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FE93A" w14:textId="4C23E853" w:rsidR="00F741CE" w:rsidRPr="00D14374" w:rsidRDefault="00BE7B62" w:rsidP="00D14374">
      <w:pPr>
        <w:jc w:val="center"/>
        <w:rPr>
          <w:rFonts w:eastAsia="Times New Roman"/>
          <w:b/>
          <w:color w:val="2D3B45"/>
          <w:sz w:val="28"/>
          <w:szCs w:val="28"/>
        </w:rPr>
      </w:pPr>
      <w:r w:rsidRPr="00D14374">
        <w:rPr>
          <w:rFonts w:eastAsia="Times New Roman"/>
          <w:b/>
          <w:color w:val="2D3B45"/>
          <w:sz w:val="28"/>
          <w:szCs w:val="28"/>
        </w:rPr>
        <w:t>Embedding librarians in the online classroom</w:t>
      </w:r>
      <w:r w:rsidR="00485461" w:rsidRPr="00D14374">
        <w:rPr>
          <w:rFonts w:eastAsia="Times New Roman"/>
          <w:b/>
          <w:color w:val="2D3B45"/>
          <w:sz w:val="28"/>
          <w:szCs w:val="28"/>
        </w:rPr>
        <w:t>:</w:t>
      </w:r>
    </w:p>
    <w:p w14:paraId="4E232319" w14:textId="54F54E4A" w:rsidR="00F741CE" w:rsidRPr="00D14374" w:rsidRDefault="00A4399F" w:rsidP="00096382">
      <w:pPr>
        <w:jc w:val="center"/>
        <w:rPr>
          <w:rFonts w:eastAsia="Times New Roman"/>
          <w:b/>
          <w:color w:val="2D3B45"/>
          <w:sz w:val="28"/>
          <w:szCs w:val="28"/>
        </w:rPr>
      </w:pPr>
      <w:r>
        <w:rPr>
          <w:rFonts w:eastAsia="Times New Roman"/>
          <w:b/>
          <w:color w:val="2D3B45"/>
          <w:sz w:val="28"/>
          <w:szCs w:val="28"/>
        </w:rPr>
        <w:t>The value of information literacy</w:t>
      </w:r>
      <w:r w:rsidR="00E01255">
        <w:rPr>
          <w:rFonts w:eastAsia="Times New Roman"/>
          <w:b/>
          <w:color w:val="2D3B45"/>
          <w:sz w:val="28"/>
          <w:szCs w:val="28"/>
        </w:rPr>
        <w:t xml:space="preserve"> instruction</w:t>
      </w:r>
      <w:bookmarkStart w:id="0" w:name="_GoBack"/>
      <w:bookmarkEnd w:id="0"/>
    </w:p>
    <w:p w14:paraId="2F723E01" w14:textId="77777777" w:rsidR="00485461" w:rsidRPr="00D14374" w:rsidRDefault="00485461" w:rsidP="00096382">
      <w:pPr>
        <w:jc w:val="center"/>
        <w:rPr>
          <w:rFonts w:eastAsia="Times New Roman"/>
          <w:color w:val="2D3B45"/>
          <w:sz w:val="28"/>
          <w:szCs w:val="28"/>
        </w:rPr>
      </w:pPr>
    </w:p>
    <w:p w14:paraId="4CC16648" w14:textId="77777777" w:rsidR="00485461" w:rsidRPr="00D14374" w:rsidRDefault="00485461" w:rsidP="00096382">
      <w:pPr>
        <w:jc w:val="center"/>
        <w:rPr>
          <w:rFonts w:eastAsia="Times New Roman"/>
          <w:color w:val="2D3B45"/>
          <w:sz w:val="28"/>
          <w:szCs w:val="28"/>
        </w:rPr>
      </w:pPr>
    </w:p>
    <w:p w14:paraId="7DC4A96F" w14:textId="20131BA3" w:rsidR="006502C4" w:rsidRPr="00D14374" w:rsidRDefault="006502C4" w:rsidP="00D14374">
      <w:pPr>
        <w:spacing w:after="160"/>
        <w:ind w:left="720"/>
        <w:rPr>
          <w:rFonts w:eastAsia="Times New Roman"/>
          <w:color w:val="2D3B45"/>
          <w:sz w:val="18"/>
          <w:szCs w:val="18"/>
        </w:rPr>
      </w:pPr>
      <w:r w:rsidRPr="0079079B">
        <w:rPr>
          <w:rFonts w:eastAsia="Times New Roman"/>
          <w:b/>
          <w:color w:val="2D3B45"/>
          <w:sz w:val="18"/>
          <w:szCs w:val="18"/>
        </w:rPr>
        <w:t>Abstract</w:t>
      </w:r>
      <w:r w:rsidR="00D14374" w:rsidRPr="0079079B">
        <w:rPr>
          <w:rFonts w:eastAsia="Times New Roman"/>
          <w:b/>
          <w:color w:val="2D3B45"/>
          <w:sz w:val="18"/>
          <w:szCs w:val="18"/>
        </w:rPr>
        <w:t>:</w:t>
      </w:r>
      <w:r w:rsidR="00D14374" w:rsidRPr="00D14374">
        <w:rPr>
          <w:rFonts w:eastAsia="Times New Roman"/>
          <w:color w:val="2D3B45"/>
          <w:sz w:val="18"/>
          <w:szCs w:val="18"/>
        </w:rPr>
        <w:t xml:space="preserve">  </w:t>
      </w:r>
      <w:r w:rsidR="00360528" w:rsidRPr="00D14374">
        <w:rPr>
          <w:rFonts w:eastAsia="Times New Roman"/>
          <w:color w:val="2D3B45"/>
          <w:sz w:val="18"/>
          <w:szCs w:val="18"/>
        </w:rPr>
        <w:t xml:space="preserve">The proliferation of online courses has led librarians to look for adequate methods to provide services and resources to online learners. This paper seeks to explore the embedded librarian approach in a LMS for online courses to teach critical information literacy skills.  </w:t>
      </w:r>
      <w:r w:rsidR="00077C15" w:rsidRPr="00D14374">
        <w:rPr>
          <w:rFonts w:eastAsia="Times New Roman"/>
          <w:color w:val="2D3B45"/>
          <w:sz w:val="18"/>
          <w:szCs w:val="18"/>
        </w:rPr>
        <w:t>Information literacy skills are imperative for student success and</w:t>
      </w:r>
      <w:r w:rsidR="00C801E9" w:rsidRPr="00D14374">
        <w:rPr>
          <w:rFonts w:eastAsia="Times New Roman"/>
          <w:color w:val="2D3B45"/>
          <w:sz w:val="18"/>
          <w:szCs w:val="18"/>
        </w:rPr>
        <w:t xml:space="preserve"> retention in higher education.  The literature review revealed positive benefits of faculty partnering with librarians to design meaningful instruction and affix relevant resources within course assignments to increase effectiveness.</w:t>
      </w:r>
      <w:r w:rsidR="002A130D" w:rsidRPr="00D14374">
        <w:rPr>
          <w:rFonts w:eastAsia="Times New Roman"/>
          <w:color w:val="2D3B45"/>
          <w:sz w:val="18"/>
          <w:szCs w:val="18"/>
        </w:rPr>
        <w:t xml:space="preserve">  </w:t>
      </w:r>
      <w:r w:rsidR="008E3650" w:rsidRPr="00D14374">
        <w:rPr>
          <w:rFonts w:eastAsia="Times New Roman"/>
          <w:color w:val="2D3B45"/>
          <w:sz w:val="18"/>
          <w:szCs w:val="18"/>
        </w:rPr>
        <w:t xml:space="preserve">The instructional design models examined in this study included ADDIE and IDEA.  </w:t>
      </w:r>
      <w:r w:rsidR="00846065" w:rsidRPr="00D14374">
        <w:rPr>
          <w:rFonts w:eastAsia="Times New Roman"/>
          <w:color w:val="2D3B45"/>
          <w:sz w:val="18"/>
          <w:szCs w:val="18"/>
        </w:rPr>
        <w:t>The author also described best practices for embedded librarians.</w:t>
      </w:r>
      <w:r w:rsidR="00C801E9" w:rsidRPr="00D14374">
        <w:rPr>
          <w:rFonts w:eastAsia="Times New Roman"/>
          <w:color w:val="2D3B45"/>
          <w:sz w:val="18"/>
          <w:szCs w:val="18"/>
        </w:rPr>
        <w:t xml:space="preserve"> </w:t>
      </w:r>
      <w:r w:rsidR="0061688C">
        <w:rPr>
          <w:rFonts w:eastAsia="Times New Roman"/>
          <w:color w:val="2D3B45"/>
          <w:sz w:val="18"/>
          <w:szCs w:val="18"/>
        </w:rPr>
        <w:t xml:space="preserve"> The proposed research design will use a mixed methods approach to measure the impact and perceptions of an embedded librarian service in online courses. </w:t>
      </w:r>
    </w:p>
    <w:p w14:paraId="60416D42" w14:textId="77777777" w:rsidR="006502C4" w:rsidRPr="00D14374" w:rsidRDefault="006502C4" w:rsidP="00096382">
      <w:pPr>
        <w:jc w:val="center"/>
        <w:rPr>
          <w:rFonts w:eastAsia="Times New Roman"/>
          <w:color w:val="2D3B45"/>
          <w:sz w:val="28"/>
          <w:szCs w:val="28"/>
        </w:rPr>
      </w:pPr>
    </w:p>
    <w:p w14:paraId="555335FB" w14:textId="77777777" w:rsidR="00D14374" w:rsidRPr="0079079B" w:rsidRDefault="00D14374" w:rsidP="00D14374">
      <w:pPr>
        <w:rPr>
          <w:rFonts w:eastAsia="Times New Roman"/>
          <w:b/>
          <w:color w:val="2D3B45"/>
        </w:rPr>
      </w:pPr>
      <w:r w:rsidRPr="0079079B">
        <w:rPr>
          <w:rFonts w:eastAsia="Times New Roman"/>
          <w:b/>
          <w:color w:val="2D3B45"/>
        </w:rPr>
        <w:t>Introduction</w:t>
      </w:r>
    </w:p>
    <w:p w14:paraId="1FFED05D" w14:textId="77777777" w:rsidR="00D14374" w:rsidRDefault="00D14374" w:rsidP="00D14374">
      <w:pPr>
        <w:rPr>
          <w:rFonts w:eastAsia="Times New Roman"/>
          <w:color w:val="2D3B45"/>
          <w:sz w:val="28"/>
          <w:szCs w:val="28"/>
        </w:rPr>
      </w:pPr>
    </w:p>
    <w:p w14:paraId="56D9EE64" w14:textId="688A62D7" w:rsidR="00485461" w:rsidRPr="0079079B" w:rsidRDefault="001B5B1E" w:rsidP="00D14374">
      <w:pPr>
        <w:ind w:firstLine="720"/>
        <w:rPr>
          <w:rFonts w:eastAsia="Times New Roman"/>
          <w:color w:val="2D3B45"/>
          <w:sz w:val="20"/>
          <w:szCs w:val="20"/>
        </w:rPr>
      </w:pPr>
      <w:r w:rsidRPr="0079079B">
        <w:rPr>
          <w:rFonts w:eastAsia="Times New Roman"/>
          <w:color w:val="2D3B45"/>
          <w:sz w:val="20"/>
          <w:szCs w:val="20"/>
        </w:rPr>
        <w:t xml:space="preserve">Academic librarians </w:t>
      </w:r>
      <w:r w:rsidR="00A37CA0" w:rsidRPr="0079079B">
        <w:rPr>
          <w:rFonts w:eastAsia="Times New Roman"/>
          <w:color w:val="2D3B45"/>
          <w:sz w:val="20"/>
          <w:szCs w:val="20"/>
        </w:rPr>
        <w:t>have traditionally provided students with instruction in information literacy skil</w:t>
      </w:r>
      <w:r w:rsidR="005C5D99" w:rsidRPr="0079079B">
        <w:rPr>
          <w:rFonts w:eastAsia="Times New Roman"/>
          <w:color w:val="2D3B45"/>
          <w:sz w:val="20"/>
          <w:szCs w:val="20"/>
        </w:rPr>
        <w:t>ls.  As technology advancements have made it possible to extend the classroom beyond the walls</w:t>
      </w:r>
      <w:r w:rsidR="00B91DA2" w:rsidRPr="0079079B">
        <w:rPr>
          <w:rFonts w:eastAsia="Times New Roman"/>
          <w:color w:val="2D3B45"/>
          <w:sz w:val="20"/>
          <w:szCs w:val="20"/>
        </w:rPr>
        <w:t>, online courses have become prevalent in higher education institutions.  The proliferation of online courses has led librarians to adapt their instructional techniques to support online students for a quality learning experience</w:t>
      </w:r>
      <w:r w:rsidR="002F5CBB" w:rsidRPr="0079079B">
        <w:rPr>
          <w:rFonts w:eastAsia="Times New Roman"/>
          <w:color w:val="2D3B45"/>
          <w:sz w:val="20"/>
          <w:szCs w:val="20"/>
        </w:rPr>
        <w:t xml:space="preserve"> that prepares students to navigate through a plethora of available information and tools to develop lifelong digital literacy skills</w:t>
      </w:r>
      <w:r w:rsidR="00B91DA2" w:rsidRPr="0079079B">
        <w:rPr>
          <w:rFonts w:eastAsia="Times New Roman"/>
          <w:color w:val="2D3B45"/>
          <w:sz w:val="20"/>
          <w:szCs w:val="20"/>
        </w:rPr>
        <w:t xml:space="preserve">.   </w:t>
      </w:r>
      <w:r w:rsidR="00190595" w:rsidRPr="0079079B">
        <w:rPr>
          <w:rFonts w:eastAsia="Times New Roman"/>
          <w:color w:val="2D3B45"/>
          <w:sz w:val="20"/>
          <w:szCs w:val="20"/>
        </w:rPr>
        <w:t>Librarians can partner with faculty to embed resources and services directly into the learning management system</w:t>
      </w:r>
      <w:r w:rsidR="0043025E" w:rsidRPr="0079079B">
        <w:rPr>
          <w:rFonts w:eastAsia="Times New Roman"/>
          <w:color w:val="2D3B45"/>
          <w:sz w:val="20"/>
          <w:szCs w:val="20"/>
        </w:rPr>
        <w:t xml:space="preserve"> (LMS)</w:t>
      </w:r>
      <w:r w:rsidR="00DC091F" w:rsidRPr="0079079B">
        <w:rPr>
          <w:rFonts w:eastAsia="Times New Roman"/>
          <w:color w:val="2D3B45"/>
          <w:sz w:val="20"/>
          <w:szCs w:val="20"/>
        </w:rPr>
        <w:t xml:space="preserve"> based on the needs of the students to increase effectiveness, success, and retention</w:t>
      </w:r>
      <w:r w:rsidR="00190595" w:rsidRPr="0079079B">
        <w:rPr>
          <w:rFonts w:eastAsia="Times New Roman"/>
          <w:color w:val="2D3B45"/>
          <w:sz w:val="20"/>
          <w:szCs w:val="20"/>
        </w:rPr>
        <w:t xml:space="preserve">. </w:t>
      </w:r>
      <w:r w:rsidR="00DC091F" w:rsidRPr="0079079B">
        <w:rPr>
          <w:rFonts w:eastAsia="Times New Roman"/>
          <w:color w:val="2D3B45"/>
          <w:sz w:val="20"/>
          <w:szCs w:val="20"/>
        </w:rPr>
        <w:t xml:space="preserve">  </w:t>
      </w:r>
      <w:r w:rsidR="0043025E" w:rsidRPr="0079079B">
        <w:rPr>
          <w:rFonts w:eastAsia="Times New Roman"/>
          <w:color w:val="2D3B45"/>
          <w:sz w:val="20"/>
          <w:szCs w:val="20"/>
        </w:rPr>
        <w:t xml:space="preserve">When designing instruction to embed </w:t>
      </w:r>
      <w:r w:rsidR="00D77232" w:rsidRPr="0079079B">
        <w:rPr>
          <w:rFonts w:eastAsia="Times New Roman"/>
          <w:color w:val="2D3B45"/>
          <w:sz w:val="20"/>
          <w:szCs w:val="20"/>
        </w:rPr>
        <w:t>in an</w:t>
      </w:r>
      <w:r w:rsidR="0043025E" w:rsidRPr="0079079B">
        <w:rPr>
          <w:rFonts w:eastAsia="Times New Roman"/>
          <w:color w:val="2D3B45"/>
          <w:sz w:val="20"/>
          <w:szCs w:val="20"/>
        </w:rPr>
        <w:t xml:space="preserve"> LMS, there are se</w:t>
      </w:r>
      <w:r w:rsidR="00FC76D9" w:rsidRPr="0079079B">
        <w:rPr>
          <w:rFonts w:eastAsia="Times New Roman"/>
          <w:color w:val="2D3B45"/>
          <w:sz w:val="20"/>
          <w:szCs w:val="20"/>
        </w:rPr>
        <w:t xml:space="preserve">veral practices that can positively impact the outcome including designing instruction based on theoretical frameworks, models, and approaches.  This paper aims to explore </w:t>
      </w:r>
      <w:r w:rsidR="0009295A" w:rsidRPr="0079079B">
        <w:rPr>
          <w:rFonts w:eastAsia="Times New Roman"/>
          <w:color w:val="2D3B45"/>
          <w:sz w:val="20"/>
          <w:szCs w:val="20"/>
        </w:rPr>
        <w:t xml:space="preserve">embedding librarians in online courses </w:t>
      </w:r>
      <w:r w:rsidR="00DB572F" w:rsidRPr="0079079B">
        <w:rPr>
          <w:rFonts w:eastAsia="Times New Roman"/>
          <w:color w:val="2D3B45"/>
          <w:sz w:val="20"/>
          <w:szCs w:val="20"/>
        </w:rPr>
        <w:t xml:space="preserve">effectiveness </w:t>
      </w:r>
      <w:r w:rsidR="0009295A" w:rsidRPr="0079079B">
        <w:rPr>
          <w:rFonts w:eastAsia="Times New Roman"/>
          <w:color w:val="2D3B45"/>
          <w:sz w:val="20"/>
          <w:szCs w:val="20"/>
        </w:rPr>
        <w:t xml:space="preserve">using </w:t>
      </w:r>
      <w:r w:rsidR="000502DE" w:rsidRPr="0079079B">
        <w:rPr>
          <w:rFonts w:eastAsia="Times New Roman"/>
          <w:color w:val="2D3B45"/>
          <w:sz w:val="20"/>
          <w:szCs w:val="20"/>
        </w:rPr>
        <w:t>differ</w:t>
      </w:r>
      <w:r w:rsidR="002754E7" w:rsidRPr="0079079B">
        <w:rPr>
          <w:rFonts w:eastAsia="Times New Roman"/>
          <w:color w:val="2D3B45"/>
          <w:sz w:val="20"/>
          <w:szCs w:val="20"/>
        </w:rPr>
        <w:t>ent design approaches</w:t>
      </w:r>
      <w:r w:rsidR="00593C06" w:rsidRPr="0079079B">
        <w:rPr>
          <w:rFonts w:eastAsia="Times New Roman"/>
          <w:color w:val="2D3B45"/>
          <w:sz w:val="20"/>
          <w:szCs w:val="20"/>
        </w:rPr>
        <w:t>.</w:t>
      </w:r>
    </w:p>
    <w:p w14:paraId="5C1F2882" w14:textId="77777777" w:rsidR="0079079B" w:rsidRDefault="0079079B" w:rsidP="0079079B">
      <w:pPr>
        <w:rPr>
          <w:rFonts w:eastAsia="Times New Roman"/>
          <w:b/>
          <w:color w:val="2D3B45"/>
          <w:sz w:val="28"/>
          <w:szCs w:val="28"/>
        </w:rPr>
      </w:pPr>
    </w:p>
    <w:p w14:paraId="528119D9" w14:textId="5BE43056" w:rsidR="004C6805" w:rsidRPr="0079079B" w:rsidRDefault="00F804AD" w:rsidP="0079079B">
      <w:pPr>
        <w:rPr>
          <w:rFonts w:eastAsia="Times New Roman"/>
          <w:b/>
          <w:color w:val="2D3B45"/>
        </w:rPr>
      </w:pPr>
      <w:r w:rsidRPr="0079079B">
        <w:rPr>
          <w:rFonts w:eastAsia="Times New Roman"/>
          <w:b/>
          <w:color w:val="2D3B45"/>
        </w:rPr>
        <w:t>Background</w:t>
      </w:r>
    </w:p>
    <w:p w14:paraId="6D70879C" w14:textId="77777777" w:rsidR="0079079B" w:rsidRDefault="0079079B" w:rsidP="00096382">
      <w:pPr>
        <w:ind w:firstLine="720"/>
        <w:rPr>
          <w:rFonts w:eastAsia="Times New Roman"/>
          <w:color w:val="303030"/>
          <w:sz w:val="28"/>
          <w:szCs w:val="28"/>
          <w:shd w:val="clear" w:color="auto" w:fill="FFFFFF"/>
        </w:rPr>
      </w:pPr>
    </w:p>
    <w:p w14:paraId="2D853DE7" w14:textId="03870251" w:rsidR="003776EF" w:rsidRPr="0079079B" w:rsidRDefault="00591CFD" w:rsidP="00096382">
      <w:pPr>
        <w:ind w:firstLine="720"/>
        <w:rPr>
          <w:rFonts w:eastAsia="Times New Roman"/>
          <w:sz w:val="20"/>
          <w:szCs w:val="20"/>
        </w:rPr>
      </w:pPr>
      <w:r w:rsidRPr="0079079B">
        <w:rPr>
          <w:rFonts w:eastAsia="Times New Roman"/>
          <w:color w:val="303030"/>
          <w:sz w:val="20"/>
          <w:szCs w:val="20"/>
          <w:shd w:val="clear" w:color="auto" w:fill="FFFFFF"/>
        </w:rPr>
        <w:t>The</w:t>
      </w:r>
      <w:r w:rsidR="00E87C51" w:rsidRPr="0079079B">
        <w:rPr>
          <w:rFonts w:eastAsia="Times New Roman"/>
          <w:color w:val="303030"/>
          <w:sz w:val="20"/>
          <w:szCs w:val="20"/>
          <w:shd w:val="clear" w:color="auto" w:fill="FFFFFF"/>
        </w:rPr>
        <w:t xml:space="preserve"> </w:t>
      </w:r>
      <w:r w:rsidR="00B87344" w:rsidRPr="0079079B">
        <w:rPr>
          <w:rFonts w:eastAsia="Times New Roman"/>
          <w:color w:val="303030"/>
          <w:sz w:val="20"/>
          <w:szCs w:val="20"/>
          <w:shd w:val="clear" w:color="auto" w:fill="FFFFFF"/>
        </w:rPr>
        <w:t xml:space="preserve">availability of information </w:t>
      </w:r>
      <w:r w:rsidR="004157FA" w:rsidRPr="0079079B">
        <w:rPr>
          <w:rFonts w:eastAsia="Times New Roman"/>
          <w:color w:val="303030"/>
          <w:sz w:val="20"/>
          <w:szCs w:val="20"/>
          <w:shd w:val="clear" w:color="auto" w:fill="FFFFFF"/>
        </w:rPr>
        <w:t>in different formats</w:t>
      </w:r>
      <w:r w:rsidR="00EC5BF0" w:rsidRPr="0079079B">
        <w:rPr>
          <w:rFonts w:eastAsia="Times New Roman"/>
          <w:color w:val="303030"/>
          <w:sz w:val="20"/>
          <w:szCs w:val="20"/>
          <w:shd w:val="clear" w:color="auto" w:fill="FFFFFF"/>
        </w:rPr>
        <w:t xml:space="preserve"> and technology advancements have </w:t>
      </w:r>
      <w:r w:rsidR="00894F69" w:rsidRPr="0079079B">
        <w:rPr>
          <w:rFonts w:eastAsia="Times New Roman"/>
          <w:color w:val="303030"/>
          <w:sz w:val="20"/>
          <w:szCs w:val="20"/>
          <w:shd w:val="clear" w:color="auto" w:fill="FFFFFF"/>
        </w:rPr>
        <w:t xml:space="preserve">led to several attempts to define information literacy.  </w:t>
      </w:r>
      <w:r w:rsidR="00B33621" w:rsidRPr="0079079B">
        <w:rPr>
          <w:sz w:val="20"/>
          <w:szCs w:val="20"/>
        </w:rPr>
        <w:t>The Association of College and Research Libraries (ACRL)</w:t>
      </w:r>
      <w:r w:rsidR="004C6805" w:rsidRPr="0079079B">
        <w:rPr>
          <w:sz w:val="20"/>
          <w:szCs w:val="20"/>
        </w:rPr>
        <w:t xml:space="preserve"> (2016</w:t>
      </w:r>
      <w:r w:rsidR="002D7F03" w:rsidRPr="0079079B">
        <w:rPr>
          <w:sz w:val="20"/>
          <w:szCs w:val="20"/>
        </w:rPr>
        <w:t>b</w:t>
      </w:r>
      <w:r w:rsidR="00B33621" w:rsidRPr="0079079B">
        <w:rPr>
          <w:sz w:val="20"/>
          <w:szCs w:val="20"/>
        </w:rPr>
        <w:t>)</w:t>
      </w:r>
      <w:r w:rsidR="00D0772E" w:rsidRPr="0079079B">
        <w:rPr>
          <w:sz w:val="20"/>
          <w:szCs w:val="20"/>
        </w:rPr>
        <w:t xml:space="preserve"> defined</w:t>
      </w:r>
      <w:r w:rsidR="00B33621" w:rsidRPr="0079079B">
        <w:rPr>
          <w:sz w:val="20"/>
          <w:szCs w:val="20"/>
        </w:rPr>
        <w:t xml:space="preserve"> information literacy as </w:t>
      </w:r>
      <w:r w:rsidR="00B33621" w:rsidRPr="0079079B">
        <w:rPr>
          <w:rFonts w:eastAsia="Times New Roman"/>
          <w:color w:val="303030"/>
          <w:sz w:val="20"/>
          <w:szCs w:val="20"/>
          <w:shd w:val="clear" w:color="auto" w:fill="FFFFFF"/>
        </w:rPr>
        <w:t>“the set of integrated abilities encompassing the reflective discovery of information, the understanding of how information is produced and valued, and the use of information in creating new knowledge and participating ethically in communities of learning.”</w:t>
      </w:r>
      <w:r w:rsidR="003E2CEE" w:rsidRPr="0079079B">
        <w:rPr>
          <w:rFonts w:eastAsia="Times New Roman"/>
          <w:color w:val="303030"/>
          <w:sz w:val="20"/>
          <w:szCs w:val="20"/>
          <w:shd w:val="clear" w:color="auto" w:fill="FFFFFF"/>
        </w:rPr>
        <w:t xml:space="preserve"> </w:t>
      </w:r>
      <w:r w:rsidR="00E53E03" w:rsidRPr="0079079B">
        <w:rPr>
          <w:rFonts w:eastAsia="Times New Roman"/>
          <w:color w:val="303030"/>
          <w:sz w:val="20"/>
          <w:szCs w:val="20"/>
          <w:shd w:val="clear" w:color="auto" w:fill="FFFFFF"/>
        </w:rPr>
        <w:t>Basically, an information literate person is someone equipped for lifelong learning</w:t>
      </w:r>
      <w:r w:rsidR="003D0BAA" w:rsidRPr="0079079B">
        <w:rPr>
          <w:rFonts w:eastAsia="Times New Roman"/>
          <w:color w:val="303030"/>
          <w:sz w:val="20"/>
          <w:szCs w:val="20"/>
          <w:shd w:val="clear" w:color="auto" w:fill="FFFFFF"/>
        </w:rPr>
        <w:t xml:space="preserve"> and recognizes the need to find, evaluate, and use information. </w:t>
      </w:r>
      <w:r w:rsidR="00070B9A" w:rsidRPr="0079079B">
        <w:rPr>
          <w:sz w:val="20"/>
          <w:szCs w:val="20"/>
        </w:rPr>
        <w:t xml:space="preserve">Spector (2015) discussed the </w:t>
      </w:r>
      <w:r w:rsidR="003262BC" w:rsidRPr="0079079B">
        <w:rPr>
          <w:sz w:val="20"/>
          <w:szCs w:val="20"/>
        </w:rPr>
        <w:t>importance of information literacy skills since learners will have to encounter and navigate through a plethora of information in all formats.</w:t>
      </w:r>
      <w:r w:rsidR="0054104E" w:rsidRPr="0079079B">
        <w:rPr>
          <w:sz w:val="20"/>
          <w:szCs w:val="20"/>
        </w:rPr>
        <w:t xml:space="preserve">   The author identified a strong need for learners to understand how information itself is organized, represented, and presented so they can spot biased, misleading, inaccurate, and false information (Spector, 2015, p. 359).</w:t>
      </w:r>
      <w:r w:rsidR="004F413F" w:rsidRPr="0079079B">
        <w:rPr>
          <w:sz w:val="20"/>
          <w:szCs w:val="20"/>
        </w:rPr>
        <w:t xml:space="preserve">  </w:t>
      </w:r>
      <w:r w:rsidR="00392F85" w:rsidRPr="0079079B">
        <w:rPr>
          <w:rFonts w:eastAsia="Times New Roman"/>
          <w:iCs/>
          <w:color w:val="333333"/>
          <w:sz w:val="20"/>
          <w:szCs w:val="20"/>
          <w:shd w:val="clear" w:color="auto" w:fill="FFFFFF"/>
        </w:rPr>
        <w:t>Najmabadi</w:t>
      </w:r>
      <w:r w:rsidR="0097305E" w:rsidRPr="0079079B">
        <w:rPr>
          <w:rFonts w:eastAsia="Times New Roman"/>
          <w:iCs/>
          <w:color w:val="333333"/>
          <w:sz w:val="20"/>
          <w:szCs w:val="20"/>
          <w:shd w:val="clear" w:color="auto" w:fill="FFFFFF"/>
        </w:rPr>
        <w:t xml:space="preserve"> (2017)</w:t>
      </w:r>
      <w:r w:rsidR="0097305E" w:rsidRPr="0079079B">
        <w:rPr>
          <w:rFonts w:eastAsia="Times New Roman"/>
          <w:i/>
          <w:iCs/>
          <w:color w:val="333333"/>
          <w:sz w:val="20"/>
          <w:szCs w:val="20"/>
          <w:shd w:val="clear" w:color="auto" w:fill="FFFFFF"/>
        </w:rPr>
        <w:t xml:space="preserve"> </w:t>
      </w:r>
      <w:r w:rsidR="008D053D" w:rsidRPr="0079079B">
        <w:rPr>
          <w:rStyle w:val="apple-converted-space"/>
          <w:rFonts w:eastAsia="Times New Roman"/>
          <w:iCs/>
          <w:color w:val="333333"/>
          <w:sz w:val="20"/>
          <w:szCs w:val="20"/>
          <w:shd w:val="clear" w:color="auto" w:fill="FFFFFF"/>
        </w:rPr>
        <w:t>confirmed this need</w:t>
      </w:r>
      <w:r w:rsidR="008D053D" w:rsidRPr="0079079B">
        <w:rPr>
          <w:sz w:val="20"/>
          <w:szCs w:val="20"/>
        </w:rPr>
        <w:t xml:space="preserve"> </w:t>
      </w:r>
      <w:r w:rsidR="006B6E5F" w:rsidRPr="0079079B">
        <w:rPr>
          <w:sz w:val="20"/>
          <w:szCs w:val="20"/>
        </w:rPr>
        <w:t xml:space="preserve">in </w:t>
      </w:r>
      <w:r w:rsidR="006B6E5F" w:rsidRPr="0079079B">
        <w:rPr>
          <w:i/>
          <w:sz w:val="20"/>
          <w:szCs w:val="20"/>
        </w:rPr>
        <w:t xml:space="preserve">The Chronicle of Higher Education’s </w:t>
      </w:r>
      <w:r w:rsidR="002D7F03" w:rsidRPr="0079079B">
        <w:rPr>
          <w:sz w:val="20"/>
          <w:szCs w:val="20"/>
        </w:rPr>
        <w:t>latest</w:t>
      </w:r>
      <w:r w:rsidR="006B6E5F" w:rsidRPr="0079079B">
        <w:rPr>
          <w:sz w:val="20"/>
          <w:szCs w:val="20"/>
        </w:rPr>
        <w:t xml:space="preserve"> trends report</w:t>
      </w:r>
      <w:r w:rsidR="006B6E5F" w:rsidRPr="0079079B">
        <w:rPr>
          <w:i/>
          <w:sz w:val="20"/>
          <w:szCs w:val="20"/>
        </w:rPr>
        <w:t xml:space="preserve"> </w:t>
      </w:r>
      <w:r w:rsidR="006B6E5F" w:rsidRPr="0079079B">
        <w:rPr>
          <w:sz w:val="20"/>
          <w:szCs w:val="20"/>
        </w:rPr>
        <w:t>referencing a study at Stanford University that revealed students lack the ability to spot fake news and evaluate sources</w:t>
      </w:r>
      <w:r w:rsidR="008D053D" w:rsidRPr="0079079B">
        <w:rPr>
          <w:sz w:val="20"/>
          <w:szCs w:val="20"/>
        </w:rPr>
        <w:t>.</w:t>
      </w:r>
      <w:r w:rsidR="00F804AD" w:rsidRPr="0079079B">
        <w:rPr>
          <w:rFonts w:eastAsia="Times New Roman"/>
          <w:sz w:val="20"/>
          <w:szCs w:val="20"/>
        </w:rPr>
        <w:t xml:space="preserve">  </w:t>
      </w:r>
      <w:r w:rsidR="0054104E" w:rsidRPr="0079079B">
        <w:rPr>
          <w:rFonts w:eastAsia="Times New Roman"/>
          <w:color w:val="222222"/>
          <w:sz w:val="20"/>
          <w:szCs w:val="20"/>
          <w:shd w:val="clear" w:color="auto" w:fill="FFFFFF"/>
        </w:rPr>
        <w:t>Librarians</w:t>
      </w:r>
      <w:r w:rsidR="0054104E" w:rsidRPr="0079079B">
        <w:rPr>
          <w:sz w:val="20"/>
          <w:szCs w:val="20"/>
        </w:rPr>
        <w:t xml:space="preserve"> play a critical role in helping students develop </w:t>
      </w:r>
      <w:r w:rsidR="00F804AD" w:rsidRPr="0079079B">
        <w:rPr>
          <w:sz w:val="20"/>
          <w:szCs w:val="20"/>
        </w:rPr>
        <w:t>information literacy</w:t>
      </w:r>
      <w:r w:rsidR="0054104E" w:rsidRPr="0079079B">
        <w:rPr>
          <w:sz w:val="20"/>
          <w:szCs w:val="20"/>
        </w:rPr>
        <w:t xml:space="preserve"> skills.</w:t>
      </w:r>
    </w:p>
    <w:p w14:paraId="62C88B4C" w14:textId="12CE2A02" w:rsidR="000B17CE" w:rsidRPr="0079079B" w:rsidRDefault="00E946DC" w:rsidP="00096382">
      <w:pPr>
        <w:ind w:firstLine="720"/>
        <w:rPr>
          <w:rFonts w:eastAsia="Times New Roman"/>
          <w:color w:val="303030"/>
          <w:sz w:val="20"/>
          <w:szCs w:val="20"/>
          <w:shd w:val="clear" w:color="auto" w:fill="FFFFFF"/>
        </w:rPr>
      </w:pPr>
      <w:r w:rsidRPr="0079079B">
        <w:rPr>
          <w:sz w:val="20"/>
          <w:szCs w:val="20"/>
        </w:rPr>
        <w:t xml:space="preserve">As the number of online learners steadily increases each </w:t>
      </w:r>
      <w:r w:rsidR="005568F2" w:rsidRPr="0079079B">
        <w:rPr>
          <w:sz w:val="20"/>
          <w:szCs w:val="20"/>
        </w:rPr>
        <w:t>year, academic</w:t>
      </w:r>
      <w:r w:rsidRPr="0079079B">
        <w:rPr>
          <w:sz w:val="20"/>
          <w:szCs w:val="20"/>
        </w:rPr>
        <w:t xml:space="preserve"> support is a vital part of student retention, course completion, and satisfaction in an online program (Kumar, Ochoa, &amp; Edwards, 2012).  </w:t>
      </w:r>
      <w:r w:rsidR="003922BA" w:rsidRPr="0079079B">
        <w:rPr>
          <w:rFonts w:eastAsia="Times New Roman"/>
          <w:color w:val="222222"/>
          <w:sz w:val="20"/>
          <w:szCs w:val="20"/>
          <w:shd w:val="clear" w:color="auto" w:fill="FFFFFF"/>
        </w:rPr>
        <w:t>The ACRL (20</w:t>
      </w:r>
      <w:r w:rsidR="002D7F03" w:rsidRPr="0079079B">
        <w:rPr>
          <w:rFonts w:eastAsia="Times New Roman"/>
          <w:color w:val="222222"/>
          <w:sz w:val="20"/>
          <w:szCs w:val="20"/>
          <w:shd w:val="clear" w:color="auto" w:fill="FFFFFF"/>
        </w:rPr>
        <w:t>08</w:t>
      </w:r>
      <w:r w:rsidR="003922BA" w:rsidRPr="0079079B">
        <w:rPr>
          <w:rFonts w:eastAsia="Times New Roman"/>
          <w:color w:val="222222"/>
          <w:sz w:val="20"/>
          <w:szCs w:val="20"/>
          <w:shd w:val="clear" w:color="auto" w:fill="FFFFFF"/>
        </w:rPr>
        <w:t xml:space="preserve">) created standards to help ensure delivery of adequate library and services to students, faculty, and personnel in remote settings.  </w:t>
      </w:r>
      <w:r w:rsidR="003F3436" w:rsidRPr="0079079B">
        <w:rPr>
          <w:sz w:val="20"/>
          <w:szCs w:val="20"/>
        </w:rPr>
        <w:t xml:space="preserve">Online </w:t>
      </w:r>
      <w:r w:rsidR="003F3436" w:rsidRPr="0079079B">
        <w:rPr>
          <w:color w:val="222222"/>
          <w:sz w:val="20"/>
          <w:szCs w:val="20"/>
          <w:shd w:val="clear" w:color="auto" w:fill="FFFFFF"/>
        </w:rPr>
        <w:t xml:space="preserve">students have various </w:t>
      </w:r>
      <w:r w:rsidR="00F86591" w:rsidRPr="0079079B">
        <w:rPr>
          <w:color w:val="222222"/>
          <w:sz w:val="20"/>
          <w:szCs w:val="20"/>
          <w:shd w:val="clear" w:color="auto" w:fill="FFFFFF"/>
        </w:rPr>
        <w:t>educational experiences and background knowledge</w:t>
      </w:r>
      <w:r w:rsidR="0066391F" w:rsidRPr="0079079B">
        <w:rPr>
          <w:color w:val="222222"/>
          <w:sz w:val="20"/>
          <w:szCs w:val="20"/>
          <w:shd w:val="clear" w:color="auto" w:fill="FFFFFF"/>
        </w:rPr>
        <w:t xml:space="preserve"> </w:t>
      </w:r>
      <w:r w:rsidR="003922BA" w:rsidRPr="0079079B">
        <w:rPr>
          <w:color w:val="222222"/>
          <w:sz w:val="20"/>
          <w:szCs w:val="20"/>
          <w:shd w:val="clear" w:color="auto" w:fill="FFFFFF"/>
        </w:rPr>
        <w:t xml:space="preserve">when it comes to </w:t>
      </w:r>
      <w:r w:rsidR="0066391F" w:rsidRPr="0079079B">
        <w:rPr>
          <w:color w:val="222222"/>
          <w:sz w:val="20"/>
          <w:szCs w:val="20"/>
          <w:shd w:val="clear" w:color="auto" w:fill="FFFFFF"/>
        </w:rPr>
        <w:t xml:space="preserve">using </w:t>
      </w:r>
      <w:r w:rsidR="002C57AF" w:rsidRPr="0079079B">
        <w:rPr>
          <w:color w:val="222222"/>
          <w:sz w:val="20"/>
          <w:szCs w:val="20"/>
          <w:shd w:val="clear" w:color="auto" w:fill="FFFFFF"/>
        </w:rPr>
        <w:t>digital tools an</w:t>
      </w:r>
      <w:r w:rsidR="009405B7" w:rsidRPr="0079079B">
        <w:rPr>
          <w:color w:val="222222"/>
          <w:sz w:val="20"/>
          <w:szCs w:val="20"/>
          <w:shd w:val="clear" w:color="auto" w:fill="FFFFFF"/>
        </w:rPr>
        <w:t xml:space="preserve">d </w:t>
      </w:r>
      <w:r w:rsidR="002C57AF" w:rsidRPr="0079079B">
        <w:rPr>
          <w:color w:val="222222"/>
          <w:sz w:val="20"/>
          <w:szCs w:val="20"/>
          <w:shd w:val="clear" w:color="auto" w:fill="FFFFFF"/>
        </w:rPr>
        <w:t>library resources</w:t>
      </w:r>
      <w:r w:rsidR="00407467" w:rsidRPr="0079079B">
        <w:rPr>
          <w:color w:val="222222"/>
          <w:sz w:val="20"/>
          <w:szCs w:val="20"/>
          <w:shd w:val="clear" w:color="auto" w:fill="FFFFFF"/>
        </w:rPr>
        <w:t xml:space="preserve">.  </w:t>
      </w:r>
      <w:r w:rsidR="003F3436" w:rsidRPr="0079079B">
        <w:rPr>
          <w:color w:val="222222"/>
          <w:sz w:val="20"/>
          <w:szCs w:val="20"/>
          <w:shd w:val="clear" w:color="auto" w:fill="FFFFFF"/>
        </w:rPr>
        <w:t xml:space="preserve"> </w:t>
      </w:r>
      <w:r w:rsidR="009405B7" w:rsidRPr="0079079B">
        <w:rPr>
          <w:color w:val="222222"/>
          <w:sz w:val="20"/>
          <w:szCs w:val="20"/>
          <w:shd w:val="clear" w:color="auto" w:fill="FFFFFF"/>
        </w:rPr>
        <w:t>Providing students information literacy instruction to gain foundational skills a</w:t>
      </w:r>
      <w:r w:rsidR="003922BA" w:rsidRPr="0079079B">
        <w:rPr>
          <w:color w:val="222222"/>
          <w:sz w:val="20"/>
          <w:szCs w:val="20"/>
          <w:shd w:val="clear" w:color="auto" w:fill="FFFFFF"/>
        </w:rPr>
        <w:t>t the beginning of their course</w:t>
      </w:r>
      <w:r w:rsidR="009405B7" w:rsidRPr="0079079B">
        <w:rPr>
          <w:color w:val="222222"/>
          <w:sz w:val="20"/>
          <w:szCs w:val="20"/>
          <w:shd w:val="clear" w:color="auto" w:fill="FFFFFF"/>
        </w:rPr>
        <w:t xml:space="preserve">work has shown </w:t>
      </w:r>
      <w:r w:rsidR="003922BA" w:rsidRPr="0079079B">
        <w:rPr>
          <w:color w:val="222222"/>
          <w:sz w:val="20"/>
          <w:szCs w:val="20"/>
          <w:shd w:val="clear" w:color="auto" w:fill="FFFFFF"/>
        </w:rPr>
        <w:t>to have a significant impact on</w:t>
      </w:r>
      <w:r w:rsidR="009405B7" w:rsidRPr="0079079B">
        <w:rPr>
          <w:color w:val="222222"/>
          <w:sz w:val="20"/>
          <w:szCs w:val="20"/>
          <w:shd w:val="clear" w:color="auto" w:fill="FFFFFF"/>
        </w:rPr>
        <w:t xml:space="preserve"> academic success and retention</w:t>
      </w:r>
      <w:r w:rsidR="003922BA" w:rsidRPr="0079079B">
        <w:rPr>
          <w:color w:val="222222"/>
          <w:sz w:val="20"/>
          <w:szCs w:val="20"/>
          <w:shd w:val="clear" w:color="auto" w:fill="FFFFFF"/>
        </w:rPr>
        <w:t xml:space="preserve"> (ACRL, 2016a)</w:t>
      </w:r>
      <w:r w:rsidR="009405B7" w:rsidRPr="0079079B">
        <w:rPr>
          <w:color w:val="222222"/>
          <w:sz w:val="20"/>
          <w:szCs w:val="20"/>
          <w:shd w:val="clear" w:color="auto" w:fill="FFFFFF"/>
        </w:rPr>
        <w:t>.</w:t>
      </w:r>
      <w:r w:rsidR="00196A70" w:rsidRPr="0079079B">
        <w:rPr>
          <w:color w:val="222222"/>
          <w:sz w:val="20"/>
          <w:szCs w:val="20"/>
          <w:shd w:val="clear" w:color="auto" w:fill="FFFFFF"/>
        </w:rPr>
        <w:t xml:space="preserve">  </w:t>
      </w:r>
      <w:r w:rsidR="005D052E" w:rsidRPr="0079079B">
        <w:rPr>
          <w:color w:val="222222"/>
          <w:sz w:val="20"/>
          <w:szCs w:val="20"/>
          <w:shd w:val="clear" w:color="auto" w:fill="FFFFFF"/>
        </w:rPr>
        <w:t xml:space="preserve">Students are often overwhelmed by the transition to using academic databases to locate information, so this connection </w:t>
      </w:r>
      <w:r w:rsidR="005056A2" w:rsidRPr="0079079B">
        <w:rPr>
          <w:color w:val="222222"/>
          <w:sz w:val="20"/>
          <w:szCs w:val="20"/>
          <w:shd w:val="clear" w:color="auto" w:fill="FFFFFF"/>
        </w:rPr>
        <w:t xml:space="preserve">with a librarian </w:t>
      </w:r>
      <w:r w:rsidR="005D052E" w:rsidRPr="0079079B">
        <w:rPr>
          <w:color w:val="222222"/>
          <w:sz w:val="20"/>
          <w:szCs w:val="20"/>
          <w:shd w:val="clear" w:color="auto" w:fill="FFFFFF"/>
        </w:rPr>
        <w:t xml:space="preserve">early on in courses helps build </w:t>
      </w:r>
      <w:r w:rsidR="00C84912" w:rsidRPr="0079079B">
        <w:rPr>
          <w:color w:val="222222"/>
          <w:sz w:val="20"/>
          <w:szCs w:val="20"/>
          <w:shd w:val="clear" w:color="auto" w:fill="FFFFFF"/>
        </w:rPr>
        <w:t>relationships and provides opportunities for modeling and feedback on the search process (Burke &amp; Tumbleson, 2016).</w:t>
      </w:r>
      <w:r w:rsidR="003E2420" w:rsidRPr="0079079B">
        <w:rPr>
          <w:color w:val="222222"/>
          <w:sz w:val="20"/>
          <w:szCs w:val="20"/>
          <w:shd w:val="clear" w:color="auto" w:fill="FFFFFF"/>
        </w:rPr>
        <w:t xml:space="preserve">  Chilton (2009) noted that millennial students seek information and support fro</w:t>
      </w:r>
      <w:r w:rsidR="005056A2" w:rsidRPr="0079079B">
        <w:rPr>
          <w:color w:val="222222"/>
          <w:sz w:val="20"/>
          <w:szCs w:val="20"/>
          <w:shd w:val="clear" w:color="auto" w:fill="FFFFFF"/>
        </w:rPr>
        <w:t>m those they trust</w:t>
      </w:r>
      <w:r w:rsidR="00454CC0" w:rsidRPr="0079079B">
        <w:rPr>
          <w:color w:val="222222"/>
          <w:sz w:val="20"/>
          <w:szCs w:val="20"/>
          <w:shd w:val="clear" w:color="auto" w:fill="FFFFFF"/>
        </w:rPr>
        <w:t>;</w:t>
      </w:r>
      <w:r w:rsidR="005056A2" w:rsidRPr="0079079B">
        <w:rPr>
          <w:color w:val="222222"/>
          <w:sz w:val="20"/>
          <w:szCs w:val="20"/>
          <w:shd w:val="clear" w:color="auto" w:fill="FFFFFF"/>
        </w:rPr>
        <w:t xml:space="preserve"> </w:t>
      </w:r>
      <w:r w:rsidR="00F804AD" w:rsidRPr="0079079B">
        <w:rPr>
          <w:color w:val="222222"/>
          <w:sz w:val="20"/>
          <w:szCs w:val="20"/>
          <w:shd w:val="clear" w:color="auto" w:fill="FFFFFF"/>
        </w:rPr>
        <w:t>therefore,</w:t>
      </w:r>
      <w:r w:rsidR="00454CC0" w:rsidRPr="0079079B">
        <w:rPr>
          <w:color w:val="222222"/>
          <w:sz w:val="20"/>
          <w:szCs w:val="20"/>
          <w:shd w:val="clear" w:color="auto" w:fill="FFFFFF"/>
        </w:rPr>
        <w:t xml:space="preserve"> </w:t>
      </w:r>
      <w:r w:rsidR="005056A2" w:rsidRPr="0079079B">
        <w:rPr>
          <w:color w:val="222222"/>
          <w:sz w:val="20"/>
          <w:szCs w:val="20"/>
          <w:shd w:val="clear" w:color="auto" w:fill="FFFFFF"/>
        </w:rPr>
        <w:t>a librarian’s direct involvement in courses greatly</w:t>
      </w:r>
      <w:r w:rsidR="00454CC0" w:rsidRPr="0079079B">
        <w:rPr>
          <w:color w:val="222222"/>
          <w:sz w:val="20"/>
          <w:szCs w:val="20"/>
          <w:shd w:val="clear" w:color="auto" w:fill="FFFFFF"/>
        </w:rPr>
        <w:t xml:space="preserve"> impacts student success.  </w:t>
      </w:r>
      <w:r w:rsidR="005056A2" w:rsidRPr="0079079B">
        <w:rPr>
          <w:color w:val="222222"/>
          <w:sz w:val="20"/>
          <w:szCs w:val="20"/>
          <w:shd w:val="clear" w:color="auto" w:fill="FFFFFF"/>
        </w:rPr>
        <w:t xml:space="preserve">   </w:t>
      </w:r>
    </w:p>
    <w:p w14:paraId="107CFAFC" w14:textId="77777777" w:rsidR="0079079B" w:rsidRDefault="0079079B" w:rsidP="0079079B">
      <w:pPr>
        <w:rPr>
          <w:b/>
          <w:color w:val="222222"/>
          <w:sz w:val="28"/>
          <w:szCs w:val="28"/>
          <w:shd w:val="clear" w:color="auto" w:fill="FFFFFF"/>
        </w:rPr>
      </w:pPr>
    </w:p>
    <w:p w14:paraId="6F04708A" w14:textId="77777777" w:rsidR="007A1C76" w:rsidRDefault="007A1C76" w:rsidP="0079079B">
      <w:pPr>
        <w:rPr>
          <w:b/>
          <w:color w:val="222222"/>
          <w:szCs w:val="28"/>
          <w:shd w:val="clear" w:color="auto" w:fill="FFFFFF"/>
        </w:rPr>
      </w:pPr>
    </w:p>
    <w:p w14:paraId="3C5F4E1E" w14:textId="0BA9E9DA" w:rsidR="00B17EBE" w:rsidRPr="0079079B" w:rsidRDefault="00B17EBE" w:rsidP="0079079B">
      <w:pPr>
        <w:rPr>
          <w:b/>
          <w:color w:val="222222"/>
          <w:szCs w:val="28"/>
          <w:shd w:val="clear" w:color="auto" w:fill="FFFFFF"/>
        </w:rPr>
      </w:pPr>
      <w:r w:rsidRPr="0079079B">
        <w:rPr>
          <w:b/>
          <w:color w:val="222222"/>
          <w:szCs w:val="28"/>
          <w:shd w:val="clear" w:color="auto" w:fill="FFFFFF"/>
        </w:rPr>
        <w:t>Course Integration</w:t>
      </w:r>
    </w:p>
    <w:p w14:paraId="185E3EA5" w14:textId="77777777" w:rsidR="007A1C76" w:rsidRDefault="007A1C76" w:rsidP="00096382">
      <w:pPr>
        <w:ind w:firstLine="720"/>
        <w:rPr>
          <w:color w:val="222222"/>
          <w:sz w:val="20"/>
          <w:szCs w:val="20"/>
          <w:shd w:val="clear" w:color="auto" w:fill="FFFFFF"/>
        </w:rPr>
      </w:pPr>
    </w:p>
    <w:p w14:paraId="49349500" w14:textId="658E517C" w:rsidR="0065259E" w:rsidRPr="0079079B" w:rsidRDefault="00196A70" w:rsidP="00096382">
      <w:pPr>
        <w:ind w:firstLine="720"/>
        <w:rPr>
          <w:rFonts w:eastAsia="Times New Roman"/>
          <w:color w:val="222222"/>
          <w:sz w:val="20"/>
          <w:szCs w:val="20"/>
          <w:shd w:val="clear" w:color="auto" w:fill="FFFFFF"/>
        </w:rPr>
      </w:pPr>
      <w:r w:rsidRPr="0079079B">
        <w:rPr>
          <w:color w:val="222222"/>
          <w:sz w:val="20"/>
          <w:szCs w:val="20"/>
          <w:shd w:val="clear" w:color="auto" w:fill="FFFFFF"/>
        </w:rPr>
        <w:t xml:space="preserve">Librarians have provided instruction in </w:t>
      </w:r>
      <w:r w:rsidR="000B17CE" w:rsidRPr="0079079B">
        <w:rPr>
          <w:color w:val="222222"/>
          <w:sz w:val="20"/>
          <w:szCs w:val="20"/>
          <w:shd w:val="clear" w:color="auto" w:fill="FFFFFF"/>
        </w:rPr>
        <w:t>several</w:t>
      </w:r>
      <w:r w:rsidRPr="0079079B">
        <w:rPr>
          <w:color w:val="222222"/>
          <w:sz w:val="20"/>
          <w:szCs w:val="20"/>
          <w:shd w:val="clear" w:color="auto" w:fill="FFFFFF"/>
        </w:rPr>
        <w:t xml:space="preserve"> ways using different approaches.  Traditionally, librarians offer “one-shot” instruction integrated in a cours</w:t>
      </w:r>
      <w:r w:rsidR="000B17CE" w:rsidRPr="0079079B">
        <w:rPr>
          <w:color w:val="222222"/>
          <w:sz w:val="20"/>
          <w:szCs w:val="20"/>
          <w:shd w:val="clear" w:color="auto" w:fill="FFFFFF"/>
        </w:rPr>
        <w:t>e to cover research methods and resources for specific projects.</w:t>
      </w:r>
      <w:r w:rsidR="00CB3F3E" w:rsidRPr="0079079B">
        <w:rPr>
          <w:color w:val="222222"/>
          <w:sz w:val="20"/>
          <w:szCs w:val="20"/>
          <w:shd w:val="clear" w:color="auto" w:fill="FFFFFF"/>
        </w:rPr>
        <w:t xml:space="preserve"> </w:t>
      </w:r>
      <w:r w:rsidR="000B17CE" w:rsidRPr="0079079B">
        <w:rPr>
          <w:color w:val="222222"/>
          <w:sz w:val="20"/>
          <w:szCs w:val="20"/>
          <w:shd w:val="clear" w:color="auto" w:fill="FFFFFF"/>
        </w:rPr>
        <w:t>Librarians sometimes provide instructional “stand-alone” workshops coverin</w:t>
      </w:r>
      <w:r w:rsidR="00CB3F3E" w:rsidRPr="0079079B">
        <w:rPr>
          <w:color w:val="222222"/>
          <w:sz w:val="20"/>
          <w:szCs w:val="20"/>
          <w:shd w:val="clear" w:color="auto" w:fill="FFFFFF"/>
        </w:rPr>
        <w:t>g specific topics or databases.</w:t>
      </w:r>
      <w:r w:rsidR="000B17CE" w:rsidRPr="0079079B">
        <w:rPr>
          <w:color w:val="222222"/>
          <w:sz w:val="20"/>
          <w:szCs w:val="20"/>
          <w:shd w:val="clear" w:color="auto" w:fill="FFFFFF"/>
        </w:rPr>
        <w:t xml:space="preserve">  </w:t>
      </w:r>
      <w:r w:rsidR="008D7C1A" w:rsidRPr="0079079B">
        <w:rPr>
          <w:color w:val="222222"/>
          <w:sz w:val="20"/>
          <w:szCs w:val="20"/>
          <w:shd w:val="clear" w:color="auto" w:fill="FFFFFF"/>
        </w:rPr>
        <w:t xml:space="preserve">Some implement information literacy instruction using a hybrid approach.  </w:t>
      </w:r>
      <w:r w:rsidR="00CF6B03" w:rsidRPr="0079079B">
        <w:rPr>
          <w:rFonts w:eastAsia="Times New Roman"/>
          <w:color w:val="222222"/>
          <w:sz w:val="20"/>
          <w:szCs w:val="20"/>
          <w:shd w:val="clear" w:color="auto" w:fill="FFFFFF"/>
        </w:rPr>
        <w:t xml:space="preserve">As online learning environments are on the rise, librarians look for ways to </w:t>
      </w:r>
      <w:r w:rsidR="004E232F" w:rsidRPr="0079079B">
        <w:rPr>
          <w:rFonts w:eastAsia="Times New Roman"/>
          <w:color w:val="222222"/>
          <w:sz w:val="20"/>
          <w:szCs w:val="20"/>
          <w:shd w:val="clear" w:color="auto" w:fill="FFFFFF"/>
        </w:rPr>
        <w:t xml:space="preserve">provide </w:t>
      </w:r>
      <w:r w:rsidR="008D7C1A" w:rsidRPr="0079079B">
        <w:rPr>
          <w:rFonts w:eastAsia="Times New Roman"/>
          <w:color w:val="222222"/>
          <w:sz w:val="20"/>
          <w:szCs w:val="20"/>
          <w:shd w:val="clear" w:color="auto" w:fill="FFFFFF"/>
        </w:rPr>
        <w:t>online</w:t>
      </w:r>
      <w:r w:rsidR="001A1DEC" w:rsidRPr="0079079B">
        <w:rPr>
          <w:rFonts w:eastAsia="Times New Roman"/>
          <w:color w:val="222222"/>
          <w:sz w:val="20"/>
          <w:szCs w:val="20"/>
          <w:shd w:val="clear" w:color="auto" w:fill="FFFFFF"/>
        </w:rPr>
        <w:t xml:space="preserve"> learners</w:t>
      </w:r>
      <w:r w:rsidR="004E232F" w:rsidRPr="0079079B">
        <w:rPr>
          <w:rFonts w:eastAsia="Times New Roman"/>
          <w:color w:val="222222"/>
          <w:sz w:val="20"/>
          <w:szCs w:val="20"/>
          <w:shd w:val="clear" w:color="auto" w:fill="FFFFFF"/>
        </w:rPr>
        <w:t xml:space="preserve"> with resources and services. </w:t>
      </w:r>
      <w:r w:rsidR="00543C39" w:rsidRPr="0079079B">
        <w:rPr>
          <w:rFonts w:eastAsia="Times New Roman"/>
          <w:color w:val="222222"/>
          <w:sz w:val="20"/>
          <w:szCs w:val="20"/>
          <w:shd w:val="clear" w:color="auto" w:fill="FFFFFF"/>
        </w:rPr>
        <w:t xml:space="preserve">Online courses are delivered using a </w:t>
      </w:r>
      <w:r w:rsidR="001E0748" w:rsidRPr="0079079B">
        <w:rPr>
          <w:rFonts w:eastAsia="Times New Roman"/>
          <w:color w:val="222222"/>
          <w:sz w:val="20"/>
          <w:szCs w:val="20"/>
          <w:shd w:val="clear" w:color="auto" w:fill="FFFFFF"/>
        </w:rPr>
        <w:t>LMS</w:t>
      </w:r>
      <w:r w:rsidR="00D7231E" w:rsidRPr="0079079B">
        <w:rPr>
          <w:rFonts w:eastAsia="Times New Roman"/>
          <w:color w:val="222222"/>
          <w:sz w:val="20"/>
          <w:szCs w:val="20"/>
          <w:shd w:val="clear" w:color="auto" w:fill="FFFFFF"/>
        </w:rPr>
        <w:t xml:space="preserve"> and gives librarians the perfect opportunity to </w:t>
      </w:r>
      <w:r w:rsidR="00CF6B03" w:rsidRPr="0079079B">
        <w:rPr>
          <w:rFonts w:eastAsia="Times New Roman"/>
          <w:color w:val="222222"/>
          <w:sz w:val="20"/>
          <w:szCs w:val="20"/>
          <w:shd w:val="clear" w:color="auto" w:fill="FFFFFF"/>
        </w:rPr>
        <w:t xml:space="preserve">embed their services in the </w:t>
      </w:r>
      <w:r w:rsidR="004B0FDC" w:rsidRPr="0079079B">
        <w:rPr>
          <w:rFonts w:eastAsia="Times New Roman"/>
          <w:color w:val="222222"/>
          <w:sz w:val="20"/>
          <w:szCs w:val="20"/>
          <w:shd w:val="clear" w:color="auto" w:fill="FFFFFF"/>
        </w:rPr>
        <w:t>contained</w:t>
      </w:r>
      <w:r w:rsidR="00B17EBE" w:rsidRPr="0079079B">
        <w:rPr>
          <w:rFonts w:eastAsia="Times New Roman"/>
          <w:color w:val="222222"/>
          <w:sz w:val="20"/>
          <w:szCs w:val="20"/>
          <w:shd w:val="clear" w:color="auto" w:fill="FFFFFF"/>
        </w:rPr>
        <w:t xml:space="preserve"> learning environment.  </w:t>
      </w:r>
      <w:r w:rsidR="00D20F3E" w:rsidRPr="0079079B">
        <w:rPr>
          <w:color w:val="222222"/>
          <w:sz w:val="20"/>
          <w:szCs w:val="20"/>
          <w:shd w:val="clear" w:color="auto" w:fill="FFFFFF"/>
        </w:rPr>
        <w:t>This type of embedded role allows librarians to collaborate with faculty to</w:t>
      </w:r>
      <w:r w:rsidR="00570BC2" w:rsidRPr="0079079B">
        <w:rPr>
          <w:color w:val="222222"/>
          <w:sz w:val="20"/>
          <w:szCs w:val="20"/>
          <w:shd w:val="clear" w:color="auto" w:fill="FFFFFF"/>
        </w:rPr>
        <w:t xml:space="preserve"> discover learning outcomes, </w:t>
      </w:r>
      <w:r w:rsidR="00D20F3E" w:rsidRPr="0079079B">
        <w:rPr>
          <w:color w:val="222222"/>
          <w:sz w:val="20"/>
          <w:szCs w:val="20"/>
          <w:shd w:val="clear" w:color="auto" w:fill="FFFFFF"/>
        </w:rPr>
        <w:t>design meaningful learning experiences</w:t>
      </w:r>
      <w:r w:rsidR="00570BC2" w:rsidRPr="0079079B">
        <w:rPr>
          <w:color w:val="222222"/>
          <w:sz w:val="20"/>
          <w:szCs w:val="20"/>
          <w:shd w:val="clear" w:color="auto" w:fill="FFFFFF"/>
        </w:rPr>
        <w:t>, and provide active support in a course</w:t>
      </w:r>
      <w:r w:rsidR="00D20F3E" w:rsidRPr="0079079B">
        <w:rPr>
          <w:color w:val="222222"/>
          <w:sz w:val="20"/>
          <w:szCs w:val="20"/>
          <w:shd w:val="clear" w:color="auto" w:fill="FFFFFF"/>
        </w:rPr>
        <w:t>.</w:t>
      </w:r>
      <w:r w:rsidR="005E73C5" w:rsidRPr="0079079B">
        <w:rPr>
          <w:color w:val="222222"/>
          <w:sz w:val="20"/>
          <w:szCs w:val="20"/>
          <w:shd w:val="clear" w:color="auto" w:fill="FFFFFF"/>
        </w:rPr>
        <w:t xml:space="preserve">  </w:t>
      </w:r>
    </w:p>
    <w:p w14:paraId="395665F2" w14:textId="7D11CB2A" w:rsidR="000B1C41" w:rsidRPr="0079079B" w:rsidRDefault="001E6D5E" w:rsidP="00096382">
      <w:pPr>
        <w:ind w:firstLine="720"/>
        <w:rPr>
          <w:color w:val="222222"/>
          <w:sz w:val="20"/>
          <w:szCs w:val="20"/>
          <w:shd w:val="clear" w:color="auto" w:fill="FFFFFF"/>
        </w:rPr>
      </w:pPr>
      <w:r w:rsidRPr="0079079B">
        <w:rPr>
          <w:color w:val="222222"/>
          <w:sz w:val="20"/>
          <w:szCs w:val="20"/>
          <w:shd w:val="clear" w:color="auto" w:fill="FFFFFF"/>
        </w:rPr>
        <w:t>Embedded librarianship requires more planning, involvement, and financial commitment than providing similar resources for on-cam</w:t>
      </w:r>
      <w:r w:rsidR="00692741" w:rsidRPr="0079079B">
        <w:rPr>
          <w:color w:val="222222"/>
          <w:sz w:val="20"/>
          <w:szCs w:val="20"/>
          <w:shd w:val="clear" w:color="auto" w:fill="FFFFFF"/>
        </w:rPr>
        <w:t xml:space="preserve">pus students; </w:t>
      </w:r>
      <w:r w:rsidR="00454CC0" w:rsidRPr="0079079B">
        <w:rPr>
          <w:color w:val="222222"/>
          <w:sz w:val="20"/>
          <w:szCs w:val="20"/>
          <w:shd w:val="clear" w:color="auto" w:fill="FFFFFF"/>
        </w:rPr>
        <w:t>consequently</w:t>
      </w:r>
      <w:r w:rsidR="00692741" w:rsidRPr="0079079B">
        <w:rPr>
          <w:color w:val="222222"/>
          <w:sz w:val="20"/>
          <w:szCs w:val="20"/>
          <w:shd w:val="clear" w:color="auto" w:fill="FFFFFF"/>
        </w:rPr>
        <w:t xml:space="preserve">, it is important to </w:t>
      </w:r>
      <w:r w:rsidR="00726B51" w:rsidRPr="0079079B">
        <w:rPr>
          <w:color w:val="222222"/>
          <w:sz w:val="20"/>
          <w:szCs w:val="20"/>
          <w:shd w:val="clear" w:color="auto" w:fill="FFFFFF"/>
        </w:rPr>
        <w:t xml:space="preserve">understand faculty perceptions and needs of </w:t>
      </w:r>
      <w:r w:rsidR="000F3E7E" w:rsidRPr="0079079B">
        <w:rPr>
          <w:color w:val="222222"/>
          <w:sz w:val="20"/>
          <w:szCs w:val="20"/>
          <w:shd w:val="clear" w:color="auto" w:fill="FFFFFF"/>
        </w:rPr>
        <w:t>integrating literacy instruction into online courses (Hoffman, 2011).</w:t>
      </w:r>
      <w:r w:rsidR="00454CC0" w:rsidRPr="0079079B">
        <w:rPr>
          <w:color w:val="222222"/>
          <w:sz w:val="20"/>
          <w:szCs w:val="20"/>
          <w:shd w:val="clear" w:color="auto" w:fill="FFFFFF"/>
        </w:rPr>
        <w:t xml:space="preserve">  Research has shown significant interest from faculty </w:t>
      </w:r>
      <w:r w:rsidR="00362154" w:rsidRPr="0079079B">
        <w:rPr>
          <w:color w:val="222222"/>
          <w:sz w:val="20"/>
          <w:szCs w:val="20"/>
          <w:shd w:val="clear" w:color="auto" w:fill="FFFFFF"/>
        </w:rPr>
        <w:t>in the idea of embedding a librarian in their courses.  Figa, Bone, and O’Toole (2009) conducted a three-year-long embedded librarian project at the University of North Texas.  They found the instructors benefited because they spent less time answering student questions, discovered useful library resources and databases, and reported higher quality student work.</w:t>
      </w:r>
      <w:r w:rsidR="001631E6" w:rsidRPr="0079079B">
        <w:rPr>
          <w:color w:val="222222"/>
          <w:sz w:val="20"/>
          <w:szCs w:val="20"/>
          <w:shd w:val="clear" w:color="auto" w:fill="FFFFFF"/>
        </w:rPr>
        <w:t xml:space="preserve">  </w:t>
      </w:r>
      <w:r w:rsidR="000B1C41" w:rsidRPr="0079079B">
        <w:rPr>
          <w:rFonts w:eastAsia="Times New Roman"/>
          <w:color w:val="222222"/>
          <w:sz w:val="20"/>
          <w:szCs w:val="20"/>
          <w:shd w:val="clear" w:color="auto" w:fill="FFFFFF"/>
        </w:rPr>
        <w:t xml:space="preserve">Summey and Kane (2017) </w:t>
      </w:r>
      <w:r w:rsidR="00E85E88" w:rsidRPr="0079079B">
        <w:rPr>
          <w:rFonts w:eastAsia="Times New Roman"/>
          <w:color w:val="222222"/>
          <w:sz w:val="20"/>
          <w:szCs w:val="20"/>
          <w:shd w:val="clear" w:color="auto" w:fill="FFFFFF"/>
        </w:rPr>
        <w:t>indicated</w:t>
      </w:r>
      <w:r w:rsidR="000B1C41" w:rsidRPr="0079079B">
        <w:rPr>
          <w:rFonts w:eastAsia="Times New Roman"/>
          <w:color w:val="222222"/>
          <w:sz w:val="20"/>
          <w:szCs w:val="20"/>
          <w:shd w:val="clear" w:color="auto" w:fill="FFFFFF"/>
        </w:rPr>
        <w:t xml:space="preserve"> faculty perceptions of Emporia State University’s embedded librarian program </w:t>
      </w:r>
      <w:r w:rsidR="00E85E88" w:rsidRPr="0079079B">
        <w:rPr>
          <w:rFonts w:eastAsia="Times New Roman"/>
          <w:color w:val="222222"/>
          <w:sz w:val="20"/>
          <w:szCs w:val="20"/>
          <w:shd w:val="clear" w:color="auto" w:fill="FFFFFF"/>
        </w:rPr>
        <w:t xml:space="preserve">as increasing </w:t>
      </w:r>
      <w:r w:rsidR="000B1C41" w:rsidRPr="0079079B">
        <w:rPr>
          <w:rFonts w:eastAsia="Times New Roman"/>
          <w:color w:val="222222"/>
          <w:sz w:val="20"/>
          <w:szCs w:val="20"/>
          <w:shd w:val="clear" w:color="auto" w:fill="FFFFFF"/>
        </w:rPr>
        <w:t xml:space="preserve">overall student learning effectiveness because of working with an embedded librarian.  Faculty also rated students’ skill development revealing students could evaluate information critically, access and use information ethically to accomplish a specific purpose.  The findings pinpointed hands on practice with searching databases, locating full text articles, and availability of a librarian for individual assistance as the most effective aspects of the embedded librarian program.  </w:t>
      </w:r>
    </w:p>
    <w:p w14:paraId="36EB43A4" w14:textId="1F1AB404" w:rsidR="00AB5945" w:rsidRPr="0079079B" w:rsidRDefault="00AB5945" w:rsidP="00096382">
      <w:pPr>
        <w:ind w:firstLine="720"/>
        <w:rPr>
          <w:rFonts w:eastAsia="Times New Roman"/>
          <w:color w:val="222222"/>
          <w:sz w:val="20"/>
          <w:szCs w:val="20"/>
          <w:shd w:val="clear" w:color="auto" w:fill="FFFFFF"/>
        </w:rPr>
      </w:pPr>
      <w:r w:rsidRPr="0079079B">
        <w:rPr>
          <w:rFonts w:eastAsia="Times New Roman"/>
          <w:color w:val="222222"/>
          <w:sz w:val="20"/>
          <w:szCs w:val="20"/>
          <w:shd w:val="clear" w:color="auto" w:fill="FFFFFF"/>
        </w:rPr>
        <w:t xml:space="preserve">Meredith and Mussell (2014) developed a model for embedding librarians to provide research support in online courses, investigated its impact on student learning outcomes, and described student and faculty perceptions of embedded librarians in online courses.  Academic librarians at Royal Roads piloted an embedded librarian program in online courses which included a link to the library’s homepage in the LMS and monitoring and posting to discussion forums during the literature search portion of research methods courses.  The authors conducted a quantitative analysis to investigate the efficacy of the service.  The survey administered had a low participation rate of 47 out of 382 students.  The results were not statistically significant, but the data provided insight into students’ perceptions of the service.  Respondents agreed that having a librarian in their course improved their ability to research effectively by providing help with search strategies and evaluating sources.  Negative comments indicated the “ask a librarian” forum was not effective for some students because of time constraints.  Some students were behind schedule on performing their literature review.  Faculty responses (100%) indicated they were completely satisfied with the participation of the librarian in their course.  They commented positively regarding the librarians’ role in increasing student involvement, posting helpful information, being approachable in all communications, and providing individual coaching.  The negative feedback also indicated that timing was an issue as librarians are embedded for no more than five days in order to keep requests sustainable for the library staff.  </w:t>
      </w:r>
    </w:p>
    <w:p w14:paraId="50B91E10" w14:textId="4876AC0D" w:rsidR="00AB5945" w:rsidRPr="0079079B" w:rsidRDefault="00AB5945" w:rsidP="00096382">
      <w:pPr>
        <w:ind w:firstLine="720"/>
        <w:rPr>
          <w:rFonts w:eastAsia="Times New Roman"/>
          <w:color w:val="222222"/>
          <w:sz w:val="20"/>
          <w:szCs w:val="20"/>
          <w:shd w:val="clear" w:color="auto" w:fill="FFFFFF"/>
        </w:rPr>
      </w:pPr>
      <w:r w:rsidRPr="0079079B">
        <w:rPr>
          <w:rFonts w:eastAsia="Times New Roman"/>
          <w:color w:val="222222"/>
          <w:sz w:val="20"/>
          <w:szCs w:val="20"/>
          <w:shd w:val="clear" w:color="auto" w:fill="FFFFFF"/>
        </w:rPr>
        <w:t>Paganelli and Paganelli (2017) described an approach of combining embedded librarian and personal librarian models to reach patrons at the point of need and to provide more library services for students and faculty.  The authors noted the limitations with the embedded librarian model for courses that are heavily research-based, general education, and instructor approved.  The personal librarian approach implies complete services directing the interaction solely toward the student increasing the interaction between the librarian and student.  This can help reduce the anxiety of using online resources and tools. By combining the two approaches, students are assigned a personal librarian, and librarians are directly embedded in the student’s courses based on subject.  The collaboration between the librarian and instructor optimizes student learning by designing a more student experience-based learning environment.  The authors noted courses with an embedded librarian enhance the students’ ability to complete the course assignments and increase their library skills.  Literature indicated that students and faculty deem the concept of providing library services online as an important aspect of the course.</w:t>
      </w:r>
    </w:p>
    <w:p w14:paraId="781C8C0D" w14:textId="77777777" w:rsidR="00C47B83" w:rsidRDefault="00C47B83" w:rsidP="00C47B83">
      <w:pPr>
        <w:rPr>
          <w:b/>
          <w:color w:val="222222"/>
          <w:sz w:val="28"/>
          <w:szCs w:val="28"/>
          <w:shd w:val="clear" w:color="auto" w:fill="FFFFFF"/>
        </w:rPr>
      </w:pPr>
    </w:p>
    <w:p w14:paraId="1DF3064B" w14:textId="19A20813" w:rsidR="00FC0B64" w:rsidRPr="00C47B83" w:rsidRDefault="00FC0B64" w:rsidP="00C47B83">
      <w:pPr>
        <w:rPr>
          <w:b/>
          <w:color w:val="222222"/>
          <w:shd w:val="clear" w:color="auto" w:fill="FFFFFF"/>
        </w:rPr>
      </w:pPr>
      <w:r w:rsidRPr="00C47B83">
        <w:rPr>
          <w:b/>
          <w:color w:val="222222"/>
          <w:shd w:val="clear" w:color="auto" w:fill="FFFFFF"/>
        </w:rPr>
        <w:t>Instructional Design for Information Literacy</w:t>
      </w:r>
    </w:p>
    <w:p w14:paraId="63451F7D" w14:textId="77777777" w:rsidR="00C47B83" w:rsidRDefault="00C47B83" w:rsidP="00096382">
      <w:pPr>
        <w:ind w:firstLine="720"/>
        <w:rPr>
          <w:color w:val="222222"/>
          <w:sz w:val="28"/>
          <w:szCs w:val="28"/>
          <w:shd w:val="clear" w:color="auto" w:fill="FFFFFF"/>
        </w:rPr>
      </w:pPr>
    </w:p>
    <w:p w14:paraId="4EC2B052" w14:textId="3D7F9A09" w:rsidR="00FC0B64" w:rsidRPr="00C47B83" w:rsidRDefault="00FC0B64" w:rsidP="00096382">
      <w:pPr>
        <w:ind w:firstLine="720"/>
        <w:rPr>
          <w:rFonts w:eastAsia="Times New Roman"/>
          <w:sz w:val="20"/>
          <w:szCs w:val="20"/>
        </w:rPr>
      </w:pPr>
      <w:r w:rsidRPr="00C47B83">
        <w:rPr>
          <w:color w:val="222222"/>
          <w:sz w:val="20"/>
          <w:szCs w:val="20"/>
          <w:shd w:val="clear" w:color="auto" w:fill="FFFFFF"/>
        </w:rPr>
        <w:t xml:space="preserve">When faculty add librarians to their course(s) in the LMS, they have full access to assignments, course materials, and discussion forums to affix certain resources within the context of the course.  Integrating resources </w:t>
      </w:r>
      <w:r w:rsidRPr="00C47B83">
        <w:rPr>
          <w:color w:val="222222"/>
          <w:sz w:val="20"/>
          <w:szCs w:val="20"/>
          <w:shd w:val="clear" w:color="auto" w:fill="FFFFFF"/>
        </w:rPr>
        <w:lastRenderedPageBreak/>
        <w:t xml:space="preserve">with a specific focus to help students complete course assignments usually corresponds to information literacy concepts (Kumar, Ochoa, &amp; Edwards, 2012).  Librarians use the ACRL </w:t>
      </w:r>
      <w:r w:rsidRPr="00C47B83">
        <w:rPr>
          <w:i/>
          <w:color w:val="222222"/>
          <w:sz w:val="20"/>
          <w:szCs w:val="20"/>
          <w:shd w:val="clear" w:color="auto" w:fill="FFFFFF"/>
        </w:rPr>
        <w:t xml:space="preserve">Framework for Information Literacy for Higher Education </w:t>
      </w:r>
      <w:r w:rsidRPr="00C47B83">
        <w:rPr>
          <w:color w:val="222222"/>
          <w:sz w:val="20"/>
          <w:szCs w:val="20"/>
          <w:shd w:val="clear" w:color="auto" w:fill="FFFFFF"/>
        </w:rPr>
        <w:t xml:space="preserve">to address six concepts central to information literacy: </w:t>
      </w:r>
      <w:r w:rsidRPr="00C47B83">
        <w:rPr>
          <w:rFonts w:eastAsia="Times New Roman"/>
          <w:sz w:val="20"/>
          <w:szCs w:val="20"/>
        </w:rPr>
        <w:t xml:space="preserve">authority is constructed and contextual, information creation as a process, information has value, research as inquiry, scholarship as conversation, and searching as strategic exploration.  </w:t>
      </w:r>
      <w:r w:rsidR="00DB572F" w:rsidRPr="00C47B83">
        <w:rPr>
          <w:rFonts w:eastAsia="Times New Roman"/>
          <w:sz w:val="20"/>
          <w:szCs w:val="20"/>
        </w:rPr>
        <w:t>Furthermore, the</w:t>
      </w:r>
      <w:r w:rsidR="00667978" w:rsidRPr="00C47B83">
        <w:rPr>
          <w:rFonts w:eastAsia="Times New Roman"/>
          <w:sz w:val="20"/>
          <w:szCs w:val="20"/>
        </w:rPr>
        <w:t xml:space="preserve"> planning, design, and development of online instruction is grounded in the field of instructional design.</w:t>
      </w:r>
      <w:r w:rsidRPr="00C47B83">
        <w:rPr>
          <w:rFonts w:eastAsia="Times New Roman"/>
          <w:sz w:val="20"/>
          <w:szCs w:val="20"/>
        </w:rPr>
        <w:t xml:space="preserve">     </w:t>
      </w:r>
    </w:p>
    <w:p w14:paraId="727CC2C1" w14:textId="77777777" w:rsidR="00C47B83" w:rsidRDefault="00C47B83" w:rsidP="00096382">
      <w:pPr>
        <w:rPr>
          <w:rFonts w:eastAsia="Times New Roman"/>
          <w:b/>
          <w:color w:val="222222"/>
          <w:sz w:val="28"/>
          <w:szCs w:val="28"/>
          <w:shd w:val="clear" w:color="auto" w:fill="FFFFFF"/>
        </w:rPr>
      </w:pPr>
    </w:p>
    <w:p w14:paraId="3036C64D" w14:textId="61722185" w:rsidR="00AB5945" w:rsidRPr="00C47B83" w:rsidRDefault="00AB5945" w:rsidP="00096382">
      <w:pPr>
        <w:rPr>
          <w:rFonts w:eastAsia="Times New Roman"/>
          <w:b/>
          <w:color w:val="222222"/>
          <w:shd w:val="clear" w:color="auto" w:fill="FFFFFF"/>
        </w:rPr>
      </w:pPr>
      <w:r w:rsidRPr="00C47B83">
        <w:rPr>
          <w:rFonts w:eastAsia="Times New Roman"/>
          <w:b/>
          <w:color w:val="222222"/>
          <w:shd w:val="clear" w:color="auto" w:fill="FFFFFF"/>
        </w:rPr>
        <w:t>ADDIE Model</w:t>
      </w:r>
    </w:p>
    <w:p w14:paraId="18BA2126" w14:textId="77777777" w:rsidR="00167F69" w:rsidRDefault="00167F69" w:rsidP="00096382">
      <w:pPr>
        <w:ind w:firstLine="720"/>
        <w:rPr>
          <w:rFonts w:eastAsia="Times New Roman"/>
          <w:color w:val="222222"/>
          <w:sz w:val="20"/>
          <w:szCs w:val="20"/>
          <w:shd w:val="clear" w:color="auto" w:fill="FFFFFF"/>
        </w:rPr>
      </w:pPr>
    </w:p>
    <w:p w14:paraId="161FCECA" w14:textId="69E6505C" w:rsidR="00AB5945" w:rsidRPr="00C47B83" w:rsidRDefault="00AB5945" w:rsidP="00096382">
      <w:pPr>
        <w:ind w:firstLine="720"/>
        <w:rPr>
          <w:rFonts w:eastAsia="Times New Roman"/>
          <w:color w:val="222222"/>
          <w:sz w:val="20"/>
          <w:szCs w:val="20"/>
          <w:shd w:val="clear" w:color="auto" w:fill="FFFFFF"/>
        </w:rPr>
      </w:pPr>
      <w:r w:rsidRPr="00C47B83">
        <w:rPr>
          <w:rFonts w:eastAsia="Times New Roman"/>
          <w:color w:val="222222"/>
          <w:sz w:val="20"/>
          <w:szCs w:val="20"/>
          <w:shd w:val="clear" w:color="auto" w:fill="FFFFFF"/>
        </w:rPr>
        <w:t>Hess and Greer (2016) examine</w:t>
      </w:r>
      <w:r w:rsidR="00A33B80">
        <w:rPr>
          <w:rFonts w:eastAsia="Times New Roman"/>
          <w:color w:val="222222"/>
          <w:sz w:val="20"/>
          <w:szCs w:val="20"/>
          <w:shd w:val="clear" w:color="auto" w:fill="FFFFFF"/>
        </w:rPr>
        <w:t>d</w:t>
      </w:r>
      <w:r w:rsidRPr="00C47B83">
        <w:rPr>
          <w:rFonts w:eastAsia="Times New Roman"/>
          <w:color w:val="222222"/>
          <w:sz w:val="20"/>
          <w:szCs w:val="20"/>
          <w:shd w:val="clear" w:color="auto" w:fill="FFFFFF"/>
        </w:rPr>
        <w:t xml:space="preserve"> an online, four-credit information literacy course using the instructional design model, ADDIE</w:t>
      </w:r>
      <w:r w:rsidR="00DB572F" w:rsidRPr="00C47B83">
        <w:rPr>
          <w:rFonts w:eastAsia="Times New Roman"/>
          <w:color w:val="222222"/>
          <w:sz w:val="20"/>
          <w:szCs w:val="20"/>
          <w:shd w:val="clear" w:color="auto" w:fill="FFFFFF"/>
        </w:rPr>
        <w:t xml:space="preserve"> (analysis, design, development, implementation, and evaluation)</w:t>
      </w:r>
      <w:r w:rsidRPr="00C47B83">
        <w:rPr>
          <w:rFonts w:eastAsia="Times New Roman"/>
          <w:color w:val="222222"/>
          <w:sz w:val="20"/>
          <w:szCs w:val="20"/>
          <w:shd w:val="clear" w:color="auto" w:fill="FFFFFF"/>
        </w:rPr>
        <w:t>.  The authors implemented the American Association of Colleges and Universities’ (2008) high-impact practices into instruction including writing intensive courses for producing and revising different forms of writing for different audiences and disciplines, especially with real-world applicability; integrating collaborative tasks and assignments; and enrolling in a series of courses in a sequence to involve students in exploring a common topic through different lenses.  The course design used Clark and Mayer’s e-learning best practices:  segmenting information into manageable and cohesive parts; sequencing information so learners have background knowledge before progressing to advanced topics; words and graphics should be used together instead of using words alone; words that correspond to graphics should align to visible connections; words should be presented as audio narration rather than text when possible; visuals should be explained through audio or text, but not both; extraneous or unnecessary information should be avoided or eliminated; and conversational language and virtual coaches should be used as appropriate.  The authors piloted the course and received positive feedback.  Participants praised the detailed expectations, extensive rubrics, final project, presentation of content with illustrations, set up of small learning communities, and collaborative assignments.  Some small changes were made to address bug fixes and text heavy pages.  After the pilot, the authors taught the new course design to a group of 24 students.  Hess and Greer (2016) formatively assessed course engagement throughout the course.  The authors were able to target specific ideas or difficult concepts through regular communication to provide intervention and better meet the learner’s needs.  Students completed a mid-course evaluation was sent out to identify ways to improve engagement with content, each other, and instructors.  The small community group assignments were well received while some tasks were singled out as being more effective than others.  The final projects were evaluated and provided insight into the overall engagement with course concepts and assignments.</w:t>
      </w:r>
    </w:p>
    <w:p w14:paraId="366EA7CF" w14:textId="77777777" w:rsidR="00C47B83" w:rsidRDefault="00C47B83" w:rsidP="00096382">
      <w:pPr>
        <w:rPr>
          <w:rFonts w:eastAsia="Times New Roman"/>
          <w:b/>
          <w:color w:val="222222"/>
          <w:sz w:val="28"/>
          <w:szCs w:val="28"/>
          <w:shd w:val="clear" w:color="auto" w:fill="FFFFFF"/>
        </w:rPr>
      </w:pPr>
    </w:p>
    <w:p w14:paraId="6142D385" w14:textId="0DF2CB51" w:rsidR="008278F0" w:rsidRPr="00C47B83" w:rsidRDefault="00BF19E1" w:rsidP="00096382">
      <w:pPr>
        <w:rPr>
          <w:rFonts w:eastAsia="Times New Roman"/>
          <w:b/>
          <w:color w:val="222222"/>
          <w:shd w:val="clear" w:color="auto" w:fill="FFFFFF"/>
        </w:rPr>
      </w:pPr>
      <w:r w:rsidRPr="00C47B83">
        <w:rPr>
          <w:rFonts w:eastAsia="Times New Roman"/>
          <w:b/>
          <w:color w:val="222222"/>
          <w:shd w:val="clear" w:color="auto" w:fill="FFFFFF"/>
        </w:rPr>
        <w:t>IDEA Model</w:t>
      </w:r>
    </w:p>
    <w:p w14:paraId="37966760" w14:textId="77777777" w:rsidR="00167F69" w:rsidRDefault="00167F69" w:rsidP="00167F69">
      <w:pPr>
        <w:ind w:firstLine="360"/>
        <w:rPr>
          <w:color w:val="222222"/>
          <w:sz w:val="20"/>
          <w:szCs w:val="20"/>
          <w:shd w:val="clear" w:color="auto" w:fill="FFFFFF"/>
        </w:rPr>
      </w:pPr>
    </w:p>
    <w:p w14:paraId="3E716EEB" w14:textId="77D9567B" w:rsidR="0043001A" w:rsidRPr="00C47B83" w:rsidRDefault="0043001A" w:rsidP="00167F69">
      <w:pPr>
        <w:ind w:firstLine="360"/>
        <w:rPr>
          <w:color w:val="222222"/>
          <w:sz w:val="20"/>
          <w:szCs w:val="20"/>
          <w:shd w:val="clear" w:color="auto" w:fill="FFFFFF"/>
        </w:rPr>
      </w:pPr>
      <w:r w:rsidRPr="00C47B83">
        <w:rPr>
          <w:color w:val="222222"/>
          <w:sz w:val="20"/>
          <w:szCs w:val="20"/>
          <w:shd w:val="clear" w:color="auto" w:fill="FFFFFF"/>
        </w:rPr>
        <w:t xml:space="preserve">Mullins (2016) described a case study application of information literacy content integrated into three doctoral courses using the IDEA (interview, design, embed, and assess) model.  This model supports the proposed </w:t>
      </w:r>
      <w:r w:rsidR="00667978" w:rsidRPr="00C47B83">
        <w:rPr>
          <w:i/>
          <w:color w:val="222222"/>
          <w:sz w:val="20"/>
          <w:szCs w:val="20"/>
          <w:shd w:val="clear" w:color="auto" w:fill="FFFFFF"/>
        </w:rPr>
        <w:t>ACRL</w:t>
      </w:r>
      <w:r w:rsidRPr="00C47B83">
        <w:rPr>
          <w:i/>
          <w:color w:val="222222"/>
          <w:sz w:val="20"/>
          <w:szCs w:val="20"/>
          <w:shd w:val="clear" w:color="auto" w:fill="FFFFFF"/>
        </w:rPr>
        <w:t xml:space="preserve"> </w:t>
      </w:r>
      <w:r w:rsidR="00667978" w:rsidRPr="00C47B83">
        <w:rPr>
          <w:i/>
          <w:color w:val="222222"/>
          <w:sz w:val="20"/>
          <w:szCs w:val="20"/>
          <w:shd w:val="clear" w:color="auto" w:fill="FFFFFF"/>
        </w:rPr>
        <w:t>Framework for Information Literacy in Higher Education</w:t>
      </w:r>
      <w:r w:rsidRPr="00C47B83">
        <w:rPr>
          <w:color w:val="222222"/>
          <w:sz w:val="20"/>
          <w:szCs w:val="20"/>
          <w:shd w:val="clear" w:color="auto" w:fill="FFFFFF"/>
        </w:rPr>
        <w:t xml:space="preserve"> through collaborative efforts between librarians and faculty to create a cohesive curriculum for information literacy.  The IDEA model is based upon behavioral and cognitive learning theories with an emphasis on Sweller’s (1988) Cognitive Load Theory.  There are four steps in the model including the following:</w:t>
      </w:r>
    </w:p>
    <w:p w14:paraId="20B8F887" w14:textId="77777777" w:rsidR="0043001A" w:rsidRPr="00C47B83" w:rsidRDefault="0043001A" w:rsidP="00096382">
      <w:pPr>
        <w:pStyle w:val="ListParagraph"/>
        <w:numPr>
          <w:ilvl w:val="0"/>
          <w:numId w:val="2"/>
        </w:numPr>
        <w:spacing w:after="0" w:line="240" w:lineRule="auto"/>
        <w:rPr>
          <w:rFonts w:ascii="Times New Roman" w:hAnsi="Times New Roman" w:cs="Times New Roman"/>
          <w:color w:val="222222"/>
          <w:sz w:val="20"/>
          <w:szCs w:val="20"/>
          <w:shd w:val="clear" w:color="auto" w:fill="FFFFFF"/>
        </w:rPr>
      </w:pPr>
      <w:r w:rsidRPr="00C47B83">
        <w:rPr>
          <w:rFonts w:ascii="Times New Roman" w:hAnsi="Times New Roman" w:cs="Times New Roman"/>
          <w:color w:val="222222"/>
          <w:sz w:val="20"/>
          <w:szCs w:val="20"/>
          <w:shd w:val="clear" w:color="auto" w:fill="FFFFFF"/>
        </w:rPr>
        <w:t xml:space="preserve"> Interview:  collect information about the student including background, learning constraints, course, and information literacy content by syllabus analysis and instructor interview.</w:t>
      </w:r>
    </w:p>
    <w:p w14:paraId="73230DA2" w14:textId="77777777" w:rsidR="0043001A" w:rsidRPr="00C47B83" w:rsidRDefault="0043001A" w:rsidP="00096382">
      <w:pPr>
        <w:pStyle w:val="ListParagraph"/>
        <w:numPr>
          <w:ilvl w:val="0"/>
          <w:numId w:val="2"/>
        </w:numPr>
        <w:spacing w:after="0" w:line="240" w:lineRule="auto"/>
        <w:rPr>
          <w:rFonts w:ascii="Times New Roman" w:hAnsi="Times New Roman" w:cs="Times New Roman"/>
          <w:color w:val="222222"/>
          <w:sz w:val="20"/>
          <w:szCs w:val="20"/>
          <w:shd w:val="clear" w:color="auto" w:fill="FFFFFF"/>
        </w:rPr>
      </w:pPr>
      <w:r w:rsidRPr="00C47B83">
        <w:rPr>
          <w:rFonts w:ascii="Times New Roman" w:hAnsi="Times New Roman" w:cs="Times New Roman"/>
          <w:color w:val="222222"/>
          <w:sz w:val="20"/>
          <w:szCs w:val="20"/>
          <w:shd w:val="clear" w:color="auto" w:fill="FFFFFF"/>
        </w:rPr>
        <w:t>Design:  identify information literacy goals, objectives, assessment, and content using a backward-design approach.</w:t>
      </w:r>
    </w:p>
    <w:p w14:paraId="22CF01B4" w14:textId="77777777" w:rsidR="0043001A" w:rsidRPr="00C47B83" w:rsidRDefault="0043001A" w:rsidP="00096382">
      <w:pPr>
        <w:pStyle w:val="ListParagraph"/>
        <w:numPr>
          <w:ilvl w:val="0"/>
          <w:numId w:val="2"/>
        </w:numPr>
        <w:spacing w:after="0" w:line="240" w:lineRule="auto"/>
        <w:rPr>
          <w:rFonts w:ascii="Times New Roman" w:hAnsi="Times New Roman" w:cs="Times New Roman"/>
          <w:color w:val="222222"/>
          <w:sz w:val="20"/>
          <w:szCs w:val="20"/>
          <w:shd w:val="clear" w:color="auto" w:fill="FFFFFF"/>
        </w:rPr>
      </w:pPr>
      <w:r w:rsidRPr="00C47B83">
        <w:rPr>
          <w:rFonts w:ascii="Times New Roman" w:hAnsi="Times New Roman" w:cs="Times New Roman"/>
          <w:color w:val="222222"/>
          <w:sz w:val="20"/>
          <w:szCs w:val="20"/>
          <w:shd w:val="clear" w:color="auto" w:fill="FFFFFF"/>
        </w:rPr>
        <w:t>Embed:  embed the information literacy content using effective strategies that minimize learning disruption.</w:t>
      </w:r>
    </w:p>
    <w:p w14:paraId="7A8127FC" w14:textId="77777777" w:rsidR="0043001A" w:rsidRPr="00C47B83" w:rsidRDefault="0043001A" w:rsidP="00096382">
      <w:pPr>
        <w:pStyle w:val="ListParagraph"/>
        <w:numPr>
          <w:ilvl w:val="0"/>
          <w:numId w:val="2"/>
        </w:numPr>
        <w:spacing w:after="0" w:line="240" w:lineRule="auto"/>
        <w:rPr>
          <w:rFonts w:ascii="Times New Roman" w:hAnsi="Times New Roman" w:cs="Times New Roman"/>
          <w:color w:val="222222"/>
          <w:sz w:val="20"/>
          <w:szCs w:val="20"/>
          <w:shd w:val="clear" w:color="auto" w:fill="FFFFFF"/>
        </w:rPr>
      </w:pPr>
      <w:r w:rsidRPr="00C47B83">
        <w:rPr>
          <w:rFonts w:ascii="Times New Roman" w:hAnsi="Times New Roman" w:cs="Times New Roman"/>
          <w:color w:val="222222"/>
          <w:sz w:val="20"/>
          <w:szCs w:val="20"/>
          <w:shd w:val="clear" w:color="auto" w:fill="FFFFFF"/>
        </w:rPr>
        <w:t>Assess:  assess the course effectiveness and modify the course content.</w:t>
      </w:r>
    </w:p>
    <w:p w14:paraId="43480EED" w14:textId="26A27A3A" w:rsidR="0043001A" w:rsidRPr="00C47B83" w:rsidRDefault="0043001A" w:rsidP="00A33B80">
      <w:pPr>
        <w:ind w:firstLine="360"/>
        <w:rPr>
          <w:color w:val="222222"/>
          <w:sz w:val="20"/>
          <w:szCs w:val="20"/>
          <w:shd w:val="clear" w:color="auto" w:fill="FFFFFF"/>
        </w:rPr>
      </w:pPr>
      <w:r w:rsidRPr="00C47B83">
        <w:rPr>
          <w:color w:val="222222"/>
          <w:sz w:val="20"/>
          <w:szCs w:val="20"/>
          <w:shd w:val="clear" w:color="auto" w:fill="FFFFFF"/>
        </w:rPr>
        <w:t>The librarian used formative and summative assessment methods at the end of the course including informal interview with the instructor to rate the learning outcomes, frequency count of research concepts (questions and discussions via email and forums).  The information was used to make improvements in the course design to add specific activities and resources such as pathfinders for research topics, playlist of recommended streaming videos available through YouTube, and video screencast tutorials of identifying databases.  The overall learning outcomes did not see any change.  Student satisfaction increased with the librarian’s support, but there was a decreased rating of resources possibly due to the lack of reinforcement from the instructor to utilize the library’s resources and services.</w:t>
      </w:r>
    </w:p>
    <w:p w14:paraId="32A93B6F" w14:textId="77777777" w:rsidR="00C47B83" w:rsidRDefault="00C47B83" w:rsidP="00C47B83">
      <w:pPr>
        <w:rPr>
          <w:rFonts w:eastAsia="Times New Roman"/>
          <w:b/>
          <w:color w:val="222222"/>
          <w:sz w:val="28"/>
          <w:szCs w:val="28"/>
          <w:shd w:val="clear" w:color="auto" w:fill="FFFFFF"/>
        </w:rPr>
      </w:pPr>
    </w:p>
    <w:p w14:paraId="78A02CCE" w14:textId="77777777" w:rsidR="00C47B83" w:rsidRDefault="00C47B83" w:rsidP="00C47B83">
      <w:pPr>
        <w:rPr>
          <w:rFonts w:eastAsia="Times New Roman"/>
          <w:b/>
          <w:color w:val="222222"/>
          <w:shd w:val="clear" w:color="auto" w:fill="FFFFFF"/>
        </w:rPr>
      </w:pPr>
    </w:p>
    <w:p w14:paraId="44B1B198" w14:textId="77777777" w:rsidR="00C47B83" w:rsidRDefault="00C47B83" w:rsidP="00C47B83">
      <w:pPr>
        <w:rPr>
          <w:rFonts w:eastAsia="Times New Roman"/>
          <w:b/>
          <w:color w:val="222222"/>
          <w:shd w:val="clear" w:color="auto" w:fill="FFFFFF"/>
        </w:rPr>
      </w:pPr>
    </w:p>
    <w:p w14:paraId="69DA0C21" w14:textId="3935169F" w:rsidR="00BF19E1" w:rsidRPr="00C47B83" w:rsidRDefault="00BF19E1" w:rsidP="00C47B83">
      <w:pPr>
        <w:rPr>
          <w:rFonts w:eastAsia="Times New Roman"/>
          <w:b/>
          <w:color w:val="222222"/>
          <w:shd w:val="clear" w:color="auto" w:fill="FFFFFF"/>
        </w:rPr>
      </w:pPr>
      <w:r w:rsidRPr="00C47B83">
        <w:rPr>
          <w:rFonts w:eastAsia="Times New Roman"/>
          <w:b/>
          <w:color w:val="222222"/>
          <w:shd w:val="clear" w:color="auto" w:fill="FFFFFF"/>
        </w:rPr>
        <w:t>Practices of Embedded Librarians</w:t>
      </w:r>
    </w:p>
    <w:p w14:paraId="2008AD09" w14:textId="77777777" w:rsidR="00167F69" w:rsidRDefault="00167F69" w:rsidP="00167F69">
      <w:pPr>
        <w:ind w:firstLine="720"/>
        <w:rPr>
          <w:rFonts w:eastAsia="Times New Roman"/>
          <w:color w:val="222222"/>
          <w:sz w:val="20"/>
          <w:szCs w:val="20"/>
          <w:shd w:val="clear" w:color="auto" w:fill="FFFFFF"/>
        </w:rPr>
      </w:pPr>
    </w:p>
    <w:p w14:paraId="095FB95F" w14:textId="734F25AC" w:rsidR="0043001A" w:rsidRPr="00C47B83" w:rsidRDefault="0043001A" w:rsidP="00167F69">
      <w:pPr>
        <w:ind w:firstLine="720"/>
        <w:rPr>
          <w:rFonts w:eastAsia="Times New Roman"/>
          <w:color w:val="222222"/>
          <w:sz w:val="20"/>
          <w:szCs w:val="20"/>
          <w:shd w:val="clear" w:color="auto" w:fill="FFFFFF"/>
        </w:rPr>
      </w:pPr>
      <w:r w:rsidRPr="00C47B83">
        <w:rPr>
          <w:rFonts w:eastAsia="Times New Roman"/>
          <w:color w:val="222222"/>
          <w:sz w:val="20"/>
          <w:szCs w:val="20"/>
          <w:shd w:val="clear" w:color="auto" w:fill="FFFFFF"/>
        </w:rPr>
        <w:t xml:space="preserve">Librarians can </w:t>
      </w:r>
      <w:r w:rsidR="002C1DAB">
        <w:rPr>
          <w:rFonts w:eastAsia="Times New Roman"/>
          <w:color w:val="222222"/>
          <w:sz w:val="20"/>
          <w:szCs w:val="20"/>
          <w:shd w:val="clear" w:color="auto" w:fill="FFFFFF"/>
        </w:rPr>
        <w:t>provide access to</w:t>
      </w:r>
      <w:r w:rsidRPr="00C47B83">
        <w:rPr>
          <w:rFonts w:eastAsia="Times New Roman"/>
          <w:color w:val="222222"/>
          <w:sz w:val="20"/>
          <w:szCs w:val="20"/>
          <w:shd w:val="clear" w:color="auto" w:fill="FFFFFF"/>
        </w:rPr>
        <w:t xml:space="preserve"> specific resources in the library’s collection after analyzing the needs of the students.  An important feature that librarians provide is a web-scale discovery platform that links print, electronic, and open educational resources into one search tool.  Embedded librarians can create content specific course and subject guides, presentations, interactive tutorials, and screencasts to provide guidance and teach information literacy skills.  Creating a virtual presence requires embedded librarians to communicate and collaborate with faculty to design relevant strategies and instruction for specific courses and assignments.  </w:t>
      </w:r>
    </w:p>
    <w:p w14:paraId="61CD49E8" w14:textId="7A0EA2C9" w:rsidR="007D1D48" w:rsidRPr="00C47B83" w:rsidRDefault="007D1D48" w:rsidP="00096382">
      <w:pPr>
        <w:ind w:firstLine="720"/>
        <w:rPr>
          <w:rFonts w:eastAsia="Times New Roman"/>
          <w:color w:val="222222"/>
          <w:sz w:val="20"/>
          <w:szCs w:val="20"/>
          <w:shd w:val="clear" w:color="auto" w:fill="FFFFFF"/>
        </w:rPr>
      </w:pPr>
      <w:r w:rsidRPr="00C47B83">
        <w:rPr>
          <w:rFonts w:eastAsia="Times New Roman"/>
          <w:color w:val="222222"/>
          <w:sz w:val="20"/>
          <w:szCs w:val="20"/>
          <w:shd w:val="clear" w:color="auto" w:fill="FFFFFF"/>
        </w:rPr>
        <w:t xml:space="preserve">York and Vance (2009) performed a literature review and surveyed librarians to examine best practices for embedded librarians in online courses.  Several best practices were suggested for embedded librarians including knowing the campus </w:t>
      </w:r>
      <w:r w:rsidR="008278F0" w:rsidRPr="00C47B83">
        <w:rPr>
          <w:rFonts w:eastAsia="Times New Roman"/>
          <w:color w:val="222222"/>
          <w:sz w:val="20"/>
          <w:szCs w:val="20"/>
          <w:shd w:val="clear" w:color="auto" w:fill="FFFFFF"/>
        </w:rPr>
        <w:t>LMS</w:t>
      </w:r>
      <w:r w:rsidRPr="00C47B83">
        <w:rPr>
          <w:rFonts w:eastAsia="Times New Roman"/>
          <w:color w:val="222222"/>
          <w:sz w:val="20"/>
          <w:szCs w:val="20"/>
          <w:shd w:val="clear" w:color="auto" w:fill="FFFFFF"/>
        </w:rPr>
        <w:t xml:space="preserve"> and its administrators, providing a library link in the </w:t>
      </w:r>
      <w:r w:rsidR="008278F0" w:rsidRPr="00C47B83">
        <w:rPr>
          <w:rFonts w:eastAsia="Times New Roman"/>
          <w:color w:val="222222"/>
          <w:sz w:val="20"/>
          <w:szCs w:val="20"/>
          <w:shd w:val="clear" w:color="auto" w:fill="FFFFFF"/>
        </w:rPr>
        <w:t>LMS</w:t>
      </w:r>
      <w:r w:rsidRPr="00C47B83">
        <w:rPr>
          <w:rFonts w:eastAsia="Times New Roman"/>
          <w:color w:val="222222"/>
          <w:sz w:val="20"/>
          <w:szCs w:val="20"/>
          <w:shd w:val="clear" w:color="auto" w:fill="FFFFFF"/>
        </w:rPr>
        <w:t xml:space="preserve">, extending beyond the library link, avoid becoming overextended, be strategic with course selection and time, be an active participant in the class, and market the embedded librarian service.   The authors noted that best practices are ever-changing and evolving.  Collaboration among librarians, faculty, </w:t>
      </w:r>
      <w:r w:rsidR="008278F0" w:rsidRPr="00C47B83">
        <w:rPr>
          <w:rFonts w:eastAsia="Times New Roman"/>
          <w:color w:val="222222"/>
          <w:sz w:val="20"/>
          <w:szCs w:val="20"/>
          <w:shd w:val="clear" w:color="auto" w:fill="FFFFFF"/>
        </w:rPr>
        <w:t>LMS</w:t>
      </w:r>
      <w:r w:rsidRPr="00C47B83">
        <w:rPr>
          <w:rFonts w:eastAsia="Times New Roman"/>
          <w:color w:val="222222"/>
          <w:sz w:val="20"/>
          <w:szCs w:val="20"/>
          <w:shd w:val="clear" w:color="auto" w:fill="FFFFFF"/>
        </w:rPr>
        <w:t xml:space="preserve"> administrations, and instructional designers will continue to be a vital strategy for embedded librarianship to adequately support online learners. </w:t>
      </w:r>
    </w:p>
    <w:p w14:paraId="03F7FB3E" w14:textId="77777777" w:rsidR="00C47B83" w:rsidRDefault="00C47B83" w:rsidP="00C47B83">
      <w:pPr>
        <w:rPr>
          <w:rFonts w:eastAsia="Times New Roman"/>
          <w:b/>
          <w:color w:val="2D3B45"/>
          <w:sz w:val="28"/>
          <w:szCs w:val="28"/>
        </w:rPr>
      </w:pPr>
    </w:p>
    <w:p w14:paraId="663C3780" w14:textId="1D1F8EFC" w:rsidR="004C2665" w:rsidRDefault="0088268B" w:rsidP="00C47B83">
      <w:pPr>
        <w:rPr>
          <w:rFonts w:eastAsia="Times New Roman"/>
          <w:b/>
          <w:color w:val="2D3B45"/>
        </w:rPr>
      </w:pPr>
      <w:r>
        <w:rPr>
          <w:rFonts w:eastAsia="Times New Roman"/>
          <w:b/>
          <w:color w:val="2D3B45"/>
        </w:rPr>
        <w:t xml:space="preserve">Research </w:t>
      </w:r>
      <w:r w:rsidR="00393118">
        <w:rPr>
          <w:rFonts w:eastAsia="Times New Roman"/>
          <w:b/>
          <w:color w:val="2D3B45"/>
        </w:rPr>
        <w:t>Methods</w:t>
      </w:r>
    </w:p>
    <w:p w14:paraId="30D60236" w14:textId="77777777" w:rsidR="00393118" w:rsidRDefault="00393118" w:rsidP="00C47B83">
      <w:pPr>
        <w:rPr>
          <w:rFonts w:eastAsia="Times New Roman"/>
          <w:b/>
          <w:color w:val="2D3B45"/>
        </w:rPr>
      </w:pPr>
    </w:p>
    <w:p w14:paraId="5EBD2A51" w14:textId="292047DE" w:rsidR="00393118" w:rsidRPr="004D696B" w:rsidRDefault="00393118" w:rsidP="00C47B83">
      <w:pPr>
        <w:rPr>
          <w:rFonts w:eastAsia="Times New Roman"/>
          <w:color w:val="2D3B45"/>
          <w:sz w:val="20"/>
          <w:szCs w:val="20"/>
        </w:rPr>
      </w:pPr>
      <w:r>
        <w:rPr>
          <w:rFonts w:eastAsia="Times New Roman"/>
          <w:b/>
          <w:color w:val="2D3B45"/>
        </w:rPr>
        <w:tab/>
      </w:r>
      <w:r w:rsidRPr="004D696B">
        <w:rPr>
          <w:rFonts w:eastAsia="Times New Roman"/>
          <w:color w:val="2D3B45"/>
          <w:sz w:val="20"/>
          <w:szCs w:val="20"/>
        </w:rPr>
        <w:t>As a pilot study, librarians at a private university will design course content and embed library servi</w:t>
      </w:r>
      <w:r w:rsidR="009F16E4" w:rsidRPr="004D696B">
        <w:rPr>
          <w:rFonts w:eastAsia="Times New Roman"/>
          <w:color w:val="2D3B45"/>
          <w:sz w:val="20"/>
          <w:szCs w:val="20"/>
        </w:rPr>
        <w:t>ces in select online courses</w:t>
      </w:r>
      <w:r w:rsidR="001E03EF" w:rsidRPr="004D696B">
        <w:rPr>
          <w:rFonts w:eastAsia="Times New Roman"/>
          <w:color w:val="2D3B45"/>
          <w:sz w:val="20"/>
          <w:szCs w:val="20"/>
        </w:rPr>
        <w:t xml:space="preserve"> in the Canvas learning management system</w:t>
      </w:r>
      <w:r w:rsidR="009F16E4" w:rsidRPr="004D696B">
        <w:rPr>
          <w:rFonts w:eastAsia="Times New Roman"/>
          <w:color w:val="2D3B45"/>
          <w:sz w:val="20"/>
          <w:szCs w:val="20"/>
        </w:rPr>
        <w:t xml:space="preserve"> u</w:t>
      </w:r>
      <w:r w:rsidRPr="004D696B">
        <w:rPr>
          <w:rFonts w:eastAsia="Times New Roman"/>
          <w:color w:val="2D3B45"/>
          <w:sz w:val="20"/>
          <w:szCs w:val="20"/>
        </w:rPr>
        <w:t xml:space="preserve">sing </w:t>
      </w:r>
      <w:r w:rsidR="000113A0">
        <w:rPr>
          <w:rFonts w:eastAsia="Times New Roman"/>
          <w:color w:val="2D3B45"/>
          <w:sz w:val="20"/>
          <w:szCs w:val="20"/>
        </w:rPr>
        <w:t xml:space="preserve">a </w:t>
      </w:r>
      <w:r w:rsidRPr="004D696B">
        <w:rPr>
          <w:rFonts w:eastAsia="Times New Roman"/>
          <w:color w:val="2D3B45"/>
          <w:sz w:val="20"/>
          <w:szCs w:val="20"/>
        </w:rPr>
        <w:t xml:space="preserve">mixed methods </w:t>
      </w:r>
      <w:r w:rsidR="005B1C68" w:rsidRPr="004D696B">
        <w:rPr>
          <w:rFonts w:eastAsia="Times New Roman"/>
          <w:color w:val="2D3B45"/>
          <w:sz w:val="20"/>
          <w:szCs w:val="20"/>
        </w:rPr>
        <w:t>research design</w:t>
      </w:r>
      <w:r w:rsidR="009F16E4" w:rsidRPr="004D696B">
        <w:rPr>
          <w:rFonts w:eastAsia="Times New Roman"/>
          <w:color w:val="2D3B45"/>
          <w:sz w:val="20"/>
          <w:szCs w:val="20"/>
        </w:rPr>
        <w:t>.  A co</w:t>
      </w:r>
      <w:r w:rsidR="001E03EF" w:rsidRPr="004D696B">
        <w:rPr>
          <w:rFonts w:eastAsia="Times New Roman"/>
          <w:color w:val="2D3B45"/>
          <w:sz w:val="20"/>
          <w:szCs w:val="20"/>
        </w:rPr>
        <w:t xml:space="preserve">mbination of online surveys, </w:t>
      </w:r>
      <w:r w:rsidR="009F16E4" w:rsidRPr="004D696B">
        <w:rPr>
          <w:rFonts w:eastAsia="Times New Roman"/>
          <w:color w:val="2D3B45"/>
          <w:sz w:val="20"/>
          <w:szCs w:val="20"/>
        </w:rPr>
        <w:t>usage statis</w:t>
      </w:r>
      <w:r w:rsidR="00B15C06" w:rsidRPr="004D696B">
        <w:rPr>
          <w:rFonts w:eastAsia="Times New Roman"/>
          <w:color w:val="2D3B45"/>
          <w:sz w:val="20"/>
          <w:szCs w:val="20"/>
        </w:rPr>
        <w:t>ti</w:t>
      </w:r>
      <w:r w:rsidR="009F16E4" w:rsidRPr="004D696B">
        <w:rPr>
          <w:rFonts w:eastAsia="Times New Roman"/>
          <w:color w:val="2D3B45"/>
          <w:sz w:val="20"/>
          <w:szCs w:val="20"/>
        </w:rPr>
        <w:t>cs</w:t>
      </w:r>
      <w:r w:rsidR="001E03EF" w:rsidRPr="004D696B">
        <w:rPr>
          <w:rFonts w:eastAsia="Times New Roman"/>
          <w:color w:val="2D3B45"/>
          <w:sz w:val="20"/>
          <w:szCs w:val="20"/>
        </w:rPr>
        <w:t>, and virtual interviews will</w:t>
      </w:r>
      <w:r w:rsidR="009F16E4" w:rsidRPr="004D696B">
        <w:rPr>
          <w:rFonts w:eastAsia="Times New Roman"/>
          <w:color w:val="2D3B45"/>
          <w:sz w:val="20"/>
          <w:szCs w:val="20"/>
        </w:rPr>
        <w:t xml:space="preserve"> </w:t>
      </w:r>
      <w:r w:rsidR="001E03EF" w:rsidRPr="004D696B">
        <w:rPr>
          <w:rFonts w:eastAsia="Times New Roman"/>
          <w:color w:val="2D3B45"/>
          <w:sz w:val="20"/>
          <w:szCs w:val="20"/>
        </w:rPr>
        <w:t>be used to answer the following research questions:</w:t>
      </w:r>
    </w:p>
    <w:p w14:paraId="62A7CEA6" w14:textId="77777777" w:rsidR="00E36A97" w:rsidRPr="004D696B" w:rsidRDefault="001E03EF" w:rsidP="000113A0">
      <w:pPr>
        <w:ind w:firstLine="720"/>
        <w:rPr>
          <w:rFonts w:eastAsia="Times New Roman"/>
          <w:color w:val="2D3B45"/>
          <w:sz w:val="20"/>
          <w:szCs w:val="20"/>
        </w:rPr>
      </w:pPr>
      <w:r w:rsidRPr="004D696B">
        <w:rPr>
          <w:rFonts w:eastAsia="Times New Roman"/>
          <w:color w:val="2D3B45"/>
          <w:sz w:val="20"/>
          <w:szCs w:val="20"/>
        </w:rPr>
        <w:t xml:space="preserve">RQ1:  </w:t>
      </w:r>
      <w:r w:rsidR="00632720" w:rsidRPr="004D696B">
        <w:rPr>
          <w:rFonts w:eastAsia="Times New Roman"/>
          <w:color w:val="2D3B45"/>
          <w:sz w:val="20"/>
          <w:szCs w:val="20"/>
        </w:rPr>
        <w:t xml:space="preserve">To what degree do students perceive </w:t>
      </w:r>
      <w:r w:rsidR="00E36A97" w:rsidRPr="004D696B">
        <w:rPr>
          <w:rFonts w:eastAsia="Times New Roman"/>
          <w:color w:val="2D3B45"/>
          <w:sz w:val="20"/>
          <w:szCs w:val="20"/>
        </w:rPr>
        <w:t>an embedded librarian as a value-added service?</w:t>
      </w:r>
    </w:p>
    <w:p w14:paraId="58F8B1EA" w14:textId="17E542B0" w:rsidR="001E03EF" w:rsidRPr="004D696B" w:rsidRDefault="00E36A97" w:rsidP="000113A0">
      <w:pPr>
        <w:ind w:firstLine="720"/>
        <w:rPr>
          <w:rFonts w:eastAsia="Times New Roman"/>
          <w:color w:val="2D3B45"/>
          <w:sz w:val="20"/>
          <w:szCs w:val="20"/>
        </w:rPr>
      </w:pPr>
      <w:r w:rsidRPr="004D696B">
        <w:rPr>
          <w:rFonts w:eastAsia="Times New Roman"/>
          <w:color w:val="2D3B45"/>
          <w:sz w:val="20"/>
          <w:szCs w:val="20"/>
        </w:rPr>
        <w:t>RQ2:  How do the professor and librarian perceive an embedded service</w:t>
      </w:r>
      <w:r w:rsidR="004000B1" w:rsidRPr="004D696B">
        <w:rPr>
          <w:rFonts w:eastAsia="Times New Roman"/>
          <w:color w:val="2D3B45"/>
          <w:sz w:val="20"/>
          <w:szCs w:val="20"/>
        </w:rPr>
        <w:t xml:space="preserve"> </w:t>
      </w:r>
      <w:r w:rsidRPr="004D696B">
        <w:rPr>
          <w:rFonts w:eastAsia="Times New Roman"/>
          <w:color w:val="2D3B45"/>
          <w:sz w:val="20"/>
          <w:szCs w:val="20"/>
        </w:rPr>
        <w:t>and its impact?</w:t>
      </w:r>
    </w:p>
    <w:p w14:paraId="540D28DB" w14:textId="18887B62" w:rsidR="00E36A97" w:rsidRDefault="00E36A97" w:rsidP="000113A0">
      <w:pPr>
        <w:ind w:left="720"/>
        <w:rPr>
          <w:rFonts w:eastAsia="Times New Roman"/>
          <w:color w:val="2D3B45"/>
          <w:sz w:val="20"/>
          <w:szCs w:val="20"/>
        </w:rPr>
      </w:pPr>
      <w:r w:rsidRPr="004D696B">
        <w:rPr>
          <w:rFonts w:eastAsia="Times New Roman"/>
          <w:color w:val="2D3B45"/>
          <w:sz w:val="20"/>
          <w:szCs w:val="20"/>
        </w:rPr>
        <w:t xml:space="preserve">RQ3:  How does the </w:t>
      </w:r>
      <w:r w:rsidR="00BE4205" w:rsidRPr="004D696B">
        <w:rPr>
          <w:rFonts w:eastAsia="Times New Roman"/>
          <w:color w:val="2D3B45"/>
          <w:sz w:val="20"/>
          <w:szCs w:val="20"/>
        </w:rPr>
        <w:t>role of a librarian as an instructional partner in online courses impact the use of library services</w:t>
      </w:r>
      <w:r w:rsidRPr="004D696B">
        <w:rPr>
          <w:rFonts w:eastAsia="Times New Roman"/>
          <w:color w:val="2D3B45"/>
          <w:sz w:val="20"/>
          <w:szCs w:val="20"/>
        </w:rPr>
        <w:t>?</w:t>
      </w:r>
    </w:p>
    <w:p w14:paraId="5671C9DE" w14:textId="2BD69B29" w:rsidR="000113A0" w:rsidRPr="004D696B" w:rsidRDefault="000113A0" w:rsidP="000113A0">
      <w:pPr>
        <w:rPr>
          <w:rFonts w:eastAsia="Times New Roman"/>
          <w:color w:val="2D3B45"/>
          <w:sz w:val="20"/>
          <w:szCs w:val="20"/>
        </w:rPr>
      </w:pPr>
      <w:r>
        <w:rPr>
          <w:rFonts w:eastAsia="Times New Roman"/>
          <w:color w:val="2D3B45"/>
          <w:sz w:val="20"/>
          <w:szCs w:val="20"/>
        </w:rPr>
        <w:t>The results will be used to determine further implications for planning and implementing an embedded librarian service in all online courses.</w:t>
      </w:r>
    </w:p>
    <w:p w14:paraId="64D908B0" w14:textId="77777777" w:rsidR="00EF36E0" w:rsidRPr="00393118" w:rsidRDefault="00EF36E0" w:rsidP="00C47B83">
      <w:pPr>
        <w:rPr>
          <w:rFonts w:eastAsia="Times New Roman"/>
          <w:color w:val="2D3B45"/>
        </w:rPr>
      </w:pPr>
    </w:p>
    <w:p w14:paraId="1A6F4C06" w14:textId="1EE2F5AF" w:rsidR="00155526" w:rsidRPr="00C47B83" w:rsidRDefault="00155526" w:rsidP="00C47B83">
      <w:pPr>
        <w:rPr>
          <w:rFonts w:eastAsia="Times New Roman"/>
          <w:b/>
          <w:color w:val="2D3B45"/>
        </w:rPr>
      </w:pPr>
      <w:r w:rsidRPr="00C47B83">
        <w:rPr>
          <w:rFonts w:eastAsia="Times New Roman"/>
          <w:b/>
          <w:color w:val="2D3B45"/>
        </w:rPr>
        <w:t>Conclusion</w:t>
      </w:r>
    </w:p>
    <w:p w14:paraId="0937F4E0" w14:textId="77777777" w:rsidR="00C47B83" w:rsidRDefault="004B16CD" w:rsidP="00096382">
      <w:pPr>
        <w:rPr>
          <w:rFonts w:eastAsia="Times New Roman"/>
          <w:color w:val="000000"/>
          <w:sz w:val="28"/>
          <w:szCs w:val="28"/>
          <w:shd w:val="clear" w:color="auto" w:fill="FFFFFF"/>
        </w:rPr>
      </w:pPr>
      <w:r w:rsidRPr="00D14374">
        <w:rPr>
          <w:rFonts w:eastAsia="Times New Roman"/>
          <w:color w:val="000000"/>
          <w:sz w:val="28"/>
          <w:szCs w:val="28"/>
          <w:shd w:val="clear" w:color="auto" w:fill="FFFFFF"/>
        </w:rPr>
        <w:tab/>
      </w:r>
    </w:p>
    <w:p w14:paraId="2B273ECB" w14:textId="7891B775" w:rsidR="003643E1" w:rsidRPr="00C47B83" w:rsidRDefault="00733594" w:rsidP="00C47B83">
      <w:pPr>
        <w:ind w:firstLine="720"/>
        <w:rPr>
          <w:rFonts w:eastAsia="Times New Roman"/>
          <w:color w:val="000000"/>
          <w:sz w:val="20"/>
          <w:szCs w:val="20"/>
          <w:shd w:val="clear" w:color="auto" w:fill="FFFFFF"/>
        </w:rPr>
      </w:pPr>
      <w:r w:rsidRPr="00C47B83">
        <w:rPr>
          <w:rFonts w:eastAsia="Times New Roman"/>
          <w:color w:val="000000"/>
          <w:sz w:val="20"/>
          <w:szCs w:val="20"/>
          <w:shd w:val="clear" w:color="auto" w:fill="FFFFFF"/>
        </w:rPr>
        <w:t xml:space="preserve">Embedding librarians in online courses </w:t>
      </w:r>
      <w:r w:rsidR="000979EB" w:rsidRPr="00C47B83">
        <w:rPr>
          <w:rFonts w:eastAsia="Times New Roman"/>
          <w:color w:val="000000"/>
          <w:sz w:val="20"/>
          <w:szCs w:val="20"/>
          <w:shd w:val="clear" w:color="auto" w:fill="FFFFFF"/>
        </w:rPr>
        <w:t xml:space="preserve">ensures distance students have direct access to library services and resources.  </w:t>
      </w:r>
      <w:r w:rsidR="008A64FB" w:rsidRPr="00C47B83">
        <w:rPr>
          <w:rFonts w:eastAsia="Times New Roman"/>
          <w:color w:val="000000"/>
          <w:sz w:val="20"/>
          <w:szCs w:val="20"/>
          <w:shd w:val="clear" w:color="auto" w:fill="FFFFFF"/>
        </w:rPr>
        <w:t>When l</w:t>
      </w:r>
      <w:r w:rsidR="00F93842" w:rsidRPr="00C47B83">
        <w:rPr>
          <w:rFonts w:eastAsia="Times New Roman"/>
          <w:color w:val="000000"/>
          <w:sz w:val="20"/>
          <w:szCs w:val="20"/>
          <w:shd w:val="clear" w:color="auto" w:fill="FFFFFF"/>
        </w:rPr>
        <w:t>ibrarians partner with faculty to provide information literacy instruction built within the courses in a LMS</w:t>
      </w:r>
      <w:r w:rsidR="008A64FB" w:rsidRPr="00C47B83">
        <w:rPr>
          <w:rFonts w:eastAsia="Times New Roman"/>
          <w:color w:val="000000"/>
          <w:sz w:val="20"/>
          <w:szCs w:val="20"/>
          <w:shd w:val="clear" w:color="auto" w:fill="FFFFFF"/>
        </w:rPr>
        <w:t xml:space="preserve">, there are many benefits including students’ development </w:t>
      </w:r>
      <w:r w:rsidR="00643FB8" w:rsidRPr="00C47B83">
        <w:rPr>
          <w:rFonts w:eastAsia="Times New Roman"/>
          <w:color w:val="000000"/>
          <w:sz w:val="20"/>
          <w:szCs w:val="20"/>
          <w:shd w:val="clear" w:color="auto" w:fill="FFFFFF"/>
        </w:rPr>
        <w:t xml:space="preserve">of information literacy skills and academic performance in courses.  The </w:t>
      </w:r>
      <w:r w:rsidR="009B0CEE" w:rsidRPr="00C47B83">
        <w:rPr>
          <w:rFonts w:eastAsia="Times New Roman"/>
          <w:color w:val="000000"/>
          <w:sz w:val="20"/>
          <w:szCs w:val="20"/>
          <w:shd w:val="clear" w:color="auto" w:fill="FFFFFF"/>
        </w:rPr>
        <w:t xml:space="preserve">development of the student-librarian relationship is another benefit that has significant impact on students’ willingness to seek help in future courses.  There are several embedded models and instructional design practices that can be implemented, but the most important factor in determining what will be the most effective requires analysis of the overall needs of the faculty and students.  </w:t>
      </w:r>
    </w:p>
    <w:p w14:paraId="1BA0A91F" w14:textId="77777777" w:rsidR="003643E1" w:rsidRPr="00D14374" w:rsidRDefault="003643E1" w:rsidP="00096382">
      <w:pPr>
        <w:rPr>
          <w:rFonts w:eastAsia="Times New Roman"/>
          <w:color w:val="000000"/>
          <w:sz w:val="28"/>
          <w:szCs w:val="28"/>
          <w:shd w:val="clear" w:color="auto" w:fill="FFFFFF"/>
        </w:rPr>
      </w:pPr>
    </w:p>
    <w:p w14:paraId="7D84C6A7" w14:textId="77777777" w:rsidR="003643E1" w:rsidRPr="00D14374" w:rsidRDefault="003643E1" w:rsidP="00096382">
      <w:pPr>
        <w:rPr>
          <w:rFonts w:eastAsia="Times New Roman"/>
          <w:color w:val="000000"/>
          <w:sz w:val="28"/>
          <w:szCs w:val="28"/>
          <w:shd w:val="clear" w:color="auto" w:fill="FFFFFF"/>
        </w:rPr>
      </w:pPr>
    </w:p>
    <w:p w14:paraId="0CAEE302" w14:textId="77777777" w:rsidR="00C47B83" w:rsidRDefault="00C47B83" w:rsidP="00096382">
      <w:pPr>
        <w:jc w:val="center"/>
        <w:rPr>
          <w:rFonts w:eastAsia="Times New Roman"/>
          <w:color w:val="000000"/>
          <w:sz w:val="28"/>
          <w:szCs w:val="28"/>
          <w:shd w:val="clear" w:color="auto" w:fill="FFFFFF"/>
        </w:rPr>
      </w:pPr>
    </w:p>
    <w:p w14:paraId="164D7C5E" w14:textId="77777777" w:rsidR="00C47B83" w:rsidRDefault="00C47B83" w:rsidP="00096382">
      <w:pPr>
        <w:jc w:val="center"/>
        <w:rPr>
          <w:rFonts w:eastAsia="Times New Roman"/>
          <w:color w:val="000000"/>
          <w:sz w:val="28"/>
          <w:szCs w:val="28"/>
          <w:shd w:val="clear" w:color="auto" w:fill="FFFFFF"/>
        </w:rPr>
      </w:pPr>
    </w:p>
    <w:p w14:paraId="7D8BACB7" w14:textId="77777777" w:rsidR="00C47B83" w:rsidRDefault="00C47B83" w:rsidP="00096382">
      <w:pPr>
        <w:jc w:val="center"/>
        <w:rPr>
          <w:rFonts w:eastAsia="Times New Roman"/>
          <w:color w:val="000000"/>
          <w:sz w:val="28"/>
          <w:szCs w:val="28"/>
          <w:shd w:val="clear" w:color="auto" w:fill="FFFFFF"/>
        </w:rPr>
      </w:pPr>
    </w:p>
    <w:p w14:paraId="33CE9812" w14:textId="77777777" w:rsidR="00C47B83" w:rsidRDefault="00C47B83" w:rsidP="00096382">
      <w:pPr>
        <w:jc w:val="center"/>
        <w:rPr>
          <w:rFonts w:eastAsia="Times New Roman"/>
          <w:color w:val="000000"/>
          <w:sz w:val="28"/>
          <w:szCs w:val="28"/>
          <w:shd w:val="clear" w:color="auto" w:fill="FFFFFF"/>
        </w:rPr>
      </w:pPr>
    </w:p>
    <w:p w14:paraId="16DFED70" w14:textId="77777777" w:rsidR="00C47B83" w:rsidRDefault="00C47B83" w:rsidP="00096382">
      <w:pPr>
        <w:jc w:val="center"/>
        <w:rPr>
          <w:rFonts w:eastAsia="Times New Roman"/>
          <w:color w:val="000000"/>
          <w:sz w:val="28"/>
          <w:szCs w:val="28"/>
          <w:shd w:val="clear" w:color="auto" w:fill="FFFFFF"/>
        </w:rPr>
      </w:pPr>
    </w:p>
    <w:p w14:paraId="228F3E62" w14:textId="77777777" w:rsidR="00C47B83" w:rsidRDefault="00C47B83" w:rsidP="00096382">
      <w:pPr>
        <w:jc w:val="center"/>
        <w:rPr>
          <w:rFonts w:eastAsia="Times New Roman"/>
          <w:color w:val="000000"/>
          <w:sz w:val="28"/>
          <w:szCs w:val="28"/>
          <w:shd w:val="clear" w:color="auto" w:fill="FFFFFF"/>
        </w:rPr>
      </w:pPr>
    </w:p>
    <w:p w14:paraId="688A61BF" w14:textId="77777777" w:rsidR="00C47B83" w:rsidRDefault="00C47B83" w:rsidP="00096382">
      <w:pPr>
        <w:jc w:val="center"/>
        <w:rPr>
          <w:rFonts w:eastAsia="Times New Roman"/>
          <w:color w:val="000000"/>
          <w:sz w:val="28"/>
          <w:szCs w:val="28"/>
          <w:shd w:val="clear" w:color="auto" w:fill="FFFFFF"/>
        </w:rPr>
      </w:pPr>
    </w:p>
    <w:p w14:paraId="228A6BC4" w14:textId="77777777" w:rsidR="00C47B83" w:rsidRDefault="00C47B83" w:rsidP="00096382">
      <w:pPr>
        <w:jc w:val="center"/>
        <w:rPr>
          <w:rFonts w:eastAsia="Times New Roman"/>
          <w:color w:val="000000"/>
          <w:sz w:val="28"/>
          <w:szCs w:val="28"/>
          <w:shd w:val="clear" w:color="auto" w:fill="FFFFFF"/>
        </w:rPr>
      </w:pPr>
    </w:p>
    <w:p w14:paraId="22C3C3B5" w14:textId="77777777" w:rsidR="00C47B83" w:rsidRDefault="00C47B83" w:rsidP="00096382">
      <w:pPr>
        <w:jc w:val="center"/>
        <w:rPr>
          <w:rFonts w:eastAsia="Times New Roman"/>
          <w:color w:val="000000"/>
          <w:sz w:val="28"/>
          <w:szCs w:val="28"/>
          <w:shd w:val="clear" w:color="auto" w:fill="FFFFFF"/>
        </w:rPr>
      </w:pPr>
    </w:p>
    <w:p w14:paraId="092AC8BD" w14:textId="77777777" w:rsidR="00C47B83" w:rsidRDefault="00C47B83" w:rsidP="00096382">
      <w:pPr>
        <w:jc w:val="center"/>
        <w:rPr>
          <w:rFonts w:eastAsia="Times New Roman"/>
          <w:color w:val="000000"/>
          <w:sz w:val="28"/>
          <w:szCs w:val="28"/>
          <w:shd w:val="clear" w:color="auto" w:fill="FFFFFF"/>
        </w:rPr>
      </w:pPr>
    </w:p>
    <w:p w14:paraId="616C6FB7" w14:textId="77777777" w:rsidR="00C47B83" w:rsidRDefault="00C47B83" w:rsidP="00096382">
      <w:pPr>
        <w:jc w:val="center"/>
        <w:rPr>
          <w:rFonts w:eastAsia="Times New Roman"/>
          <w:color w:val="000000"/>
          <w:sz w:val="28"/>
          <w:szCs w:val="28"/>
          <w:shd w:val="clear" w:color="auto" w:fill="FFFFFF"/>
        </w:rPr>
      </w:pPr>
    </w:p>
    <w:p w14:paraId="20C20082" w14:textId="77777777" w:rsidR="00C47B83" w:rsidRDefault="00C47B83" w:rsidP="00096382">
      <w:pPr>
        <w:jc w:val="center"/>
        <w:rPr>
          <w:rFonts w:eastAsia="Times New Roman"/>
          <w:color w:val="000000"/>
          <w:sz w:val="28"/>
          <w:szCs w:val="28"/>
          <w:shd w:val="clear" w:color="auto" w:fill="FFFFFF"/>
        </w:rPr>
      </w:pPr>
    </w:p>
    <w:p w14:paraId="7ABC0FBB" w14:textId="77777777" w:rsidR="00C47B83" w:rsidRDefault="00C47B83" w:rsidP="00096382">
      <w:pPr>
        <w:jc w:val="center"/>
        <w:rPr>
          <w:rFonts w:eastAsia="Times New Roman"/>
          <w:color w:val="000000"/>
          <w:sz w:val="28"/>
          <w:szCs w:val="28"/>
          <w:shd w:val="clear" w:color="auto" w:fill="FFFFFF"/>
        </w:rPr>
      </w:pPr>
    </w:p>
    <w:p w14:paraId="4ECE8BEA" w14:textId="77777777" w:rsidR="00C47B83" w:rsidRDefault="00C47B83" w:rsidP="00096382">
      <w:pPr>
        <w:jc w:val="center"/>
        <w:rPr>
          <w:rFonts w:eastAsia="Times New Roman"/>
          <w:color w:val="000000"/>
          <w:sz w:val="28"/>
          <w:szCs w:val="28"/>
          <w:shd w:val="clear" w:color="auto" w:fill="FFFFFF"/>
        </w:rPr>
      </w:pPr>
    </w:p>
    <w:p w14:paraId="18F5AB5B" w14:textId="77777777" w:rsidR="00C47B83" w:rsidRDefault="00C47B83" w:rsidP="00096382">
      <w:pPr>
        <w:jc w:val="center"/>
        <w:rPr>
          <w:rFonts w:eastAsia="Times New Roman"/>
          <w:color w:val="000000"/>
          <w:sz w:val="28"/>
          <w:szCs w:val="28"/>
          <w:shd w:val="clear" w:color="auto" w:fill="FFFFFF"/>
        </w:rPr>
      </w:pPr>
    </w:p>
    <w:p w14:paraId="4D94BD18" w14:textId="77777777" w:rsidR="00C47B83" w:rsidRDefault="00C47B83" w:rsidP="00096382">
      <w:pPr>
        <w:jc w:val="center"/>
        <w:rPr>
          <w:rFonts w:eastAsia="Times New Roman"/>
          <w:color w:val="000000"/>
          <w:sz w:val="28"/>
          <w:szCs w:val="28"/>
          <w:shd w:val="clear" w:color="auto" w:fill="FFFFFF"/>
        </w:rPr>
      </w:pPr>
    </w:p>
    <w:p w14:paraId="07E2FFF9" w14:textId="77777777" w:rsidR="00167F69" w:rsidRDefault="00167F69" w:rsidP="00C47B83">
      <w:pPr>
        <w:rPr>
          <w:rFonts w:eastAsia="Times New Roman"/>
          <w:color w:val="000000"/>
          <w:sz w:val="28"/>
          <w:szCs w:val="28"/>
          <w:shd w:val="clear" w:color="auto" w:fill="FFFFFF"/>
        </w:rPr>
      </w:pPr>
    </w:p>
    <w:p w14:paraId="2AE1D30C" w14:textId="331A6D10" w:rsidR="003643E1" w:rsidRPr="00A33B80" w:rsidRDefault="003643E1" w:rsidP="00C47B83">
      <w:pPr>
        <w:rPr>
          <w:rFonts w:eastAsia="Times New Roman"/>
          <w:b/>
          <w:color w:val="000000"/>
          <w:shd w:val="clear" w:color="auto" w:fill="FFFFFF"/>
        </w:rPr>
      </w:pPr>
      <w:r w:rsidRPr="00A33B80">
        <w:rPr>
          <w:rFonts w:eastAsia="Times New Roman"/>
          <w:b/>
          <w:color w:val="000000"/>
          <w:shd w:val="clear" w:color="auto" w:fill="FFFFFF"/>
        </w:rPr>
        <w:t>References</w:t>
      </w:r>
    </w:p>
    <w:p w14:paraId="7E6E8E60" w14:textId="77777777" w:rsidR="00C47B83" w:rsidRDefault="00C47B83" w:rsidP="00096382">
      <w:pPr>
        <w:rPr>
          <w:rFonts w:eastAsia="Times New Roman"/>
          <w:color w:val="000000"/>
          <w:sz w:val="28"/>
          <w:szCs w:val="28"/>
          <w:shd w:val="clear" w:color="auto" w:fill="FFFFFF"/>
        </w:rPr>
      </w:pPr>
    </w:p>
    <w:p w14:paraId="4CB8B361" w14:textId="77777777" w:rsidR="00C47B83" w:rsidRPr="00A33B80" w:rsidRDefault="00667978" w:rsidP="00C47B83">
      <w:pPr>
        <w:rPr>
          <w:rStyle w:val="Emphasis"/>
          <w:rFonts w:eastAsia="Times New Roman"/>
          <w:color w:val="000000"/>
          <w:sz w:val="20"/>
          <w:szCs w:val="20"/>
          <w:bdr w:val="none" w:sz="0" w:space="0" w:color="auto" w:frame="1"/>
          <w:shd w:val="clear" w:color="auto" w:fill="FFFFFF"/>
        </w:rPr>
      </w:pPr>
      <w:r w:rsidRPr="00A33B80">
        <w:rPr>
          <w:rFonts w:eastAsia="Times New Roman"/>
          <w:color w:val="000000"/>
          <w:sz w:val="20"/>
          <w:szCs w:val="20"/>
          <w:shd w:val="clear" w:color="auto" w:fill="FFFFFF"/>
        </w:rPr>
        <w:t>Association of American Colleges and Universities. (2009).</w:t>
      </w:r>
      <w:r w:rsidRPr="00A33B80">
        <w:rPr>
          <w:rStyle w:val="apple-converted-space"/>
          <w:rFonts w:eastAsia="Times New Roman"/>
          <w:color w:val="000000"/>
          <w:sz w:val="20"/>
          <w:szCs w:val="20"/>
          <w:shd w:val="clear" w:color="auto" w:fill="FFFFFF"/>
        </w:rPr>
        <w:t> </w:t>
      </w:r>
      <w:r w:rsidR="003643E1" w:rsidRPr="00A33B80">
        <w:rPr>
          <w:rStyle w:val="Emphasis"/>
          <w:rFonts w:eastAsia="Times New Roman"/>
          <w:color w:val="000000"/>
          <w:sz w:val="20"/>
          <w:szCs w:val="20"/>
          <w:bdr w:val="none" w:sz="0" w:space="0" w:color="auto" w:frame="1"/>
          <w:shd w:val="clear" w:color="auto" w:fill="FFFFFF"/>
        </w:rPr>
        <w:t xml:space="preserve">High impact </w:t>
      </w:r>
    </w:p>
    <w:p w14:paraId="2055748A" w14:textId="5A10AC8E" w:rsidR="00667978" w:rsidRPr="00A33B80" w:rsidRDefault="003643E1" w:rsidP="00C47B83">
      <w:pPr>
        <w:ind w:firstLine="720"/>
        <w:rPr>
          <w:rFonts w:eastAsia="Times New Roman"/>
          <w:i/>
          <w:iCs/>
          <w:color w:val="000000"/>
          <w:sz w:val="20"/>
          <w:szCs w:val="20"/>
          <w:bdr w:val="none" w:sz="0" w:space="0" w:color="auto" w:frame="1"/>
          <w:shd w:val="clear" w:color="auto" w:fill="FFFFFF"/>
        </w:rPr>
      </w:pPr>
      <w:r w:rsidRPr="00A33B80">
        <w:rPr>
          <w:rStyle w:val="Emphasis"/>
          <w:rFonts w:eastAsia="Times New Roman"/>
          <w:color w:val="000000"/>
          <w:sz w:val="20"/>
          <w:szCs w:val="20"/>
          <w:bdr w:val="none" w:sz="0" w:space="0" w:color="auto" w:frame="1"/>
          <w:shd w:val="clear" w:color="auto" w:fill="FFFFFF"/>
        </w:rPr>
        <w:t xml:space="preserve">educational practices.  </w:t>
      </w:r>
      <w:r w:rsidR="00667978" w:rsidRPr="00A33B80">
        <w:rPr>
          <w:rFonts w:eastAsia="Times New Roman"/>
          <w:color w:val="000000"/>
          <w:sz w:val="20"/>
          <w:szCs w:val="20"/>
          <w:shd w:val="clear" w:color="auto" w:fill="FFFFFF"/>
        </w:rPr>
        <w:t>Retrieved from</w:t>
      </w:r>
      <w:r w:rsidR="00667978" w:rsidRPr="00A33B80">
        <w:rPr>
          <w:rStyle w:val="apple-converted-space"/>
          <w:rFonts w:eastAsia="Times New Roman"/>
          <w:color w:val="000000"/>
          <w:sz w:val="20"/>
          <w:szCs w:val="20"/>
          <w:shd w:val="clear" w:color="auto" w:fill="FFFFFF"/>
        </w:rPr>
        <w:t> </w:t>
      </w:r>
      <w:r w:rsidRPr="00A33B80">
        <w:rPr>
          <w:rFonts w:eastAsia="Times New Roman"/>
          <w:sz w:val="20"/>
          <w:szCs w:val="20"/>
          <w:bdr w:val="none" w:sz="0" w:space="0" w:color="auto" w:frame="1"/>
          <w:shd w:val="clear" w:color="auto" w:fill="FFFFFF"/>
        </w:rPr>
        <w:t>https://www.aacu.org/leap/hips</w:t>
      </w:r>
    </w:p>
    <w:p w14:paraId="2AEBD26C" w14:textId="77777777" w:rsidR="00C47B83" w:rsidRPr="00A33B80" w:rsidRDefault="00C47B83" w:rsidP="00096382">
      <w:pPr>
        <w:rPr>
          <w:rFonts w:eastAsia="Times New Roman"/>
          <w:color w:val="222222"/>
          <w:sz w:val="20"/>
          <w:szCs w:val="20"/>
          <w:shd w:val="clear" w:color="auto" w:fill="FFFFFF"/>
        </w:rPr>
      </w:pPr>
    </w:p>
    <w:p w14:paraId="04D9B197" w14:textId="64C66A60" w:rsidR="002D7F03" w:rsidRPr="00A33B80" w:rsidRDefault="002D7F03" w:rsidP="00096382">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Association of College and Research Libraries (2016a).  Documented library </w:t>
      </w:r>
    </w:p>
    <w:p w14:paraId="2E7E9AAA" w14:textId="77777777" w:rsidR="002D7F03" w:rsidRPr="00A33B80" w:rsidRDefault="002D7F03" w:rsidP="00096382">
      <w:pPr>
        <w:ind w:firstLine="720"/>
        <w:rPr>
          <w:rFonts w:eastAsia="Times New Roman"/>
          <w:color w:val="222222"/>
          <w:sz w:val="20"/>
          <w:szCs w:val="20"/>
          <w:shd w:val="clear" w:color="auto" w:fill="FFFFFF"/>
        </w:rPr>
      </w:pPr>
      <w:r w:rsidRPr="00A33B80">
        <w:rPr>
          <w:rFonts w:eastAsia="Times New Roman"/>
          <w:color w:val="222222"/>
          <w:sz w:val="20"/>
          <w:szCs w:val="20"/>
          <w:shd w:val="clear" w:color="auto" w:fill="FFFFFF"/>
        </w:rPr>
        <w:t>contributions to student learning and success:  Building evidence with team-</w:t>
      </w:r>
    </w:p>
    <w:p w14:paraId="62702F76" w14:textId="7C37E836" w:rsidR="002D7F03" w:rsidRPr="00A33B80" w:rsidRDefault="002D7F03" w:rsidP="00096382">
      <w:pPr>
        <w:ind w:left="720"/>
        <w:rPr>
          <w:rFonts w:eastAsia="Times New Roman"/>
          <w:color w:val="222222"/>
          <w:sz w:val="20"/>
          <w:szCs w:val="20"/>
          <w:shd w:val="clear" w:color="auto" w:fill="FFFFFF"/>
        </w:rPr>
      </w:pPr>
      <w:r w:rsidRPr="00A33B80">
        <w:rPr>
          <w:rFonts w:eastAsia="Times New Roman"/>
          <w:color w:val="222222"/>
          <w:sz w:val="20"/>
          <w:szCs w:val="20"/>
          <w:shd w:val="clear" w:color="auto" w:fill="FFFFFF"/>
        </w:rPr>
        <w:t>based assessment in action campus projects.  Retrieved from http://www.ala.org/acrl/sites/ala.org.acrl/files/content/issues/value/contributions_y2.pdf</w:t>
      </w:r>
    </w:p>
    <w:p w14:paraId="3C9A2ECD" w14:textId="77777777" w:rsidR="00C47B83" w:rsidRPr="00A33B80" w:rsidRDefault="00C47B83" w:rsidP="00096382">
      <w:pPr>
        <w:rPr>
          <w:rFonts w:eastAsia="Times New Roman"/>
          <w:color w:val="222222"/>
          <w:sz w:val="20"/>
          <w:szCs w:val="20"/>
          <w:shd w:val="clear" w:color="auto" w:fill="FFFFFF"/>
        </w:rPr>
      </w:pPr>
    </w:p>
    <w:p w14:paraId="4331D7BE" w14:textId="77777777" w:rsidR="00C47B83" w:rsidRPr="00A33B80" w:rsidRDefault="002F268B" w:rsidP="00C47B83">
      <w:pPr>
        <w:rPr>
          <w:rFonts w:eastAsia="Times New Roman"/>
          <w:color w:val="222222"/>
          <w:sz w:val="20"/>
          <w:szCs w:val="20"/>
          <w:shd w:val="clear" w:color="auto" w:fill="FFFFFF"/>
        </w:rPr>
      </w:pPr>
      <w:r w:rsidRPr="00A33B80">
        <w:rPr>
          <w:rFonts w:eastAsia="Times New Roman"/>
          <w:color w:val="222222"/>
          <w:sz w:val="20"/>
          <w:szCs w:val="20"/>
          <w:shd w:val="clear" w:color="auto" w:fill="FFFFFF"/>
        </w:rPr>
        <w:t>Association of Colle</w:t>
      </w:r>
      <w:r w:rsidR="009220A9" w:rsidRPr="00A33B80">
        <w:rPr>
          <w:rFonts w:eastAsia="Times New Roman"/>
          <w:color w:val="222222"/>
          <w:sz w:val="20"/>
          <w:szCs w:val="20"/>
          <w:shd w:val="clear" w:color="auto" w:fill="FFFFFF"/>
        </w:rPr>
        <w:t>ge and Research Libraries (2016</w:t>
      </w:r>
      <w:r w:rsidR="002D7F03" w:rsidRPr="00A33B80">
        <w:rPr>
          <w:rFonts w:eastAsia="Times New Roman"/>
          <w:color w:val="222222"/>
          <w:sz w:val="20"/>
          <w:szCs w:val="20"/>
          <w:shd w:val="clear" w:color="auto" w:fill="FFFFFF"/>
        </w:rPr>
        <w:t>b</w:t>
      </w:r>
      <w:r w:rsidRPr="00A33B80">
        <w:rPr>
          <w:rFonts w:eastAsia="Times New Roman"/>
          <w:color w:val="222222"/>
          <w:sz w:val="20"/>
          <w:szCs w:val="20"/>
          <w:shd w:val="clear" w:color="auto" w:fill="FFFFFF"/>
        </w:rPr>
        <w:t xml:space="preserve">). Framework for </w:t>
      </w:r>
    </w:p>
    <w:p w14:paraId="08420D9D" w14:textId="321AA4D2" w:rsidR="002F268B" w:rsidRPr="00A33B80" w:rsidRDefault="002F268B" w:rsidP="00C47B83">
      <w:pPr>
        <w:ind w:left="720"/>
        <w:rPr>
          <w:rFonts w:eastAsia="Times New Roman"/>
          <w:color w:val="222222"/>
          <w:sz w:val="20"/>
          <w:szCs w:val="20"/>
          <w:shd w:val="clear" w:color="auto" w:fill="FFFFFF"/>
        </w:rPr>
      </w:pPr>
      <w:r w:rsidRPr="00A33B80">
        <w:rPr>
          <w:rFonts w:eastAsia="Times New Roman"/>
          <w:color w:val="222222"/>
          <w:sz w:val="20"/>
          <w:szCs w:val="20"/>
          <w:shd w:val="clear" w:color="auto" w:fill="FFFFFF"/>
        </w:rPr>
        <w:t>information literacy for higher education.  Retrieved from  http://www.ala.org/acrl/sites/ala.org.acrl/files/content/issues/infolit/Framework_ILHE.pdf</w:t>
      </w:r>
    </w:p>
    <w:p w14:paraId="11B82EC8" w14:textId="77777777" w:rsidR="00C47B83" w:rsidRPr="00A33B80" w:rsidRDefault="00C47B83" w:rsidP="00096382">
      <w:pPr>
        <w:rPr>
          <w:rFonts w:eastAsia="Times New Roman"/>
          <w:color w:val="222222"/>
          <w:sz w:val="20"/>
          <w:szCs w:val="20"/>
          <w:shd w:val="clear" w:color="auto" w:fill="FFFFFF"/>
        </w:rPr>
      </w:pPr>
    </w:p>
    <w:p w14:paraId="0E70EF83" w14:textId="77777777" w:rsidR="00C47B83" w:rsidRPr="00A33B80" w:rsidRDefault="00AB0B4B" w:rsidP="00C47B83">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Association of College and Research Libraries (2008). </w:t>
      </w:r>
      <w:r w:rsidR="005312DB" w:rsidRPr="00A33B80">
        <w:rPr>
          <w:rFonts w:eastAsia="Times New Roman"/>
          <w:color w:val="222222"/>
          <w:sz w:val="20"/>
          <w:szCs w:val="20"/>
          <w:shd w:val="clear" w:color="auto" w:fill="FFFFFF"/>
        </w:rPr>
        <w:t xml:space="preserve">  </w:t>
      </w:r>
      <w:r w:rsidRPr="00A33B80">
        <w:rPr>
          <w:rFonts w:eastAsia="Times New Roman"/>
          <w:color w:val="222222"/>
          <w:sz w:val="20"/>
          <w:szCs w:val="20"/>
          <w:shd w:val="clear" w:color="auto" w:fill="FFFFFF"/>
        </w:rPr>
        <w:t xml:space="preserve">Standards for distance </w:t>
      </w:r>
    </w:p>
    <w:p w14:paraId="40FF1987" w14:textId="0564FE00" w:rsidR="00AB0B4B" w:rsidRPr="00A33B80" w:rsidRDefault="00AB0B4B" w:rsidP="00C47B83">
      <w:pPr>
        <w:ind w:left="720"/>
        <w:rPr>
          <w:rFonts w:eastAsia="Times New Roman"/>
          <w:color w:val="222222"/>
          <w:sz w:val="20"/>
          <w:szCs w:val="20"/>
          <w:shd w:val="clear" w:color="auto" w:fill="FFFFFF"/>
        </w:rPr>
      </w:pPr>
      <w:r w:rsidRPr="00A33B80">
        <w:rPr>
          <w:rFonts w:eastAsia="Times New Roman"/>
          <w:color w:val="222222"/>
          <w:sz w:val="20"/>
          <w:szCs w:val="20"/>
          <w:shd w:val="clear" w:color="auto" w:fill="FFFFFF"/>
        </w:rPr>
        <w:t>learning library services.</w:t>
      </w:r>
      <w:r w:rsidRPr="00A33B80">
        <w:rPr>
          <w:rStyle w:val="apple-converted-space"/>
          <w:rFonts w:eastAsia="Times New Roman"/>
          <w:color w:val="222222"/>
          <w:sz w:val="20"/>
          <w:szCs w:val="20"/>
          <w:shd w:val="clear" w:color="auto" w:fill="FFFFFF"/>
        </w:rPr>
        <w:t> </w:t>
      </w:r>
      <w:r w:rsidR="005312DB" w:rsidRPr="00A33B80">
        <w:rPr>
          <w:rFonts w:eastAsia="Times New Roman"/>
          <w:color w:val="222222"/>
          <w:sz w:val="20"/>
          <w:szCs w:val="20"/>
          <w:shd w:val="clear" w:color="auto" w:fill="FFFFFF"/>
        </w:rPr>
        <w:t xml:space="preserve"> Retrieved from</w:t>
      </w:r>
      <w:r w:rsidR="00C47B83" w:rsidRPr="00A33B80">
        <w:rPr>
          <w:rFonts w:eastAsia="Times New Roman"/>
          <w:color w:val="222222"/>
          <w:sz w:val="20"/>
          <w:szCs w:val="20"/>
          <w:shd w:val="clear" w:color="auto" w:fill="FFFFFF"/>
        </w:rPr>
        <w:t xml:space="preserve"> </w:t>
      </w:r>
      <w:r w:rsidR="009220A9" w:rsidRPr="00A33B80">
        <w:rPr>
          <w:rFonts w:eastAsia="Times New Roman"/>
          <w:color w:val="222222"/>
          <w:sz w:val="20"/>
          <w:szCs w:val="20"/>
          <w:shd w:val="clear" w:color="auto" w:fill="FFFFFF"/>
        </w:rPr>
        <w:t>http://www.ala.org/acrl/standards/guidelinesdistancelearning</w:t>
      </w:r>
    </w:p>
    <w:p w14:paraId="4E287C34" w14:textId="77777777" w:rsidR="00C47B83" w:rsidRPr="00A33B80" w:rsidRDefault="00C47B83" w:rsidP="00096382">
      <w:pPr>
        <w:rPr>
          <w:rFonts w:eastAsia="Times New Roman"/>
          <w:color w:val="222222"/>
          <w:sz w:val="20"/>
          <w:szCs w:val="20"/>
          <w:shd w:val="clear" w:color="auto" w:fill="FFFFFF"/>
        </w:rPr>
      </w:pPr>
    </w:p>
    <w:p w14:paraId="12141F57" w14:textId="1DA14032" w:rsidR="009220A9" w:rsidRPr="00A33B80" w:rsidRDefault="009220A9" w:rsidP="00096382">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Burke, J. and Tumbleson, B. (2016).  Learning management systems:  Tools for </w:t>
      </w:r>
    </w:p>
    <w:p w14:paraId="1E8C56B2" w14:textId="49A02D39" w:rsidR="009220A9" w:rsidRPr="00A33B80" w:rsidRDefault="009220A9" w:rsidP="00C47B83">
      <w:pPr>
        <w:ind w:left="720"/>
        <w:rPr>
          <w:rFonts w:eastAsia="Times New Roman"/>
          <w:i/>
          <w:color w:val="222222"/>
          <w:sz w:val="20"/>
          <w:szCs w:val="20"/>
          <w:shd w:val="clear" w:color="auto" w:fill="FFFFFF"/>
        </w:rPr>
      </w:pPr>
      <w:r w:rsidRPr="00A33B80">
        <w:rPr>
          <w:rFonts w:eastAsia="Times New Roman"/>
          <w:color w:val="222222"/>
          <w:sz w:val="20"/>
          <w:szCs w:val="20"/>
          <w:shd w:val="clear" w:color="auto" w:fill="FFFFFF"/>
        </w:rPr>
        <w:t xml:space="preserve">embedded librarianship.  </w:t>
      </w:r>
      <w:r w:rsidRPr="00A33B80">
        <w:rPr>
          <w:rFonts w:eastAsia="Times New Roman"/>
          <w:i/>
          <w:color w:val="222222"/>
          <w:sz w:val="20"/>
          <w:szCs w:val="20"/>
          <w:shd w:val="clear" w:color="auto" w:fill="FFFFFF"/>
        </w:rPr>
        <w:t>Library Technology Reports:  Expert Guides to Library Systems and Services</w:t>
      </w:r>
      <w:r w:rsidRPr="00A33B80">
        <w:rPr>
          <w:rFonts w:eastAsia="Times New Roman"/>
          <w:color w:val="222222"/>
          <w:sz w:val="20"/>
          <w:szCs w:val="20"/>
          <w:shd w:val="clear" w:color="auto" w:fill="FFFFFF"/>
        </w:rPr>
        <w:t xml:space="preserve">, </w:t>
      </w:r>
      <w:r w:rsidRPr="00A33B80">
        <w:rPr>
          <w:rFonts w:eastAsia="Times New Roman"/>
          <w:i/>
          <w:color w:val="222222"/>
          <w:sz w:val="20"/>
          <w:szCs w:val="20"/>
          <w:shd w:val="clear" w:color="auto" w:fill="FFFFFF"/>
        </w:rPr>
        <w:t>52</w:t>
      </w:r>
      <w:r w:rsidRPr="00A33B80">
        <w:rPr>
          <w:rFonts w:eastAsia="Times New Roman"/>
          <w:color w:val="222222"/>
          <w:sz w:val="20"/>
          <w:szCs w:val="20"/>
          <w:shd w:val="clear" w:color="auto" w:fill="FFFFFF"/>
        </w:rPr>
        <w:t>(2).</w:t>
      </w:r>
    </w:p>
    <w:p w14:paraId="0F150D11" w14:textId="77777777" w:rsidR="00C47B83" w:rsidRPr="00A33B80" w:rsidRDefault="00C47B83" w:rsidP="00096382">
      <w:pPr>
        <w:rPr>
          <w:rFonts w:eastAsia="Times New Roman"/>
          <w:color w:val="222222"/>
          <w:sz w:val="20"/>
          <w:szCs w:val="20"/>
          <w:shd w:val="clear" w:color="auto" w:fill="FFFFFF"/>
        </w:rPr>
      </w:pPr>
    </w:p>
    <w:p w14:paraId="1194C4C2" w14:textId="716D7456" w:rsidR="00667978" w:rsidRPr="00A33B80" w:rsidRDefault="0041153D" w:rsidP="00096382">
      <w:pPr>
        <w:rPr>
          <w:rFonts w:eastAsia="Times New Roman"/>
          <w:i/>
          <w:color w:val="222222"/>
          <w:sz w:val="20"/>
          <w:szCs w:val="20"/>
          <w:shd w:val="clear" w:color="auto" w:fill="FFFFFF"/>
        </w:rPr>
      </w:pPr>
      <w:r w:rsidRPr="00A33B80">
        <w:rPr>
          <w:rFonts w:eastAsia="Times New Roman"/>
          <w:color w:val="222222"/>
          <w:sz w:val="20"/>
          <w:szCs w:val="20"/>
          <w:shd w:val="clear" w:color="auto" w:fill="FFFFFF"/>
        </w:rPr>
        <w:t>Chilton, G. (2009</w:t>
      </w:r>
      <w:r w:rsidR="001E0748" w:rsidRPr="00A33B80">
        <w:rPr>
          <w:rFonts w:eastAsia="Times New Roman"/>
          <w:color w:val="222222"/>
          <w:sz w:val="20"/>
          <w:szCs w:val="20"/>
          <w:shd w:val="clear" w:color="auto" w:fill="FFFFFF"/>
        </w:rPr>
        <w:t xml:space="preserve">). </w:t>
      </w:r>
      <w:r w:rsidR="00D93B5C" w:rsidRPr="00A33B80">
        <w:rPr>
          <w:rFonts w:eastAsia="Times New Roman"/>
          <w:color w:val="222222"/>
          <w:sz w:val="20"/>
          <w:szCs w:val="20"/>
          <w:shd w:val="clear" w:color="auto" w:fill="FFFFFF"/>
        </w:rPr>
        <w:t>The life &amp; times of an embedded librarian</w:t>
      </w:r>
      <w:r w:rsidR="001E0748" w:rsidRPr="00A33B80">
        <w:rPr>
          <w:rFonts w:eastAsia="Times New Roman"/>
          <w:color w:val="222222"/>
          <w:sz w:val="20"/>
          <w:szCs w:val="20"/>
          <w:shd w:val="clear" w:color="auto" w:fill="FFFFFF"/>
        </w:rPr>
        <w:t>.</w:t>
      </w:r>
      <w:r w:rsidRPr="00A33B80">
        <w:rPr>
          <w:rFonts w:eastAsia="Times New Roman"/>
          <w:color w:val="222222"/>
          <w:sz w:val="20"/>
          <w:szCs w:val="20"/>
          <w:shd w:val="clear" w:color="auto" w:fill="FFFFFF"/>
        </w:rPr>
        <w:t xml:space="preserve">  </w:t>
      </w:r>
      <w:r w:rsidRPr="00A33B80">
        <w:rPr>
          <w:rFonts w:eastAsia="Times New Roman"/>
          <w:i/>
          <w:color w:val="222222"/>
          <w:sz w:val="20"/>
          <w:szCs w:val="20"/>
          <w:shd w:val="clear" w:color="auto" w:fill="FFFFFF"/>
        </w:rPr>
        <w:t xml:space="preserve">EP&amp;L Annual </w:t>
      </w:r>
    </w:p>
    <w:p w14:paraId="62373ECB" w14:textId="134CFD41" w:rsidR="00667978" w:rsidRPr="00A33B80" w:rsidRDefault="0041153D" w:rsidP="00096382">
      <w:pPr>
        <w:ind w:firstLine="720"/>
        <w:rPr>
          <w:rFonts w:eastAsia="Times New Roman"/>
          <w:color w:val="222222"/>
          <w:sz w:val="20"/>
          <w:szCs w:val="20"/>
          <w:shd w:val="clear" w:color="auto" w:fill="FFFFFF"/>
        </w:rPr>
      </w:pPr>
      <w:r w:rsidRPr="00A33B80">
        <w:rPr>
          <w:rFonts w:eastAsia="Times New Roman"/>
          <w:i/>
          <w:color w:val="222222"/>
          <w:sz w:val="20"/>
          <w:szCs w:val="20"/>
          <w:shd w:val="clear" w:color="auto" w:fill="FFFFFF"/>
        </w:rPr>
        <w:t>Conference</w:t>
      </w:r>
      <w:r w:rsidRPr="00A33B80">
        <w:rPr>
          <w:rFonts w:eastAsia="Times New Roman"/>
          <w:color w:val="222222"/>
          <w:sz w:val="20"/>
          <w:szCs w:val="20"/>
          <w:shd w:val="clear" w:color="auto" w:fill="FFFFFF"/>
        </w:rPr>
        <w:t>.</w:t>
      </w:r>
      <w:r w:rsidR="00667978" w:rsidRPr="00A33B80">
        <w:rPr>
          <w:rFonts w:eastAsia="Times New Roman"/>
          <w:color w:val="222222"/>
          <w:sz w:val="20"/>
          <w:szCs w:val="20"/>
          <w:shd w:val="clear" w:color="auto" w:fill="FFFFFF"/>
        </w:rPr>
        <w:t xml:space="preserve">  Retrieved from </w:t>
      </w:r>
    </w:p>
    <w:p w14:paraId="3600B124" w14:textId="6774F7B5" w:rsidR="0041153D" w:rsidRPr="00A33B80" w:rsidRDefault="00667978" w:rsidP="00096382">
      <w:pPr>
        <w:ind w:left="720"/>
        <w:rPr>
          <w:rFonts w:eastAsia="Times New Roman"/>
          <w:color w:val="222222"/>
          <w:sz w:val="20"/>
          <w:szCs w:val="20"/>
          <w:shd w:val="clear" w:color="auto" w:fill="FFFFFF"/>
        </w:rPr>
      </w:pPr>
      <w:r w:rsidRPr="00A33B80">
        <w:rPr>
          <w:rFonts w:eastAsia="Times New Roman"/>
          <w:color w:val="222222"/>
          <w:sz w:val="20"/>
          <w:szCs w:val="20"/>
          <w:shd w:val="clear" w:color="auto" w:fill="FFFFFF"/>
        </w:rPr>
        <w:t>http://digitalcommons.macalester.edu/cgi/viewcontent.cgi?article=1028&amp;context=libtech_conf</w:t>
      </w:r>
    </w:p>
    <w:p w14:paraId="4A8B54EC" w14:textId="77777777" w:rsidR="00C47B83" w:rsidRPr="00A33B80" w:rsidRDefault="00C47B83" w:rsidP="00096382">
      <w:pPr>
        <w:rPr>
          <w:rFonts w:eastAsia="Times New Roman"/>
          <w:color w:val="222222"/>
          <w:sz w:val="20"/>
          <w:szCs w:val="20"/>
          <w:shd w:val="clear" w:color="auto" w:fill="FFFFFF"/>
        </w:rPr>
      </w:pPr>
    </w:p>
    <w:p w14:paraId="46854FCE" w14:textId="77777777" w:rsidR="00C47B83" w:rsidRPr="00A33B80" w:rsidRDefault="002F268B" w:rsidP="00C47B83">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Figa, E., Bone, T., &amp; Macpherson, J. R. (2009). Faculty-librarian collaboration for </w:t>
      </w:r>
    </w:p>
    <w:p w14:paraId="207A7573" w14:textId="02B7214E" w:rsidR="002F268B" w:rsidRPr="00A33B80" w:rsidRDefault="002F268B" w:rsidP="00C47B83">
      <w:pPr>
        <w:ind w:left="720"/>
        <w:rPr>
          <w:rFonts w:eastAsia="Times New Roman"/>
          <w:color w:val="222222"/>
          <w:sz w:val="20"/>
          <w:szCs w:val="20"/>
          <w:shd w:val="clear" w:color="auto" w:fill="FFFFFF"/>
        </w:rPr>
      </w:pPr>
      <w:r w:rsidRPr="00A33B80">
        <w:rPr>
          <w:rFonts w:eastAsia="Times New Roman"/>
          <w:color w:val="222222"/>
          <w:sz w:val="20"/>
          <w:szCs w:val="20"/>
          <w:shd w:val="clear" w:color="auto" w:fill="FFFFFF"/>
        </w:rPr>
        <w:t>library services in the online classroom: Student evaluation results and recommended practices for implementation. </w:t>
      </w:r>
      <w:r w:rsidRPr="00A33B80">
        <w:rPr>
          <w:rFonts w:eastAsia="Times New Roman"/>
          <w:i/>
          <w:iCs/>
          <w:color w:val="222222"/>
          <w:sz w:val="20"/>
          <w:szCs w:val="20"/>
          <w:shd w:val="clear" w:color="auto" w:fill="FFFFFF"/>
        </w:rPr>
        <w:t>Journal of Library &amp; Information Services in Distance Learning</w:t>
      </w:r>
      <w:r w:rsidRPr="00A33B80">
        <w:rPr>
          <w:rFonts w:eastAsia="Times New Roman"/>
          <w:color w:val="222222"/>
          <w:sz w:val="20"/>
          <w:szCs w:val="20"/>
          <w:shd w:val="clear" w:color="auto" w:fill="FFFFFF"/>
        </w:rPr>
        <w:t>, </w:t>
      </w:r>
      <w:r w:rsidRPr="00A33B80">
        <w:rPr>
          <w:rFonts w:eastAsia="Times New Roman"/>
          <w:i/>
          <w:iCs/>
          <w:color w:val="222222"/>
          <w:sz w:val="20"/>
          <w:szCs w:val="20"/>
          <w:shd w:val="clear" w:color="auto" w:fill="FFFFFF"/>
        </w:rPr>
        <w:t>3</w:t>
      </w:r>
      <w:r w:rsidRPr="00A33B80">
        <w:rPr>
          <w:rFonts w:eastAsia="Times New Roman"/>
          <w:color w:val="222222"/>
          <w:sz w:val="20"/>
          <w:szCs w:val="20"/>
          <w:shd w:val="clear" w:color="auto" w:fill="FFFFFF"/>
        </w:rPr>
        <w:t>(2), 67-102.</w:t>
      </w:r>
    </w:p>
    <w:p w14:paraId="2FC75203" w14:textId="77777777" w:rsidR="00C47B83" w:rsidRPr="00A33B80" w:rsidRDefault="00C47B83" w:rsidP="00096382">
      <w:pPr>
        <w:rPr>
          <w:rFonts w:eastAsia="Times New Roman"/>
          <w:color w:val="222222"/>
          <w:sz w:val="20"/>
          <w:szCs w:val="20"/>
          <w:shd w:val="clear" w:color="auto" w:fill="FFFFFF"/>
        </w:rPr>
      </w:pPr>
    </w:p>
    <w:p w14:paraId="077F5C37" w14:textId="77777777" w:rsidR="00C47B83" w:rsidRPr="00A33B80" w:rsidRDefault="009220A9" w:rsidP="00C47B83">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Hess, A. K. N., &amp; Greer, K. (2016). Designing for Engagement: Using the ADDIE </w:t>
      </w:r>
    </w:p>
    <w:p w14:paraId="35E558E3" w14:textId="1C5118D5" w:rsidR="009220A9" w:rsidRPr="00A33B80" w:rsidRDefault="009220A9" w:rsidP="00C47B83">
      <w:pPr>
        <w:ind w:left="720"/>
        <w:rPr>
          <w:rFonts w:eastAsia="Times New Roman"/>
          <w:color w:val="222222"/>
          <w:sz w:val="20"/>
          <w:szCs w:val="20"/>
          <w:shd w:val="clear" w:color="auto" w:fill="FFFFFF"/>
        </w:rPr>
      </w:pPr>
      <w:r w:rsidRPr="00A33B80">
        <w:rPr>
          <w:rFonts w:eastAsia="Times New Roman"/>
          <w:color w:val="222222"/>
          <w:sz w:val="20"/>
          <w:szCs w:val="20"/>
          <w:shd w:val="clear" w:color="auto" w:fill="FFFFFF"/>
        </w:rPr>
        <w:t>Model to Integrate High-Impact Practices into an Online Information Literacy Course. </w:t>
      </w:r>
      <w:r w:rsidRPr="00A33B80">
        <w:rPr>
          <w:rFonts w:eastAsia="Times New Roman"/>
          <w:i/>
          <w:iCs/>
          <w:color w:val="222222"/>
          <w:sz w:val="20"/>
          <w:szCs w:val="20"/>
          <w:shd w:val="clear" w:color="auto" w:fill="FFFFFF"/>
        </w:rPr>
        <w:t>Communications in Information Literacy</w:t>
      </w:r>
      <w:r w:rsidRPr="00A33B80">
        <w:rPr>
          <w:rFonts w:eastAsia="Times New Roman"/>
          <w:color w:val="222222"/>
          <w:sz w:val="20"/>
          <w:szCs w:val="20"/>
          <w:shd w:val="clear" w:color="auto" w:fill="FFFFFF"/>
        </w:rPr>
        <w:t>, </w:t>
      </w:r>
      <w:r w:rsidRPr="00A33B80">
        <w:rPr>
          <w:rFonts w:eastAsia="Times New Roman"/>
          <w:i/>
          <w:iCs/>
          <w:color w:val="222222"/>
          <w:sz w:val="20"/>
          <w:szCs w:val="20"/>
          <w:shd w:val="clear" w:color="auto" w:fill="FFFFFF"/>
        </w:rPr>
        <w:t>10</w:t>
      </w:r>
      <w:r w:rsidRPr="00A33B80">
        <w:rPr>
          <w:rFonts w:eastAsia="Times New Roman"/>
          <w:color w:val="222222"/>
          <w:sz w:val="20"/>
          <w:szCs w:val="20"/>
          <w:shd w:val="clear" w:color="auto" w:fill="FFFFFF"/>
        </w:rPr>
        <w:t>(2).</w:t>
      </w:r>
    </w:p>
    <w:p w14:paraId="1E7F871C" w14:textId="77777777" w:rsidR="00C47B83" w:rsidRPr="00A33B80" w:rsidRDefault="00C47B83" w:rsidP="00096382">
      <w:pPr>
        <w:rPr>
          <w:rFonts w:eastAsia="Times New Roman"/>
          <w:color w:val="222222"/>
          <w:sz w:val="20"/>
          <w:szCs w:val="20"/>
          <w:shd w:val="clear" w:color="auto" w:fill="FFFFFF"/>
        </w:rPr>
      </w:pPr>
    </w:p>
    <w:p w14:paraId="4F9549CA" w14:textId="6E3265FD" w:rsidR="009220A9" w:rsidRPr="00A33B80" w:rsidRDefault="009220A9" w:rsidP="00096382">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Hoffman, S. (2011). Embedded academic librarian experiences in online courses: </w:t>
      </w:r>
    </w:p>
    <w:p w14:paraId="07187035" w14:textId="40541F82" w:rsidR="009220A9" w:rsidRPr="00A33B80" w:rsidRDefault="009220A9" w:rsidP="00C47B83">
      <w:pPr>
        <w:ind w:left="720"/>
        <w:rPr>
          <w:rFonts w:eastAsia="Times New Roman"/>
          <w:sz w:val="20"/>
          <w:szCs w:val="20"/>
        </w:rPr>
      </w:pPr>
      <w:r w:rsidRPr="00A33B80">
        <w:rPr>
          <w:rFonts w:eastAsia="Times New Roman"/>
          <w:color w:val="222222"/>
          <w:sz w:val="20"/>
          <w:szCs w:val="20"/>
          <w:shd w:val="clear" w:color="auto" w:fill="FFFFFF"/>
        </w:rPr>
        <w:t>Roles, faculty collaboration, and opinion.</w:t>
      </w:r>
      <w:r w:rsidRPr="00A33B80">
        <w:rPr>
          <w:rStyle w:val="apple-converted-space"/>
          <w:rFonts w:eastAsia="Times New Roman"/>
          <w:color w:val="222222"/>
          <w:sz w:val="20"/>
          <w:szCs w:val="20"/>
          <w:shd w:val="clear" w:color="auto" w:fill="FFFFFF"/>
        </w:rPr>
        <w:t> </w:t>
      </w:r>
      <w:r w:rsidR="00D93B5C" w:rsidRPr="00A33B80">
        <w:rPr>
          <w:rFonts w:eastAsia="Times New Roman"/>
          <w:i/>
          <w:iCs/>
          <w:color w:val="222222"/>
          <w:sz w:val="20"/>
          <w:szCs w:val="20"/>
          <w:shd w:val="clear" w:color="auto" w:fill="FFFFFF"/>
        </w:rPr>
        <w:t>Library M</w:t>
      </w:r>
      <w:r w:rsidRPr="00A33B80">
        <w:rPr>
          <w:rFonts w:eastAsia="Times New Roman"/>
          <w:i/>
          <w:iCs/>
          <w:color w:val="222222"/>
          <w:sz w:val="20"/>
          <w:szCs w:val="20"/>
          <w:shd w:val="clear" w:color="auto" w:fill="FFFFFF"/>
        </w:rPr>
        <w:t>anagement</w:t>
      </w:r>
      <w:r w:rsidRPr="00A33B80">
        <w:rPr>
          <w:rFonts w:eastAsia="Times New Roman"/>
          <w:color w:val="222222"/>
          <w:sz w:val="20"/>
          <w:szCs w:val="20"/>
          <w:shd w:val="clear" w:color="auto" w:fill="FFFFFF"/>
        </w:rPr>
        <w:t>,</w:t>
      </w:r>
      <w:r w:rsidRPr="00A33B80">
        <w:rPr>
          <w:rStyle w:val="apple-converted-space"/>
          <w:rFonts w:eastAsia="Times New Roman"/>
          <w:color w:val="222222"/>
          <w:sz w:val="20"/>
          <w:szCs w:val="20"/>
          <w:shd w:val="clear" w:color="auto" w:fill="FFFFFF"/>
        </w:rPr>
        <w:t> </w:t>
      </w:r>
      <w:r w:rsidRPr="00A33B80">
        <w:rPr>
          <w:rFonts w:eastAsia="Times New Roman"/>
          <w:i/>
          <w:iCs/>
          <w:color w:val="222222"/>
          <w:sz w:val="20"/>
          <w:szCs w:val="20"/>
          <w:shd w:val="clear" w:color="auto" w:fill="FFFFFF"/>
        </w:rPr>
        <w:t>32</w:t>
      </w:r>
      <w:r w:rsidRPr="00A33B80">
        <w:rPr>
          <w:rFonts w:eastAsia="Times New Roman"/>
          <w:color w:val="222222"/>
          <w:sz w:val="20"/>
          <w:szCs w:val="20"/>
          <w:shd w:val="clear" w:color="auto" w:fill="FFFFFF"/>
        </w:rPr>
        <w:t>(6/7), 444-456.</w:t>
      </w:r>
    </w:p>
    <w:p w14:paraId="45BC4ED6" w14:textId="77777777" w:rsidR="00C47B83" w:rsidRPr="00A33B80" w:rsidRDefault="00C47B83" w:rsidP="00096382">
      <w:pPr>
        <w:rPr>
          <w:rFonts w:eastAsia="Times New Roman"/>
          <w:color w:val="222222"/>
          <w:sz w:val="20"/>
          <w:szCs w:val="20"/>
          <w:shd w:val="clear" w:color="auto" w:fill="FFFFFF"/>
        </w:rPr>
      </w:pPr>
    </w:p>
    <w:p w14:paraId="27BD54D7" w14:textId="77777777" w:rsidR="00C47B83" w:rsidRPr="00A33B80" w:rsidRDefault="002F268B" w:rsidP="00C47B83">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Kumar, S., Ochoa, M., &amp; Edwards, M. (2012). Considering information literacy </w:t>
      </w:r>
    </w:p>
    <w:p w14:paraId="3D248FCD" w14:textId="177612D6" w:rsidR="002F268B" w:rsidRPr="00A33B80" w:rsidRDefault="002F268B" w:rsidP="00C47B83">
      <w:pPr>
        <w:ind w:firstLine="720"/>
        <w:rPr>
          <w:rFonts w:eastAsia="Times New Roman"/>
          <w:color w:val="222222"/>
          <w:sz w:val="20"/>
          <w:szCs w:val="20"/>
          <w:shd w:val="clear" w:color="auto" w:fill="FFFFFF"/>
        </w:rPr>
      </w:pPr>
      <w:r w:rsidRPr="00A33B80">
        <w:rPr>
          <w:rFonts w:eastAsia="Times New Roman"/>
          <w:color w:val="222222"/>
          <w:sz w:val="20"/>
          <w:szCs w:val="20"/>
          <w:shd w:val="clear" w:color="auto" w:fill="FFFFFF"/>
        </w:rPr>
        <w:t>skills and needs. </w:t>
      </w:r>
      <w:r w:rsidRPr="00A33B80">
        <w:rPr>
          <w:rFonts w:eastAsia="Times New Roman"/>
          <w:i/>
          <w:iCs/>
          <w:color w:val="222222"/>
          <w:sz w:val="20"/>
          <w:szCs w:val="20"/>
          <w:shd w:val="clear" w:color="auto" w:fill="FFFFFF"/>
        </w:rPr>
        <w:t>Communications in Information Literacy</w:t>
      </w:r>
      <w:r w:rsidRPr="00A33B80">
        <w:rPr>
          <w:rFonts w:eastAsia="Times New Roman"/>
          <w:color w:val="222222"/>
          <w:sz w:val="20"/>
          <w:szCs w:val="20"/>
          <w:shd w:val="clear" w:color="auto" w:fill="FFFFFF"/>
        </w:rPr>
        <w:t>, </w:t>
      </w:r>
      <w:r w:rsidRPr="00A33B80">
        <w:rPr>
          <w:rFonts w:eastAsia="Times New Roman"/>
          <w:i/>
          <w:iCs/>
          <w:color w:val="222222"/>
          <w:sz w:val="20"/>
          <w:szCs w:val="20"/>
          <w:shd w:val="clear" w:color="auto" w:fill="FFFFFF"/>
        </w:rPr>
        <w:t>6</w:t>
      </w:r>
      <w:r w:rsidRPr="00A33B80">
        <w:rPr>
          <w:rFonts w:eastAsia="Times New Roman"/>
          <w:color w:val="222222"/>
          <w:sz w:val="20"/>
          <w:szCs w:val="20"/>
          <w:shd w:val="clear" w:color="auto" w:fill="FFFFFF"/>
        </w:rPr>
        <w:t>(1), 91-106.</w:t>
      </w:r>
    </w:p>
    <w:p w14:paraId="4E5D1DA4" w14:textId="77777777" w:rsidR="00C47B83" w:rsidRPr="00A33B80" w:rsidRDefault="00C47B83" w:rsidP="00096382">
      <w:pPr>
        <w:rPr>
          <w:rFonts w:eastAsia="Times New Roman"/>
          <w:color w:val="222222"/>
          <w:sz w:val="20"/>
          <w:szCs w:val="20"/>
          <w:shd w:val="clear" w:color="auto" w:fill="FFFFFF"/>
        </w:rPr>
      </w:pPr>
    </w:p>
    <w:p w14:paraId="38F6E4C5" w14:textId="77777777" w:rsidR="00C47B83" w:rsidRPr="00A33B80" w:rsidRDefault="009220A9" w:rsidP="00C47B83">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Meredith, W., &amp; Mussell, J. (2014). </w:t>
      </w:r>
      <w:r w:rsidR="00D93B5C" w:rsidRPr="00A33B80">
        <w:rPr>
          <w:rFonts w:eastAsia="Times New Roman"/>
          <w:color w:val="222222"/>
          <w:sz w:val="20"/>
          <w:szCs w:val="20"/>
          <w:shd w:val="clear" w:color="auto" w:fill="FFFFFF"/>
        </w:rPr>
        <w:t xml:space="preserve">Amazed, appreciative, or ambivalent? Student </w:t>
      </w:r>
    </w:p>
    <w:p w14:paraId="752C9DE5" w14:textId="0AE9733F" w:rsidR="009220A9" w:rsidRPr="00A33B80" w:rsidRDefault="00D93B5C" w:rsidP="00C47B83">
      <w:pPr>
        <w:ind w:firstLine="720"/>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and faculty perceptions of librarians embedded in online courses. </w:t>
      </w:r>
      <w:r w:rsidR="009220A9" w:rsidRPr="00A33B80">
        <w:rPr>
          <w:rFonts w:eastAsia="Times New Roman"/>
          <w:i/>
          <w:color w:val="222222"/>
          <w:sz w:val="20"/>
          <w:szCs w:val="20"/>
          <w:shd w:val="clear" w:color="auto" w:fill="FFFFFF"/>
        </w:rPr>
        <w:t xml:space="preserve">Internet </w:t>
      </w:r>
    </w:p>
    <w:p w14:paraId="25ED968B" w14:textId="4BB242CA" w:rsidR="009220A9" w:rsidRPr="00A33B80" w:rsidRDefault="009220A9" w:rsidP="00096382">
      <w:pPr>
        <w:ind w:firstLine="720"/>
        <w:rPr>
          <w:rFonts w:eastAsia="Times New Roman"/>
          <w:color w:val="222222"/>
          <w:sz w:val="20"/>
          <w:szCs w:val="20"/>
          <w:shd w:val="clear" w:color="auto" w:fill="FFFFFF"/>
        </w:rPr>
      </w:pPr>
      <w:r w:rsidRPr="00A33B80">
        <w:rPr>
          <w:rFonts w:eastAsia="Times New Roman"/>
          <w:i/>
          <w:color w:val="222222"/>
          <w:sz w:val="20"/>
          <w:szCs w:val="20"/>
          <w:shd w:val="clear" w:color="auto" w:fill="FFFFFF"/>
        </w:rPr>
        <w:lastRenderedPageBreak/>
        <w:t>Reference Services Quarterly, 19</w:t>
      </w:r>
      <w:r w:rsidRPr="00A33B80">
        <w:rPr>
          <w:rFonts w:eastAsia="Times New Roman"/>
          <w:color w:val="222222"/>
          <w:sz w:val="20"/>
          <w:szCs w:val="20"/>
          <w:shd w:val="clear" w:color="auto" w:fill="FFFFFF"/>
        </w:rPr>
        <w:t>(2), 89-112.</w:t>
      </w:r>
    </w:p>
    <w:p w14:paraId="5EA59B83" w14:textId="77777777" w:rsidR="00C47B83" w:rsidRPr="00A33B80" w:rsidRDefault="00C47B83" w:rsidP="00096382">
      <w:pPr>
        <w:rPr>
          <w:rFonts w:eastAsia="Times New Roman"/>
          <w:color w:val="222222"/>
          <w:sz w:val="20"/>
          <w:szCs w:val="20"/>
          <w:shd w:val="clear" w:color="auto" w:fill="FFFFFF"/>
        </w:rPr>
      </w:pPr>
    </w:p>
    <w:p w14:paraId="72A6D6EF" w14:textId="77777777" w:rsidR="00C47B83" w:rsidRPr="00A33B80" w:rsidRDefault="009220A9" w:rsidP="00C47B83">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Mullins, K. (2016). </w:t>
      </w:r>
      <w:r w:rsidR="00D93B5C" w:rsidRPr="00A33B80">
        <w:rPr>
          <w:rFonts w:eastAsia="Times New Roman"/>
          <w:color w:val="222222"/>
          <w:sz w:val="20"/>
          <w:szCs w:val="20"/>
          <w:shd w:val="clear" w:color="auto" w:fill="FFFFFF"/>
        </w:rPr>
        <w:t xml:space="preserve">IDEA model from theory to practice: Integrating information </w:t>
      </w:r>
    </w:p>
    <w:p w14:paraId="7D5E7228" w14:textId="1021903B" w:rsidR="009220A9" w:rsidRPr="00A33B80" w:rsidRDefault="00D93B5C" w:rsidP="00C47B83">
      <w:pPr>
        <w:ind w:left="720"/>
        <w:rPr>
          <w:rFonts w:eastAsia="Times New Roman"/>
          <w:color w:val="222222"/>
          <w:sz w:val="20"/>
          <w:szCs w:val="20"/>
          <w:shd w:val="clear" w:color="auto" w:fill="FFFFFF"/>
        </w:rPr>
      </w:pPr>
      <w:r w:rsidRPr="00A33B80">
        <w:rPr>
          <w:rFonts w:eastAsia="Times New Roman"/>
          <w:color w:val="222222"/>
          <w:sz w:val="20"/>
          <w:szCs w:val="20"/>
          <w:shd w:val="clear" w:color="auto" w:fill="FFFFFF"/>
        </w:rPr>
        <w:t>literacy in academic courses</w:t>
      </w:r>
      <w:r w:rsidR="009220A9" w:rsidRPr="00A33B80">
        <w:rPr>
          <w:rFonts w:eastAsia="Times New Roman"/>
          <w:color w:val="222222"/>
          <w:sz w:val="20"/>
          <w:szCs w:val="20"/>
          <w:shd w:val="clear" w:color="auto" w:fill="FFFFFF"/>
        </w:rPr>
        <w:t>. </w:t>
      </w:r>
      <w:r w:rsidR="009220A9" w:rsidRPr="00A33B80">
        <w:rPr>
          <w:rFonts w:eastAsia="Times New Roman"/>
          <w:i/>
          <w:iCs/>
          <w:color w:val="222222"/>
          <w:sz w:val="20"/>
          <w:szCs w:val="20"/>
          <w:shd w:val="clear" w:color="auto" w:fill="FFFFFF"/>
        </w:rPr>
        <w:t>The Journal of Academic Librarianship</w:t>
      </w:r>
      <w:r w:rsidR="009220A9" w:rsidRPr="00A33B80">
        <w:rPr>
          <w:rFonts w:eastAsia="Times New Roman"/>
          <w:color w:val="222222"/>
          <w:sz w:val="20"/>
          <w:szCs w:val="20"/>
          <w:shd w:val="clear" w:color="auto" w:fill="FFFFFF"/>
        </w:rPr>
        <w:t>, </w:t>
      </w:r>
      <w:r w:rsidR="009220A9" w:rsidRPr="00A33B80">
        <w:rPr>
          <w:rFonts w:eastAsia="Times New Roman"/>
          <w:i/>
          <w:iCs/>
          <w:color w:val="222222"/>
          <w:sz w:val="20"/>
          <w:szCs w:val="20"/>
          <w:shd w:val="clear" w:color="auto" w:fill="FFFFFF"/>
        </w:rPr>
        <w:t>42</w:t>
      </w:r>
      <w:r w:rsidR="009220A9" w:rsidRPr="00A33B80">
        <w:rPr>
          <w:rFonts w:eastAsia="Times New Roman"/>
          <w:color w:val="222222"/>
          <w:sz w:val="20"/>
          <w:szCs w:val="20"/>
          <w:shd w:val="clear" w:color="auto" w:fill="FFFFFF"/>
        </w:rPr>
        <w:t>(1), 55-64.</w:t>
      </w:r>
    </w:p>
    <w:p w14:paraId="16B786B0" w14:textId="77777777" w:rsidR="00C47B83" w:rsidRPr="00A33B80" w:rsidRDefault="00C47B83" w:rsidP="00096382">
      <w:pPr>
        <w:rPr>
          <w:rFonts w:eastAsia="Times New Roman"/>
          <w:iCs/>
          <w:color w:val="333333"/>
          <w:sz w:val="20"/>
          <w:szCs w:val="20"/>
          <w:shd w:val="clear" w:color="auto" w:fill="FFFFFF"/>
        </w:rPr>
      </w:pPr>
    </w:p>
    <w:p w14:paraId="625DC82E" w14:textId="77777777" w:rsidR="00C47B83" w:rsidRPr="00A33B80" w:rsidRDefault="005312DB" w:rsidP="00C47B83">
      <w:pPr>
        <w:rPr>
          <w:rFonts w:eastAsia="Times New Roman"/>
          <w:iCs/>
          <w:color w:val="333333"/>
          <w:sz w:val="20"/>
          <w:szCs w:val="20"/>
          <w:shd w:val="clear" w:color="auto" w:fill="FFFFFF"/>
        </w:rPr>
      </w:pPr>
      <w:r w:rsidRPr="00A33B80">
        <w:rPr>
          <w:rFonts w:eastAsia="Times New Roman"/>
          <w:iCs/>
          <w:color w:val="333333"/>
          <w:sz w:val="20"/>
          <w:szCs w:val="20"/>
          <w:shd w:val="clear" w:color="auto" w:fill="FFFFFF"/>
        </w:rPr>
        <w:t>Najmabadi</w:t>
      </w:r>
      <w:r w:rsidR="00EB591B" w:rsidRPr="00A33B80">
        <w:rPr>
          <w:rFonts w:eastAsia="Times New Roman"/>
          <w:iCs/>
          <w:color w:val="333333"/>
          <w:sz w:val="20"/>
          <w:szCs w:val="20"/>
          <w:shd w:val="clear" w:color="auto" w:fill="FFFFFF"/>
        </w:rPr>
        <w:t xml:space="preserve">, S.  </w:t>
      </w:r>
      <w:r w:rsidRPr="00A33B80">
        <w:rPr>
          <w:rFonts w:eastAsia="Times New Roman"/>
          <w:iCs/>
          <w:color w:val="333333"/>
          <w:sz w:val="20"/>
          <w:szCs w:val="20"/>
          <w:shd w:val="clear" w:color="auto" w:fill="FFFFFF"/>
        </w:rPr>
        <w:t>(2017)</w:t>
      </w:r>
      <w:r w:rsidR="00B73D44" w:rsidRPr="00A33B80">
        <w:rPr>
          <w:rFonts w:eastAsia="Times New Roman"/>
          <w:iCs/>
          <w:color w:val="333333"/>
          <w:sz w:val="20"/>
          <w:szCs w:val="20"/>
          <w:shd w:val="clear" w:color="auto" w:fill="FFFFFF"/>
        </w:rPr>
        <w:t xml:space="preserve">.  Information literacy:  It’s become a priority in the era of </w:t>
      </w:r>
    </w:p>
    <w:p w14:paraId="221B6844" w14:textId="041630E1" w:rsidR="007B0B00" w:rsidRPr="00A33B80" w:rsidRDefault="00B73D44" w:rsidP="00C47B83">
      <w:pPr>
        <w:ind w:left="720"/>
        <w:rPr>
          <w:rFonts w:eastAsia="Times New Roman"/>
          <w:iCs/>
          <w:color w:val="333333"/>
          <w:sz w:val="20"/>
          <w:szCs w:val="20"/>
          <w:shd w:val="clear" w:color="auto" w:fill="FFFFFF"/>
        </w:rPr>
      </w:pPr>
      <w:r w:rsidRPr="00A33B80">
        <w:rPr>
          <w:rFonts w:eastAsia="Times New Roman"/>
          <w:iCs/>
          <w:color w:val="333333"/>
          <w:sz w:val="20"/>
          <w:szCs w:val="20"/>
          <w:shd w:val="clear" w:color="auto" w:fill="FFFFFF"/>
        </w:rPr>
        <w:t xml:space="preserve">fake news.  </w:t>
      </w:r>
      <w:r w:rsidRPr="00A33B80">
        <w:rPr>
          <w:rFonts w:eastAsia="Times New Roman"/>
          <w:i/>
          <w:iCs/>
          <w:color w:val="333333"/>
          <w:sz w:val="20"/>
          <w:szCs w:val="20"/>
          <w:shd w:val="clear" w:color="auto" w:fill="FFFFFF"/>
        </w:rPr>
        <w:t xml:space="preserve">The Chronicle of Higher Education Trends Report 2017.  </w:t>
      </w:r>
      <w:r w:rsidRPr="00A33B80">
        <w:rPr>
          <w:rFonts w:eastAsia="Times New Roman"/>
          <w:iCs/>
          <w:color w:val="333333"/>
          <w:sz w:val="20"/>
          <w:szCs w:val="20"/>
          <w:shd w:val="clear" w:color="auto" w:fill="FFFFFF"/>
        </w:rPr>
        <w:t>Retrieved from</w:t>
      </w:r>
      <w:r w:rsidRPr="00A33B80">
        <w:rPr>
          <w:rFonts w:eastAsia="Times New Roman"/>
          <w:i/>
          <w:iCs/>
          <w:color w:val="333333"/>
          <w:sz w:val="20"/>
          <w:szCs w:val="20"/>
          <w:shd w:val="clear" w:color="auto" w:fill="FFFFFF"/>
        </w:rPr>
        <w:t xml:space="preserve"> </w:t>
      </w:r>
    </w:p>
    <w:p w14:paraId="17C861D9" w14:textId="107BBCF7" w:rsidR="009220A9" w:rsidRPr="00A33B80" w:rsidRDefault="00B73D44" w:rsidP="00096382">
      <w:pPr>
        <w:ind w:firstLine="720"/>
        <w:rPr>
          <w:rFonts w:eastAsia="Times New Roman"/>
          <w:i/>
          <w:color w:val="222222"/>
          <w:sz w:val="20"/>
          <w:szCs w:val="20"/>
          <w:shd w:val="clear" w:color="auto" w:fill="FFFFFF"/>
        </w:rPr>
      </w:pPr>
      <w:r w:rsidRPr="00A33B80">
        <w:rPr>
          <w:rFonts w:eastAsia="Times New Roman"/>
          <w:i/>
          <w:iCs/>
          <w:color w:val="333333"/>
          <w:sz w:val="20"/>
          <w:szCs w:val="20"/>
          <w:shd w:val="clear" w:color="auto" w:fill="FFFFFF"/>
        </w:rPr>
        <w:t>http://www.chronicle.com/article/Information-Literacy/239264?cid=cp95</w:t>
      </w:r>
    </w:p>
    <w:p w14:paraId="138935D5" w14:textId="77777777" w:rsidR="00C47B83" w:rsidRPr="00A33B80" w:rsidRDefault="00C47B83" w:rsidP="00096382">
      <w:pPr>
        <w:rPr>
          <w:rFonts w:eastAsia="Times New Roman"/>
          <w:color w:val="222222"/>
          <w:sz w:val="20"/>
          <w:szCs w:val="20"/>
          <w:shd w:val="clear" w:color="auto" w:fill="FFFFFF"/>
        </w:rPr>
      </w:pPr>
    </w:p>
    <w:p w14:paraId="2EFDE93D" w14:textId="77777777" w:rsidR="00C47B83" w:rsidRPr="00A33B80" w:rsidRDefault="009220A9" w:rsidP="00C47B83">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Paganelli, A., &amp; Paganelli, A. (2017). The online embedded personal librarian </w:t>
      </w:r>
    </w:p>
    <w:p w14:paraId="46E53DA6" w14:textId="533B8F86" w:rsidR="009220A9" w:rsidRPr="00A33B80" w:rsidRDefault="009220A9" w:rsidP="00C47B83">
      <w:pPr>
        <w:ind w:left="720"/>
        <w:rPr>
          <w:rFonts w:eastAsia="Times New Roman"/>
          <w:color w:val="222222"/>
          <w:sz w:val="20"/>
          <w:szCs w:val="20"/>
          <w:shd w:val="clear" w:color="auto" w:fill="FFFFFF"/>
        </w:rPr>
      </w:pPr>
      <w:r w:rsidRPr="00A33B80">
        <w:rPr>
          <w:rFonts w:eastAsia="Times New Roman"/>
          <w:color w:val="222222"/>
          <w:sz w:val="20"/>
          <w:szCs w:val="20"/>
          <w:shd w:val="clear" w:color="auto" w:fill="FFFFFF"/>
        </w:rPr>
        <w:t>approach to providing reference services via a course management system.</w:t>
      </w:r>
      <w:r w:rsidRPr="00A33B80">
        <w:rPr>
          <w:rStyle w:val="apple-converted-space"/>
          <w:rFonts w:eastAsia="Times New Roman"/>
          <w:color w:val="222222"/>
          <w:sz w:val="20"/>
          <w:szCs w:val="20"/>
          <w:shd w:val="clear" w:color="auto" w:fill="FFFFFF"/>
        </w:rPr>
        <w:t> </w:t>
      </w:r>
      <w:r w:rsidRPr="00A33B80">
        <w:rPr>
          <w:rFonts w:eastAsia="Times New Roman"/>
          <w:i/>
          <w:iCs/>
          <w:color w:val="222222"/>
          <w:sz w:val="20"/>
          <w:szCs w:val="20"/>
          <w:shd w:val="clear" w:color="auto" w:fill="FFFFFF"/>
        </w:rPr>
        <w:t>Journal of Electronic Resources Librarianship</w:t>
      </w:r>
      <w:r w:rsidRPr="00A33B80">
        <w:rPr>
          <w:rFonts w:eastAsia="Times New Roman"/>
          <w:color w:val="222222"/>
          <w:sz w:val="20"/>
          <w:szCs w:val="20"/>
          <w:shd w:val="clear" w:color="auto" w:fill="FFFFFF"/>
        </w:rPr>
        <w:t>,</w:t>
      </w:r>
      <w:r w:rsidRPr="00A33B80">
        <w:rPr>
          <w:rStyle w:val="apple-converted-space"/>
          <w:rFonts w:eastAsia="Times New Roman"/>
          <w:color w:val="222222"/>
          <w:sz w:val="20"/>
          <w:szCs w:val="20"/>
          <w:shd w:val="clear" w:color="auto" w:fill="FFFFFF"/>
        </w:rPr>
        <w:t> </w:t>
      </w:r>
      <w:r w:rsidRPr="00A33B80">
        <w:rPr>
          <w:rFonts w:eastAsia="Times New Roman"/>
          <w:i/>
          <w:iCs/>
          <w:color w:val="222222"/>
          <w:sz w:val="20"/>
          <w:szCs w:val="20"/>
          <w:shd w:val="clear" w:color="auto" w:fill="FFFFFF"/>
        </w:rPr>
        <w:t>29</w:t>
      </w:r>
      <w:r w:rsidRPr="00A33B80">
        <w:rPr>
          <w:rFonts w:eastAsia="Times New Roman"/>
          <w:color w:val="222222"/>
          <w:sz w:val="20"/>
          <w:szCs w:val="20"/>
          <w:shd w:val="clear" w:color="auto" w:fill="FFFFFF"/>
        </w:rPr>
        <w:t>(1), 54-60.</w:t>
      </w:r>
    </w:p>
    <w:p w14:paraId="64396A09" w14:textId="77777777" w:rsidR="00C47B83" w:rsidRPr="00A33B80" w:rsidRDefault="00C47B83" w:rsidP="00096382">
      <w:pPr>
        <w:rPr>
          <w:rFonts w:eastAsia="Times New Roman"/>
          <w:color w:val="222222"/>
          <w:sz w:val="20"/>
          <w:szCs w:val="20"/>
          <w:shd w:val="clear" w:color="auto" w:fill="FFFFFF"/>
        </w:rPr>
      </w:pPr>
    </w:p>
    <w:p w14:paraId="502A4B65" w14:textId="77777777" w:rsidR="00C47B83" w:rsidRPr="00A33B80" w:rsidRDefault="005312DB" w:rsidP="00C47B83">
      <w:pPr>
        <w:rPr>
          <w:rFonts w:eastAsia="Times New Roman"/>
          <w:color w:val="222222"/>
          <w:sz w:val="20"/>
          <w:szCs w:val="20"/>
          <w:shd w:val="clear" w:color="auto" w:fill="FFFFFF"/>
        </w:rPr>
      </w:pPr>
      <w:r w:rsidRPr="00A33B80">
        <w:rPr>
          <w:rFonts w:eastAsia="Times New Roman"/>
          <w:color w:val="222222"/>
          <w:sz w:val="20"/>
          <w:szCs w:val="20"/>
          <w:shd w:val="clear" w:color="auto" w:fill="FFFFFF"/>
        </w:rPr>
        <w:t>Spector, J. M. (Ed.). (2015).</w:t>
      </w:r>
      <w:r w:rsidRPr="00A33B80">
        <w:rPr>
          <w:rStyle w:val="apple-converted-space"/>
          <w:rFonts w:eastAsia="Times New Roman"/>
          <w:color w:val="222222"/>
          <w:sz w:val="20"/>
          <w:szCs w:val="20"/>
          <w:shd w:val="clear" w:color="auto" w:fill="FFFFFF"/>
        </w:rPr>
        <w:t> </w:t>
      </w:r>
      <w:r w:rsidR="00D93B5C" w:rsidRPr="00A33B80">
        <w:rPr>
          <w:rFonts w:eastAsia="Times New Roman"/>
          <w:i/>
          <w:iCs/>
          <w:color w:val="222222"/>
          <w:sz w:val="20"/>
          <w:szCs w:val="20"/>
          <w:shd w:val="clear" w:color="auto" w:fill="FFFFFF"/>
        </w:rPr>
        <w:t>The SAGE E</w:t>
      </w:r>
      <w:r w:rsidRPr="00A33B80">
        <w:rPr>
          <w:rFonts w:eastAsia="Times New Roman"/>
          <w:i/>
          <w:iCs/>
          <w:color w:val="222222"/>
          <w:sz w:val="20"/>
          <w:szCs w:val="20"/>
          <w:shd w:val="clear" w:color="auto" w:fill="FFFFFF"/>
        </w:rPr>
        <w:t xml:space="preserve">ncyclopedia of </w:t>
      </w:r>
      <w:r w:rsidR="00D93B5C" w:rsidRPr="00A33B80">
        <w:rPr>
          <w:rFonts w:eastAsia="Times New Roman"/>
          <w:i/>
          <w:iCs/>
          <w:color w:val="222222"/>
          <w:sz w:val="20"/>
          <w:szCs w:val="20"/>
          <w:shd w:val="clear" w:color="auto" w:fill="FFFFFF"/>
        </w:rPr>
        <w:t>Educational T</w:t>
      </w:r>
      <w:r w:rsidRPr="00A33B80">
        <w:rPr>
          <w:rFonts w:eastAsia="Times New Roman"/>
          <w:i/>
          <w:iCs/>
          <w:color w:val="222222"/>
          <w:sz w:val="20"/>
          <w:szCs w:val="20"/>
          <w:shd w:val="clear" w:color="auto" w:fill="FFFFFF"/>
        </w:rPr>
        <w:t>echnology</w:t>
      </w:r>
      <w:r w:rsidRPr="00A33B80">
        <w:rPr>
          <w:rFonts w:eastAsia="Times New Roman"/>
          <w:color w:val="222222"/>
          <w:sz w:val="20"/>
          <w:szCs w:val="20"/>
          <w:shd w:val="clear" w:color="auto" w:fill="FFFFFF"/>
        </w:rPr>
        <w:t xml:space="preserve">. </w:t>
      </w:r>
    </w:p>
    <w:p w14:paraId="0F171FBA" w14:textId="354C6E25" w:rsidR="005312DB" w:rsidRPr="00A33B80" w:rsidRDefault="005312DB" w:rsidP="00C47B83">
      <w:pPr>
        <w:ind w:firstLine="720"/>
        <w:rPr>
          <w:rFonts w:eastAsia="Times New Roman"/>
          <w:color w:val="222222"/>
          <w:sz w:val="20"/>
          <w:szCs w:val="20"/>
          <w:shd w:val="clear" w:color="auto" w:fill="FFFFFF"/>
        </w:rPr>
      </w:pPr>
      <w:r w:rsidRPr="00A33B80">
        <w:rPr>
          <w:rFonts w:eastAsia="Times New Roman"/>
          <w:color w:val="222222"/>
          <w:sz w:val="20"/>
          <w:szCs w:val="20"/>
          <w:shd w:val="clear" w:color="auto" w:fill="FFFFFF"/>
        </w:rPr>
        <w:t>Sage Publications.</w:t>
      </w:r>
    </w:p>
    <w:p w14:paraId="358F6889" w14:textId="77777777" w:rsidR="005312DB" w:rsidRPr="00A33B80" w:rsidRDefault="005312DB" w:rsidP="00096382">
      <w:pPr>
        <w:ind w:firstLine="720"/>
        <w:rPr>
          <w:rFonts w:eastAsia="Times New Roman"/>
          <w:sz w:val="20"/>
          <w:szCs w:val="20"/>
        </w:rPr>
      </w:pPr>
    </w:p>
    <w:p w14:paraId="6D707DB7" w14:textId="77777777" w:rsidR="00C47B83" w:rsidRPr="00A33B80" w:rsidRDefault="009220A9" w:rsidP="00C47B83">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Summey, T. P., &amp; Kane, C. A. (2017). </w:t>
      </w:r>
      <w:r w:rsidR="00D93B5C" w:rsidRPr="00A33B80">
        <w:rPr>
          <w:rFonts w:eastAsia="Times New Roman"/>
          <w:color w:val="222222"/>
          <w:sz w:val="20"/>
          <w:szCs w:val="20"/>
          <w:shd w:val="clear" w:color="auto" w:fill="FFFFFF"/>
        </w:rPr>
        <w:t xml:space="preserve">Going where they are: Intentionally </w:t>
      </w:r>
    </w:p>
    <w:p w14:paraId="6C651392" w14:textId="316E9AE1" w:rsidR="000747F8" w:rsidRPr="00A33B80" w:rsidRDefault="00D93B5C" w:rsidP="00C47B83">
      <w:pPr>
        <w:ind w:left="720"/>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embedding </w:t>
      </w:r>
      <w:r w:rsidR="009220A9" w:rsidRPr="00A33B80">
        <w:rPr>
          <w:rFonts w:eastAsia="Times New Roman"/>
          <w:color w:val="222222"/>
          <w:sz w:val="20"/>
          <w:szCs w:val="20"/>
          <w:shd w:val="clear" w:color="auto" w:fill="FFFFFF"/>
        </w:rPr>
        <w:t xml:space="preserve">Librarians in </w:t>
      </w:r>
      <w:r w:rsidRPr="00A33B80">
        <w:rPr>
          <w:rFonts w:eastAsia="Times New Roman"/>
          <w:color w:val="222222"/>
          <w:sz w:val="20"/>
          <w:szCs w:val="20"/>
          <w:shd w:val="clear" w:color="auto" w:fill="FFFFFF"/>
        </w:rPr>
        <w:t xml:space="preserve">courses and measuring the impact on student learning. </w:t>
      </w:r>
      <w:r w:rsidRPr="00A33B80">
        <w:rPr>
          <w:rFonts w:eastAsia="Times New Roman"/>
          <w:i/>
          <w:color w:val="222222"/>
          <w:sz w:val="20"/>
          <w:szCs w:val="20"/>
          <w:shd w:val="clear" w:color="auto" w:fill="FFFFFF"/>
        </w:rPr>
        <w:t>Journal of Library &amp; information services in distance learning</w:t>
      </w:r>
      <w:r w:rsidR="009220A9" w:rsidRPr="00A33B80">
        <w:rPr>
          <w:rFonts w:eastAsia="Times New Roman"/>
          <w:i/>
          <w:color w:val="222222"/>
          <w:sz w:val="20"/>
          <w:szCs w:val="20"/>
          <w:shd w:val="clear" w:color="auto" w:fill="FFFFFF"/>
        </w:rPr>
        <w:t>, 11</w:t>
      </w:r>
      <w:r w:rsidR="009220A9" w:rsidRPr="00A33B80">
        <w:rPr>
          <w:rFonts w:eastAsia="Times New Roman"/>
          <w:color w:val="222222"/>
          <w:sz w:val="20"/>
          <w:szCs w:val="20"/>
          <w:shd w:val="clear" w:color="auto" w:fill="FFFFFF"/>
        </w:rPr>
        <w:t xml:space="preserve">(1/2), 158-174.  </w:t>
      </w:r>
    </w:p>
    <w:p w14:paraId="4133C0EA" w14:textId="77777777" w:rsidR="00C47B83" w:rsidRPr="00A33B80" w:rsidRDefault="00C47B83" w:rsidP="00096382">
      <w:pPr>
        <w:rPr>
          <w:rFonts w:eastAsia="Times New Roman"/>
          <w:color w:val="222222"/>
          <w:sz w:val="20"/>
          <w:szCs w:val="20"/>
          <w:shd w:val="clear" w:color="auto" w:fill="FFFFFF"/>
        </w:rPr>
      </w:pPr>
    </w:p>
    <w:p w14:paraId="0ED799CE" w14:textId="77777777" w:rsidR="00C47B83" w:rsidRPr="00A33B80" w:rsidRDefault="000747F8" w:rsidP="00C47B83">
      <w:pPr>
        <w:rPr>
          <w:rFonts w:eastAsia="Times New Roman"/>
          <w:color w:val="222222"/>
          <w:sz w:val="20"/>
          <w:szCs w:val="20"/>
          <w:shd w:val="clear" w:color="auto" w:fill="FFFFFF"/>
        </w:rPr>
      </w:pPr>
      <w:r w:rsidRPr="00A33B80">
        <w:rPr>
          <w:rFonts w:eastAsia="Times New Roman"/>
          <w:color w:val="222222"/>
          <w:sz w:val="20"/>
          <w:szCs w:val="20"/>
          <w:shd w:val="clear" w:color="auto" w:fill="FFFFFF"/>
        </w:rPr>
        <w:t xml:space="preserve">York, A. C., &amp; Vance, J. M. (2009). Taking library instruction into the online </w:t>
      </w:r>
    </w:p>
    <w:p w14:paraId="0F0C7D9F" w14:textId="684A8B87" w:rsidR="00C17C2B" w:rsidRPr="00A33B80" w:rsidRDefault="000747F8" w:rsidP="00C47B83">
      <w:pPr>
        <w:ind w:left="720"/>
        <w:rPr>
          <w:rFonts w:eastAsia="Times New Roman"/>
          <w:color w:val="222222"/>
          <w:sz w:val="20"/>
          <w:szCs w:val="20"/>
          <w:shd w:val="clear" w:color="auto" w:fill="FFFFFF"/>
        </w:rPr>
      </w:pPr>
      <w:r w:rsidRPr="00A33B80">
        <w:rPr>
          <w:rFonts w:eastAsia="Times New Roman"/>
          <w:color w:val="222222"/>
          <w:sz w:val="20"/>
          <w:szCs w:val="20"/>
          <w:shd w:val="clear" w:color="auto" w:fill="FFFFFF"/>
        </w:rPr>
        <w:t>classroom: Best practices for embedded librarians. </w:t>
      </w:r>
      <w:r w:rsidRPr="00A33B80">
        <w:rPr>
          <w:rFonts w:eastAsia="Times New Roman"/>
          <w:i/>
          <w:iCs/>
          <w:color w:val="222222"/>
          <w:sz w:val="20"/>
          <w:szCs w:val="20"/>
          <w:shd w:val="clear" w:color="auto" w:fill="FFFFFF"/>
        </w:rPr>
        <w:t>Journal of library administration</w:t>
      </w:r>
      <w:r w:rsidRPr="00A33B80">
        <w:rPr>
          <w:rFonts w:eastAsia="Times New Roman"/>
          <w:color w:val="222222"/>
          <w:sz w:val="20"/>
          <w:szCs w:val="20"/>
          <w:shd w:val="clear" w:color="auto" w:fill="FFFFFF"/>
        </w:rPr>
        <w:t>, </w:t>
      </w:r>
      <w:r w:rsidRPr="00A33B80">
        <w:rPr>
          <w:rFonts w:eastAsia="Times New Roman"/>
          <w:i/>
          <w:iCs/>
          <w:color w:val="222222"/>
          <w:sz w:val="20"/>
          <w:szCs w:val="20"/>
          <w:shd w:val="clear" w:color="auto" w:fill="FFFFFF"/>
        </w:rPr>
        <w:t>49</w:t>
      </w:r>
      <w:r w:rsidRPr="00A33B80">
        <w:rPr>
          <w:rFonts w:eastAsia="Times New Roman"/>
          <w:color w:val="222222"/>
          <w:sz w:val="20"/>
          <w:szCs w:val="20"/>
          <w:shd w:val="clear" w:color="auto" w:fill="FFFFFF"/>
        </w:rPr>
        <w:t>(1-2), 197-209.</w:t>
      </w:r>
    </w:p>
    <w:p w14:paraId="76A39E0C" w14:textId="77777777" w:rsidR="00F741CE" w:rsidRPr="00D14374" w:rsidRDefault="00F741CE" w:rsidP="00096382">
      <w:pPr>
        <w:rPr>
          <w:rFonts w:eastAsia="Times New Roman"/>
          <w:color w:val="222222"/>
          <w:sz w:val="28"/>
          <w:szCs w:val="28"/>
          <w:shd w:val="clear" w:color="auto" w:fill="FFFFFF"/>
        </w:rPr>
      </w:pPr>
    </w:p>
    <w:p w14:paraId="7DF33B06" w14:textId="77777777" w:rsidR="00F741CE" w:rsidRPr="00D14374" w:rsidRDefault="00F741CE" w:rsidP="00096382">
      <w:pPr>
        <w:rPr>
          <w:rFonts w:eastAsia="Times New Roman"/>
          <w:color w:val="222222"/>
          <w:sz w:val="28"/>
          <w:szCs w:val="28"/>
          <w:shd w:val="clear" w:color="auto" w:fill="FFFFFF"/>
        </w:rPr>
      </w:pPr>
    </w:p>
    <w:p w14:paraId="58C5681B" w14:textId="77777777" w:rsidR="00E03C48" w:rsidRPr="00D14374" w:rsidRDefault="00E03C48" w:rsidP="00096382">
      <w:pPr>
        <w:rPr>
          <w:rFonts w:eastAsia="Times New Roman"/>
          <w:color w:val="222222"/>
          <w:sz w:val="28"/>
          <w:szCs w:val="28"/>
          <w:shd w:val="clear" w:color="auto" w:fill="FFFFFF"/>
        </w:rPr>
      </w:pPr>
    </w:p>
    <w:p w14:paraId="4EB01DF8" w14:textId="77777777" w:rsidR="00C6279F" w:rsidRPr="00D14374" w:rsidRDefault="00C6279F" w:rsidP="00096382">
      <w:pPr>
        <w:rPr>
          <w:rFonts w:eastAsia="Times New Roman"/>
          <w:color w:val="222222"/>
          <w:sz w:val="28"/>
          <w:szCs w:val="28"/>
          <w:shd w:val="clear" w:color="auto" w:fill="FFFFFF"/>
        </w:rPr>
      </w:pPr>
    </w:p>
    <w:p w14:paraId="557A99DA" w14:textId="77777777" w:rsidR="00C6279F" w:rsidRPr="00D14374" w:rsidRDefault="00C6279F" w:rsidP="00096382">
      <w:pPr>
        <w:rPr>
          <w:rFonts w:eastAsia="Times New Roman"/>
          <w:color w:val="222222"/>
          <w:sz w:val="28"/>
          <w:szCs w:val="28"/>
          <w:shd w:val="clear" w:color="auto" w:fill="FFFFFF"/>
        </w:rPr>
      </w:pPr>
    </w:p>
    <w:sectPr w:rsidR="00C6279F" w:rsidRPr="00D14374" w:rsidSect="00485461">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0031C" w14:textId="77777777" w:rsidR="004C6BAB" w:rsidRDefault="004C6BAB" w:rsidP="00485461">
      <w:r>
        <w:separator/>
      </w:r>
    </w:p>
  </w:endnote>
  <w:endnote w:type="continuationSeparator" w:id="0">
    <w:p w14:paraId="7A32B75F" w14:textId="77777777" w:rsidR="004C6BAB" w:rsidRDefault="004C6BAB" w:rsidP="0048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F0AF1" w14:textId="77777777" w:rsidR="004C6BAB" w:rsidRDefault="004C6BAB" w:rsidP="00485461">
      <w:r>
        <w:separator/>
      </w:r>
    </w:p>
  </w:footnote>
  <w:footnote w:type="continuationSeparator" w:id="0">
    <w:p w14:paraId="365F4923" w14:textId="77777777" w:rsidR="004C6BAB" w:rsidRDefault="004C6BAB" w:rsidP="004854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F8650" w14:textId="77777777" w:rsidR="00485461" w:rsidRDefault="00485461" w:rsidP="0068409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DA896" w14:textId="77777777" w:rsidR="00485461" w:rsidRDefault="00485461" w:rsidP="004854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7A17" w14:textId="4FF1EE0F" w:rsidR="00485461" w:rsidRDefault="00485461">
    <w:pPr>
      <w:pStyle w:val="Header"/>
    </w:pPr>
  </w:p>
  <w:p w14:paraId="0F46992F" w14:textId="77777777" w:rsidR="00C47B83" w:rsidRDefault="00C47B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4371" w14:textId="17AAC3B2" w:rsidR="00485461" w:rsidRDefault="00485461" w:rsidP="00D1437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12BEA"/>
    <w:multiLevelType w:val="hybridMultilevel"/>
    <w:tmpl w:val="3C26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307BC"/>
    <w:multiLevelType w:val="hybridMultilevel"/>
    <w:tmpl w:val="2196E090"/>
    <w:lvl w:ilvl="0" w:tplc="8C7A9E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23F1A"/>
    <w:multiLevelType w:val="hybridMultilevel"/>
    <w:tmpl w:val="2196E090"/>
    <w:lvl w:ilvl="0" w:tplc="8C7A9E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939D0"/>
    <w:multiLevelType w:val="multilevel"/>
    <w:tmpl w:val="5CB8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ED"/>
    <w:rsid w:val="00005E50"/>
    <w:rsid w:val="00007B8C"/>
    <w:rsid w:val="000113A0"/>
    <w:rsid w:val="00023CDB"/>
    <w:rsid w:val="0004119D"/>
    <w:rsid w:val="000441D0"/>
    <w:rsid w:val="000502DE"/>
    <w:rsid w:val="00056318"/>
    <w:rsid w:val="000567E1"/>
    <w:rsid w:val="00063C34"/>
    <w:rsid w:val="00070B9A"/>
    <w:rsid w:val="000747F8"/>
    <w:rsid w:val="00077C15"/>
    <w:rsid w:val="00080374"/>
    <w:rsid w:val="000866BA"/>
    <w:rsid w:val="0009295A"/>
    <w:rsid w:val="00095832"/>
    <w:rsid w:val="00096382"/>
    <w:rsid w:val="000979EB"/>
    <w:rsid w:val="000A0D09"/>
    <w:rsid w:val="000A6D42"/>
    <w:rsid w:val="000A750F"/>
    <w:rsid w:val="000B0BB9"/>
    <w:rsid w:val="000B17CE"/>
    <w:rsid w:val="000B1C41"/>
    <w:rsid w:val="000B2D28"/>
    <w:rsid w:val="000D4622"/>
    <w:rsid w:val="000F3E7E"/>
    <w:rsid w:val="000F7D0E"/>
    <w:rsid w:val="00107FFB"/>
    <w:rsid w:val="001103F9"/>
    <w:rsid w:val="00111103"/>
    <w:rsid w:val="00123F42"/>
    <w:rsid w:val="00125584"/>
    <w:rsid w:val="00135201"/>
    <w:rsid w:val="0014741E"/>
    <w:rsid w:val="00155526"/>
    <w:rsid w:val="0016318B"/>
    <w:rsid w:val="001631E6"/>
    <w:rsid w:val="00167F69"/>
    <w:rsid w:val="00177674"/>
    <w:rsid w:val="00190595"/>
    <w:rsid w:val="001928F8"/>
    <w:rsid w:val="00196A70"/>
    <w:rsid w:val="001A1DEC"/>
    <w:rsid w:val="001A2C12"/>
    <w:rsid w:val="001A5558"/>
    <w:rsid w:val="001B1427"/>
    <w:rsid w:val="001B5B1E"/>
    <w:rsid w:val="001C75B4"/>
    <w:rsid w:val="001E03EF"/>
    <w:rsid w:val="001E0748"/>
    <w:rsid w:val="001E592A"/>
    <w:rsid w:val="001E6D5E"/>
    <w:rsid w:val="00210CC7"/>
    <w:rsid w:val="00222274"/>
    <w:rsid w:val="00230229"/>
    <w:rsid w:val="00231EF3"/>
    <w:rsid w:val="00240D8A"/>
    <w:rsid w:val="002507BC"/>
    <w:rsid w:val="00260824"/>
    <w:rsid w:val="002754E7"/>
    <w:rsid w:val="002A130D"/>
    <w:rsid w:val="002A1DE8"/>
    <w:rsid w:val="002C1DAB"/>
    <w:rsid w:val="002C57AF"/>
    <w:rsid w:val="002C749B"/>
    <w:rsid w:val="002D7F03"/>
    <w:rsid w:val="002E0918"/>
    <w:rsid w:val="002E1956"/>
    <w:rsid w:val="002F02B0"/>
    <w:rsid w:val="002F268B"/>
    <w:rsid w:val="002F5CBB"/>
    <w:rsid w:val="003262BC"/>
    <w:rsid w:val="00327F13"/>
    <w:rsid w:val="00333851"/>
    <w:rsid w:val="003437F0"/>
    <w:rsid w:val="00352774"/>
    <w:rsid w:val="00360528"/>
    <w:rsid w:val="00362154"/>
    <w:rsid w:val="003626F7"/>
    <w:rsid w:val="003643E1"/>
    <w:rsid w:val="00365BB4"/>
    <w:rsid w:val="00373F7A"/>
    <w:rsid w:val="003775FC"/>
    <w:rsid w:val="003776EF"/>
    <w:rsid w:val="00377D7B"/>
    <w:rsid w:val="00391E8F"/>
    <w:rsid w:val="003922BA"/>
    <w:rsid w:val="00392F85"/>
    <w:rsid w:val="00393118"/>
    <w:rsid w:val="0039392A"/>
    <w:rsid w:val="003A451F"/>
    <w:rsid w:val="003A6A20"/>
    <w:rsid w:val="003D0BAA"/>
    <w:rsid w:val="003E1E9B"/>
    <w:rsid w:val="003E2420"/>
    <w:rsid w:val="003E2CEE"/>
    <w:rsid w:val="003E40BA"/>
    <w:rsid w:val="003F09B4"/>
    <w:rsid w:val="003F3436"/>
    <w:rsid w:val="004000B1"/>
    <w:rsid w:val="00404867"/>
    <w:rsid w:val="00407467"/>
    <w:rsid w:val="0041153D"/>
    <w:rsid w:val="00414C6E"/>
    <w:rsid w:val="004157FA"/>
    <w:rsid w:val="004161BC"/>
    <w:rsid w:val="004212EF"/>
    <w:rsid w:val="00424BFF"/>
    <w:rsid w:val="0043001A"/>
    <w:rsid w:val="0043025E"/>
    <w:rsid w:val="00437CAC"/>
    <w:rsid w:val="004513C5"/>
    <w:rsid w:val="00454CC0"/>
    <w:rsid w:val="00455A70"/>
    <w:rsid w:val="00462F45"/>
    <w:rsid w:val="00484C81"/>
    <w:rsid w:val="00485461"/>
    <w:rsid w:val="00490C5D"/>
    <w:rsid w:val="004B0FDC"/>
    <w:rsid w:val="004B16CD"/>
    <w:rsid w:val="004B30CF"/>
    <w:rsid w:val="004C2665"/>
    <w:rsid w:val="004C6805"/>
    <w:rsid w:val="004C6BAB"/>
    <w:rsid w:val="004D696B"/>
    <w:rsid w:val="004E232F"/>
    <w:rsid w:val="004E5CBB"/>
    <w:rsid w:val="004E725C"/>
    <w:rsid w:val="004F14D4"/>
    <w:rsid w:val="004F413F"/>
    <w:rsid w:val="005056A2"/>
    <w:rsid w:val="00513329"/>
    <w:rsid w:val="005144B6"/>
    <w:rsid w:val="00527635"/>
    <w:rsid w:val="00530789"/>
    <w:rsid w:val="005312DB"/>
    <w:rsid w:val="0054104E"/>
    <w:rsid w:val="00543C39"/>
    <w:rsid w:val="00556740"/>
    <w:rsid w:val="005568F2"/>
    <w:rsid w:val="00556CAE"/>
    <w:rsid w:val="00566A96"/>
    <w:rsid w:val="00570BC2"/>
    <w:rsid w:val="00581E37"/>
    <w:rsid w:val="00584614"/>
    <w:rsid w:val="00591CFD"/>
    <w:rsid w:val="00593C06"/>
    <w:rsid w:val="005A00B4"/>
    <w:rsid w:val="005A4274"/>
    <w:rsid w:val="005B1C68"/>
    <w:rsid w:val="005B52D2"/>
    <w:rsid w:val="005C0D34"/>
    <w:rsid w:val="005C2673"/>
    <w:rsid w:val="005C27C8"/>
    <w:rsid w:val="005C351F"/>
    <w:rsid w:val="005C4017"/>
    <w:rsid w:val="005C5D99"/>
    <w:rsid w:val="005D052E"/>
    <w:rsid w:val="005D2990"/>
    <w:rsid w:val="005D2E1C"/>
    <w:rsid w:val="005E5955"/>
    <w:rsid w:val="005E6DA7"/>
    <w:rsid w:val="005E73C5"/>
    <w:rsid w:val="0061425D"/>
    <w:rsid w:val="0061688C"/>
    <w:rsid w:val="00632720"/>
    <w:rsid w:val="00643FB8"/>
    <w:rsid w:val="00647930"/>
    <w:rsid w:val="006502C4"/>
    <w:rsid w:val="00650EA9"/>
    <w:rsid w:val="0065259E"/>
    <w:rsid w:val="00654C72"/>
    <w:rsid w:val="006566B7"/>
    <w:rsid w:val="0066391F"/>
    <w:rsid w:val="00667978"/>
    <w:rsid w:val="0067047A"/>
    <w:rsid w:val="00671455"/>
    <w:rsid w:val="0067547C"/>
    <w:rsid w:val="0069234B"/>
    <w:rsid w:val="00692741"/>
    <w:rsid w:val="006A4F2B"/>
    <w:rsid w:val="006B6695"/>
    <w:rsid w:val="006B6E5F"/>
    <w:rsid w:val="006D49E3"/>
    <w:rsid w:val="006E5CB5"/>
    <w:rsid w:val="006E74AB"/>
    <w:rsid w:val="006F0A21"/>
    <w:rsid w:val="006F1726"/>
    <w:rsid w:val="006F1CEF"/>
    <w:rsid w:val="006F2D82"/>
    <w:rsid w:val="006F7564"/>
    <w:rsid w:val="00704871"/>
    <w:rsid w:val="00721247"/>
    <w:rsid w:val="007268E9"/>
    <w:rsid w:val="00726B51"/>
    <w:rsid w:val="007274AF"/>
    <w:rsid w:val="00733594"/>
    <w:rsid w:val="007359E8"/>
    <w:rsid w:val="00741FBB"/>
    <w:rsid w:val="007435B9"/>
    <w:rsid w:val="00746EDD"/>
    <w:rsid w:val="007561CF"/>
    <w:rsid w:val="00766189"/>
    <w:rsid w:val="00771454"/>
    <w:rsid w:val="007867F4"/>
    <w:rsid w:val="00787F92"/>
    <w:rsid w:val="0079079B"/>
    <w:rsid w:val="007A1C76"/>
    <w:rsid w:val="007B0B00"/>
    <w:rsid w:val="007C06F9"/>
    <w:rsid w:val="007C1C0A"/>
    <w:rsid w:val="007D0DCE"/>
    <w:rsid w:val="007D1D48"/>
    <w:rsid w:val="007D3473"/>
    <w:rsid w:val="007D4C7F"/>
    <w:rsid w:val="007E5BD8"/>
    <w:rsid w:val="007F0595"/>
    <w:rsid w:val="007F1502"/>
    <w:rsid w:val="00814480"/>
    <w:rsid w:val="00822B8F"/>
    <w:rsid w:val="008278F0"/>
    <w:rsid w:val="00840A05"/>
    <w:rsid w:val="00842256"/>
    <w:rsid w:val="00846065"/>
    <w:rsid w:val="00852FB2"/>
    <w:rsid w:val="00874C61"/>
    <w:rsid w:val="00876B82"/>
    <w:rsid w:val="0088268B"/>
    <w:rsid w:val="008841C1"/>
    <w:rsid w:val="00894814"/>
    <w:rsid w:val="00894F69"/>
    <w:rsid w:val="008A00A8"/>
    <w:rsid w:val="008A0464"/>
    <w:rsid w:val="008A1187"/>
    <w:rsid w:val="008A1510"/>
    <w:rsid w:val="008A64FB"/>
    <w:rsid w:val="008C1968"/>
    <w:rsid w:val="008D053D"/>
    <w:rsid w:val="008D3CF5"/>
    <w:rsid w:val="008D7C1A"/>
    <w:rsid w:val="008E1AED"/>
    <w:rsid w:val="008E3650"/>
    <w:rsid w:val="008E51C1"/>
    <w:rsid w:val="008F0973"/>
    <w:rsid w:val="008F502A"/>
    <w:rsid w:val="0090234F"/>
    <w:rsid w:val="00904D61"/>
    <w:rsid w:val="00905C47"/>
    <w:rsid w:val="00906FEF"/>
    <w:rsid w:val="009220A9"/>
    <w:rsid w:val="00926C60"/>
    <w:rsid w:val="00932F01"/>
    <w:rsid w:val="009405B7"/>
    <w:rsid w:val="00950136"/>
    <w:rsid w:val="00961834"/>
    <w:rsid w:val="0096589F"/>
    <w:rsid w:val="00972925"/>
    <w:rsid w:val="0097305E"/>
    <w:rsid w:val="00985003"/>
    <w:rsid w:val="009862C1"/>
    <w:rsid w:val="009A05C7"/>
    <w:rsid w:val="009A6ED9"/>
    <w:rsid w:val="009B0CEE"/>
    <w:rsid w:val="009B2855"/>
    <w:rsid w:val="009C489E"/>
    <w:rsid w:val="009D1531"/>
    <w:rsid w:val="009D54DD"/>
    <w:rsid w:val="009D6F3D"/>
    <w:rsid w:val="009E3EF2"/>
    <w:rsid w:val="009F16E4"/>
    <w:rsid w:val="009F5BCE"/>
    <w:rsid w:val="009F5D16"/>
    <w:rsid w:val="00A1071F"/>
    <w:rsid w:val="00A15177"/>
    <w:rsid w:val="00A33B80"/>
    <w:rsid w:val="00A37CA0"/>
    <w:rsid w:val="00A4399F"/>
    <w:rsid w:val="00A44A39"/>
    <w:rsid w:val="00A75342"/>
    <w:rsid w:val="00A77EB6"/>
    <w:rsid w:val="00A8491B"/>
    <w:rsid w:val="00A915E0"/>
    <w:rsid w:val="00AB0B4B"/>
    <w:rsid w:val="00AB47D8"/>
    <w:rsid w:val="00AB5945"/>
    <w:rsid w:val="00AC3361"/>
    <w:rsid w:val="00AD0A45"/>
    <w:rsid w:val="00AD47B2"/>
    <w:rsid w:val="00AD493C"/>
    <w:rsid w:val="00AE1F68"/>
    <w:rsid w:val="00AE32CD"/>
    <w:rsid w:val="00AE6ED1"/>
    <w:rsid w:val="00AF37DC"/>
    <w:rsid w:val="00AF3C48"/>
    <w:rsid w:val="00AF4EE6"/>
    <w:rsid w:val="00B008A4"/>
    <w:rsid w:val="00B03EA5"/>
    <w:rsid w:val="00B0633B"/>
    <w:rsid w:val="00B14DD5"/>
    <w:rsid w:val="00B15C06"/>
    <w:rsid w:val="00B17EBE"/>
    <w:rsid w:val="00B33621"/>
    <w:rsid w:val="00B60FB3"/>
    <w:rsid w:val="00B635A3"/>
    <w:rsid w:val="00B73D44"/>
    <w:rsid w:val="00B82922"/>
    <w:rsid w:val="00B84AE0"/>
    <w:rsid w:val="00B86CC0"/>
    <w:rsid w:val="00B87344"/>
    <w:rsid w:val="00B91DA2"/>
    <w:rsid w:val="00BA0CB2"/>
    <w:rsid w:val="00BA7F39"/>
    <w:rsid w:val="00BC2E68"/>
    <w:rsid w:val="00BD22E8"/>
    <w:rsid w:val="00BD4C13"/>
    <w:rsid w:val="00BE1CDE"/>
    <w:rsid w:val="00BE4205"/>
    <w:rsid w:val="00BE7B62"/>
    <w:rsid w:val="00BE7CE6"/>
    <w:rsid w:val="00BF19E1"/>
    <w:rsid w:val="00BF6DAF"/>
    <w:rsid w:val="00C17C2B"/>
    <w:rsid w:val="00C24A6A"/>
    <w:rsid w:val="00C361DB"/>
    <w:rsid w:val="00C448BF"/>
    <w:rsid w:val="00C47B83"/>
    <w:rsid w:val="00C55016"/>
    <w:rsid w:val="00C561E1"/>
    <w:rsid w:val="00C6279F"/>
    <w:rsid w:val="00C6460B"/>
    <w:rsid w:val="00C801E9"/>
    <w:rsid w:val="00C84912"/>
    <w:rsid w:val="00C87391"/>
    <w:rsid w:val="00C95E42"/>
    <w:rsid w:val="00C96583"/>
    <w:rsid w:val="00C97ECC"/>
    <w:rsid w:val="00CB3F3E"/>
    <w:rsid w:val="00CB5194"/>
    <w:rsid w:val="00CC24F9"/>
    <w:rsid w:val="00CC2C20"/>
    <w:rsid w:val="00CD516D"/>
    <w:rsid w:val="00CE1B19"/>
    <w:rsid w:val="00CE6809"/>
    <w:rsid w:val="00CF0633"/>
    <w:rsid w:val="00CF6B03"/>
    <w:rsid w:val="00D00DE5"/>
    <w:rsid w:val="00D050E6"/>
    <w:rsid w:val="00D0772E"/>
    <w:rsid w:val="00D14374"/>
    <w:rsid w:val="00D20F3E"/>
    <w:rsid w:val="00D60574"/>
    <w:rsid w:val="00D7231E"/>
    <w:rsid w:val="00D77232"/>
    <w:rsid w:val="00D8445A"/>
    <w:rsid w:val="00D93B5C"/>
    <w:rsid w:val="00D9477C"/>
    <w:rsid w:val="00DB572F"/>
    <w:rsid w:val="00DB5768"/>
    <w:rsid w:val="00DB672E"/>
    <w:rsid w:val="00DC091F"/>
    <w:rsid w:val="00DD203F"/>
    <w:rsid w:val="00DE4795"/>
    <w:rsid w:val="00DE51EE"/>
    <w:rsid w:val="00E00743"/>
    <w:rsid w:val="00E01255"/>
    <w:rsid w:val="00E03C48"/>
    <w:rsid w:val="00E1115F"/>
    <w:rsid w:val="00E21830"/>
    <w:rsid w:val="00E36A97"/>
    <w:rsid w:val="00E437AD"/>
    <w:rsid w:val="00E511E2"/>
    <w:rsid w:val="00E514F0"/>
    <w:rsid w:val="00E53E03"/>
    <w:rsid w:val="00E543B5"/>
    <w:rsid w:val="00E62E5E"/>
    <w:rsid w:val="00E67C54"/>
    <w:rsid w:val="00E72DBC"/>
    <w:rsid w:val="00E75E8B"/>
    <w:rsid w:val="00E761AD"/>
    <w:rsid w:val="00E85E88"/>
    <w:rsid w:val="00E87C51"/>
    <w:rsid w:val="00E93F57"/>
    <w:rsid w:val="00E946DC"/>
    <w:rsid w:val="00EA437C"/>
    <w:rsid w:val="00EB591B"/>
    <w:rsid w:val="00EC5BF0"/>
    <w:rsid w:val="00ED27E4"/>
    <w:rsid w:val="00EE4DD7"/>
    <w:rsid w:val="00EF36E0"/>
    <w:rsid w:val="00EF7644"/>
    <w:rsid w:val="00F2262E"/>
    <w:rsid w:val="00F345A9"/>
    <w:rsid w:val="00F379EB"/>
    <w:rsid w:val="00F37EA6"/>
    <w:rsid w:val="00F43BE5"/>
    <w:rsid w:val="00F60C6F"/>
    <w:rsid w:val="00F6446E"/>
    <w:rsid w:val="00F741CE"/>
    <w:rsid w:val="00F804AD"/>
    <w:rsid w:val="00F86591"/>
    <w:rsid w:val="00F93842"/>
    <w:rsid w:val="00F954AB"/>
    <w:rsid w:val="00FA4E1A"/>
    <w:rsid w:val="00FC0B64"/>
    <w:rsid w:val="00FC475F"/>
    <w:rsid w:val="00FC51C3"/>
    <w:rsid w:val="00FC76D9"/>
    <w:rsid w:val="00FD307F"/>
    <w:rsid w:val="00FD62DA"/>
    <w:rsid w:val="00FF0A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4E5F"/>
  <w15:chartTrackingRefBased/>
  <w15:docId w15:val="{60FC9B70-4AFE-4AEE-8492-38F7F679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2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1AED"/>
  </w:style>
  <w:style w:type="paragraph" w:styleId="ListParagraph">
    <w:name w:val="List Paragraph"/>
    <w:basedOn w:val="Normal"/>
    <w:uiPriority w:val="34"/>
    <w:qFormat/>
    <w:rsid w:val="00CC24F9"/>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485461"/>
    <w:pPr>
      <w:tabs>
        <w:tab w:val="center" w:pos="4680"/>
        <w:tab w:val="right" w:pos="9360"/>
      </w:tabs>
    </w:pPr>
  </w:style>
  <w:style w:type="character" w:customStyle="1" w:styleId="HeaderChar">
    <w:name w:val="Header Char"/>
    <w:basedOn w:val="DefaultParagraphFont"/>
    <w:link w:val="Header"/>
    <w:uiPriority w:val="99"/>
    <w:rsid w:val="00485461"/>
    <w:rPr>
      <w:rFonts w:ascii="Times New Roman" w:hAnsi="Times New Roman" w:cs="Times New Roman"/>
      <w:sz w:val="24"/>
      <w:szCs w:val="24"/>
    </w:rPr>
  </w:style>
  <w:style w:type="paragraph" w:styleId="Footer">
    <w:name w:val="footer"/>
    <w:basedOn w:val="Normal"/>
    <w:link w:val="FooterChar"/>
    <w:uiPriority w:val="99"/>
    <w:unhideWhenUsed/>
    <w:rsid w:val="00485461"/>
    <w:pPr>
      <w:tabs>
        <w:tab w:val="center" w:pos="4680"/>
        <w:tab w:val="right" w:pos="9360"/>
      </w:tabs>
    </w:pPr>
  </w:style>
  <w:style w:type="character" w:customStyle="1" w:styleId="FooterChar">
    <w:name w:val="Footer Char"/>
    <w:basedOn w:val="DefaultParagraphFont"/>
    <w:link w:val="Footer"/>
    <w:uiPriority w:val="99"/>
    <w:rsid w:val="00485461"/>
    <w:rPr>
      <w:rFonts w:ascii="Times New Roman" w:hAnsi="Times New Roman" w:cs="Times New Roman"/>
      <w:sz w:val="24"/>
      <w:szCs w:val="24"/>
    </w:rPr>
  </w:style>
  <w:style w:type="character" w:styleId="PageNumber">
    <w:name w:val="page number"/>
    <w:basedOn w:val="DefaultParagraphFont"/>
    <w:uiPriority w:val="99"/>
    <w:semiHidden/>
    <w:unhideWhenUsed/>
    <w:rsid w:val="00485461"/>
  </w:style>
  <w:style w:type="character" w:styleId="Hyperlink">
    <w:name w:val="Hyperlink"/>
    <w:basedOn w:val="DefaultParagraphFont"/>
    <w:uiPriority w:val="99"/>
    <w:unhideWhenUsed/>
    <w:rsid w:val="00667978"/>
    <w:rPr>
      <w:color w:val="0563C1" w:themeColor="hyperlink"/>
      <w:u w:val="single"/>
    </w:rPr>
  </w:style>
  <w:style w:type="character" w:styleId="Emphasis">
    <w:name w:val="Emphasis"/>
    <w:basedOn w:val="DefaultParagraphFont"/>
    <w:uiPriority w:val="20"/>
    <w:qFormat/>
    <w:rsid w:val="00667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1667">
      <w:bodyDiv w:val="1"/>
      <w:marLeft w:val="0"/>
      <w:marRight w:val="0"/>
      <w:marTop w:val="0"/>
      <w:marBottom w:val="0"/>
      <w:divBdr>
        <w:top w:val="none" w:sz="0" w:space="0" w:color="auto"/>
        <w:left w:val="none" w:sz="0" w:space="0" w:color="auto"/>
        <w:bottom w:val="none" w:sz="0" w:space="0" w:color="auto"/>
        <w:right w:val="none" w:sz="0" w:space="0" w:color="auto"/>
      </w:divBdr>
    </w:div>
    <w:div w:id="92172136">
      <w:bodyDiv w:val="1"/>
      <w:marLeft w:val="0"/>
      <w:marRight w:val="0"/>
      <w:marTop w:val="0"/>
      <w:marBottom w:val="0"/>
      <w:divBdr>
        <w:top w:val="none" w:sz="0" w:space="0" w:color="auto"/>
        <w:left w:val="none" w:sz="0" w:space="0" w:color="auto"/>
        <w:bottom w:val="none" w:sz="0" w:space="0" w:color="auto"/>
        <w:right w:val="none" w:sz="0" w:space="0" w:color="auto"/>
      </w:divBdr>
    </w:div>
    <w:div w:id="139807282">
      <w:bodyDiv w:val="1"/>
      <w:marLeft w:val="0"/>
      <w:marRight w:val="0"/>
      <w:marTop w:val="0"/>
      <w:marBottom w:val="0"/>
      <w:divBdr>
        <w:top w:val="none" w:sz="0" w:space="0" w:color="auto"/>
        <w:left w:val="none" w:sz="0" w:space="0" w:color="auto"/>
        <w:bottom w:val="none" w:sz="0" w:space="0" w:color="auto"/>
        <w:right w:val="none" w:sz="0" w:space="0" w:color="auto"/>
      </w:divBdr>
    </w:div>
    <w:div w:id="456996416">
      <w:bodyDiv w:val="1"/>
      <w:marLeft w:val="0"/>
      <w:marRight w:val="0"/>
      <w:marTop w:val="0"/>
      <w:marBottom w:val="0"/>
      <w:divBdr>
        <w:top w:val="none" w:sz="0" w:space="0" w:color="auto"/>
        <w:left w:val="none" w:sz="0" w:space="0" w:color="auto"/>
        <w:bottom w:val="none" w:sz="0" w:space="0" w:color="auto"/>
        <w:right w:val="none" w:sz="0" w:space="0" w:color="auto"/>
      </w:divBdr>
    </w:div>
    <w:div w:id="495150387">
      <w:bodyDiv w:val="1"/>
      <w:marLeft w:val="0"/>
      <w:marRight w:val="0"/>
      <w:marTop w:val="0"/>
      <w:marBottom w:val="0"/>
      <w:divBdr>
        <w:top w:val="none" w:sz="0" w:space="0" w:color="auto"/>
        <w:left w:val="none" w:sz="0" w:space="0" w:color="auto"/>
        <w:bottom w:val="none" w:sz="0" w:space="0" w:color="auto"/>
        <w:right w:val="none" w:sz="0" w:space="0" w:color="auto"/>
      </w:divBdr>
    </w:div>
    <w:div w:id="646521369">
      <w:bodyDiv w:val="1"/>
      <w:marLeft w:val="0"/>
      <w:marRight w:val="0"/>
      <w:marTop w:val="0"/>
      <w:marBottom w:val="0"/>
      <w:divBdr>
        <w:top w:val="none" w:sz="0" w:space="0" w:color="auto"/>
        <w:left w:val="none" w:sz="0" w:space="0" w:color="auto"/>
        <w:bottom w:val="none" w:sz="0" w:space="0" w:color="auto"/>
        <w:right w:val="none" w:sz="0" w:space="0" w:color="auto"/>
      </w:divBdr>
    </w:div>
    <w:div w:id="720710065">
      <w:bodyDiv w:val="1"/>
      <w:marLeft w:val="0"/>
      <w:marRight w:val="0"/>
      <w:marTop w:val="0"/>
      <w:marBottom w:val="0"/>
      <w:divBdr>
        <w:top w:val="none" w:sz="0" w:space="0" w:color="auto"/>
        <w:left w:val="none" w:sz="0" w:space="0" w:color="auto"/>
        <w:bottom w:val="none" w:sz="0" w:space="0" w:color="auto"/>
        <w:right w:val="none" w:sz="0" w:space="0" w:color="auto"/>
      </w:divBdr>
    </w:div>
    <w:div w:id="748189189">
      <w:bodyDiv w:val="1"/>
      <w:marLeft w:val="0"/>
      <w:marRight w:val="0"/>
      <w:marTop w:val="0"/>
      <w:marBottom w:val="0"/>
      <w:divBdr>
        <w:top w:val="none" w:sz="0" w:space="0" w:color="auto"/>
        <w:left w:val="none" w:sz="0" w:space="0" w:color="auto"/>
        <w:bottom w:val="none" w:sz="0" w:space="0" w:color="auto"/>
        <w:right w:val="none" w:sz="0" w:space="0" w:color="auto"/>
      </w:divBdr>
    </w:div>
    <w:div w:id="891885122">
      <w:bodyDiv w:val="1"/>
      <w:marLeft w:val="0"/>
      <w:marRight w:val="0"/>
      <w:marTop w:val="0"/>
      <w:marBottom w:val="0"/>
      <w:divBdr>
        <w:top w:val="none" w:sz="0" w:space="0" w:color="auto"/>
        <w:left w:val="none" w:sz="0" w:space="0" w:color="auto"/>
        <w:bottom w:val="none" w:sz="0" w:space="0" w:color="auto"/>
        <w:right w:val="none" w:sz="0" w:space="0" w:color="auto"/>
      </w:divBdr>
    </w:div>
    <w:div w:id="933783901">
      <w:bodyDiv w:val="1"/>
      <w:marLeft w:val="0"/>
      <w:marRight w:val="0"/>
      <w:marTop w:val="0"/>
      <w:marBottom w:val="0"/>
      <w:divBdr>
        <w:top w:val="none" w:sz="0" w:space="0" w:color="auto"/>
        <w:left w:val="none" w:sz="0" w:space="0" w:color="auto"/>
        <w:bottom w:val="none" w:sz="0" w:space="0" w:color="auto"/>
        <w:right w:val="none" w:sz="0" w:space="0" w:color="auto"/>
      </w:divBdr>
    </w:div>
    <w:div w:id="1092162356">
      <w:bodyDiv w:val="1"/>
      <w:marLeft w:val="0"/>
      <w:marRight w:val="0"/>
      <w:marTop w:val="0"/>
      <w:marBottom w:val="0"/>
      <w:divBdr>
        <w:top w:val="none" w:sz="0" w:space="0" w:color="auto"/>
        <w:left w:val="none" w:sz="0" w:space="0" w:color="auto"/>
        <w:bottom w:val="none" w:sz="0" w:space="0" w:color="auto"/>
        <w:right w:val="none" w:sz="0" w:space="0" w:color="auto"/>
      </w:divBdr>
    </w:div>
    <w:div w:id="1399477017">
      <w:bodyDiv w:val="1"/>
      <w:marLeft w:val="0"/>
      <w:marRight w:val="0"/>
      <w:marTop w:val="0"/>
      <w:marBottom w:val="0"/>
      <w:divBdr>
        <w:top w:val="none" w:sz="0" w:space="0" w:color="auto"/>
        <w:left w:val="none" w:sz="0" w:space="0" w:color="auto"/>
        <w:bottom w:val="none" w:sz="0" w:space="0" w:color="auto"/>
        <w:right w:val="none" w:sz="0" w:space="0" w:color="auto"/>
      </w:divBdr>
    </w:div>
    <w:div w:id="1434672465">
      <w:bodyDiv w:val="1"/>
      <w:marLeft w:val="0"/>
      <w:marRight w:val="0"/>
      <w:marTop w:val="0"/>
      <w:marBottom w:val="0"/>
      <w:divBdr>
        <w:top w:val="none" w:sz="0" w:space="0" w:color="auto"/>
        <w:left w:val="none" w:sz="0" w:space="0" w:color="auto"/>
        <w:bottom w:val="none" w:sz="0" w:space="0" w:color="auto"/>
        <w:right w:val="none" w:sz="0" w:space="0" w:color="auto"/>
      </w:divBdr>
    </w:div>
    <w:div w:id="1495295697">
      <w:bodyDiv w:val="1"/>
      <w:marLeft w:val="0"/>
      <w:marRight w:val="0"/>
      <w:marTop w:val="0"/>
      <w:marBottom w:val="0"/>
      <w:divBdr>
        <w:top w:val="none" w:sz="0" w:space="0" w:color="auto"/>
        <w:left w:val="none" w:sz="0" w:space="0" w:color="auto"/>
        <w:bottom w:val="none" w:sz="0" w:space="0" w:color="auto"/>
        <w:right w:val="none" w:sz="0" w:space="0" w:color="auto"/>
      </w:divBdr>
    </w:div>
    <w:div w:id="1660495585">
      <w:bodyDiv w:val="1"/>
      <w:marLeft w:val="0"/>
      <w:marRight w:val="0"/>
      <w:marTop w:val="0"/>
      <w:marBottom w:val="0"/>
      <w:divBdr>
        <w:top w:val="none" w:sz="0" w:space="0" w:color="auto"/>
        <w:left w:val="none" w:sz="0" w:space="0" w:color="auto"/>
        <w:bottom w:val="none" w:sz="0" w:space="0" w:color="auto"/>
        <w:right w:val="none" w:sz="0" w:space="0" w:color="auto"/>
      </w:divBdr>
    </w:div>
    <w:div w:id="1801991945">
      <w:bodyDiv w:val="1"/>
      <w:marLeft w:val="0"/>
      <w:marRight w:val="0"/>
      <w:marTop w:val="0"/>
      <w:marBottom w:val="0"/>
      <w:divBdr>
        <w:top w:val="none" w:sz="0" w:space="0" w:color="auto"/>
        <w:left w:val="none" w:sz="0" w:space="0" w:color="auto"/>
        <w:bottom w:val="none" w:sz="0" w:space="0" w:color="auto"/>
        <w:right w:val="none" w:sz="0" w:space="0" w:color="auto"/>
      </w:divBdr>
    </w:div>
    <w:div w:id="1818764306">
      <w:bodyDiv w:val="1"/>
      <w:marLeft w:val="0"/>
      <w:marRight w:val="0"/>
      <w:marTop w:val="0"/>
      <w:marBottom w:val="0"/>
      <w:divBdr>
        <w:top w:val="none" w:sz="0" w:space="0" w:color="auto"/>
        <w:left w:val="none" w:sz="0" w:space="0" w:color="auto"/>
        <w:bottom w:val="none" w:sz="0" w:space="0" w:color="auto"/>
        <w:right w:val="none" w:sz="0" w:space="0" w:color="auto"/>
      </w:divBdr>
    </w:div>
    <w:div w:id="2020308686">
      <w:bodyDiv w:val="1"/>
      <w:marLeft w:val="0"/>
      <w:marRight w:val="0"/>
      <w:marTop w:val="0"/>
      <w:marBottom w:val="0"/>
      <w:divBdr>
        <w:top w:val="none" w:sz="0" w:space="0" w:color="auto"/>
        <w:left w:val="none" w:sz="0" w:space="0" w:color="auto"/>
        <w:bottom w:val="none" w:sz="0" w:space="0" w:color="auto"/>
        <w:right w:val="none" w:sz="0" w:space="0" w:color="auto"/>
      </w:divBdr>
    </w:div>
    <w:div w:id="21454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3190</Words>
  <Characters>18184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Shelby</dc:creator>
  <cp:keywords/>
  <dc:description/>
  <cp:lastModifiedBy>Shelby Ware</cp:lastModifiedBy>
  <cp:revision>11</cp:revision>
  <cp:lastPrinted>2017-05-05T01:06:00Z</cp:lastPrinted>
  <dcterms:created xsi:type="dcterms:W3CDTF">2017-10-03T19:17:00Z</dcterms:created>
  <dcterms:modified xsi:type="dcterms:W3CDTF">2017-10-04T01:16:00Z</dcterms:modified>
</cp:coreProperties>
</file>