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11A572" w14:textId="77777777" w:rsidR="007A2177" w:rsidRDefault="00406BA3">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Best Practices in Developing a Universally Designed Assessment on Scientific Reasoning </w:t>
      </w:r>
    </w:p>
    <w:p w14:paraId="7704BC49" w14:textId="77777777" w:rsidR="007A2177" w:rsidRDefault="007A2177">
      <w:pPr>
        <w:spacing w:after="0" w:line="240" w:lineRule="auto"/>
        <w:rPr>
          <w:rFonts w:ascii="Times New Roman" w:eastAsia="Times New Roman" w:hAnsi="Times New Roman" w:cs="Times New Roman"/>
          <w:b/>
          <w:sz w:val="28"/>
          <w:szCs w:val="28"/>
        </w:rPr>
      </w:pPr>
    </w:p>
    <w:p w14:paraId="0BB82D5D" w14:textId="77777777" w:rsidR="007A2177" w:rsidRDefault="007A2177">
      <w:pPr>
        <w:spacing w:after="0" w:line="240" w:lineRule="auto"/>
        <w:jc w:val="center"/>
        <w:rPr>
          <w:rFonts w:ascii="Times New Roman" w:eastAsia="Times New Roman" w:hAnsi="Times New Roman" w:cs="Times New Roman"/>
          <w:sz w:val="20"/>
          <w:szCs w:val="20"/>
        </w:rPr>
      </w:pPr>
    </w:p>
    <w:p w14:paraId="33B1118B" w14:textId="77777777" w:rsidR="007A2177" w:rsidRDefault="00406BA3">
      <w:pPr>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(authors deleted for blind review)</w:t>
      </w:r>
    </w:p>
    <w:p w14:paraId="2AFAC349" w14:textId="77777777" w:rsidR="007A2177" w:rsidRDefault="007A2177">
      <w:pPr>
        <w:spacing w:after="0" w:line="240" w:lineRule="auto"/>
        <w:ind w:firstLine="720"/>
        <w:jc w:val="center"/>
        <w:rPr>
          <w:rFonts w:ascii="Times New Roman" w:eastAsia="Times New Roman" w:hAnsi="Times New Roman" w:cs="Times New Roman"/>
          <w:sz w:val="20"/>
          <w:szCs w:val="20"/>
        </w:rPr>
      </w:pPr>
    </w:p>
    <w:p w14:paraId="71228D6D" w14:textId="77777777" w:rsidR="007A2177" w:rsidRDefault="00406BA3">
      <w:pPr>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5987A7E" w14:textId="77777777" w:rsidR="007A2177" w:rsidRDefault="007A2177">
      <w:pPr>
        <w:spacing w:after="0" w:line="240" w:lineRule="auto"/>
      </w:pPr>
    </w:p>
    <w:p w14:paraId="55A02331" w14:textId="77777777" w:rsidR="007A2177" w:rsidRDefault="007A2177">
      <w:pPr>
        <w:spacing w:after="0" w:line="240" w:lineRule="auto"/>
      </w:pPr>
    </w:p>
    <w:p w14:paraId="7B72EC75" w14:textId="77777777" w:rsidR="007A2177" w:rsidRDefault="00406BA3">
      <w:pPr>
        <w:spacing w:after="0" w:line="240" w:lineRule="auto"/>
        <w:ind w:left="1080" w:right="1080"/>
        <w:rPr>
          <w:rFonts w:ascii="Times New Roman" w:eastAsia="Times New Roman" w:hAnsi="Times New Roman" w:cs="Times New Roman"/>
          <w:sz w:val="18"/>
          <w:szCs w:val="18"/>
        </w:rPr>
      </w:pPr>
      <w:r>
        <w:rPr>
          <w:rFonts w:ascii="Times New Roman" w:eastAsia="Times New Roman" w:hAnsi="Times New Roman" w:cs="Times New Roman"/>
          <w:b/>
          <w:sz w:val="18"/>
          <w:szCs w:val="18"/>
        </w:rPr>
        <w:t>Abstract</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 purpose of this session is to showcase an example of a universally designed assessment on scientific reasoning.  This technology-based assessment incorporates universal design for assessment principles so that it meets a wide range of needs of learners</w:t>
      </w:r>
      <w:r>
        <w:rPr>
          <w:rFonts w:ascii="Times New Roman" w:eastAsia="Times New Roman" w:hAnsi="Times New Roman" w:cs="Times New Roman"/>
          <w:sz w:val="18"/>
          <w:szCs w:val="18"/>
        </w:rPr>
        <w:t xml:space="preserve"> who will take the assessment.  The problem with many assessments is that they impose barriers for many students who may struggle with learning issues unrelated to the content of the test (e.g., issues with decoding text, limited vocabularies, shortened at</w:t>
      </w:r>
      <w:r>
        <w:rPr>
          <w:rFonts w:ascii="Times New Roman" w:eastAsia="Times New Roman" w:hAnsi="Times New Roman" w:cs="Times New Roman"/>
          <w:sz w:val="18"/>
          <w:szCs w:val="18"/>
        </w:rPr>
        <w:t>tention spans, etc.).  These traditional tests end up not accurately measuring the construct that they intend to measure because it is testing a host of skills irrelevant to the content of the test itself.  Our goal is to share best practices in developing</w:t>
      </w:r>
      <w:r>
        <w:rPr>
          <w:rFonts w:ascii="Times New Roman" w:eastAsia="Times New Roman" w:hAnsi="Times New Roman" w:cs="Times New Roman"/>
          <w:sz w:val="18"/>
          <w:szCs w:val="18"/>
        </w:rPr>
        <w:t xml:space="preserve"> a universally designed assessment as well as our lessons learned in the process and future plans for testing.</w:t>
      </w:r>
    </w:p>
    <w:p w14:paraId="02E646A9" w14:textId="77777777" w:rsidR="007A2177" w:rsidRDefault="007A2177">
      <w:pPr>
        <w:spacing w:after="0" w:line="240" w:lineRule="auto"/>
        <w:rPr>
          <w:rFonts w:ascii="Times New Roman" w:eastAsia="Times New Roman" w:hAnsi="Times New Roman" w:cs="Times New Roman"/>
          <w:sz w:val="24"/>
          <w:szCs w:val="24"/>
        </w:rPr>
      </w:pPr>
    </w:p>
    <w:p w14:paraId="57316223" w14:textId="77777777" w:rsidR="007A2177" w:rsidRDefault="00406BA3">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assessments that purport to </w:t>
      </w:r>
      <w:r>
        <w:rPr>
          <w:rFonts w:ascii="Times New Roman" w:eastAsia="Times New Roman" w:hAnsi="Times New Roman" w:cs="Times New Roman"/>
          <w:i/>
          <w:sz w:val="20"/>
          <w:szCs w:val="20"/>
        </w:rPr>
        <w:t xml:space="preserve">measure </w:t>
      </w:r>
      <w:r>
        <w:rPr>
          <w:rFonts w:ascii="Times New Roman" w:eastAsia="Times New Roman" w:hAnsi="Times New Roman" w:cs="Times New Roman"/>
          <w:sz w:val="20"/>
          <w:szCs w:val="20"/>
        </w:rPr>
        <w:t xml:space="preserve">student learning are not ... universally designed, those assessments can pose barriers or obstacles for </w:t>
      </w:r>
      <w:r>
        <w:rPr>
          <w:rFonts w:ascii="Times New Roman" w:eastAsia="Times New Roman" w:hAnsi="Times New Roman" w:cs="Times New Roman"/>
          <w:sz w:val="20"/>
          <w:szCs w:val="20"/>
        </w:rPr>
        <w:t xml:space="preserve">students with learning disabilities, obstacles that interfere with their ability to demonstrate what they have learned” (Christensen, </w:t>
      </w:r>
      <w:proofErr w:type="spellStart"/>
      <w:r>
        <w:rPr>
          <w:rFonts w:ascii="Times New Roman" w:eastAsia="Times New Roman" w:hAnsi="Times New Roman" w:cs="Times New Roman"/>
          <w:sz w:val="20"/>
          <w:szCs w:val="20"/>
        </w:rPr>
        <w:t>Shyyan</w:t>
      </w:r>
      <w:proofErr w:type="spellEnd"/>
      <w:r>
        <w:rPr>
          <w:rFonts w:ascii="Times New Roman" w:eastAsia="Times New Roman" w:hAnsi="Times New Roman" w:cs="Times New Roman"/>
          <w:sz w:val="20"/>
          <w:szCs w:val="20"/>
        </w:rPr>
        <w:t>, &amp; Johnstone, 2014, p. 23). To address this issue, we set out to convert a traditional paper-based test on scientif</w:t>
      </w:r>
      <w:r>
        <w:rPr>
          <w:rFonts w:ascii="Times New Roman" w:eastAsia="Times New Roman" w:hAnsi="Times New Roman" w:cs="Times New Roman"/>
          <w:sz w:val="20"/>
          <w:szCs w:val="20"/>
        </w:rPr>
        <w:t>ic reasoning developed by Lawson (1978) to a computer-based test that incorporated universal design for assessment features. During initial rounds of testing with the paper-based test, we found that many students struggled with demonstrating their knowledg</w:t>
      </w:r>
      <w:r>
        <w:rPr>
          <w:rFonts w:ascii="Times New Roman" w:eastAsia="Times New Roman" w:hAnsi="Times New Roman" w:cs="Times New Roman"/>
          <w:sz w:val="20"/>
          <w:szCs w:val="20"/>
        </w:rPr>
        <w:t>e because of learning issues unrelated to the test content. To figure out the specific issues that students were facing, we observed two students with disabilities take the assessment with the help of a special education professor who provided several supp</w:t>
      </w:r>
      <w:r>
        <w:rPr>
          <w:rFonts w:ascii="Times New Roman" w:eastAsia="Times New Roman" w:hAnsi="Times New Roman" w:cs="Times New Roman"/>
          <w:sz w:val="20"/>
          <w:szCs w:val="20"/>
        </w:rPr>
        <w:t>orts. These supports included reading the question aloud, pointing to the words that were read, gesturing to items in the problem, and labeling information on the problem. Although a computer-based test could provide certain supports, such as read aloud an</w:t>
      </w:r>
      <w:r>
        <w:rPr>
          <w:rFonts w:ascii="Times New Roman" w:eastAsia="Times New Roman" w:hAnsi="Times New Roman" w:cs="Times New Roman"/>
          <w:sz w:val="20"/>
          <w:szCs w:val="20"/>
        </w:rPr>
        <w:t xml:space="preserve">d vocabulary definitions, we felt that this was not sufficient for supporting students. Thus, we set out to create video-based items that would provide the same types of supports that were provided from the specialist. </w:t>
      </w:r>
    </w:p>
    <w:p w14:paraId="1C8EC105" w14:textId="77777777" w:rsidR="007A2177" w:rsidRDefault="007A2177">
      <w:pPr>
        <w:spacing w:after="0" w:line="240" w:lineRule="auto"/>
        <w:rPr>
          <w:rFonts w:ascii="Times New Roman" w:eastAsia="Times New Roman" w:hAnsi="Times New Roman" w:cs="Times New Roman"/>
          <w:sz w:val="20"/>
          <w:szCs w:val="20"/>
        </w:rPr>
      </w:pPr>
    </w:p>
    <w:p w14:paraId="2B8FA14D" w14:textId="77777777" w:rsidR="007A2177" w:rsidRDefault="00406BA3">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To guide our design of these new te</w:t>
      </w:r>
      <w:r>
        <w:rPr>
          <w:rFonts w:ascii="Times New Roman" w:eastAsia="Times New Roman" w:hAnsi="Times New Roman" w:cs="Times New Roman"/>
          <w:sz w:val="20"/>
          <w:szCs w:val="20"/>
        </w:rPr>
        <w:t xml:space="preserve">st items (See Figure 1), we incorporated many of the universal design for assessment principles proposed by Thompson, Johnstone, and </w:t>
      </w:r>
      <w:proofErr w:type="spellStart"/>
      <w:r>
        <w:rPr>
          <w:rFonts w:ascii="Times New Roman" w:eastAsia="Times New Roman" w:hAnsi="Times New Roman" w:cs="Times New Roman"/>
          <w:sz w:val="20"/>
          <w:szCs w:val="20"/>
        </w:rPr>
        <w:t>Thurlow</w:t>
      </w:r>
      <w:proofErr w:type="spellEnd"/>
      <w:r>
        <w:rPr>
          <w:rFonts w:ascii="Times New Roman" w:eastAsia="Times New Roman" w:hAnsi="Times New Roman" w:cs="Times New Roman"/>
          <w:sz w:val="20"/>
          <w:szCs w:val="20"/>
        </w:rPr>
        <w:t xml:space="preserve"> (2002):</w:t>
      </w:r>
    </w:p>
    <w:p w14:paraId="402BE190" w14:textId="77777777" w:rsidR="007A2177" w:rsidRDefault="007A2177">
      <w:pPr>
        <w:spacing w:after="0" w:line="240" w:lineRule="auto"/>
        <w:rPr>
          <w:rFonts w:ascii="Times New Roman" w:eastAsia="Times New Roman" w:hAnsi="Times New Roman" w:cs="Times New Roman"/>
          <w:sz w:val="20"/>
          <w:szCs w:val="20"/>
        </w:rPr>
      </w:pPr>
    </w:p>
    <w:p w14:paraId="6E791BF0" w14:textId="77777777" w:rsidR="007A2177" w:rsidRDefault="00406BA3">
      <w:pPr>
        <w:numPr>
          <w:ilvl w:val="0"/>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Measuring What the Test Intends to Measure: The design of our test eliminated irrelevant constructs relate</w:t>
      </w:r>
      <w:r>
        <w:rPr>
          <w:rFonts w:ascii="Times New Roman" w:eastAsia="Times New Roman" w:hAnsi="Times New Roman" w:cs="Times New Roman"/>
          <w:sz w:val="20"/>
          <w:szCs w:val="20"/>
        </w:rPr>
        <w:t xml:space="preserve">d to reading and other attention issues because the problem is read aloud to students and important information is gestured to. </w:t>
      </w:r>
    </w:p>
    <w:p w14:paraId="3731C318" w14:textId="77777777" w:rsidR="007A2177" w:rsidRDefault="00406BA3">
      <w:pPr>
        <w:numPr>
          <w:ilvl w:val="0"/>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Respecting the Diversity of the Population: The language of the test was reviewed by experts in special education, educational technology, and science to ensure that the test did not disadvantage students based individual characteristics, such as age, ethn</w:t>
      </w:r>
      <w:r>
        <w:rPr>
          <w:rFonts w:ascii="Times New Roman" w:eastAsia="Times New Roman" w:hAnsi="Times New Roman" w:cs="Times New Roman"/>
          <w:sz w:val="20"/>
          <w:szCs w:val="20"/>
        </w:rPr>
        <w:t>icity, gender, disability, etc.</w:t>
      </w:r>
    </w:p>
    <w:p w14:paraId="0B1641C5" w14:textId="77777777" w:rsidR="007A2177" w:rsidRDefault="00406BA3">
      <w:pPr>
        <w:numPr>
          <w:ilvl w:val="0"/>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Providing Clear Text: The contrast, fonts, and blank spaces in the videos and the user interface of the test were reviewed by experts to ensure maximum readability. </w:t>
      </w:r>
    </w:p>
    <w:p w14:paraId="6FE5D211" w14:textId="77777777" w:rsidR="007A2177" w:rsidRDefault="00406BA3">
      <w:pPr>
        <w:numPr>
          <w:ilvl w:val="0"/>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Offering Clear Visuals: Diagrams as well as hand gesturing</w:t>
      </w:r>
      <w:r>
        <w:rPr>
          <w:rFonts w:ascii="Times New Roman" w:eastAsia="Times New Roman" w:hAnsi="Times New Roman" w:cs="Times New Roman"/>
          <w:sz w:val="20"/>
          <w:szCs w:val="20"/>
        </w:rPr>
        <w:t xml:space="preserve"> within the video provided clear visuals for students. In the process of developing the videos, we observed that some of the diagrams needed additional clarity. For example, arrows were added to an image of a ruler measuring liquid in a beaker to indicate </w:t>
      </w:r>
      <w:r>
        <w:rPr>
          <w:rFonts w:ascii="Times New Roman" w:eastAsia="Times New Roman" w:hAnsi="Times New Roman" w:cs="Times New Roman"/>
          <w:sz w:val="20"/>
          <w:szCs w:val="20"/>
        </w:rPr>
        <w:t xml:space="preserve">the precise measurement for students to use in the problem. </w:t>
      </w:r>
    </w:p>
    <w:p w14:paraId="5EB8DC85" w14:textId="77777777" w:rsidR="007A2177" w:rsidRDefault="00406BA3">
      <w:pPr>
        <w:numPr>
          <w:ilvl w:val="0"/>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Including Concise and Readable Text: The text was read aloud to students by a narrator. In developing the narrations, we came across text that was awkwardly phrased and the language was revised a</w:t>
      </w:r>
      <w:r>
        <w:rPr>
          <w:rFonts w:ascii="Times New Roman" w:eastAsia="Times New Roman" w:hAnsi="Times New Roman" w:cs="Times New Roman"/>
          <w:sz w:val="20"/>
          <w:szCs w:val="20"/>
        </w:rPr>
        <w:t xml:space="preserve">ccordingly. </w:t>
      </w:r>
    </w:p>
    <w:p w14:paraId="74F0CE61" w14:textId="77777777" w:rsidR="007A2177" w:rsidRDefault="00406BA3">
      <w:pPr>
        <w:numPr>
          <w:ilvl w:val="0"/>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Allowing for Format Change: The test itself embedded a variety of test formats: students have the option to watch the videos or read the text to themselves.  They can also pause, rewind, and replay the video as many times as needed. </w:t>
      </w:r>
    </w:p>
    <w:p w14:paraId="552A46F0" w14:textId="77777777" w:rsidR="007A2177" w:rsidRDefault="007A2177">
      <w:pPr>
        <w:spacing w:after="0" w:line="240" w:lineRule="auto"/>
        <w:rPr>
          <w:rFonts w:ascii="Times New Roman" w:eastAsia="Times New Roman" w:hAnsi="Times New Roman" w:cs="Times New Roman"/>
          <w:sz w:val="20"/>
          <w:szCs w:val="20"/>
        </w:rPr>
      </w:pPr>
    </w:p>
    <w:p w14:paraId="51F04E03" w14:textId="77777777" w:rsidR="007A2177" w:rsidRDefault="007A2177">
      <w:pPr>
        <w:spacing w:after="0" w:line="240" w:lineRule="auto"/>
        <w:rPr>
          <w:rFonts w:ascii="Times New Roman" w:eastAsia="Times New Roman" w:hAnsi="Times New Roman" w:cs="Times New Roman"/>
          <w:sz w:val="20"/>
          <w:szCs w:val="20"/>
        </w:rPr>
      </w:pPr>
    </w:p>
    <w:p w14:paraId="0AEDA75A" w14:textId="77777777" w:rsidR="007A2177" w:rsidRDefault="007A2177">
      <w:pPr>
        <w:spacing w:after="0" w:line="240" w:lineRule="auto"/>
        <w:ind w:firstLine="720"/>
        <w:rPr>
          <w:rFonts w:ascii="Times New Roman" w:eastAsia="Times New Roman" w:hAnsi="Times New Roman" w:cs="Times New Roman"/>
          <w:sz w:val="20"/>
          <w:szCs w:val="20"/>
        </w:rPr>
      </w:pPr>
    </w:p>
    <w:p w14:paraId="5A39EE80" w14:textId="77777777" w:rsidR="007A2177" w:rsidRDefault="00406BA3">
      <w:pPr>
        <w:spacing w:after="0" w:line="240" w:lineRule="auto"/>
        <w:ind w:firstLine="720"/>
        <w:rPr>
          <w:rFonts w:ascii="Times New Roman" w:eastAsia="Times New Roman" w:hAnsi="Times New Roman" w:cs="Times New Roman"/>
          <w:sz w:val="20"/>
          <w:szCs w:val="20"/>
        </w:rPr>
      </w:pPr>
      <w:r>
        <w:rPr>
          <w:noProof/>
        </w:rPr>
        <w:drawing>
          <wp:inline distT="114300" distB="114300" distL="114300" distR="114300" wp14:anchorId="2E7EE367" wp14:editId="54E6AA01">
            <wp:extent cx="5262563" cy="5397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t="2883"/>
                    <a:stretch>
                      <a:fillRect/>
                    </a:stretch>
                  </pic:blipFill>
                  <pic:spPr>
                    <a:xfrm>
                      <a:off x="0" y="0"/>
                      <a:ext cx="5262563" cy="5397500"/>
                    </a:xfrm>
                    <a:prstGeom prst="rect">
                      <a:avLst/>
                    </a:prstGeom>
                    <a:ln/>
                  </pic:spPr>
                </pic:pic>
              </a:graphicData>
            </a:graphic>
          </wp:inline>
        </w:drawing>
      </w:r>
    </w:p>
    <w:p w14:paraId="7B7F9749" w14:textId="77777777" w:rsidR="007A2177" w:rsidRDefault="00406BA3">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Figure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Test item in a Universal Design for Assessment</w:t>
      </w:r>
    </w:p>
    <w:p w14:paraId="68DBD636" w14:textId="77777777" w:rsidR="007A2177" w:rsidRDefault="007A2177">
      <w:pPr>
        <w:spacing w:after="0" w:line="240" w:lineRule="auto"/>
        <w:ind w:firstLine="720"/>
        <w:rPr>
          <w:rFonts w:ascii="Times New Roman" w:eastAsia="Times New Roman" w:hAnsi="Times New Roman" w:cs="Times New Roman"/>
          <w:sz w:val="20"/>
          <w:szCs w:val="20"/>
        </w:rPr>
      </w:pPr>
    </w:p>
    <w:p w14:paraId="54B5B7D9" w14:textId="77777777" w:rsidR="007A2177" w:rsidRDefault="00406B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summary, in the process of developing the videos for the test, we observed issues with the actual test items themselves which we iteratively corrected.  We will share our lessons learned from th</w:t>
      </w:r>
      <w:r>
        <w:rPr>
          <w:rFonts w:ascii="Times New Roman" w:eastAsia="Times New Roman" w:hAnsi="Times New Roman" w:cs="Times New Roman"/>
          <w:sz w:val="20"/>
          <w:szCs w:val="20"/>
        </w:rPr>
        <w:t>is iterative process of test development along with tips and tricks for how to create these types of assessments for your own classrooms.  Finally, we will share our future plans for testing this assessment with the target population.</w:t>
      </w:r>
    </w:p>
    <w:p w14:paraId="5A5ADEB1" w14:textId="77777777" w:rsidR="007A2177" w:rsidRDefault="007A2177">
      <w:pPr>
        <w:spacing w:after="0" w:line="240" w:lineRule="auto"/>
        <w:ind w:firstLine="720"/>
        <w:rPr>
          <w:rFonts w:ascii="Times New Roman" w:eastAsia="Times New Roman" w:hAnsi="Times New Roman" w:cs="Times New Roman"/>
          <w:sz w:val="20"/>
          <w:szCs w:val="20"/>
        </w:rPr>
      </w:pPr>
    </w:p>
    <w:p w14:paraId="6B1E047D" w14:textId="77777777" w:rsidR="007A2177" w:rsidRDefault="007A2177">
      <w:pPr>
        <w:spacing w:after="0" w:line="240" w:lineRule="auto"/>
        <w:rPr>
          <w:rFonts w:ascii="Times New Roman" w:eastAsia="Times New Roman" w:hAnsi="Times New Roman" w:cs="Times New Roman"/>
          <w:sz w:val="20"/>
          <w:szCs w:val="20"/>
        </w:rPr>
      </w:pPr>
    </w:p>
    <w:p w14:paraId="799F2798" w14:textId="77777777" w:rsidR="007A2177" w:rsidRDefault="007A2177">
      <w:pPr>
        <w:spacing w:after="0" w:line="240" w:lineRule="auto"/>
        <w:rPr>
          <w:rFonts w:ascii="Times New Roman" w:eastAsia="Times New Roman" w:hAnsi="Times New Roman" w:cs="Times New Roman"/>
          <w:sz w:val="20"/>
          <w:szCs w:val="20"/>
        </w:rPr>
      </w:pPr>
    </w:p>
    <w:p w14:paraId="69BED98B" w14:textId="77777777" w:rsidR="007A2177" w:rsidRDefault="007A2177">
      <w:pPr>
        <w:spacing w:after="0" w:line="240" w:lineRule="auto"/>
        <w:rPr>
          <w:rFonts w:ascii="Times New Roman" w:eastAsia="Times New Roman" w:hAnsi="Times New Roman" w:cs="Times New Roman"/>
          <w:sz w:val="20"/>
          <w:szCs w:val="20"/>
        </w:rPr>
      </w:pPr>
    </w:p>
    <w:p w14:paraId="59AC95EB" w14:textId="77777777" w:rsidR="007A2177" w:rsidRDefault="007A2177">
      <w:pPr>
        <w:spacing w:after="0" w:line="240" w:lineRule="auto"/>
        <w:rPr>
          <w:rFonts w:ascii="Times New Roman" w:eastAsia="Times New Roman" w:hAnsi="Times New Roman" w:cs="Times New Roman"/>
          <w:sz w:val="20"/>
          <w:szCs w:val="20"/>
        </w:rPr>
      </w:pPr>
    </w:p>
    <w:p w14:paraId="4D002BD7" w14:textId="77777777" w:rsidR="007A2177" w:rsidRDefault="007A2177">
      <w:pPr>
        <w:spacing w:after="0" w:line="240" w:lineRule="auto"/>
        <w:rPr>
          <w:rFonts w:ascii="Times New Roman" w:eastAsia="Times New Roman" w:hAnsi="Times New Roman" w:cs="Times New Roman"/>
          <w:sz w:val="20"/>
          <w:szCs w:val="20"/>
        </w:rPr>
      </w:pPr>
    </w:p>
    <w:p w14:paraId="1A9EBE49" w14:textId="77777777" w:rsidR="007A2177" w:rsidRDefault="007A2177">
      <w:pPr>
        <w:spacing w:after="0" w:line="240" w:lineRule="auto"/>
        <w:rPr>
          <w:rFonts w:ascii="Times New Roman" w:eastAsia="Times New Roman" w:hAnsi="Times New Roman" w:cs="Times New Roman"/>
          <w:sz w:val="20"/>
          <w:szCs w:val="20"/>
        </w:rPr>
      </w:pPr>
    </w:p>
    <w:p w14:paraId="56F6AE91" w14:textId="77777777" w:rsidR="007A2177" w:rsidRDefault="007A2177">
      <w:pPr>
        <w:spacing w:after="0" w:line="240" w:lineRule="auto"/>
        <w:rPr>
          <w:rFonts w:ascii="Times New Roman" w:eastAsia="Times New Roman" w:hAnsi="Times New Roman" w:cs="Times New Roman"/>
          <w:sz w:val="20"/>
          <w:szCs w:val="20"/>
        </w:rPr>
      </w:pPr>
    </w:p>
    <w:p w14:paraId="5093C56B" w14:textId="77777777" w:rsidR="007A2177" w:rsidRDefault="007A2177">
      <w:pPr>
        <w:spacing w:after="0" w:line="240" w:lineRule="auto"/>
        <w:rPr>
          <w:rFonts w:ascii="Times New Roman" w:eastAsia="Times New Roman" w:hAnsi="Times New Roman" w:cs="Times New Roman"/>
          <w:sz w:val="20"/>
          <w:szCs w:val="20"/>
        </w:rPr>
      </w:pPr>
    </w:p>
    <w:p w14:paraId="5009846B" w14:textId="77777777" w:rsidR="007A2177" w:rsidRDefault="00406B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14:paraId="1829E1F4" w14:textId="77777777" w:rsidR="007A2177" w:rsidRDefault="007A2177">
      <w:pPr>
        <w:spacing w:after="0" w:line="240" w:lineRule="auto"/>
        <w:rPr>
          <w:rFonts w:ascii="Times New Roman" w:eastAsia="Times New Roman" w:hAnsi="Times New Roman" w:cs="Times New Roman"/>
          <w:sz w:val="20"/>
          <w:szCs w:val="20"/>
        </w:rPr>
      </w:pPr>
    </w:p>
    <w:p w14:paraId="19CE0265" w14:textId="77777777" w:rsidR="007A2177" w:rsidRDefault="00406BA3">
      <w:pPr>
        <w:spacing w:after="0" w:line="240" w:lineRule="auto"/>
        <w:ind w:left="720" w:hanging="63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Christensen, L. L., </w:t>
      </w:r>
      <w:proofErr w:type="spellStart"/>
      <w:r>
        <w:rPr>
          <w:rFonts w:ascii="Times New Roman" w:eastAsia="Times New Roman" w:hAnsi="Times New Roman" w:cs="Times New Roman"/>
          <w:sz w:val="20"/>
          <w:szCs w:val="20"/>
        </w:rPr>
        <w:t>Shyyan</w:t>
      </w:r>
      <w:proofErr w:type="spellEnd"/>
      <w:r>
        <w:rPr>
          <w:rFonts w:ascii="Times New Roman" w:eastAsia="Times New Roman" w:hAnsi="Times New Roman" w:cs="Times New Roman"/>
          <w:sz w:val="20"/>
          <w:szCs w:val="20"/>
        </w:rPr>
        <w:t xml:space="preserve">, V., &amp; Johnstone, C. (2014). Universal design considerations for technology-based, large-scale, next-generation assessments. </w:t>
      </w:r>
      <w:r>
        <w:rPr>
          <w:rFonts w:ascii="Times New Roman" w:eastAsia="Times New Roman" w:hAnsi="Times New Roman" w:cs="Times New Roman"/>
          <w:i/>
          <w:sz w:val="20"/>
          <w:szCs w:val="20"/>
        </w:rPr>
        <w:t>Perspectives on Language and Literacy</w:t>
      </w:r>
      <w:r>
        <w:rPr>
          <w:rFonts w:ascii="Times New Roman" w:eastAsia="Times New Roman" w:hAnsi="Times New Roman" w:cs="Times New Roman"/>
          <w:sz w:val="20"/>
          <w:szCs w:val="20"/>
        </w:rPr>
        <w:t>, 40(1), 23.</w:t>
      </w:r>
    </w:p>
    <w:p w14:paraId="0F3E8B60" w14:textId="77777777" w:rsidR="007A2177" w:rsidRDefault="007A2177">
      <w:pPr>
        <w:spacing w:after="0" w:line="240" w:lineRule="auto"/>
        <w:ind w:left="720" w:hanging="630"/>
        <w:rPr>
          <w:rFonts w:ascii="Times New Roman" w:eastAsia="Times New Roman" w:hAnsi="Times New Roman" w:cs="Times New Roman"/>
          <w:sz w:val="20"/>
          <w:szCs w:val="20"/>
        </w:rPr>
      </w:pPr>
    </w:p>
    <w:p w14:paraId="6D759B91" w14:textId="77777777" w:rsidR="007A2177" w:rsidRDefault="00406BA3">
      <w:pPr>
        <w:spacing w:after="0" w:line="240" w:lineRule="auto"/>
        <w:ind w:left="720" w:hanging="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Johnstone, C., </w:t>
      </w:r>
      <w:proofErr w:type="spellStart"/>
      <w:r>
        <w:rPr>
          <w:rFonts w:ascii="Times New Roman" w:eastAsia="Times New Roman" w:hAnsi="Times New Roman" w:cs="Times New Roman"/>
          <w:sz w:val="20"/>
          <w:szCs w:val="20"/>
        </w:rPr>
        <w:t>Thurlow</w:t>
      </w:r>
      <w:proofErr w:type="spellEnd"/>
      <w:r>
        <w:rPr>
          <w:rFonts w:ascii="Times New Roman" w:eastAsia="Times New Roman" w:hAnsi="Times New Roman" w:cs="Times New Roman"/>
          <w:sz w:val="20"/>
          <w:szCs w:val="20"/>
        </w:rPr>
        <w:t xml:space="preserve">, M., Moore, M., &amp; Altman, J. </w:t>
      </w:r>
      <w:r>
        <w:rPr>
          <w:rFonts w:ascii="Times New Roman" w:eastAsia="Times New Roman" w:hAnsi="Times New Roman" w:cs="Times New Roman"/>
          <w:sz w:val="20"/>
          <w:szCs w:val="20"/>
        </w:rPr>
        <w:t xml:space="preserve">(2006). </w:t>
      </w:r>
      <w:r>
        <w:rPr>
          <w:rFonts w:ascii="Times New Roman" w:eastAsia="Times New Roman" w:hAnsi="Times New Roman" w:cs="Times New Roman"/>
          <w:i/>
          <w:sz w:val="20"/>
          <w:szCs w:val="20"/>
        </w:rPr>
        <w:t>Using systematic item selection methods to improve universal design of assessments. Policy directions</w:t>
      </w:r>
      <w:r>
        <w:rPr>
          <w:rFonts w:ascii="Times New Roman" w:eastAsia="Times New Roman" w:hAnsi="Times New Roman" w:cs="Times New Roman"/>
          <w:sz w:val="20"/>
          <w:szCs w:val="20"/>
        </w:rPr>
        <w:t>. Number 18. National Center on Educational Outcomes, University of Minnesota.</w:t>
      </w:r>
    </w:p>
    <w:p w14:paraId="53DE04A2" w14:textId="77777777" w:rsidR="007A2177" w:rsidRDefault="007A2177">
      <w:pPr>
        <w:spacing w:after="0" w:line="240" w:lineRule="auto"/>
        <w:ind w:left="720" w:hanging="630"/>
        <w:rPr>
          <w:rFonts w:ascii="Times New Roman" w:eastAsia="Times New Roman" w:hAnsi="Times New Roman" w:cs="Times New Roman"/>
          <w:sz w:val="20"/>
          <w:szCs w:val="20"/>
        </w:rPr>
      </w:pPr>
    </w:p>
    <w:p w14:paraId="0764978B" w14:textId="77777777" w:rsidR="007A2177" w:rsidRDefault="00406BA3">
      <w:pPr>
        <w:spacing w:after="0" w:line="240" w:lineRule="auto"/>
        <w:ind w:left="720" w:hanging="630"/>
        <w:rPr>
          <w:rFonts w:ascii="Times New Roman" w:eastAsia="Times New Roman" w:hAnsi="Times New Roman" w:cs="Times New Roman"/>
          <w:sz w:val="20"/>
          <w:szCs w:val="20"/>
        </w:rPr>
      </w:pPr>
      <w:r>
        <w:rPr>
          <w:rFonts w:ascii="Times New Roman" w:eastAsia="Times New Roman" w:hAnsi="Times New Roman" w:cs="Times New Roman"/>
          <w:sz w:val="20"/>
          <w:szCs w:val="20"/>
        </w:rPr>
        <w:t>Lawson, A. E. (1978). Development and validation of the classroom t</w:t>
      </w:r>
      <w:r>
        <w:rPr>
          <w:rFonts w:ascii="Times New Roman" w:eastAsia="Times New Roman" w:hAnsi="Times New Roman" w:cs="Times New Roman"/>
          <w:sz w:val="20"/>
          <w:szCs w:val="20"/>
        </w:rPr>
        <w:t xml:space="preserve">est of formal reasoning. </w:t>
      </w:r>
      <w:r>
        <w:rPr>
          <w:rFonts w:ascii="Times New Roman" w:eastAsia="Times New Roman" w:hAnsi="Times New Roman" w:cs="Times New Roman"/>
          <w:i/>
          <w:sz w:val="20"/>
          <w:szCs w:val="20"/>
        </w:rPr>
        <w:t>Journal of Research in Science Teaching, 15</w:t>
      </w:r>
      <w:r>
        <w:rPr>
          <w:rFonts w:ascii="Times New Roman" w:eastAsia="Times New Roman" w:hAnsi="Times New Roman" w:cs="Times New Roman"/>
          <w:sz w:val="20"/>
          <w:szCs w:val="20"/>
        </w:rPr>
        <w:t>(1), 11-24. Retrieved from http://www.public.asu.edu/~anton1/LawsonAssessments.htm</w:t>
      </w:r>
    </w:p>
    <w:p w14:paraId="3916570F" w14:textId="77777777" w:rsidR="007A2177" w:rsidRDefault="007A2177">
      <w:pPr>
        <w:spacing w:after="0" w:line="240" w:lineRule="auto"/>
        <w:rPr>
          <w:rFonts w:ascii="Times New Roman" w:eastAsia="Times New Roman" w:hAnsi="Times New Roman" w:cs="Times New Roman"/>
          <w:sz w:val="20"/>
          <w:szCs w:val="20"/>
        </w:rPr>
      </w:pPr>
    </w:p>
    <w:p w14:paraId="2916B0B2" w14:textId="77777777" w:rsidR="007A2177" w:rsidRDefault="007A2177">
      <w:pPr>
        <w:spacing w:after="0" w:line="240" w:lineRule="auto"/>
        <w:rPr>
          <w:rFonts w:ascii="Times New Roman" w:eastAsia="Times New Roman" w:hAnsi="Times New Roman" w:cs="Times New Roman"/>
          <w:sz w:val="20"/>
          <w:szCs w:val="20"/>
        </w:rPr>
      </w:pPr>
    </w:p>
    <w:p w14:paraId="668552C3" w14:textId="77777777" w:rsidR="007A2177" w:rsidRDefault="007A2177">
      <w:pPr>
        <w:rPr>
          <w:sz w:val="24"/>
          <w:szCs w:val="24"/>
        </w:rPr>
      </w:pPr>
    </w:p>
    <w:p w14:paraId="23C4E23A" w14:textId="77777777" w:rsidR="007A2177" w:rsidRDefault="007A2177">
      <w:pPr>
        <w:ind w:firstLine="720"/>
        <w:rPr>
          <w:rFonts w:ascii="Times New Roman" w:eastAsia="Times New Roman" w:hAnsi="Times New Roman" w:cs="Times New Roman"/>
          <w:sz w:val="24"/>
          <w:szCs w:val="24"/>
        </w:rPr>
      </w:pPr>
    </w:p>
    <w:p w14:paraId="53278750" w14:textId="77777777" w:rsidR="007A2177" w:rsidRDefault="007A2177">
      <w:pPr>
        <w:ind w:firstLine="720"/>
        <w:rPr>
          <w:rFonts w:ascii="Times New Roman" w:eastAsia="Times New Roman" w:hAnsi="Times New Roman" w:cs="Times New Roman"/>
          <w:sz w:val="24"/>
          <w:szCs w:val="24"/>
        </w:rPr>
      </w:pPr>
    </w:p>
    <w:sectPr w:rsidR="007A217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AA32F6"/>
    <w:multiLevelType w:val="multilevel"/>
    <w:tmpl w:val="81E49B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7A2177"/>
    <w:rsid w:val="00406BA3"/>
    <w:rsid w:val="007A21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61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4497</Characters>
  <Application>Microsoft Macintosh Word</Application>
  <DocSecurity>0</DocSecurity>
  <Lines>37</Lines>
  <Paragraphs>10</Paragraphs>
  <ScaleCrop>false</ScaleCrop>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2017-04-29T21:21:00Z</dcterms:created>
  <dcterms:modified xsi:type="dcterms:W3CDTF">2017-04-29T21:21:00Z</dcterms:modified>
</cp:coreProperties>
</file>