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D3721" w14:textId="77777777" w:rsidR="000421B7" w:rsidRDefault="002F655E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FORMATO 3</w:t>
      </w:r>
    </w:p>
    <w:p w14:paraId="74A8B07F" w14:textId="77777777" w:rsidR="000421B7" w:rsidRDefault="002F655E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OFERTA ECONOMICO</w:t>
      </w:r>
    </w:p>
    <w:p w14:paraId="0687EB3B" w14:textId="77777777" w:rsidR="000421B7" w:rsidRDefault="000421B7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Style w:val="a"/>
        <w:tblW w:w="96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701"/>
        <w:gridCol w:w="980"/>
        <w:gridCol w:w="958"/>
        <w:gridCol w:w="896"/>
        <w:gridCol w:w="1046"/>
      </w:tblGrid>
      <w:tr w:rsidR="000421B7" w14:paraId="6D2B079A" w14:textId="77777777">
        <w:trPr>
          <w:trHeight w:val="795"/>
          <w:jc w:val="center"/>
        </w:trPr>
        <w:tc>
          <w:tcPr>
            <w:tcW w:w="4106" w:type="dxa"/>
            <w:vMerge w:val="restart"/>
            <w:shd w:val="clear" w:color="auto" w:fill="00B0F0"/>
            <w:vAlign w:val="center"/>
          </w:tcPr>
          <w:p w14:paraId="2757E9E9" w14:textId="77777777" w:rsidR="000421B7" w:rsidRDefault="002F655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RAMO</w:t>
            </w:r>
          </w:p>
        </w:tc>
        <w:tc>
          <w:tcPr>
            <w:tcW w:w="1701" w:type="dxa"/>
            <w:vMerge w:val="restart"/>
            <w:shd w:val="clear" w:color="auto" w:fill="00B0F0"/>
            <w:vAlign w:val="center"/>
          </w:tcPr>
          <w:p w14:paraId="72B56150" w14:textId="77777777" w:rsidR="000421B7" w:rsidRDefault="002F655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VALOR ASEGURADO</w:t>
            </w:r>
          </w:p>
        </w:tc>
        <w:tc>
          <w:tcPr>
            <w:tcW w:w="980" w:type="dxa"/>
            <w:vMerge w:val="restart"/>
            <w:shd w:val="clear" w:color="auto" w:fill="00B0F0"/>
            <w:vAlign w:val="center"/>
          </w:tcPr>
          <w:p w14:paraId="336339D1" w14:textId="77777777" w:rsidR="000421B7" w:rsidRDefault="002F655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TASA ANUAL</w:t>
            </w:r>
          </w:p>
        </w:tc>
        <w:tc>
          <w:tcPr>
            <w:tcW w:w="2900" w:type="dxa"/>
            <w:gridSpan w:val="3"/>
            <w:shd w:val="clear" w:color="auto" w:fill="00B0F0"/>
            <w:vAlign w:val="center"/>
          </w:tcPr>
          <w:p w14:paraId="00ADD53B" w14:textId="77777777" w:rsidR="000421B7" w:rsidRDefault="002F655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COSTO VIGENCIA MÍNIMA (12 MESES)</w:t>
            </w:r>
          </w:p>
          <w:p w14:paraId="27D9E4CB" w14:textId="77777777" w:rsidR="000421B7" w:rsidRDefault="002F655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(De acuerdo con el presupuesto total asignado por la Entidad)</w:t>
            </w:r>
          </w:p>
        </w:tc>
      </w:tr>
      <w:tr w:rsidR="000421B7" w14:paraId="3D41C8C3" w14:textId="77777777">
        <w:trPr>
          <w:trHeight w:val="470"/>
          <w:jc w:val="center"/>
        </w:trPr>
        <w:tc>
          <w:tcPr>
            <w:tcW w:w="4106" w:type="dxa"/>
            <w:vMerge/>
            <w:shd w:val="clear" w:color="auto" w:fill="00B0F0"/>
            <w:vAlign w:val="center"/>
          </w:tcPr>
          <w:p w14:paraId="26CF8BB5" w14:textId="77777777" w:rsidR="000421B7" w:rsidRDefault="00042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00B0F0"/>
            <w:vAlign w:val="center"/>
          </w:tcPr>
          <w:p w14:paraId="032F5814" w14:textId="77777777" w:rsidR="000421B7" w:rsidRDefault="00042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80" w:type="dxa"/>
            <w:vMerge/>
            <w:shd w:val="clear" w:color="auto" w:fill="00B0F0"/>
            <w:vAlign w:val="center"/>
          </w:tcPr>
          <w:p w14:paraId="4A52A905" w14:textId="77777777" w:rsidR="000421B7" w:rsidRDefault="00042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00B0F0"/>
            <w:vAlign w:val="center"/>
          </w:tcPr>
          <w:p w14:paraId="602AEFAC" w14:textId="77777777" w:rsidR="000421B7" w:rsidRDefault="002F655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PRIMA</w:t>
            </w:r>
          </w:p>
        </w:tc>
        <w:tc>
          <w:tcPr>
            <w:tcW w:w="896" w:type="dxa"/>
            <w:shd w:val="clear" w:color="auto" w:fill="00B0F0"/>
            <w:vAlign w:val="center"/>
          </w:tcPr>
          <w:p w14:paraId="6A397592" w14:textId="77777777" w:rsidR="000421B7" w:rsidRDefault="002F655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IVA</w:t>
            </w:r>
          </w:p>
        </w:tc>
        <w:tc>
          <w:tcPr>
            <w:tcW w:w="1046" w:type="dxa"/>
            <w:shd w:val="clear" w:color="auto" w:fill="00B0F0"/>
            <w:vAlign w:val="center"/>
          </w:tcPr>
          <w:p w14:paraId="396044F2" w14:textId="77777777" w:rsidR="000421B7" w:rsidRDefault="002F655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TOTAL</w:t>
            </w:r>
          </w:p>
        </w:tc>
      </w:tr>
      <w:tr w:rsidR="000421B7" w14:paraId="195B1788" w14:textId="77777777">
        <w:trPr>
          <w:trHeight w:val="278"/>
          <w:jc w:val="center"/>
        </w:trPr>
        <w:tc>
          <w:tcPr>
            <w:tcW w:w="9687" w:type="dxa"/>
            <w:gridSpan w:val="6"/>
            <w:shd w:val="clear" w:color="auto" w:fill="auto"/>
            <w:vAlign w:val="center"/>
          </w:tcPr>
          <w:p w14:paraId="1FBFBA4E" w14:textId="77777777" w:rsidR="000421B7" w:rsidRDefault="002F655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GRUPO No. 1</w:t>
            </w:r>
          </w:p>
        </w:tc>
      </w:tr>
      <w:tr w:rsidR="000421B7" w14:paraId="29CF7EDE" w14:textId="77777777">
        <w:trPr>
          <w:trHeight w:val="255"/>
          <w:jc w:val="center"/>
        </w:trPr>
        <w:tc>
          <w:tcPr>
            <w:tcW w:w="4106" w:type="dxa"/>
            <w:vAlign w:val="center"/>
          </w:tcPr>
          <w:p w14:paraId="56A28409" w14:textId="77777777" w:rsidR="000421B7" w:rsidRDefault="002F655E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Todo Riesgo Daños Materiales Combinados</w:t>
            </w:r>
          </w:p>
        </w:tc>
        <w:tc>
          <w:tcPr>
            <w:tcW w:w="1701" w:type="dxa"/>
            <w:vAlign w:val="center"/>
          </w:tcPr>
          <w:p w14:paraId="33B03FFC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0B9383E9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3538418F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4A37E277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5CF7CF10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421B7" w14:paraId="29D13893" w14:textId="77777777">
        <w:trPr>
          <w:trHeight w:val="255"/>
          <w:jc w:val="center"/>
        </w:trPr>
        <w:tc>
          <w:tcPr>
            <w:tcW w:w="4106" w:type="dxa"/>
            <w:vAlign w:val="center"/>
          </w:tcPr>
          <w:p w14:paraId="1842CD43" w14:textId="77777777" w:rsidR="000421B7" w:rsidRDefault="002F655E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Responsabilidad Civil Extracontractual</w:t>
            </w:r>
          </w:p>
        </w:tc>
        <w:tc>
          <w:tcPr>
            <w:tcW w:w="1701" w:type="dxa"/>
            <w:vAlign w:val="center"/>
          </w:tcPr>
          <w:p w14:paraId="55C9492C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260901EA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429B3B2F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583A575C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513643BB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421B7" w14:paraId="7A78FBCD" w14:textId="77777777">
        <w:trPr>
          <w:trHeight w:val="169"/>
          <w:jc w:val="center"/>
        </w:trPr>
        <w:tc>
          <w:tcPr>
            <w:tcW w:w="4106" w:type="dxa"/>
            <w:vAlign w:val="center"/>
          </w:tcPr>
          <w:p w14:paraId="5A74187F" w14:textId="77777777" w:rsidR="000421B7" w:rsidRDefault="002F655E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Manejo</w:t>
            </w:r>
          </w:p>
        </w:tc>
        <w:tc>
          <w:tcPr>
            <w:tcW w:w="1701" w:type="dxa"/>
            <w:vAlign w:val="center"/>
          </w:tcPr>
          <w:p w14:paraId="32DCA9B6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56678255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5BFFE133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026F5811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0492454B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421B7" w14:paraId="71350FC7" w14:textId="77777777">
        <w:trPr>
          <w:trHeight w:val="260"/>
          <w:jc w:val="center"/>
        </w:trPr>
        <w:tc>
          <w:tcPr>
            <w:tcW w:w="4106" w:type="dxa"/>
            <w:vAlign w:val="center"/>
          </w:tcPr>
          <w:p w14:paraId="0E60E918" w14:textId="77777777" w:rsidR="000421B7" w:rsidRDefault="002F655E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Automóviles</w:t>
            </w:r>
          </w:p>
        </w:tc>
        <w:tc>
          <w:tcPr>
            <w:tcW w:w="1701" w:type="dxa"/>
            <w:vAlign w:val="center"/>
          </w:tcPr>
          <w:p w14:paraId="36DAEB33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077DE730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041ABFE2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113FF15C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5D1B08FF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421B7" w14:paraId="29ADF54C" w14:textId="77777777">
        <w:trPr>
          <w:trHeight w:val="262"/>
          <w:jc w:val="center"/>
        </w:trPr>
        <w:tc>
          <w:tcPr>
            <w:tcW w:w="4106" w:type="dxa"/>
            <w:vAlign w:val="center"/>
          </w:tcPr>
          <w:p w14:paraId="1BAB29C6" w14:textId="77777777" w:rsidR="000421B7" w:rsidRDefault="002F655E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Transporte de Valores</w:t>
            </w:r>
          </w:p>
        </w:tc>
        <w:tc>
          <w:tcPr>
            <w:tcW w:w="1701" w:type="dxa"/>
            <w:vAlign w:val="center"/>
          </w:tcPr>
          <w:p w14:paraId="106E5ABD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749BB4E9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14784DF3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66532E21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201D9370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421B7" w14:paraId="38B7DDA6" w14:textId="77777777">
        <w:trPr>
          <w:trHeight w:val="262"/>
          <w:jc w:val="center"/>
        </w:trPr>
        <w:tc>
          <w:tcPr>
            <w:tcW w:w="4106" w:type="dxa"/>
            <w:vAlign w:val="center"/>
          </w:tcPr>
          <w:p w14:paraId="11A834A3" w14:textId="77777777" w:rsidR="000421B7" w:rsidRDefault="002F655E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Transporte de Mercancías</w:t>
            </w:r>
          </w:p>
        </w:tc>
        <w:tc>
          <w:tcPr>
            <w:tcW w:w="1701" w:type="dxa"/>
            <w:vAlign w:val="center"/>
          </w:tcPr>
          <w:p w14:paraId="7CF80463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51CD4C7D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4BFC416F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276719FD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395CD082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421B7" w14:paraId="6208B053" w14:textId="77777777">
        <w:trPr>
          <w:trHeight w:val="262"/>
          <w:jc w:val="center"/>
        </w:trPr>
        <w:tc>
          <w:tcPr>
            <w:tcW w:w="4106" w:type="dxa"/>
            <w:vAlign w:val="center"/>
          </w:tcPr>
          <w:p w14:paraId="00BEFBA8" w14:textId="77777777" w:rsidR="000421B7" w:rsidRDefault="002F655E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Responsabilidad Civil Servidores Públicos</w:t>
            </w:r>
          </w:p>
        </w:tc>
        <w:tc>
          <w:tcPr>
            <w:tcW w:w="1701" w:type="dxa"/>
            <w:vAlign w:val="center"/>
          </w:tcPr>
          <w:p w14:paraId="39C9010C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6F39F8DB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1E0CEA83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708D6E4A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7CCD10C1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421B7" w14:paraId="6B27E6D5" w14:textId="77777777">
        <w:trPr>
          <w:trHeight w:val="262"/>
          <w:jc w:val="center"/>
        </w:trPr>
        <w:tc>
          <w:tcPr>
            <w:tcW w:w="9687" w:type="dxa"/>
            <w:gridSpan w:val="6"/>
            <w:vAlign w:val="center"/>
          </w:tcPr>
          <w:p w14:paraId="026155DE" w14:textId="77777777" w:rsidR="000421B7" w:rsidRDefault="002F655E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GRUPO No. 2</w:t>
            </w:r>
          </w:p>
        </w:tc>
      </w:tr>
      <w:tr w:rsidR="000421B7" w14:paraId="21AD8D9B" w14:textId="77777777">
        <w:trPr>
          <w:trHeight w:val="262"/>
          <w:jc w:val="center"/>
        </w:trPr>
        <w:tc>
          <w:tcPr>
            <w:tcW w:w="4106" w:type="dxa"/>
            <w:vAlign w:val="center"/>
          </w:tcPr>
          <w:p w14:paraId="74CF7AA1" w14:textId="77777777" w:rsidR="000421B7" w:rsidRDefault="002F655E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Seguro de Vehículos Aéreos No Tripulados</w:t>
            </w:r>
          </w:p>
        </w:tc>
        <w:tc>
          <w:tcPr>
            <w:tcW w:w="1701" w:type="dxa"/>
            <w:vAlign w:val="center"/>
          </w:tcPr>
          <w:p w14:paraId="56A06FFE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63F546B4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53A642A7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2C57E3A6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42C52F1F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421B7" w14:paraId="16DEA3DA" w14:textId="77777777">
        <w:trPr>
          <w:trHeight w:val="262"/>
          <w:jc w:val="center"/>
        </w:trPr>
        <w:tc>
          <w:tcPr>
            <w:tcW w:w="9687" w:type="dxa"/>
            <w:gridSpan w:val="6"/>
            <w:vAlign w:val="center"/>
          </w:tcPr>
          <w:p w14:paraId="1A1E48E1" w14:textId="77777777" w:rsidR="000421B7" w:rsidRDefault="002F655E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GRUPO No. 3</w:t>
            </w:r>
          </w:p>
        </w:tc>
      </w:tr>
      <w:tr w:rsidR="000421B7" w14:paraId="4EE5D9FF" w14:textId="77777777">
        <w:trPr>
          <w:trHeight w:val="262"/>
          <w:jc w:val="center"/>
        </w:trPr>
        <w:tc>
          <w:tcPr>
            <w:tcW w:w="4106" w:type="dxa"/>
            <w:vAlign w:val="center"/>
          </w:tcPr>
          <w:p w14:paraId="764099F0" w14:textId="77777777" w:rsidR="000421B7" w:rsidRDefault="002F655E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SOAT</w:t>
            </w:r>
          </w:p>
        </w:tc>
        <w:tc>
          <w:tcPr>
            <w:tcW w:w="1701" w:type="dxa"/>
            <w:vAlign w:val="center"/>
          </w:tcPr>
          <w:p w14:paraId="275E91C9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720BA0C3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43234363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3ADD1232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4E0FCADA" w14:textId="77777777" w:rsidR="000421B7" w:rsidRDefault="000421B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62E8EC71" w14:textId="77777777" w:rsidR="000421B7" w:rsidRDefault="000421B7">
      <w:pPr>
        <w:spacing w:after="0" w:line="240" w:lineRule="auto"/>
        <w:ind w:right="-34"/>
        <w:rPr>
          <w:rFonts w:ascii="Arial Narrow" w:eastAsia="Arial Narrow" w:hAnsi="Arial Narrow" w:cs="Arial Narrow"/>
          <w:sz w:val="24"/>
          <w:szCs w:val="24"/>
        </w:rPr>
      </w:pPr>
    </w:p>
    <w:p w14:paraId="1CC39EF8" w14:textId="77777777" w:rsidR="000421B7" w:rsidRDefault="000421B7">
      <w:pPr>
        <w:spacing w:after="0" w:line="240" w:lineRule="auto"/>
        <w:ind w:right="-34"/>
        <w:rPr>
          <w:rFonts w:ascii="Arial Narrow" w:eastAsia="Arial Narrow" w:hAnsi="Arial Narrow" w:cs="Arial Narrow"/>
          <w:sz w:val="24"/>
          <w:szCs w:val="24"/>
        </w:rPr>
      </w:pPr>
    </w:p>
    <w:p w14:paraId="17B6437F" w14:textId="77777777" w:rsidR="000421B7" w:rsidRDefault="002F655E">
      <w:pPr>
        <w:spacing w:after="0" w:line="240" w:lineRule="auto"/>
        <w:ind w:right="-3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______________________________________</w:t>
      </w:r>
    </w:p>
    <w:p w14:paraId="464829D7" w14:textId="77777777" w:rsidR="000421B7" w:rsidRDefault="002F655E">
      <w:pPr>
        <w:spacing w:after="0" w:line="240" w:lineRule="auto"/>
        <w:ind w:right="-34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Representante Legal</w:t>
      </w:r>
    </w:p>
    <w:p w14:paraId="5979FA9D" w14:textId="77777777" w:rsidR="000421B7" w:rsidRDefault="002F655E">
      <w:pPr>
        <w:tabs>
          <w:tab w:val="left" w:pos="3580"/>
        </w:tabs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NOTAS</w:t>
      </w:r>
      <w:r>
        <w:rPr>
          <w:rFonts w:ascii="Arial Narrow" w:eastAsia="Arial Narrow" w:hAnsi="Arial Narrow" w:cs="Arial Narrow"/>
          <w:sz w:val="24"/>
          <w:szCs w:val="24"/>
        </w:rPr>
        <w:t xml:space="preserve">: </w:t>
      </w:r>
    </w:p>
    <w:p w14:paraId="37904D40" w14:textId="77777777" w:rsidR="000421B7" w:rsidRDefault="002F655E">
      <w:pPr>
        <w:tabs>
          <w:tab w:val="left" w:pos="3580"/>
        </w:tabs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La información suministrada se entenderá bajo la gravedad de juramento.</w:t>
      </w:r>
    </w:p>
    <w:p w14:paraId="35F05F86" w14:textId="77777777" w:rsidR="000421B7" w:rsidRDefault="002F655E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Este aspecto de la oferta no será evaluable ante la falta de firma o presentación del presente formato </w:t>
      </w:r>
    </w:p>
    <w:p w14:paraId="618D7843" w14:textId="77777777" w:rsidR="000421B7" w:rsidRDefault="002F655E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Todos los valores que se indiquen en la propuesta deberán ser expresados en mone</w:t>
      </w:r>
      <w:r>
        <w:rPr>
          <w:rFonts w:ascii="Arial Narrow" w:eastAsia="Arial Narrow" w:hAnsi="Arial Narrow" w:cs="Arial Narrow"/>
          <w:sz w:val="24"/>
          <w:szCs w:val="24"/>
        </w:rPr>
        <w:t>da nacional.</w:t>
      </w:r>
    </w:p>
    <w:p w14:paraId="0B4B815A" w14:textId="77777777" w:rsidR="000421B7" w:rsidRDefault="000421B7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AAE1975" w14:textId="77777777" w:rsidR="000421B7" w:rsidRDefault="002F655E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Impuesto a las Ventas: En la propuesta se debe señalar el valor neto de los bienes y/o servicios y el valor del impuesto a las ventas I.V.A., si aplica, conforme a la Ley.</w:t>
      </w:r>
    </w:p>
    <w:p w14:paraId="34138D73" w14:textId="77777777" w:rsidR="000421B7" w:rsidRDefault="000421B7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D26367D" w14:textId="77777777" w:rsidR="000421B7" w:rsidRDefault="002F655E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Impuesto de Industria y Comercio: Es responsabilidad del contratista </w:t>
      </w:r>
      <w:r>
        <w:rPr>
          <w:rFonts w:ascii="Arial Narrow" w:eastAsia="Arial Narrow" w:hAnsi="Arial Narrow" w:cs="Arial Narrow"/>
          <w:sz w:val="24"/>
          <w:szCs w:val="24"/>
        </w:rPr>
        <w:t xml:space="preserve">suministrar en la factura o en documento escrito la actividad económica, la calidad de agente de retención o la calidad de exento o no sujeto al impuesto. El contratista responderá por el mayor valor de las retenciones y por las sanciones correspondientes </w:t>
      </w:r>
      <w:r>
        <w:rPr>
          <w:rFonts w:ascii="Arial Narrow" w:eastAsia="Arial Narrow" w:hAnsi="Arial Narrow" w:cs="Arial Narrow"/>
          <w:sz w:val="24"/>
          <w:szCs w:val="24"/>
        </w:rPr>
        <w:t>cuando informe una actividad diferente a la real y que haya generado un menor valor en la retención.</w:t>
      </w:r>
    </w:p>
    <w:p w14:paraId="6E053EB6" w14:textId="77777777" w:rsidR="000421B7" w:rsidRDefault="000421B7"/>
    <w:sectPr w:rsidR="000421B7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B7"/>
    <w:rsid w:val="000421B7"/>
    <w:rsid w:val="002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5378"/>
  <w15:docId w15:val="{348EFF62-63C5-47E8-9837-35D707C7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FD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snnjynJEcvTay5tC1/Jp/viTLQ==">AMUW2mUGyLQrN7r1fM7kgb7EkvFEfPMy2JnVo+AXGo3HOshIZxHBLd+sJzZMtRL4l3NGUlDYZbOSDn9VUJTVLEpSU2IaVT3VvSNS7RCSRVM/23u4zfPF8mA=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Arturo Bejarano Sema</dc:creator>
  <cp:lastModifiedBy>Usuario</cp:lastModifiedBy>
  <cp:revision>2</cp:revision>
  <dcterms:created xsi:type="dcterms:W3CDTF">2021-02-02T18:54:00Z</dcterms:created>
  <dcterms:modified xsi:type="dcterms:W3CDTF">2021-02-02T18:54:00Z</dcterms:modified>
</cp:coreProperties>
</file>