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AA" w:rsidRPr="002745AA" w:rsidRDefault="002745AA" w:rsidP="002745AA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20"/>
          <w:szCs w:val="20"/>
          <w:lang w:eastAsia="es-ES"/>
        </w:rPr>
      </w:pPr>
      <w:r>
        <w:rPr>
          <w:rFonts w:ascii="Tahoma" w:eastAsia="Times New Roman" w:hAnsi="Tahoma" w:cs="Tahoma"/>
          <w:b/>
          <w:sz w:val="20"/>
          <w:szCs w:val="20"/>
          <w:lang w:eastAsia="es-ES"/>
        </w:rPr>
        <w:t>CANAL CAPITAL</w:t>
      </w:r>
    </w:p>
    <w:p w:rsidR="002745AA" w:rsidRPr="002745AA" w:rsidRDefault="002745AA" w:rsidP="002745AA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20"/>
          <w:szCs w:val="20"/>
          <w:lang w:eastAsia="es-ES"/>
        </w:rPr>
      </w:pPr>
      <w:r>
        <w:rPr>
          <w:rFonts w:ascii="Tahoma" w:eastAsia="Times New Roman" w:hAnsi="Tahoma" w:cs="Tahoma"/>
          <w:b/>
          <w:sz w:val="20"/>
          <w:szCs w:val="20"/>
          <w:lang w:eastAsia="es-ES"/>
        </w:rPr>
        <w:t>INVITACIÓN PÚBLICA No. 03 DE 2016</w:t>
      </w:r>
    </w:p>
    <w:p w:rsidR="002745AA" w:rsidRPr="002745AA" w:rsidRDefault="002745AA" w:rsidP="002745AA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20"/>
          <w:szCs w:val="20"/>
          <w:lang w:eastAsia="es-ES"/>
        </w:rPr>
      </w:pPr>
      <w:r>
        <w:rPr>
          <w:rFonts w:ascii="Tahoma" w:eastAsia="Times New Roman" w:hAnsi="Tahoma" w:cs="Tahoma"/>
          <w:b/>
          <w:sz w:val="20"/>
          <w:szCs w:val="20"/>
          <w:lang w:eastAsia="es-ES"/>
        </w:rPr>
        <w:t>AVISO DE CONVOCATORIA</w:t>
      </w: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es-ES"/>
        </w:rPr>
      </w:pP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b/>
          <w:sz w:val="20"/>
          <w:szCs w:val="20"/>
          <w:lang w:eastAsia="es-ES"/>
        </w:rPr>
      </w:pPr>
      <w:r w:rsidRPr="002745AA">
        <w:rPr>
          <w:rFonts w:ascii="Tahoma" w:eastAsia="Times New Roman" w:hAnsi="Tahoma" w:cs="Tahoma"/>
          <w:b/>
          <w:sz w:val="20"/>
          <w:szCs w:val="20"/>
          <w:lang w:eastAsia="es-ES"/>
        </w:rPr>
        <w:t>Objeto.</w:t>
      </w: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es-ES"/>
        </w:rPr>
      </w:pP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es-ES"/>
        </w:rPr>
      </w:pPr>
      <w:r w:rsidRPr="00A442CC">
        <w:rPr>
          <w:rFonts w:ascii="Tahoma" w:eastAsia="Times New Roman" w:hAnsi="Tahoma" w:cs="Tahoma"/>
          <w:bCs/>
          <w:sz w:val="21"/>
          <w:szCs w:val="21"/>
          <w:lang w:val="es-ES" w:eastAsia="es-ES"/>
        </w:rPr>
        <w:t>CANAL CAPITAL REQUIERE CONTRATAR LA ADQUISICIÓN DE UNA ESCENOGRAFÍA DESTINADA AL INFORMATIVO CANAL CAPITAL, QUE INCLUYE EL (LOS) PLANO (S), LOS MATERIAL</w:t>
      </w:r>
      <w:r>
        <w:rPr>
          <w:rFonts w:ascii="Tahoma" w:eastAsia="Times New Roman" w:hAnsi="Tahoma" w:cs="Tahoma"/>
          <w:bCs/>
          <w:sz w:val="21"/>
          <w:szCs w:val="21"/>
          <w:lang w:val="es-ES" w:eastAsia="es-ES"/>
        </w:rPr>
        <w:t>ES, EL MONTAJE Y LA INSTALACIÓN</w:t>
      </w:r>
      <w:r w:rsidRPr="002745AA">
        <w:rPr>
          <w:rFonts w:ascii="Tahoma" w:eastAsia="Times New Roman" w:hAnsi="Tahoma" w:cs="Tahoma"/>
          <w:sz w:val="20"/>
          <w:szCs w:val="20"/>
          <w:lang w:eastAsia="es-ES"/>
        </w:rPr>
        <w:t>.</w:t>
      </w: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es-ES"/>
        </w:rPr>
      </w:pP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b/>
          <w:sz w:val="20"/>
          <w:szCs w:val="20"/>
          <w:lang w:eastAsia="es-ES"/>
        </w:rPr>
      </w:pPr>
      <w:r w:rsidRPr="002745AA">
        <w:rPr>
          <w:rFonts w:ascii="Tahoma" w:eastAsia="Times New Roman" w:hAnsi="Tahoma" w:cs="Tahoma"/>
          <w:b/>
          <w:sz w:val="20"/>
          <w:szCs w:val="20"/>
          <w:lang w:eastAsia="es-ES"/>
        </w:rPr>
        <w:t>Plazo Estimado del Contrato.</w:t>
      </w: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es-ES"/>
        </w:rPr>
      </w:pP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es-ES"/>
        </w:rPr>
      </w:pPr>
      <w:r w:rsidRPr="002745AA">
        <w:rPr>
          <w:rFonts w:ascii="Tahoma" w:eastAsia="Times New Roman" w:hAnsi="Tahoma" w:cs="Tahoma"/>
          <w:sz w:val="20"/>
          <w:szCs w:val="20"/>
          <w:lang w:eastAsia="es-ES"/>
        </w:rPr>
        <w:t xml:space="preserve">La duración del presente contrato será a partir de la aprobación de la garantía única, previo registro presupuestal y hasta el 31 de </w:t>
      </w:r>
      <w:r>
        <w:rPr>
          <w:rFonts w:ascii="Tahoma" w:eastAsia="Times New Roman" w:hAnsi="Tahoma" w:cs="Tahoma"/>
          <w:sz w:val="20"/>
          <w:szCs w:val="20"/>
          <w:lang w:eastAsia="es-ES"/>
        </w:rPr>
        <w:t>marzo</w:t>
      </w:r>
      <w:r w:rsidRPr="002745AA">
        <w:rPr>
          <w:rFonts w:ascii="Tahoma" w:eastAsia="Times New Roman" w:hAnsi="Tahoma" w:cs="Tahoma"/>
          <w:sz w:val="20"/>
          <w:szCs w:val="20"/>
          <w:lang w:eastAsia="es-ES"/>
        </w:rPr>
        <w:t xml:space="preserve"> de 201</w:t>
      </w:r>
      <w:r>
        <w:rPr>
          <w:rFonts w:ascii="Tahoma" w:eastAsia="Times New Roman" w:hAnsi="Tahoma" w:cs="Tahoma"/>
          <w:sz w:val="20"/>
          <w:szCs w:val="20"/>
          <w:lang w:eastAsia="es-ES"/>
        </w:rPr>
        <w:t>6</w:t>
      </w:r>
      <w:r w:rsidRPr="002745AA">
        <w:rPr>
          <w:rFonts w:ascii="Tahoma" w:eastAsia="Times New Roman" w:hAnsi="Tahoma" w:cs="Tahoma"/>
          <w:sz w:val="20"/>
          <w:szCs w:val="20"/>
          <w:lang w:eastAsia="es-ES"/>
        </w:rPr>
        <w:t>.</w:t>
      </w: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es-ES"/>
        </w:rPr>
      </w:pP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b/>
          <w:sz w:val="20"/>
          <w:szCs w:val="20"/>
          <w:lang w:eastAsia="es-ES"/>
        </w:rPr>
      </w:pPr>
      <w:r w:rsidRPr="002745AA">
        <w:rPr>
          <w:rFonts w:ascii="Tahoma" w:eastAsia="Times New Roman" w:hAnsi="Tahoma" w:cs="Tahoma"/>
          <w:b/>
          <w:sz w:val="20"/>
          <w:szCs w:val="20"/>
          <w:lang w:eastAsia="es-ES"/>
        </w:rPr>
        <w:t>Presupuesto Oficial.</w:t>
      </w: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es-ES"/>
        </w:rPr>
      </w:pP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es-ES"/>
        </w:rPr>
      </w:pPr>
      <w:r w:rsidRPr="002745AA">
        <w:rPr>
          <w:rFonts w:ascii="Tahoma" w:eastAsia="Times New Roman" w:hAnsi="Tahoma" w:cs="Tahoma"/>
          <w:sz w:val="20"/>
          <w:szCs w:val="20"/>
          <w:lang w:eastAsia="es-ES"/>
        </w:rPr>
        <w:t xml:space="preserve">El presupuesto oficial estimado para esta contratación es hasta por la suma de </w:t>
      </w:r>
      <w:r w:rsidRPr="002745AA">
        <w:rPr>
          <w:rFonts w:ascii="Tahoma" w:eastAsia="Times New Roman" w:hAnsi="Tahoma" w:cs="Tahoma"/>
          <w:b/>
          <w:sz w:val="20"/>
          <w:szCs w:val="20"/>
          <w:lang w:eastAsia="es-ES"/>
        </w:rPr>
        <w:t>CIENTO SESENTA Y UN MILLONES QUINIENTOS SEIS MIL OCHOCIENTOS PESOS  ($161.506.800) IVA INCLUIDO</w:t>
      </w:r>
      <w:r>
        <w:rPr>
          <w:rFonts w:ascii="Tahoma" w:eastAsia="Times New Roman" w:hAnsi="Tahoma" w:cs="Tahoma"/>
          <w:sz w:val="20"/>
          <w:szCs w:val="20"/>
          <w:lang w:eastAsia="es-ES"/>
        </w:rPr>
        <w:t>.</w:t>
      </w:r>
      <w:r w:rsidRPr="002745AA">
        <w:rPr>
          <w:rFonts w:ascii="Tahoma" w:eastAsia="Times New Roman" w:hAnsi="Tahoma" w:cs="Tahoma"/>
          <w:sz w:val="20"/>
          <w:szCs w:val="20"/>
          <w:lang w:eastAsia="es-ES"/>
        </w:rPr>
        <w:t xml:space="preserve"> </w:t>
      </w: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b/>
          <w:sz w:val="20"/>
          <w:szCs w:val="20"/>
          <w:lang w:eastAsia="es-ES"/>
        </w:rPr>
      </w:pP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b/>
          <w:sz w:val="20"/>
          <w:szCs w:val="20"/>
          <w:lang w:eastAsia="es-ES"/>
        </w:rPr>
      </w:pPr>
      <w:r w:rsidRPr="002745AA">
        <w:rPr>
          <w:rFonts w:ascii="Tahoma" w:eastAsia="Times New Roman" w:hAnsi="Tahoma" w:cs="Tahoma"/>
          <w:b/>
          <w:sz w:val="20"/>
          <w:szCs w:val="20"/>
          <w:lang w:eastAsia="es-ES"/>
        </w:rPr>
        <w:t>Cronograma.</w:t>
      </w: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es-ES"/>
        </w:rPr>
      </w:pPr>
    </w:p>
    <w:tbl>
      <w:tblPr>
        <w:tblW w:w="51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5"/>
        <w:gridCol w:w="2550"/>
      </w:tblGrid>
      <w:tr w:rsidR="002745AA" w:rsidRPr="00292396" w:rsidTr="00696E95">
        <w:trPr>
          <w:trHeight w:val="379"/>
        </w:trPr>
        <w:tc>
          <w:tcPr>
            <w:tcW w:w="3627" w:type="pct"/>
            <w:shd w:val="clear" w:color="auto" w:fill="A6A6A6" w:themeFill="background1" w:themeFillShade="A6"/>
            <w:noWrap/>
            <w:vAlign w:val="center"/>
            <w:hideMark/>
          </w:tcPr>
          <w:p w:rsidR="002745AA" w:rsidRPr="00292396" w:rsidRDefault="002745AA" w:rsidP="00696E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</w:pPr>
            <w:r w:rsidRPr="002923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>ACTUACIÓN</w:t>
            </w:r>
          </w:p>
        </w:tc>
        <w:tc>
          <w:tcPr>
            <w:tcW w:w="1373" w:type="pct"/>
            <w:shd w:val="clear" w:color="auto" w:fill="A6A6A6" w:themeFill="background1" w:themeFillShade="A6"/>
            <w:noWrap/>
            <w:vAlign w:val="center"/>
            <w:hideMark/>
          </w:tcPr>
          <w:p w:rsidR="002745AA" w:rsidRPr="00292396" w:rsidRDefault="002745AA" w:rsidP="00696E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</w:pPr>
            <w:r w:rsidRPr="002923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>FECHA</w:t>
            </w:r>
          </w:p>
        </w:tc>
      </w:tr>
      <w:tr w:rsidR="002745AA" w:rsidRPr="00292396" w:rsidTr="00696E95">
        <w:trPr>
          <w:trHeight w:val="269"/>
        </w:trPr>
        <w:tc>
          <w:tcPr>
            <w:tcW w:w="3627" w:type="pct"/>
            <w:shd w:val="clear" w:color="auto" w:fill="auto"/>
            <w:noWrap/>
            <w:vAlign w:val="center"/>
            <w:hideMark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Publicar Invitación </w:t>
            </w:r>
          </w:p>
        </w:tc>
        <w:tc>
          <w:tcPr>
            <w:tcW w:w="1373" w:type="pct"/>
            <w:shd w:val="clear" w:color="auto" w:fill="auto"/>
            <w:noWrap/>
            <w:vAlign w:val="center"/>
            <w:hideMark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</w:t>
            </w: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de febrero</w:t>
            </w:r>
          </w:p>
        </w:tc>
      </w:tr>
      <w:tr w:rsidR="002745AA" w:rsidRPr="00292396" w:rsidTr="00696E95">
        <w:trPr>
          <w:trHeight w:val="231"/>
        </w:trPr>
        <w:tc>
          <w:tcPr>
            <w:tcW w:w="3627" w:type="pct"/>
            <w:shd w:val="clear" w:color="auto" w:fill="auto"/>
            <w:noWrap/>
            <w:vAlign w:val="center"/>
            <w:hideMark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Plazo para que los interesados presenten observaciones </w:t>
            </w:r>
          </w:p>
        </w:tc>
        <w:tc>
          <w:tcPr>
            <w:tcW w:w="1373" w:type="pct"/>
            <w:shd w:val="clear" w:color="auto" w:fill="auto"/>
            <w:noWrap/>
            <w:vAlign w:val="center"/>
            <w:hideMark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Del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</w:t>
            </w: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al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</w:t>
            </w: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febrero</w:t>
            </w:r>
          </w:p>
        </w:tc>
      </w:tr>
      <w:tr w:rsidR="002745AA" w:rsidRPr="00292396" w:rsidTr="00696E95">
        <w:trPr>
          <w:trHeight w:val="269"/>
        </w:trPr>
        <w:tc>
          <w:tcPr>
            <w:tcW w:w="3627" w:type="pct"/>
            <w:shd w:val="clear" w:color="auto" w:fill="auto"/>
            <w:noWrap/>
            <w:vAlign w:val="center"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92396">
              <w:rPr>
                <w:rFonts w:ascii="Tahoma" w:hAnsi="Tahoma" w:cs="Tahoma"/>
                <w:sz w:val="20"/>
                <w:szCs w:val="20"/>
              </w:rPr>
              <w:t>Respuesta a las observaciones</w:t>
            </w:r>
          </w:p>
        </w:tc>
        <w:tc>
          <w:tcPr>
            <w:tcW w:w="1373" w:type="pct"/>
            <w:shd w:val="clear" w:color="auto" w:fill="auto"/>
            <w:noWrap/>
            <w:vAlign w:val="center"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</w:t>
            </w: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de febrero </w:t>
            </w:r>
          </w:p>
        </w:tc>
      </w:tr>
      <w:tr w:rsidR="002745AA" w:rsidRPr="00292396" w:rsidTr="00696E95">
        <w:trPr>
          <w:trHeight w:val="269"/>
        </w:trPr>
        <w:tc>
          <w:tcPr>
            <w:tcW w:w="3627" w:type="pct"/>
            <w:shd w:val="clear" w:color="auto" w:fill="auto"/>
            <w:noWrap/>
            <w:vAlign w:val="center"/>
            <w:hideMark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292396">
              <w:rPr>
                <w:rFonts w:ascii="Tahoma" w:hAnsi="Tahoma" w:cs="Tahoma"/>
                <w:sz w:val="20"/>
                <w:szCs w:val="20"/>
              </w:rPr>
              <w:t>Plazo límite para entrega de propuestas y la apertura de las mismas</w:t>
            </w:r>
          </w:p>
        </w:tc>
        <w:tc>
          <w:tcPr>
            <w:tcW w:w="1373" w:type="pct"/>
            <w:shd w:val="clear" w:color="auto" w:fill="auto"/>
            <w:noWrap/>
            <w:vAlign w:val="center"/>
            <w:hideMark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</w:t>
            </w: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de febrero a las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a</w:t>
            </w: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</w:t>
            </w:r>
          </w:p>
        </w:tc>
      </w:tr>
      <w:tr w:rsidR="002745AA" w:rsidRPr="00292396" w:rsidTr="00696E95">
        <w:trPr>
          <w:trHeight w:val="269"/>
        </w:trPr>
        <w:tc>
          <w:tcPr>
            <w:tcW w:w="3627" w:type="pct"/>
            <w:shd w:val="clear" w:color="auto" w:fill="auto"/>
            <w:noWrap/>
            <w:vAlign w:val="center"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292396">
              <w:rPr>
                <w:rFonts w:ascii="Tahoma" w:hAnsi="Tahoma" w:cs="Tahoma"/>
                <w:sz w:val="20"/>
                <w:szCs w:val="20"/>
              </w:rPr>
              <w:t>Evaluación de ofertas</w:t>
            </w:r>
          </w:p>
        </w:tc>
        <w:tc>
          <w:tcPr>
            <w:tcW w:w="1373" w:type="pct"/>
            <w:shd w:val="clear" w:color="auto" w:fill="auto"/>
            <w:noWrap/>
            <w:vAlign w:val="center"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Del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</w:t>
            </w: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al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</w:t>
            </w: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de febrero</w:t>
            </w:r>
          </w:p>
        </w:tc>
      </w:tr>
      <w:tr w:rsidR="002745AA" w:rsidRPr="00292396" w:rsidTr="00696E95">
        <w:trPr>
          <w:trHeight w:val="269"/>
        </w:trPr>
        <w:tc>
          <w:tcPr>
            <w:tcW w:w="3627" w:type="pct"/>
            <w:shd w:val="clear" w:color="auto" w:fill="auto"/>
            <w:noWrap/>
            <w:vAlign w:val="center"/>
            <w:hideMark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292396">
              <w:rPr>
                <w:rFonts w:ascii="Tahoma" w:hAnsi="Tahoma" w:cs="Tahoma"/>
                <w:sz w:val="20"/>
                <w:szCs w:val="20"/>
              </w:rPr>
              <w:t>Publicación de informe de evaluación de propuestas</w:t>
            </w:r>
          </w:p>
        </w:tc>
        <w:tc>
          <w:tcPr>
            <w:tcW w:w="1373" w:type="pct"/>
            <w:shd w:val="clear" w:color="auto" w:fill="auto"/>
            <w:noWrap/>
            <w:vAlign w:val="center"/>
            <w:hideMark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</w:t>
            </w: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de febrero de 2016</w:t>
            </w:r>
          </w:p>
        </w:tc>
      </w:tr>
      <w:tr w:rsidR="002745AA" w:rsidRPr="00292396" w:rsidTr="00696E95">
        <w:trPr>
          <w:trHeight w:val="269"/>
        </w:trPr>
        <w:tc>
          <w:tcPr>
            <w:tcW w:w="3627" w:type="pct"/>
            <w:shd w:val="clear" w:color="auto" w:fill="auto"/>
            <w:noWrap/>
            <w:vAlign w:val="center"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292396">
              <w:rPr>
                <w:rFonts w:ascii="Tahoma" w:hAnsi="Tahoma" w:cs="Tahoma"/>
                <w:sz w:val="20"/>
                <w:szCs w:val="20"/>
              </w:rPr>
              <w:t>Plazo para que los proponentes se pronuncien sobre la evaluación de ofertas y presenten subsanaciones</w:t>
            </w:r>
          </w:p>
        </w:tc>
        <w:tc>
          <w:tcPr>
            <w:tcW w:w="1373" w:type="pct"/>
            <w:shd w:val="clear" w:color="auto" w:fill="auto"/>
            <w:noWrap/>
            <w:vAlign w:val="center"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Del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</w:t>
            </w: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al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</w:t>
            </w: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de febrero de 2016</w:t>
            </w:r>
          </w:p>
        </w:tc>
      </w:tr>
      <w:tr w:rsidR="002745AA" w:rsidRPr="00292396" w:rsidTr="00696E95">
        <w:trPr>
          <w:trHeight w:val="269"/>
        </w:trPr>
        <w:tc>
          <w:tcPr>
            <w:tcW w:w="3627" w:type="pct"/>
            <w:shd w:val="clear" w:color="auto" w:fill="auto"/>
            <w:noWrap/>
            <w:vAlign w:val="center"/>
            <w:hideMark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292396">
              <w:rPr>
                <w:rFonts w:ascii="Tahoma" w:hAnsi="Tahoma" w:cs="Tahoma"/>
                <w:sz w:val="20"/>
                <w:szCs w:val="20"/>
              </w:rPr>
              <w:t>Respuesta a las observaciones sobre el informe de evaluación de ofertas y publicación definitiva del informe de evaluación</w:t>
            </w:r>
          </w:p>
        </w:tc>
        <w:tc>
          <w:tcPr>
            <w:tcW w:w="1373" w:type="pct"/>
            <w:shd w:val="clear" w:color="auto" w:fill="auto"/>
            <w:noWrap/>
            <w:vAlign w:val="center"/>
            <w:hideMark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marzo</w:t>
            </w: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de 2016</w:t>
            </w:r>
          </w:p>
        </w:tc>
      </w:tr>
      <w:tr w:rsidR="002745AA" w:rsidRPr="00292396" w:rsidTr="00696E95">
        <w:trPr>
          <w:trHeight w:val="269"/>
        </w:trPr>
        <w:tc>
          <w:tcPr>
            <w:tcW w:w="3627" w:type="pct"/>
            <w:shd w:val="clear" w:color="auto" w:fill="auto"/>
            <w:noWrap/>
            <w:vAlign w:val="center"/>
            <w:hideMark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Adjudicación del contrato</w:t>
            </w:r>
          </w:p>
        </w:tc>
        <w:tc>
          <w:tcPr>
            <w:tcW w:w="1373" w:type="pct"/>
            <w:shd w:val="clear" w:color="auto" w:fill="auto"/>
            <w:noWrap/>
            <w:vAlign w:val="center"/>
            <w:hideMark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marzo</w:t>
            </w: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de 2016</w:t>
            </w:r>
          </w:p>
        </w:tc>
      </w:tr>
      <w:tr w:rsidR="002745AA" w:rsidRPr="00292396" w:rsidTr="00696E95">
        <w:trPr>
          <w:trHeight w:val="269"/>
        </w:trPr>
        <w:tc>
          <w:tcPr>
            <w:tcW w:w="3627" w:type="pct"/>
            <w:shd w:val="clear" w:color="auto" w:fill="auto"/>
            <w:noWrap/>
            <w:vAlign w:val="center"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Suscripción del contrato</w:t>
            </w:r>
          </w:p>
        </w:tc>
        <w:tc>
          <w:tcPr>
            <w:tcW w:w="1373" w:type="pct"/>
            <w:shd w:val="clear" w:color="auto" w:fill="auto"/>
            <w:noWrap/>
            <w:vAlign w:val="center"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marzo</w:t>
            </w: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de 2016</w:t>
            </w:r>
          </w:p>
        </w:tc>
      </w:tr>
      <w:tr w:rsidR="002745AA" w:rsidRPr="00292396" w:rsidTr="00696E95">
        <w:trPr>
          <w:trHeight w:val="269"/>
        </w:trPr>
        <w:tc>
          <w:tcPr>
            <w:tcW w:w="3627" w:type="pct"/>
            <w:shd w:val="clear" w:color="auto" w:fill="auto"/>
            <w:noWrap/>
            <w:vAlign w:val="center"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Legalización del contrato</w:t>
            </w:r>
          </w:p>
        </w:tc>
        <w:tc>
          <w:tcPr>
            <w:tcW w:w="1373" w:type="pct"/>
            <w:shd w:val="clear" w:color="auto" w:fill="auto"/>
            <w:noWrap/>
            <w:vAlign w:val="center"/>
          </w:tcPr>
          <w:p w:rsidR="002745AA" w:rsidRPr="00292396" w:rsidRDefault="002745AA" w:rsidP="00696E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marzo</w:t>
            </w:r>
            <w:r w:rsidRPr="002923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de  2016</w:t>
            </w:r>
          </w:p>
        </w:tc>
      </w:tr>
    </w:tbl>
    <w:p w:rsid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es-ES"/>
        </w:rPr>
      </w:pP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b/>
          <w:sz w:val="20"/>
          <w:szCs w:val="20"/>
          <w:lang w:eastAsia="es-ES"/>
        </w:rPr>
      </w:pPr>
      <w:r w:rsidRPr="002745AA">
        <w:rPr>
          <w:rFonts w:ascii="Tahoma" w:eastAsia="Times New Roman" w:hAnsi="Tahoma" w:cs="Tahoma"/>
          <w:b/>
          <w:sz w:val="20"/>
          <w:szCs w:val="20"/>
          <w:lang w:eastAsia="es-ES"/>
        </w:rPr>
        <w:t>Consulta de los documentos del proceso.</w:t>
      </w: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es-ES"/>
        </w:rPr>
      </w:pP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es-ES"/>
        </w:rPr>
      </w:pPr>
      <w:r w:rsidRPr="002745AA">
        <w:rPr>
          <w:rFonts w:ascii="Tahoma" w:eastAsia="Times New Roman" w:hAnsi="Tahoma" w:cs="Tahoma"/>
          <w:sz w:val="20"/>
          <w:szCs w:val="20"/>
          <w:lang w:eastAsia="es-ES"/>
        </w:rPr>
        <w:t xml:space="preserve">Se podrán consultar los documentos del proceso en </w:t>
      </w:r>
      <w:r>
        <w:rPr>
          <w:rFonts w:ascii="Tahoma" w:eastAsia="Times New Roman" w:hAnsi="Tahoma" w:cs="Tahoma"/>
          <w:sz w:val="20"/>
          <w:szCs w:val="20"/>
          <w:lang w:eastAsia="es-ES"/>
        </w:rPr>
        <w:t>el</w:t>
      </w:r>
      <w:r w:rsidRPr="002745AA">
        <w:rPr>
          <w:rFonts w:ascii="Tahoma" w:eastAsia="Times New Roman" w:hAnsi="Tahoma" w:cs="Tahoma"/>
          <w:sz w:val="20"/>
          <w:szCs w:val="20"/>
          <w:lang w:eastAsia="es-ES"/>
        </w:rPr>
        <w:t xml:space="preserve"> Portal Único de Contratación Estatal – SECOP </w:t>
      </w:r>
      <w:r>
        <w:rPr>
          <w:rFonts w:ascii="Tahoma" w:eastAsia="Times New Roman" w:hAnsi="Tahoma" w:cs="Tahoma"/>
          <w:sz w:val="20"/>
          <w:szCs w:val="20"/>
          <w:lang w:eastAsia="es-ES"/>
        </w:rPr>
        <w:t>www.colombiacompra.gov.co o en la página web de Canal capital www.canalcapital.gov.co</w:t>
      </w:r>
      <w:r w:rsidRPr="002745AA">
        <w:rPr>
          <w:rFonts w:ascii="Tahoma" w:eastAsia="Times New Roman" w:hAnsi="Tahoma" w:cs="Tahoma"/>
          <w:sz w:val="20"/>
          <w:szCs w:val="20"/>
          <w:lang w:eastAsia="es-ES"/>
        </w:rPr>
        <w:t>.</w:t>
      </w: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es-ES"/>
        </w:rPr>
      </w:pP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es-ES"/>
        </w:rPr>
      </w:pPr>
    </w:p>
    <w:p w:rsidR="002745AA" w:rsidRPr="002745AA" w:rsidRDefault="002745AA" w:rsidP="002745AA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20"/>
          <w:szCs w:val="20"/>
          <w:lang w:eastAsia="es-ES"/>
        </w:rPr>
      </w:pPr>
      <w:bookmarkStart w:id="0" w:name="_GoBack"/>
      <w:bookmarkEnd w:id="0"/>
    </w:p>
    <w:sectPr w:rsidR="002745AA" w:rsidRPr="002745AA" w:rsidSect="005A5B45">
      <w:headerReference w:type="default" r:id="rId8"/>
      <w:footerReference w:type="default" r:id="rId9"/>
      <w:pgSz w:w="12242" w:h="15842" w:code="1"/>
      <w:pgMar w:top="218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A0E" w:rsidRDefault="00041A0E" w:rsidP="00C01813">
      <w:pPr>
        <w:spacing w:after="0" w:line="240" w:lineRule="auto"/>
      </w:pPr>
      <w:r>
        <w:separator/>
      </w:r>
    </w:p>
  </w:endnote>
  <w:endnote w:type="continuationSeparator" w:id="0">
    <w:p w:rsidR="00041A0E" w:rsidRDefault="00041A0E" w:rsidP="00C01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347" w:rsidRDefault="00C01813" w:rsidP="005D72FB">
    <w:pPr>
      <w:pStyle w:val="Piedepgina"/>
      <w:jc w:val="right"/>
    </w:pPr>
    <w:r>
      <w:rPr>
        <w:noProof/>
        <w:lang w:eastAsia="es-CO"/>
      </w:rPr>
      <w:drawing>
        <wp:inline distT="0" distB="0" distL="0" distR="0" wp14:anchorId="03ED3354" wp14:editId="3DD6DDBB">
          <wp:extent cx="993775" cy="59753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A0E" w:rsidRDefault="00041A0E" w:rsidP="00C01813">
      <w:pPr>
        <w:spacing w:after="0" w:line="240" w:lineRule="auto"/>
      </w:pPr>
      <w:r>
        <w:separator/>
      </w:r>
    </w:p>
  </w:footnote>
  <w:footnote w:type="continuationSeparator" w:id="0">
    <w:p w:rsidR="00041A0E" w:rsidRDefault="00041A0E" w:rsidP="00C01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347" w:rsidRDefault="00C01813">
    <w:pPr>
      <w:pStyle w:val="Encabezado"/>
    </w:pPr>
    <w:r>
      <w:rPr>
        <w:noProof/>
        <w:lang w:eastAsia="es-CO"/>
      </w:rPr>
      <w:drawing>
        <wp:inline distT="0" distB="0" distL="0" distR="0" wp14:anchorId="46294776" wp14:editId="38A7441F">
          <wp:extent cx="981831" cy="810883"/>
          <wp:effectExtent l="0" t="0" r="8890" b="889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67" cy="810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6694"/>
    <w:multiLevelType w:val="hybridMultilevel"/>
    <w:tmpl w:val="006C69DC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A07C8"/>
    <w:multiLevelType w:val="hybridMultilevel"/>
    <w:tmpl w:val="1160E468"/>
    <w:lvl w:ilvl="0" w:tplc="E4D8D6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13"/>
    <w:rsid w:val="00041A0E"/>
    <w:rsid w:val="000F31F6"/>
    <w:rsid w:val="00113E10"/>
    <w:rsid w:val="002745AA"/>
    <w:rsid w:val="00292396"/>
    <w:rsid w:val="00317838"/>
    <w:rsid w:val="00385C5C"/>
    <w:rsid w:val="003E2808"/>
    <w:rsid w:val="004B3036"/>
    <w:rsid w:val="0054571B"/>
    <w:rsid w:val="008C689C"/>
    <w:rsid w:val="00AB0A23"/>
    <w:rsid w:val="00C01813"/>
    <w:rsid w:val="00C47857"/>
    <w:rsid w:val="00D0535C"/>
    <w:rsid w:val="00E6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8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813"/>
  </w:style>
  <w:style w:type="paragraph" w:styleId="Piedepgina">
    <w:name w:val="footer"/>
    <w:basedOn w:val="Normal"/>
    <w:link w:val="PiedepginaCar"/>
    <w:uiPriority w:val="99"/>
    <w:unhideWhenUsed/>
    <w:rsid w:val="00C018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813"/>
  </w:style>
  <w:style w:type="paragraph" w:styleId="Textodeglobo">
    <w:name w:val="Balloon Text"/>
    <w:basedOn w:val="Normal"/>
    <w:link w:val="TextodegloboCar"/>
    <w:uiPriority w:val="99"/>
    <w:semiHidden/>
    <w:unhideWhenUsed/>
    <w:rsid w:val="00C0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81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457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8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813"/>
  </w:style>
  <w:style w:type="paragraph" w:styleId="Piedepgina">
    <w:name w:val="footer"/>
    <w:basedOn w:val="Normal"/>
    <w:link w:val="PiedepginaCar"/>
    <w:uiPriority w:val="99"/>
    <w:unhideWhenUsed/>
    <w:rsid w:val="00C018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813"/>
  </w:style>
  <w:style w:type="paragraph" w:styleId="Textodeglobo">
    <w:name w:val="Balloon Text"/>
    <w:basedOn w:val="Normal"/>
    <w:link w:val="TextodegloboCar"/>
    <w:uiPriority w:val="99"/>
    <w:semiHidden/>
    <w:unhideWhenUsed/>
    <w:rsid w:val="00C0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81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45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Sohany Patricia Lara Lopez</dc:creator>
  <cp:lastModifiedBy>Yonis Ernesto Peña Bernal</cp:lastModifiedBy>
  <cp:revision>3</cp:revision>
  <dcterms:created xsi:type="dcterms:W3CDTF">2016-02-15T12:06:00Z</dcterms:created>
  <dcterms:modified xsi:type="dcterms:W3CDTF">2016-02-15T12:13:00Z</dcterms:modified>
</cp:coreProperties>
</file>