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pPr>
      <w:r>
        <w:rPr>
          <w:b/>
          <w:color w:val="F36B21"/>
          <w:sz w:val="20"/>
        </w:rPr>
        <w:t>CARTRACKER</w:t>
      </w:r>
    </w:p>
    <w:p>
      <w:pPr>
        <w:pStyle w:val="Title"/>
        <w:spacing w:after="20"/>
      </w:pPr>
      <w:r>
        <w:rPr>
          <w:b w:val="0"/>
        </w:rPr>
        <w:t>Concept Projectplan Implementatie</w:t>
      </w:r>
    </w:p>
    <w:p>
      <w:pPr>
        <w:spacing w:after="120"/>
      </w:pPr>
      <w:r>
        <w:rPr>
          <w:b/>
          <w:color w:val="20262C"/>
          <w:sz w:val="30"/>
        </w:rPr>
        <w:t>Voor [ORGANISATIE]</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Door Cartracker voorbereid</w:t>
            </w:r>
            <w:r>
              <w:rPr>
                <w:color w:val="20262C"/>
                <w:sz w:val="15"/>
              </w:rPr>
              <w:br/>
              <w:t>Dit is geen lege vragenlijst. We hebben de standaard aanpak en onze voorgestelde inrichting al uitgewerkt. [ORGANISATIE] hoeft vooral te bevestigen wat van toepassing is en eventuele afwijkingen aan te geven.</w:t>
            </w:r>
          </w:p>
        </w:tc>
      </w:tr>
    </w:tbl>
    <w:p>
      <w:pPr>
        <w:spacing w:after="0"/>
      </w:pPr>
    </w:p>
    <w:tbl>
      <w:tblPr>
        <w:tblStyle w:val="TableGrid"/>
        <w:tblW w:type="auto" w:w="0"/>
        <w:jc w:val="center"/>
        <w:tblLook w:firstColumn="1" w:firstRow="1" w:lastColumn="0" w:lastRow="0" w:noHBand="0" w:noVBand="1" w:val="04A0"/>
      </w:tblPr>
      <w:tblGrid>
        <w:gridCol w:w="5227"/>
        <w:gridCol w:w="5227"/>
      </w:tblGrid>
      <w:tr>
        <w:tc>
          <w:tcPr>
            <w:tcW w:type="dxa" w:w="5227"/>
            <w:shd w:fill="F5F6F7"/>
            <w:tcMar>
              <w:top w:w="75" w:type="dxa"/>
              <w:start w:w="75" w:type="dxa"/>
              <w:bottom w:w="75" w:type="dxa"/>
              <w:end w:w="75" w:type="dxa"/>
            </w:tcMar>
          </w:tcPr>
          <w:p>
            <w:r>
              <w:rPr>
                <w:b/>
              </w:rPr>
              <w:t>Organisatie</w:t>
            </w:r>
          </w:p>
        </w:tc>
        <w:tc>
          <w:tcPr>
            <w:tcW w:type="dxa" w:w="5227"/>
            <w:tcMar>
              <w:top w:w="75" w:type="dxa"/>
              <w:start w:w="75" w:type="dxa"/>
              <w:bottom w:w="75" w:type="dxa"/>
              <w:end w:w="75" w:type="dxa"/>
            </w:tcMar>
          </w:tcPr>
          <w:p>
            <w:r>
              <w:t>[ORGANISATIE]</w:t>
            </w:r>
          </w:p>
        </w:tc>
      </w:tr>
      <w:tr>
        <w:tc>
          <w:tcPr>
            <w:tcW w:type="dxa" w:w="5227"/>
            <w:shd w:fill="F5F6F7"/>
            <w:tcMar>
              <w:top w:w="75" w:type="dxa"/>
              <w:start w:w="75" w:type="dxa"/>
              <w:bottom w:w="75" w:type="dxa"/>
              <w:end w:w="75" w:type="dxa"/>
            </w:tcMar>
          </w:tcPr>
          <w:p>
            <w:r>
              <w:rPr>
                <w:b/>
              </w:rPr>
              <w:t>Omvang</w:t>
            </w:r>
          </w:p>
        </w:tc>
        <w:tc>
          <w:tcPr>
            <w:tcW w:type="dxa" w:w="5227"/>
            <w:tcMar>
              <w:top w:w="75" w:type="dxa"/>
              <w:start w:w="75" w:type="dxa"/>
              <w:bottom w:w="75" w:type="dxa"/>
              <w:end w:w="75" w:type="dxa"/>
            </w:tcMar>
          </w:tcPr>
          <w:p>
            <w:r>
              <w:t>[AANTAL] voertuigen</w:t>
            </w:r>
          </w:p>
        </w:tc>
      </w:tr>
      <w:tr>
        <w:tc>
          <w:tcPr>
            <w:tcW w:type="dxa" w:w="5227"/>
            <w:shd w:fill="F5F6F7"/>
            <w:tcMar>
              <w:top w:w="75" w:type="dxa"/>
              <w:start w:w="75" w:type="dxa"/>
              <w:bottom w:w="75" w:type="dxa"/>
              <w:end w:w="75" w:type="dxa"/>
            </w:tcMar>
          </w:tcPr>
          <w:p>
            <w:r>
              <w:rPr>
                <w:b/>
              </w:rPr>
              <w:t>Belangrijkste aanleiding</w:t>
            </w:r>
          </w:p>
        </w:tc>
        <w:tc>
          <w:tcPr>
            <w:tcW w:type="dxa" w:w="5227"/>
            <w:tcMar>
              <w:top w:w="75" w:type="dxa"/>
              <w:start w:w="75" w:type="dxa"/>
              <w:bottom w:w="75" w:type="dxa"/>
              <w:end w:w="75" w:type="dxa"/>
            </w:tcMar>
          </w:tcPr>
          <w:p>
            <w:r>
              <w:t>[DOEL / AANLEIDING]</w:t>
            </w:r>
          </w:p>
        </w:tc>
      </w:tr>
      <w:tr>
        <w:tc>
          <w:tcPr>
            <w:tcW w:type="dxa" w:w="5227"/>
            <w:shd w:fill="F5F6F7"/>
            <w:tcMar>
              <w:top w:w="75" w:type="dxa"/>
              <w:start w:w="75" w:type="dxa"/>
              <w:bottom w:w="75" w:type="dxa"/>
              <w:end w:w="75" w:type="dxa"/>
            </w:tcMar>
          </w:tcPr>
          <w:p>
            <w:r>
              <w:rPr>
                <w:b/>
              </w:rPr>
              <w:t>Projectleider</w:t>
            </w:r>
          </w:p>
        </w:tc>
        <w:tc>
          <w:tcPr>
            <w:tcW w:type="dxa" w:w="5227"/>
            <w:tcMar>
              <w:top w:w="75" w:type="dxa"/>
              <w:start w:w="75" w:type="dxa"/>
              <w:bottom w:w="75" w:type="dxa"/>
              <w:end w:w="75" w:type="dxa"/>
            </w:tcMar>
          </w:tcPr>
          <w:p>
            <w:r>
              <w:t>[NAAM]</w:t>
            </w:r>
          </w:p>
        </w:tc>
      </w:tr>
      <w:tr>
        <w:tc>
          <w:tcPr>
            <w:tcW w:type="dxa" w:w="5227"/>
            <w:shd w:fill="F5F6F7"/>
            <w:tcMar>
              <w:top w:w="75" w:type="dxa"/>
              <w:start w:w="75" w:type="dxa"/>
              <w:bottom w:w="75" w:type="dxa"/>
              <w:end w:w="75" w:type="dxa"/>
            </w:tcMar>
          </w:tcPr>
          <w:p>
            <w:r>
              <w:rPr>
                <w:b/>
              </w:rPr>
              <w:t>Beoogde livegang</w:t>
            </w:r>
          </w:p>
        </w:tc>
        <w:tc>
          <w:tcPr>
            <w:tcW w:type="dxa" w:w="5227"/>
            <w:tcMar>
              <w:top w:w="75" w:type="dxa"/>
              <w:start w:w="75" w:type="dxa"/>
              <w:bottom w:w="75" w:type="dxa"/>
              <w:end w:w="75" w:type="dxa"/>
            </w:tcMar>
          </w:tcPr>
          <w:p>
            <w:r>
              <w:t>[DATUM]</w:t>
            </w:r>
          </w:p>
        </w:tc>
      </w:tr>
      <w:tr>
        <w:tc>
          <w:tcPr>
            <w:tcW w:type="dxa" w:w="5227"/>
            <w:shd w:fill="F5F6F7"/>
            <w:tcMar>
              <w:top w:w="75" w:type="dxa"/>
              <w:start w:w="75" w:type="dxa"/>
              <w:bottom w:w="75" w:type="dxa"/>
              <w:end w:w="75" w:type="dxa"/>
            </w:tcMar>
          </w:tcPr>
          <w:p>
            <w:r>
              <w:rPr>
                <w:b/>
              </w:rPr>
              <w:t>Cartracker contact</w:t>
            </w:r>
          </w:p>
        </w:tc>
        <w:tc>
          <w:tcPr>
            <w:tcW w:type="dxa" w:w="5227"/>
            <w:tcMar>
              <w:top w:w="75" w:type="dxa"/>
              <w:start w:w="75" w:type="dxa"/>
              <w:bottom w:w="75" w:type="dxa"/>
              <w:end w:w="75" w:type="dxa"/>
            </w:tcMar>
          </w:tcPr>
          <w:p>
            <w:r>
              <w:t>[NAAM / CONTACT]</w:t>
            </w:r>
          </w:p>
        </w:tc>
      </w:tr>
    </w:tbl>
    <w:p>
      <w:pPr>
        <w:spacing w:after="0"/>
      </w:pPr>
    </w:p>
    <w:p>
      <w:pPr>
        <w:pStyle w:val="Heading1"/>
        <w:spacing w:after="70"/>
      </w:pPr>
      <w:r>
        <w:rPr>
          <w:b w:val="0"/>
        </w:rPr>
        <w:t>Managementsamenvatting</w:t>
      </w:r>
    </w:p>
    <w:p>
      <w:pPr>
        <w:spacing w:after="70"/>
      </w:pPr>
      <w:r>
        <w:rPr>
          <w:b w:val="0"/>
        </w:rPr>
        <w:t>[ORGANISATIE] wil Cartracker inzetten voor [AANTAL] voertuigen. Op basis van de eerste inventarisatie stellen we voor om te starten met [HARDWARE / INSTALLATIE] en [FUNCTIONALITEITEN]. De beoogde livegang is [DATUM].</w:t>
      </w:r>
    </w:p>
    <w:p>
      <w:pPr>
        <w:spacing w:after="70"/>
      </w:pPr>
      <w:r>
        <w:rPr>
          <w:b w:val="0"/>
        </w:rPr>
        <w:t>De implementatie is bewust praktisch ingericht. Cartracker bereidt de omgeving en standaardinrichting voor, ondersteunt de interne communicatie en verzorgt waar gewenst de installatie. Hardware is uit voorraad leverbaar; Plug &amp; Play kan indicatief in ongeveer 1 minuut per voertuig en professionele inbouw kan direct online worden gepland op de gewenste locatie, datum en tijd.</w:t>
      </w:r>
    </w:p>
    <w:p>
      <w:pPr>
        <w:spacing w:after="70"/>
      </w:pPr>
      <w:r>
        <w:rPr>
          <w:b w:val="0"/>
        </w:rPr>
        <w:t>Cartracker is modulair en alle modules zijn inbegrepen in het abonnement. [ORGANISATIE] hoeft dus niet vooraf iedere mogelijkheid te kiezen of in te richten. We starten met wat direct relevant is en breiden later eenvoudig uit.</w:t>
      </w:r>
    </w:p>
    <w:p>
      <w:pPr>
        <w:spacing w:after="70"/>
      </w:pPr>
      <w:r>
        <w:rPr>
          <w:b w:val="0"/>
        </w:rPr>
        <w:t>Ons Nederlandstalige team ondersteunt digitaal, telefonisch en op locatie. Het uitgangspunt: Cartracker doet zoveel mogelijk voorwerk; [ORGANISATIE] houdt de regie.</w:t>
      </w:r>
    </w:p>
    <w:p>
      <w:pPr>
        <w:pStyle w:val="Heading1"/>
        <w:spacing w:after="70"/>
      </w:pPr>
      <w:r>
        <w:rPr>
          <w:b w:val="0"/>
        </w:rPr>
        <w:t>Wat vragen we concreet van [ORGANISATIE]?</w:t>
      </w:r>
    </w:p>
    <w:tbl>
      <w:tblPr>
        <w:tblStyle w:val="TableGrid"/>
        <w:tblW w:type="auto" w:w="0"/>
        <w:tblLook w:firstColumn="1" w:firstRow="1" w:lastColumn="0" w:lastRow="0" w:noHBand="0" w:noVBand="1" w:val="04A0"/>
      </w:tblPr>
      <w:tblGrid>
        <w:gridCol w:w="5227"/>
        <w:gridCol w:w="5227"/>
      </w:tblGrid>
      <w:tr>
        <w:tc>
          <w:tcPr>
            <w:tcW w:type="dxa" w:w="5227"/>
            <w:shd w:fill="20262C"/>
          </w:tcPr>
          <w:p>
            <w:r>
              <w:rPr>
                <w:b/>
                <w:color w:val="FFFFFF"/>
              </w:rPr>
              <w:t>[ORGANISATIE]</w:t>
            </w:r>
          </w:p>
        </w:tc>
        <w:tc>
          <w:tcPr>
            <w:tcW w:type="dxa" w:w="5227"/>
            <w:shd w:fill="20262C"/>
          </w:tcPr>
          <w:p>
            <w:r>
              <w:rPr>
                <w:b/>
                <w:color w:val="FFFFFF"/>
              </w:rPr>
              <w:t>CARTRACKER</w:t>
            </w:r>
          </w:p>
        </w:tc>
      </w:tr>
      <w:tr>
        <w:tc>
          <w:tcPr>
            <w:tcW w:type="dxa" w:w="5227"/>
            <w:tcMar>
              <w:top w:w="75" w:type="dxa"/>
              <w:start w:w="75" w:type="dxa"/>
              <w:bottom w:w="75" w:type="dxa"/>
              <w:end w:w="75" w:type="dxa"/>
            </w:tcMar>
          </w:tcPr>
          <w:p>
            <w:r>
              <w:t>Eén intern aanspreekpunt aanwijzen.</w:t>
            </w:r>
          </w:p>
        </w:tc>
        <w:tc>
          <w:tcPr>
            <w:tcW w:type="dxa" w:w="5227"/>
            <w:tcMar>
              <w:top w:w="75" w:type="dxa"/>
              <w:start w:w="75" w:type="dxa"/>
              <w:bottom w:w="75" w:type="dxa"/>
              <w:end w:w="75" w:type="dxa"/>
            </w:tcMar>
          </w:tcPr>
          <w:p>
            <w:r>
              <w:t>Portal en standaardinrichting voorbereiden.</w:t>
            </w:r>
          </w:p>
        </w:tc>
      </w:tr>
      <w:tr>
        <w:tc>
          <w:tcPr>
            <w:tcW w:type="dxa" w:w="5227"/>
            <w:tcMar>
              <w:top w:w="75" w:type="dxa"/>
              <w:start w:w="75" w:type="dxa"/>
              <w:bottom w:w="75" w:type="dxa"/>
              <w:end w:w="75" w:type="dxa"/>
            </w:tcMar>
          </w:tcPr>
          <w:p>
            <w:r>
              <w:t>Voertuig- en gebruikersgegevens aanleveren.</w:t>
            </w:r>
          </w:p>
        </w:tc>
        <w:tc>
          <w:tcPr>
            <w:tcW w:type="dxa" w:w="5227"/>
            <w:tcMar>
              <w:top w:w="75" w:type="dxa"/>
              <w:start w:w="75" w:type="dxa"/>
              <w:bottom w:w="75" w:type="dxa"/>
              <w:end w:w="75" w:type="dxa"/>
            </w:tcMar>
          </w:tcPr>
          <w:p>
            <w:r>
              <w:t>Hardware leveren en installatie ondersteunen/verzorgen.</w:t>
            </w:r>
          </w:p>
        </w:tc>
      </w:tr>
      <w:tr>
        <w:tc>
          <w:tcPr>
            <w:tcW w:type="dxa" w:w="5227"/>
            <w:tcMar>
              <w:top w:w="75" w:type="dxa"/>
              <w:start w:w="75" w:type="dxa"/>
              <w:bottom w:w="75" w:type="dxa"/>
              <w:end w:w="75" w:type="dxa"/>
            </w:tcMar>
          </w:tcPr>
          <w:p>
            <w:r>
              <w:t>Voorgestelde inrichting bevestigen of afwijkingen aangeven.</w:t>
            </w:r>
          </w:p>
        </w:tc>
        <w:tc>
          <w:tcPr>
            <w:tcW w:type="dxa" w:w="5227"/>
            <w:tcMar>
              <w:top w:w="75" w:type="dxa"/>
              <w:start w:w="75" w:type="dxa"/>
              <w:bottom w:w="75" w:type="dxa"/>
              <w:end w:w="75" w:type="dxa"/>
            </w:tcMar>
          </w:tcPr>
          <w:p>
            <w:r>
              <w:t>Rollen, rapportages, privacy-opties en imports voorbereiden.</w:t>
            </w:r>
          </w:p>
        </w:tc>
      </w:tr>
      <w:tr>
        <w:tc>
          <w:tcPr>
            <w:tcW w:type="dxa" w:w="5227"/>
            <w:tcMar>
              <w:top w:w="75" w:type="dxa"/>
              <w:start w:w="75" w:type="dxa"/>
              <w:bottom w:w="75" w:type="dxa"/>
              <w:end w:w="75" w:type="dxa"/>
            </w:tcMar>
          </w:tcPr>
          <w:p>
            <w:r>
              <w:t>Voertuigen beschikbaar stellen voor installatie.</w:t>
            </w:r>
          </w:p>
        </w:tc>
        <w:tc>
          <w:tcPr>
            <w:tcW w:type="dxa" w:w="5227"/>
            <w:tcMar>
              <w:top w:w="75" w:type="dxa"/>
              <w:start w:w="75" w:type="dxa"/>
              <w:bottom w:w="75" w:type="dxa"/>
              <w:end w:w="75" w:type="dxa"/>
            </w:tcMar>
          </w:tcPr>
          <w:p>
            <w:r>
              <w:t>OR-, berijders-, privacy- en compliance-documentatie beschikbaar stellen.</w:t>
            </w:r>
          </w:p>
        </w:tc>
      </w:tr>
      <w:tr>
        <w:tc>
          <w:tcPr>
            <w:tcW w:type="dxa" w:w="5227"/>
            <w:tcMar>
              <w:top w:w="75" w:type="dxa"/>
              <w:start w:w="75" w:type="dxa"/>
              <w:bottom w:w="75" w:type="dxa"/>
              <w:end w:w="75" w:type="dxa"/>
            </w:tcMar>
          </w:tcPr>
          <w:p>
            <w:r>
              <w:t>Interne communicatie versturen waar relevant.</w:t>
            </w:r>
          </w:p>
        </w:tc>
        <w:tc>
          <w:tcPr>
            <w:tcW w:type="dxa" w:w="5227"/>
            <w:tcMar>
              <w:top w:w="75" w:type="dxa"/>
              <w:start w:w="75" w:type="dxa"/>
              <w:bottom w:w="75" w:type="dxa"/>
              <w:end w:w="75" w:type="dxa"/>
            </w:tcMar>
          </w:tcPr>
          <w:p>
            <w:r>
              <w:t>Onboarding, Nederlandstalige support en begeleiding bieden.</w:t>
            </w:r>
          </w:p>
        </w:tc>
      </w:tr>
    </w:tbl>
    <w:p>
      <w:pPr>
        <w:pStyle w:val="Heading1"/>
        <w:spacing w:after="70"/>
      </w:pPr>
      <w:r>
        <w:rPr>
          <w:b w:val="0"/>
        </w:rPr>
        <w:t>1. Voorgestelde scope bij livegang</w:t>
      </w:r>
    </w:p>
    <w:p>
      <w:pPr>
        <w:spacing w:after="70"/>
      </w:pPr>
      <w:r>
        <w:rPr>
          <w:b w:val="0"/>
        </w:rPr>
        <w:t>We houden de eerste inrichting bewust overzichtelijk. Onderstaande basis is ons conceptvoorstel; [ORGANISATIE] bevestigt wat van toepassing is.</w:t>
      </w:r>
    </w:p>
    <w:tbl>
      <w:tblPr>
        <w:tblStyle w:val="TableGrid"/>
        <w:tblW w:type="auto" w:w="0"/>
        <w:jc w:val="center"/>
        <w:tblLook w:firstColumn="1" w:firstRow="1" w:lastColumn="0" w:lastRow="0" w:noHBand="0" w:noVBand="1" w:val="04A0"/>
      </w:tblPr>
      <w:tblGrid>
        <w:gridCol w:w="5227"/>
        <w:gridCol w:w="5227"/>
      </w:tblGrid>
      <w:tr>
        <w:tc>
          <w:tcPr>
            <w:tcW w:type="dxa" w:w="5227"/>
            <w:shd w:fill="F5F6F7"/>
            <w:tcMar>
              <w:top w:w="75" w:type="dxa"/>
              <w:start w:w="75" w:type="dxa"/>
              <w:bottom w:w="75" w:type="dxa"/>
              <w:end w:w="75" w:type="dxa"/>
            </w:tcMar>
          </w:tcPr>
          <w:p>
            <w:r>
              <w:rPr>
                <w:b/>
              </w:rPr>
              <w:t>Aantal voertuigen</w:t>
            </w:r>
          </w:p>
        </w:tc>
        <w:tc>
          <w:tcPr>
            <w:tcW w:type="dxa" w:w="5227"/>
            <w:tcMar>
              <w:top w:w="75" w:type="dxa"/>
              <w:start w:w="75" w:type="dxa"/>
              <w:bottom w:w="75" w:type="dxa"/>
              <w:end w:w="75" w:type="dxa"/>
            </w:tcMar>
          </w:tcPr>
          <w:p>
            <w:r>
              <w:t>[AANTAL]</w:t>
            </w:r>
          </w:p>
        </w:tc>
      </w:tr>
      <w:tr>
        <w:tc>
          <w:tcPr>
            <w:tcW w:type="dxa" w:w="5227"/>
            <w:shd w:fill="F5F6F7"/>
            <w:tcMar>
              <w:top w:w="75" w:type="dxa"/>
              <w:start w:w="75" w:type="dxa"/>
              <w:bottom w:w="75" w:type="dxa"/>
              <w:end w:w="75" w:type="dxa"/>
            </w:tcMar>
          </w:tcPr>
          <w:p>
            <w:r>
              <w:rPr>
                <w:b/>
              </w:rPr>
              <w:t>Hardware</w:t>
            </w:r>
          </w:p>
        </w:tc>
        <w:tc>
          <w:tcPr>
            <w:tcW w:type="dxa" w:w="5227"/>
            <w:tcMar>
              <w:top w:w="75" w:type="dxa"/>
              <w:start w:w="75" w:type="dxa"/>
              <w:bottom w:w="75" w:type="dxa"/>
              <w:end w:w="75" w:type="dxa"/>
            </w:tcMar>
          </w:tcPr>
          <w:p>
            <w:r>
              <w:t>[VOORGESTELDE HARDWAREMIX]</w:t>
            </w:r>
          </w:p>
        </w:tc>
      </w:tr>
      <w:tr>
        <w:tc>
          <w:tcPr>
            <w:tcW w:type="dxa" w:w="5227"/>
            <w:shd w:fill="F5F6F7"/>
            <w:tcMar>
              <w:top w:w="75" w:type="dxa"/>
              <w:start w:w="75" w:type="dxa"/>
              <w:bottom w:w="75" w:type="dxa"/>
              <w:end w:w="75" w:type="dxa"/>
            </w:tcMar>
          </w:tcPr>
          <w:p>
            <w:r>
              <w:rPr>
                <w:b/>
              </w:rPr>
              <w:t>Basis bij livegang</w:t>
            </w:r>
          </w:p>
        </w:tc>
        <w:tc>
          <w:tcPr>
            <w:tcW w:type="dxa" w:w="5227"/>
            <w:tcMar>
              <w:top w:w="75" w:type="dxa"/>
              <w:start w:w="75" w:type="dxa"/>
              <w:bottom w:w="75" w:type="dxa"/>
              <w:end w:w="75" w:type="dxa"/>
            </w:tcMar>
          </w:tcPr>
          <w:p>
            <w:r>
              <w:t>Voertuigbeheer, automatische dataregistratie, standaardrapportages en de overeengekomen kernfunctionaliteit.</w:t>
            </w:r>
          </w:p>
        </w:tc>
      </w:tr>
      <w:tr>
        <w:tc>
          <w:tcPr>
            <w:tcW w:type="dxa" w:w="5227"/>
            <w:shd w:fill="F5F6F7"/>
            <w:tcMar>
              <w:top w:w="75" w:type="dxa"/>
              <w:start w:w="75" w:type="dxa"/>
              <w:bottom w:w="75" w:type="dxa"/>
              <w:end w:w="75" w:type="dxa"/>
            </w:tcMar>
          </w:tcPr>
          <w:p>
            <w:r>
              <w:rPr>
                <w:b/>
              </w:rPr>
              <w:t>Aanvullend bij livegang</w:t>
            </w:r>
          </w:p>
        </w:tc>
        <w:tc>
          <w:tcPr>
            <w:tcW w:type="dxa" w:w="5227"/>
            <w:tcMar>
              <w:top w:w="75" w:type="dxa"/>
              <w:start w:w="75" w:type="dxa"/>
              <w:bottom w:w="75" w:type="dxa"/>
              <w:end w:w="75" w:type="dxa"/>
            </w:tcMar>
          </w:tcPr>
          <w:p>
            <w:r>
              <w:t>[Track &amp; Trace / ritregistratie / rijgedrag / parkeren / carsharing / anders / n.v.t.]</w:t>
            </w:r>
          </w:p>
        </w:tc>
      </w:tr>
      <w:tr>
        <w:tc>
          <w:tcPr>
            <w:tcW w:type="dxa" w:w="5227"/>
            <w:shd w:fill="F5F6F7"/>
            <w:tcMar>
              <w:top w:w="75" w:type="dxa"/>
              <w:start w:w="75" w:type="dxa"/>
              <w:bottom w:w="75" w:type="dxa"/>
              <w:end w:w="75" w:type="dxa"/>
            </w:tcMar>
          </w:tcPr>
          <w:p>
            <w:r>
              <w:rPr>
                <w:b/>
              </w:rPr>
              <w:t>Later activeren</w:t>
            </w:r>
          </w:p>
        </w:tc>
        <w:tc>
          <w:tcPr>
            <w:tcW w:type="dxa" w:w="5227"/>
            <w:tcMar>
              <w:top w:w="75" w:type="dxa"/>
              <w:start w:w="75" w:type="dxa"/>
              <w:bottom w:w="75" w:type="dxa"/>
              <w:end w:w="75" w:type="dxa"/>
            </w:tcMar>
          </w:tcPr>
          <w:p>
            <w:r>
              <w:t>Aanvullende modules en inzichten wanneer deze voor [ORGANISATIE] waarde toevoegen.</w:t>
            </w:r>
          </w:p>
        </w:tc>
      </w:tr>
      <w:tr>
        <w:tc>
          <w:tcPr>
            <w:tcW w:type="dxa" w:w="5227"/>
            <w:shd w:fill="F5F6F7"/>
            <w:tcMar>
              <w:top w:w="75" w:type="dxa"/>
              <w:start w:w="75" w:type="dxa"/>
              <w:bottom w:w="75" w:type="dxa"/>
              <w:end w:w="75" w:type="dxa"/>
            </w:tcMar>
          </w:tcPr>
          <w:p>
            <w:r>
              <w:rPr>
                <w:b/>
              </w:rPr>
              <w:t>Installatieroute</w:t>
            </w:r>
          </w:p>
        </w:tc>
        <w:tc>
          <w:tcPr>
            <w:tcW w:type="dxa" w:w="5227"/>
            <w:tcMar>
              <w:top w:w="75" w:type="dxa"/>
              <w:start w:w="75" w:type="dxa"/>
              <w:bottom w:w="75" w:type="dxa"/>
              <w:end w:w="75" w:type="dxa"/>
            </w:tcMar>
          </w:tcPr>
          <w:p>
            <w:r>
              <w:t>[VOORSTEL: zelf / professionele inbouw / mix]</w:t>
            </w:r>
          </w:p>
        </w:tc>
      </w:tr>
    </w:tbl>
    <w:p>
      <w:pPr>
        <w:spacing w:after="0"/>
      </w:pP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Ons voorstel</w:t>
            </w:r>
            <w:r>
              <w:rPr>
                <w:color w:val="20262C"/>
                <w:sz w:val="15"/>
              </w:rPr>
              <w:br/>
              <w:t>Begin met wat direct waarde toevoegt. Alle modules zijn inbegrepen in het Cartracker-abonnement en kunnen later eenvoudig worden geactiveerd of gedeactiveerd zonder extra modulekosten.</w:t>
            </w:r>
          </w:p>
        </w:tc>
      </w:tr>
    </w:tbl>
    <w:p>
      <w:pPr>
        <w:spacing w:after="0"/>
      </w:pPr>
    </w:p>
    <w:p>
      <w:pPr>
        <w:pStyle w:val="Heading1"/>
        <w:spacing w:after="70"/>
      </w:pPr>
      <w:r>
        <w:rPr>
          <w:b w:val="0"/>
        </w:rPr>
        <w:t>2. Voorgestelde doeleinden</w:t>
      </w:r>
    </w:p>
    <w:p>
      <w:pPr>
        <w:spacing w:after="70"/>
      </w:pPr>
      <w:r>
        <w:rPr>
          <w:b w:val="0"/>
        </w:rPr>
        <w:t>Op basis van een reguliere Cartracker-implementatie stellen we onderstaande doeleinden als concept voor. [ORGANISATIE] bevestigt welke doeleinden daadwerkelijk van toepassing zijn.</w:t>
      </w:r>
    </w:p>
    <w:p>
      <w:pPr>
        <w:pStyle w:val="ListBullet"/>
        <w:spacing w:after="24"/>
      </w:pPr>
      <w:r>
        <w:t>Ondersteunen van een efficiënte, betrouwbare en controleerbare mobiliteits- en wagenparkadministratie.</w:t>
      </w:r>
    </w:p>
    <w:p>
      <w:pPr>
        <w:pStyle w:val="ListBullet"/>
        <w:spacing w:after="24"/>
      </w:pPr>
      <w:r>
        <w:t>Registratie en verantwoording van zakelijk gebruik van voertuigen.</w:t>
      </w:r>
    </w:p>
    <w:p>
      <w:pPr>
        <w:pStyle w:val="ListBullet"/>
        <w:spacing w:after="24"/>
      </w:pPr>
      <w:r>
        <w:t>Rit- en kilometerregistratie conform de toepasselijke fiscale eisen, indien deze functionaliteit wordt gebruikt.</w:t>
      </w:r>
    </w:p>
    <w:p>
      <w:pPr>
        <w:pStyle w:val="ListBullet"/>
        <w:spacing w:after="24"/>
      </w:pPr>
      <w:r>
        <w:t>Operationeel wagenparkbeheer en inzicht in voertuiggebruik, beschikbaarheid en status.</w:t>
      </w:r>
    </w:p>
    <w:p>
      <w:pPr>
        <w:pStyle w:val="ListBullet"/>
        <w:spacing w:after="24"/>
      </w:pPr>
      <w:r>
        <w:t>Live track &amp; trace waar dit voor de bedrijfsvoering noodzakelijk, passend en toegestaan is.</w:t>
      </w:r>
    </w:p>
    <w:p>
      <w:pPr>
        <w:pStyle w:val="ListBullet"/>
        <w:spacing w:after="24"/>
      </w:pPr>
      <w:r>
        <w:t>Inzicht in rijgedrag, waaronder snelheid, accelereren en remmen, waar deze functionaliteit wordt gebruikt.</w:t>
      </w:r>
    </w:p>
    <w:p>
      <w:pPr>
        <w:pStyle w:val="ListBullet"/>
        <w:spacing w:after="24"/>
      </w:pPr>
      <w:r>
        <w:t>Inzicht in brandstofverbruik en CO2-uitstoot en ondersteuning bij het beheersen van mobiliteits- en brandstofkosten.</w:t>
      </w:r>
    </w:p>
    <w:p>
      <w:pPr>
        <w:pStyle w:val="ListBullet"/>
        <w:spacing w:after="24"/>
      </w:pPr>
      <w:r>
        <w:t>Beheer en reservering van gedeelde voertuigen via Carsharing, indien van toepassing.</w:t>
      </w:r>
    </w:p>
    <w:p>
      <w:pPr>
        <w:pStyle w:val="ListBullet"/>
        <w:spacing w:after="24"/>
      </w:pPr>
      <w:r>
        <w:t>Ondersteuning van parkeren en andere geactiveerde mobiliteitsprocessen.</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Bevestiging [ORGANISATIE]</w:t>
            </w:r>
            <w:r>
              <w:rPr>
                <w:color w:val="20262C"/>
                <w:sz w:val="15"/>
              </w:rPr>
              <w:br/>
              <w:t>Van toepassing: bovenstaande doeleinden tenzij hier afwijkingen worden vastgelegd. Afwijkingen / aanvullingen: [INDIEN VAN TOEPASSING]</w:t>
            </w:r>
          </w:p>
        </w:tc>
      </w:tr>
    </w:tbl>
    <w:p>
      <w:pPr>
        <w:spacing w:after="0"/>
      </w:pPr>
    </w:p>
    <w:p>
      <w:pPr>
        <w:pStyle w:val="Heading1"/>
        <w:spacing w:after="70"/>
      </w:pPr>
      <w:r>
        <w:rPr>
          <w:b w:val="0"/>
        </w:rPr>
        <w:t>3. Voorgestelde accountinrichting</w:t>
      </w:r>
    </w:p>
    <w:p>
      <w:pPr>
        <w:spacing w:after="70"/>
      </w:pPr>
      <w:r>
        <w:rPr>
          <w:b w:val="0"/>
        </w:rPr>
        <w:t>Cartracker stelt voor om te starten vanuit de standaardinrichting en alleen daar af te wijken waar [ORGANISATIE] daar een concrete reden voor heeft.</w:t>
      </w:r>
    </w:p>
    <w:p>
      <w:pPr>
        <w:pStyle w:val="ListBullet"/>
        <w:spacing w:after="24"/>
      </w:pPr>
      <w:r>
        <w:t>Gebruikers handmatig toevoegen of via bulkimport bij grotere aantallen.</w:t>
      </w:r>
    </w:p>
    <w:p>
      <w:pPr>
        <w:pStyle w:val="ListBullet"/>
        <w:spacing w:after="24"/>
      </w:pPr>
      <w:r>
        <w:t>Standaardrollen als uitgangspunt gebruiken en rechten alleen waar nodig aanpassen.</w:t>
      </w:r>
    </w:p>
    <w:p>
      <w:pPr>
        <w:pStyle w:val="ListBullet"/>
        <w:spacing w:after="24"/>
      </w:pPr>
      <w:r>
        <w:t>Groepen, tags en nuttige plaatsen (POI's) toevoegen wanneer deze relevant zijn.</w:t>
      </w:r>
    </w:p>
    <w:p>
      <w:pPr>
        <w:pStyle w:val="ListBullet"/>
        <w:spacing w:after="24"/>
      </w:pPr>
      <w:r>
        <w:t>Standaardrapportages direct beschikbaar maken en vervolgens aanpassen aan de informatiebehoefte.</w:t>
      </w:r>
    </w:p>
    <w:p>
      <w:pPr>
        <w:pStyle w:val="ListBullet"/>
        <w:spacing w:after="24"/>
      </w:pPr>
      <w:r>
        <w:t>Niet-benodigde functionaliteit deactiveren en later eenvoudig weer activeren.</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Akkoord / afwijking</w:t>
            </w:r>
            <w:r>
              <w:rPr>
                <w:color w:val="20262C"/>
                <w:sz w:val="15"/>
              </w:rPr>
              <w:br/>
              <w:t>Voorgestelde standaardinrichting akkoord: [JA / NEE]. Eventuele afwijkingen: [INVULLEN]</w:t>
            </w:r>
          </w:p>
        </w:tc>
      </w:tr>
    </w:tbl>
    <w:p>
      <w:pPr>
        <w:spacing w:after="0"/>
      </w:pPr>
    </w:p>
    <w:p>
      <w:pPr>
        <w:pStyle w:val="Heading1"/>
        <w:spacing w:after="70"/>
      </w:pPr>
      <w:r>
        <w:rPr>
          <w:b w:val="0"/>
        </w:rPr>
        <w:t>4. Hardware &amp; installatie</w:t>
      </w:r>
    </w:p>
    <w:p>
      <w:pPr>
        <w:spacing w:after="70"/>
      </w:pPr>
      <w:r>
        <w:rPr>
          <w:b w:val="0"/>
        </w:rPr>
        <w:t>Voor [ORGANISATIE] stellen we de volgende installatiemix voor: [X] voertuigen Plug &amp; Play en [Y] voertuigen professionele inbouw. Dit voorstel kan per voertuig of groep worden aangepast.</w:t>
      </w:r>
    </w:p>
    <w:tbl>
      <w:tblPr>
        <w:tblStyle w:val="TableGrid"/>
        <w:tblW w:type="auto" w:w="0"/>
        <w:jc w:val="center"/>
        <w:tblLook w:firstColumn="1" w:firstRow="1" w:lastColumn="0" w:lastRow="0" w:noHBand="0" w:noVBand="1" w:val="04A0"/>
      </w:tblPr>
      <w:tblGrid>
        <w:gridCol w:w="5227"/>
        <w:gridCol w:w="5227"/>
      </w:tblGrid>
      <w:tr>
        <w:tc>
          <w:tcPr>
            <w:tcW w:type="dxa" w:w="5227"/>
            <w:shd w:fill="F5F6F7"/>
            <w:tcMar>
              <w:top w:w="75" w:type="dxa"/>
              <w:start w:w="75" w:type="dxa"/>
              <w:bottom w:w="75" w:type="dxa"/>
              <w:end w:w="75" w:type="dxa"/>
            </w:tcMar>
          </w:tcPr>
          <w:p>
            <w:r>
              <w:rPr>
                <w:b/>
              </w:rPr>
              <w:t>Plug &amp; Play</w:t>
            </w:r>
          </w:p>
        </w:tc>
        <w:tc>
          <w:tcPr>
            <w:tcW w:type="dxa" w:w="5227"/>
            <w:tcMar>
              <w:top w:w="75" w:type="dxa"/>
              <w:start w:w="75" w:type="dxa"/>
              <w:bottom w:w="75" w:type="dxa"/>
              <w:end w:w="75" w:type="dxa"/>
            </w:tcMar>
          </w:tcPr>
          <w:p>
            <w:r>
              <w:t>Zelf installeren; indicatief ± 1 minuut per voertuig.</w:t>
            </w:r>
          </w:p>
        </w:tc>
      </w:tr>
      <w:tr>
        <w:tc>
          <w:tcPr>
            <w:tcW w:type="dxa" w:w="5227"/>
            <w:shd w:fill="F5F6F7"/>
            <w:tcMar>
              <w:top w:w="75" w:type="dxa"/>
              <w:start w:w="75" w:type="dxa"/>
              <w:bottom w:w="75" w:type="dxa"/>
              <w:end w:w="75" w:type="dxa"/>
            </w:tcMar>
          </w:tcPr>
          <w:p>
            <w:r>
              <w:rPr>
                <w:b/>
              </w:rPr>
              <w:t>Dongel inbouw</w:t>
            </w:r>
          </w:p>
        </w:tc>
        <w:tc>
          <w:tcPr>
            <w:tcW w:type="dxa" w:w="5227"/>
            <w:tcMar>
              <w:top w:w="75" w:type="dxa"/>
              <w:start w:w="75" w:type="dxa"/>
              <w:bottom w:w="75" w:type="dxa"/>
              <w:end w:w="75" w:type="dxa"/>
            </w:tcMar>
          </w:tcPr>
          <w:p>
            <w:r>
              <w:t>Professionele inbouw; indicatief ± 30 minuten per voertuig.</w:t>
            </w:r>
          </w:p>
        </w:tc>
      </w:tr>
      <w:tr>
        <w:tc>
          <w:tcPr>
            <w:tcW w:type="dxa" w:w="5227"/>
            <w:shd w:fill="F5F6F7"/>
            <w:tcMar>
              <w:top w:w="75" w:type="dxa"/>
              <w:start w:w="75" w:type="dxa"/>
              <w:bottom w:w="75" w:type="dxa"/>
              <w:end w:w="75" w:type="dxa"/>
            </w:tcMar>
          </w:tcPr>
          <w:p>
            <w:r>
              <w:rPr>
                <w:b/>
              </w:rPr>
              <w:t>Blackbox</w:t>
            </w:r>
          </w:p>
        </w:tc>
        <w:tc>
          <w:tcPr>
            <w:tcW w:type="dxa" w:w="5227"/>
            <w:tcMar>
              <w:top w:w="75" w:type="dxa"/>
              <w:start w:w="75" w:type="dxa"/>
              <w:bottom w:w="75" w:type="dxa"/>
              <w:end w:w="75" w:type="dxa"/>
            </w:tcMar>
          </w:tcPr>
          <w:p>
            <w:r>
              <w:t>Professionele inbouw; indicatief ± 60-90 minuten, afhankelijk van inrichting.</w:t>
            </w:r>
          </w:p>
        </w:tc>
      </w:tr>
      <w:tr>
        <w:tc>
          <w:tcPr>
            <w:tcW w:type="dxa" w:w="5227"/>
            <w:shd w:fill="F5F6F7"/>
            <w:tcMar>
              <w:top w:w="75" w:type="dxa"/>
              <w:start w:w="75" w:type="dxa"/>
              <w:bottom w:w="75" w:type="dxa"/>
              <w:end w:w="75" w:type="dxa"/>
            </w:tcMar>
          </w:tcPr>
          <w:p>
            <w:r>
              <w:rPr>
                <w:b/>
              </w:rPr>
              <w:t>Online planning</w:t>
            </w:r>
          </w:p>
        </w:tc>
        <w:tc>
          <w:tcPr>
            <w:tcW w:type="dxa" w:w="5227"/>
            <w:tcMar>
              <w:top w:w="75" w:type="dxa"/>
              <w:start w:w="75" w:type="dxa"/>
              <w:bottom w:w="75" w:type="dxa"/>
              <w:end w:w="75" w:type="dxa"/>
            </w:tcMar>
          </w:tcPr>
          <w:p>
            <w:r>
              <w:t>Direct via persoonlijke inbouwlink; gewenste locatie, datum en tijd.</w:t>
            </w:r>
          </w:p>
        </w:tc>
      </w:tr>
      <w:tr>
        <w:tc>
          <w:tcPr>
            <w:tcW w:type="dxa" w:w="5227"/>
            <w:shd w:fill="F5F6F7"/>
            <w:tcMar>
              <w:top w:w="75" w:type="dxa"/>
              <w:start w:w="75" w:type="dxa"/>
              <w:bottom w:w="75" w:type="dxa"/>
              <w:end w:w="75" w:type="dxa"/>
            </w:tcMar>
          </w:tcPr>
          <w:p>
            <w:r>
              <w:rPr>
                <w:b/>
              </w:rPr>
              <w:t>Uitvoering</w:t>
            </w:r>
          </w:p>
        </w:tc>
        <w:tc>
          <w:tcPr>
            <w:tcW w:type="dxa" w:w="5227"/>
            <w:tcMar>
              <w:top w:w="75" w:type="dxa"/>
              <w:start w:w="75" w:type="dxa"/>
              <w:bottom w:w="75" w:type="dxa"/>
              <w:end w:w="75" w:type="dxa"/>
            </w:tcMar>
          </w:tcPr>
          <w:p>
            <w:r>
              <w:t>Cartracker neemt hardware mee en levert het voertuig werkend op.</w:t>
            </w:r>
          </w:p>
        </w:tc>
      </w:tr>
    </w:tbl>
    <w:p>
      <w:pPr>
        <w:spacing w:after="0"/>
      </w:pPr>
    </w:p>
    <w:p>
      <w:pPr>
        <w:spacing w:after="70"/>
      </w:pPr>
      <w:r>
        <w:rPr>
          <w:b w:val="0"/>
        </w:rPr>
        <w:t>Bij grotere wagenparken kunnen voertuigen of groepen over meerdere planners worden verdeeld, zodat vestigingen of collega's hun eigen voertuigen rechtstreeks kunnen inplannen.</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Voorstel [ORGANISATIE]</w:t>
            </w:r>
            <w:r>
              <w:rPr>
                <w:color w:val="20262C"/>
                <w:sz w:val="15"/>
              </w:rPr>
              <w:br/>
              <w:t>Installatiemix: [INVULLEN]  |  Locatie(s): [INVULLEN]  |  Gewenste periode: [INVULLEN]</w:t>
            </w:r>
          </w:p>
        </w:tc>
      </w:tr>
    </w:tbl>
    <w:p>
      <w:pPr>
        <w:spacing w:after="0"/>
      </w:pPr>
    </w:p>
    <w:p>
      <w:pPr>
        <w:pStyle w:val="Heading1"/>
        <w:spacing w:after="70"/>
      </w:pPr>
      <w:r>
        <w:rPr>
          <w:b w:val="0"/>
        </w:rPr>
        <w:t>5. Voorgestelde privacy-inrichting</w:t>
      </w:r>
    </w:p>
    <w:p>
      <w:pPr>
        <w:spacing w:after="70"/>
      </w:pPr>
      <w:r>
        <w:rPr>
          <w:b w:val="0"/>
        </w:rPr>
        <w:t>Privacy by design is onderdeel van Cartracker. Ons conceptvoorstel is om de toegang tot persoonsgegevens en locatiegegevens te beperken tot wat voor de gekozen rol en het afgesproken doel noodzakelijk is.</w:t>
      </w:r>
    </w:p>
    <w:p>
      <w:pPr>
        <w:pStyle w:val="Heading2"/>
        <w:spacing w:after="70"/>
      </w:pPr>
      <w:r>
        <w:rPr>
          <w:b w:val="0"/>
        </w:rPr>
        <w:t>Wat Cartracker standaard voorstelt</w:t>
      </w:r>
    </w:p>
    <w:p>
      <w:pPr>
        <w:pStyle w:val="ListBullet"/>
        <w:spacing w:after="24"/>
      </w:pPr>
      <w:r>
        <w:t>Gebruik de standaardrollen als basis en hanteer minimale toegang: gebruikers zien alleen voertuigen, groepen en informatie die voor hun rol nodig zijn.</w:t>
      </w:r>
    </w:p>
    <w:p>
      <w:pPr>
        <w:pStyle w:val="ListBullet"/>
        <w:spacing w:after="24"/>
      </w:pPr>
      <w:r>
        <w:t>Maak zakelijk/privé en andere ritmodussen beschikbaar waar ritregistratie wordt gebruikt. De berijder kan een ritmodus handmatig kiezen; automatisering via bijvoorbeeld tijdschema's en POI's is mogelijk.</w:t>
      </w:r>
    </w:p>
    <w:p>
      <w:pPr>
        <w:pStyle w:val="ListBullet"/>
        <w:spacing w:after="24"/>
      </w:pPr>
      <w:r>
        <w:t>Bij een privérit worden geen route en geen tijdstippen getoond. Zichtbaar blijft uitsluitend dat er is gereden en hoeveel kilometer.</w:t>
      </w:r>
    </w:p>
    <w:p>
      <w:pPr>
        <w:pStyle w:val="ListBullet"/>
        <w:spacing w:after="24"/>
      </w:pPr>
      <w:r>
        <w:t>Activeer live locatie en andere privacygevoelige functionaliteit alleen voor rollen en doeleinden waarvoor [ORGANISATIE] dit passend heeft bevonden.</w:t>
      </w:r>
    </w:p>
    <w:p>
      <w:pPr>
        <w:pStyle w:val="Heading2"/>
        <w:spacing w:after="70"/>
      </w:pPr>
      <w:r>
        <w:rPr>
          <w:b w:val="0"/>
        </w:rPr>
        <w:t>Wat [ORGANISATIE] formeel bepaalt</w:t>
      </w:r>
    </w:p>
    <w:p>
      <w:pPr>
        <w:pStyle w:val="ListBullet"/>
        <w:spacing w:after="24"/>
      </w:pPr>
      <w:r>
        <w:t>De definitieve doeleinden van de verwerking.</w:t>
      </w:r>
    </w:p>
    <w:p>
      <w:pPr>
        <w:pStyle w:val="ListBullet"/>
        <w:spacing w:after="24"/>
      </w:pPr>
      <w:r>
        <w:t>Welke functionaliteit daadwerkelijk wordt gebruikt.</w:t>
      </w:r>
    </w:p>
    <w:p>
      <w:pPr>
        <w:pStyle w:val="ListBullet"/>
        <w:spacing w:after="24"/>
      </w:pPr>
      <w:r>
        <w:t>Welke medewerkers/rollen toegang krijgen.</w:t>
      </w:r>
    </w:p>
    <w:p>
      <w:pPr>
        <w:pStyle w:val="ListBullet"/>
        <w:spacing w:after="24"/>
      </w:pPr>
      <w:r>
        <w:t>De interne afspraken en communicatie richting medewerkers en eventuele medezeggenschap.</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Concept akkoord / afwijking</w:t>
            </w:r>
            <w:r>
              <w:rPr>
                <w:color w:val="20262C"/>
                <w:sz w:val="15"/>
              </w:rPr>
              <w:br/>
              <w:t>Bovenstaande privacy-inrichting geldt als uitgangspunt. Afwijkingen of aanvullende afspraken van [ORGANISATIE]: [INDIEN VAN TOEPASSING]</w:t>
            </w:r>
          </w:p>
        </w:tc>
      </w:tr>
    </w:tbl>
    <w:p>
      <w:pPr>
        <w:spacing w:after="0"/>
      </w:pPr>
    </w:p>
    <w:p>
      <w:pPr>
        <w:pStyle w:val="Heading1"/>
        <w:spacing w:after="70"/>
      </w:pPr>
      <w:r>
        <w:rPr>
          <w:b w:val="0"/>
        </w:rPr>
        <w:t>6. Documentatie &amp; interne communicatie</w:t>
      </w:r>
    </w:p>
    <w:p>
      <w:pPr>
        <w:spacing w:after="70"/>
      </w:pPr>
      <w:r>
        <w:rPr>
          <w:b w:val="0"/>
        </w:rPr>
        <w:t>Cartracker stelt voor dat betrokken medewerkers vóór livegang kort en transparant worden geïnformeerd over het doel van Cartracker, de gebruikte functionaliteit, welke gegevens worden geregistreerd, wie toegang heeft tot welke informatie, hoe privégebruik wordt beschermd en waar vragen kunnen worden gesteld.</w:t>
      </w:r>
    </w:p>
    <w:p>
      <w:pPr>
        <w:pStyle w:val="ListBullet"/>
        <w:spacing w:after="24"/>
      </w:pPr>
      <w:r>
        <w:t>Berijdersgids voor medewerkers.</w:t>
      </w:r>
    </w:p>
    <w:p>
      <w:pPr>
        <w:pStyle w:val="ListBullet"/>
        <w:spacing w:after="24"/>
      </w:pPr>
      <w:r>
        <w:t>OR-presentatie voor medezeggenschap en interne besluitvorming.</w:t>
      </w:r>
    </w:p>
    <w:p>
      <w:pPr>
        <w:pStyle w:val="ListBullet"/>
        <w:spacing w:after="24"/>
      </w:pPr>
      <w:r>
        <w:t>DPIA als informatiebron voor privacybeoordeling.</w:t>
      </w:r>
    </w:p>
    <w:p>
      <w:pPr>
        <w:pStyle w:val="ListBullet"/>
        <w:spacing w:after="24"/>
      </w:pPr>
      <w:r>
        <w:t>ISO-certificaten en Keurmerk RitRegistratieSystemen-documentatie.</w:t>
      </w:r>
    </w:p>
    <w:p>
      <w:pPr>
        <w:pStyle w:val="ListBullet"/>
        <w:spacing w:after="24"/>
      </w:pPr>
      <w:r>
        <w:t>Handleidingen en achtergrondinformatie via het Helpcenter in de portal en het Kenniscentrum op Cartracker.nl.</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Wat hoeft [ORGANISATIE] nog te bepalen?</w:t>
            </w:r>
            <w:r>
              <w:rPr>
                <w:color w:val="20262C"/>
                <w:sz w:val="15"/>
              </w:rPr>
              <w:br/>
              <w:t>Wie verstuurt de communicatie: [NAAM / TEAM]  |  Wanneer: [DATUM]  |  Aanvullende interne boodschap: [INDIEN VAN TOEPASSING]</w:t>
            </w:r>
          </w:p>
        </w:tc>
      </w:tr>
    </w:tbl>
    <w:p>
      <w:pPr>
        <w:spacing w:after="0"/>
      </w:pPr>
    </w:p>
    <w:p>
      <w:pPr>
        <w:pStyle w:val="Heading1"/>
        <w:spacing w:after="70"/>
      </w:pPr>
      <w:r>
        <w:rPr>
          <w:b w:val="0"/>
        </w:rPr>
        <w:t>7. Overstap vanaf huidige leverancier</w:t>
      </w:r>
    </w:p>
    <w:p>
      <w:pPr>
        <w:spacing w:after="70"/>
      </w:pPr>
      <w:r>
        <w:rPr>
          <w:b w:val="0"/>
        </w:rPr>
        <w:t>Indien [ORGANISATIE] overstapt vanaf een bestaande leverancier, stellen we voor de bestaande administratie vóór beëindiging volledig te exporteren en apart te archiveren. Historische ritdata wordt niet in Cartracker geïmporteerd. Cartracker kan ondersteunen bij het beschikbaar houden van deze administratie gedurende de benodigde 7 jaar.</w:t>
      </w:r>
    </w:p>
    <w:tbl>
      <w:tblPr>
        <w:tblStyle w:val="TableGrid"/>
        <w:tblW w:type="auto" w:w="0"/>
        <w:jc w:val="center"/>
        <w:tblLook w:firstColumn="1" w:firstRow="1" w:lastColumn="0" w:lastRow="0" w:noHBand="0" w:noVBand="1" w:val="04A0"/>
      </w:tblPr>
      <w:tblGrid>
        <w:gridCol w:w="5227"/>
        <w:gridCol w:w="5227"/>
      </w:tblGrid>
      <w:tr>
        <w:tc>
          <w:tcPr>
            <w:tcW w:type="dxa" w:w="5227"/>
            <w:shd w:fill="F5F6F7"/>
            <w:tcMar>
              <w:top w:w="75" w:type="dxa"/>
              <w:start w:w="75" w:type="dxa"/>
              <w:bottom w:w="75" w:type="dxa"/>
              <w:end w:w="75" w:type="dxa"/>
            </w:tcMar>
          </w:tcPr>
          <w:p>
            <w:r>
              <w:rPr>
                <w:b/>
              </w:rPr>
              <w:t>Huidige leverancier</w:t>
            </w:r>
          </w:p>
        </w:tc>
        <w:tc>
          <w:tcPr>
            <w:tcW w:type="dxa" w:w="5227"/>
            <w:tcMar>
              <w:top w:w="75" w:type="dxa"/>
              <w:start w:w="75" w:type="dxa"/>
              <w:bottom w:w="75" w:type="dxa"/>
              <w:end w:w="75" w:type="dxa"/>
            </w:tcMar>
          </w:tcPr>
          <w:p>
            <w:r>
              <w:t>[NAAM / N.V.T.]</w:t>
            </w:r>
          </w:p>
        </w:tc>
      </w:tr>
      <w:tr>
        <w:tc>
          <w:tcPr>
            <w:tcW w:type="dxa" w:w="5227"/>
            <w:shd w:fill="F5F6F7"/>
            <w:tcMar>
              <w:top w:w="75" w:type="dxa"/>
              <w:start w:w="75" w:type="dxa"/>
              <w:bottom w:w="75" w:type="dxa"/>
              <w:end w:w="75" w:type="dxa"/>
            </w:tcMar>
          </w:tcPr>
          <w:p>
            <w:r>
              <w:rPr>
                <w:b/>
              </w:rPr>
              <w:t>Einddatum huidig systeem</w:t>
            </w:r>
          </w:p>
        </w:tc>
        <w:tc>
          <w:tcPr>
            <w:tcW w:type="dxa" w:w="5227"/>
            <w:tcMar>
              <w:top w:w="75" w:type="dxa"/>
              <w:start w:w="75" w:type="dxa"/>
              <w:bottom w:w="75" w:type="dxa"/>
              <w:end w:w="75" w:type="dxa"/>
            </w:tcMar>
          </w:tcPr>
          <w:p>
            <w:r>
              <w:t>[DATUM / N.V.T.]</w:t>
            </w:r>
          </w:p>
        </w:tc>
      </w:tr>
      <w:tr>
        <w:tc>
          <w:tcPr>
            <w:tcW w:type="dxa" w:w="5227"/>
            <w:shd w:fill="F5F6F7"/>
            <w:tcMar>
              <w:top w:w="75" w:type="dxa"/>
              <w:start w:w="75" w:type="dxa"/>
              <w:bottom w:w="75" w:type="dxa"/>
              <w:end w:w="75" w:type="dxa"/>
            </w:tcMar>
          </w:tcPr>
          <w:p>
            <w:r>
              <w:rPr>
                <w:b/>
              </w:rPr>
              <w:t>Startdatum Cartracker</w:t>
            </w:r>
          </w:p>
        </w:tc>
        <w:tc>
          <w:tcPr>
            <w:tcW w:type="dxa" w:w="5227"/>
            <w:tcMar>
              <w:top w:w="75" w:type="dxa"/>
              <w:start w:w="75" w:type="dxa"/>
              <w:bottom w:w="75" w:type="dxa"/>
              <w:end w:w="75" w:type="dxa"/>
            </w:tcMar>
          </w:tcPr>
          <w:p>
            <w:r>
              <w:t>[DATUM]</w:t>
            </w:r>
          </w:p>
        </w:tc>
      </w:tr>
      <w:tr>
        <w:tc>
          <w:tcPr>
            <w:tcW w:type="dxa" w:w="5227"/>
            <w:shd w:fill="F5F6F7"/>
            <w:tcMar>
              <w:top w:w="75" w:type="dxa"/>
              <w:start w:w="75" w:type="dxa"/>
              <w:bottom w:w="75" w:type="dxa"/>
              <w:end w:w="75" w:type="dxa"/>
            </w:tcMar>
          </w:tcPr>
          <w:p>
            <w:r>
              <w:rPr>
                <w:b/>
              </w:rPr>
              <w:t>Historische administratie</w:t>
            </w:r>
          </w:p>
        </w:tc>
        <w:tc>
          <w:tcPr>
            <w:tcW w:type="dxa" w:w="5227"/>
            <w:tcMar>
              <w:top w:w="75" w:type="dxa"/>
              <w:start w:w="75" w:type="dxa"/>
              <w:bottom w:w="75" w:type="dxa"/>
              <w:end w:w="75" w:type="dxa"/>
            </w:tcMar>
          </w:tcPr>
          <w:p>
            <w:r>
              <w:t>Concept: exporteren en apart archiveren</w:t>
            </w:r>
          </w:p>
        </w:tc>
      </w:tr>
      <w:tr>
        <w:tc>
          <w:tcPr>
            <w:tcW w:type="dxa" w:w="5227"/>
            <w:shd w:fill="F5F6F7"/>
            <w:tcMar>
              <w:top w:w="75" w:type="dxa"/>
              <w:start w:w="75" w:type="dxa"/>
              <w:bottom w:w="75" w:type="dxa"/>
              <w:end w:w="75" w:type="dxa"/>
            </w:tcMar>
          </w:tcPr>
          <w:p>
            <w:r>
              <w:rPr>
                <w:b/>
              </w:rPr>
              <w:t>Gefaseerde overstap</w:t>
            </w:r>
          </w:p>
        </w:tc>
        <w:tc>
          <w:tcPr>
            <w:tcW w:type="dxa" w:w="5227"/>
            <w:tcMar>
              <w:top w:w="75" w:type="dxa"/>
              <w:start w:w="75" w:type="dxa"/>
              <w:bottom w:w="75" w:type="dxa"/>
              <w:end w:w="75" w:type="dxa"/>
            </w:tcMar>
          </w:tcPr>
          <w:p>
            <w:r>
              <w:t>[JA / NEE / N.V.T.]</w:t>
            </w:r>
          </w:p>
        </w:tc>
      </w:tr>
    </w:tbl>
    <w:p>
      <w:pPr>
        <w:spacing w:after="0"/>
      </w:pPr>
    </w:p>
    <w:p>
      <w:pPr>
        <w:pStyle w:val="Heading1"/>
        <w:spacing w:after="70"/>
      </w:pPr>
      <w:r>
        <w:rPr>
          <w:b w:val="0"/>
        </w:rPr>
        <w:t>8. Voorgestelde projectaanpak</w:t>
      </w:r>
    </w:p>
    <w:p>
      <w:pPr>
        <w:spacing w:after="70"/>
      </w:pPr>
      <w:r>
        <w:rPr>
          <w:b w:val="0"/>
        </w:rPr>
        <w:t>De technische implementatie kan zeer snel. De totale doorlooptijd wordt vooral bepaald door het aantal voertuigen, de installatiemethode en eventuele interne besluitvorming.</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Snelheid in perspectief</w:t>
            </w:r>
            <w:r>
              <w:rPr>
                <w:color w:val="20262C"/>
                <w:sz w:val="15"/>
              </w:rPr>
              <w:br/>
              <w:t>Plug &amp; Play: ± 1 minuut per voertuig  |  Dongel inbouw: ± 30 minuten  |  Blackbox: ± 60-90 minuten  |  Interne voorbereiding: afhankelijk van [ORGANISATIE]</w:t>
            </w:r>
          </w:p>
        </w:tc>
      </w:tr>
    </w:tbl>
    <w:p>
      <w:pPr>
        <w:spacing w:after="0"/>
      </w:pPr>
    </w:p>
    <w:tbl>
      <w:tblPr>
        <w:tblStyle w:val="TableGrid"/>
        <w:tblW w:type="auto" w:w="0"/>
        <w:tblLook w:firstColumn="1" w:firstRow="1" w:lastColumn="0" w:lastRow="0" w:noHBand="0" w:noVBand="1" w:val="04A0"/>
      </w:tblPr>
      <w:tblGrid>
        <w:gridCol w:w="2613"/>
        <w:gridCol w:w="2613"/>
        <w:gridCol w:w="2613"/>
        <w:gridCol w:w="2613"/>
      </w:tblGrid>
      <w:tr>
        <w:tc>
          <w:tcPr>
            <w:tcW w:type="dxa" w:w="2613"/>
            <w:shd w:fill="20262C"/>
          </w:tcPr>
          <w:p>
            <w:r>
              <w:rPr>
                <w:b/>
                <w:color w:val="FFFFFF"/>
              </w:rPr>
              <w:t>FASE</w:t>
            </w:r>
          </w:p>
        </w:tc>
        <w:tc>
          <w:tcPr>
            <w:tcW w:type="dxa" w:w="2613"/>
            <w:shd w:fill="20262C"/>
          </w:tcPr>
          <w:p>
            <w:r>
              <w:rPr>
                <w:b/>
                <w:color w:val="FFFFFF"/>
              </w:rPr>
              <w:t>WAT GEBEURT ER?</w:t>
            </w:r>
          </w:p>
        </w:tc>
        <w:tc>
          <w:tcPr>
            <w:tcW w:type="dxa" w:w="2613"/>
            <w:shd w:fill="20262C"/>
          </w:tcPr>
          <w:p>
            <w:r>
              <w:rPr>
                <w:b/>
                <w:color w:val="FFFFFF"/>
              </w:rPr>
              <w:t>CARTRACKER</w:t>
            </w:r>
          </w:p>
        </w:tc>
        <w:tc>
          <w:tcPr>
            <w:tcW w:type="dxa" w:w="2613"/>
            <w:shd w:fill="20262C"/>
          </w:tcPr>
          <w:p>
            <w:r>
              <w:rPr>
                <w:b/>
                <w:color w:val="FFFFFF"/>
              </w:rPr>
              <w:t>[ORGANISATIE]</w:t>
            </w:r>
          </w:p>
        </w:tc>
      </w:tr>
      <w:tr>
        <w:tc>
          <w:tcPr>
            <w:tcW w:type="dxa" w:w="2613"/>
            <w:tcMar>
              <w:top w:w="75" w:type="dxa"/>
              <w:start w:w="75" w:type="dxa"/>
              <w:bottom w:w="75" w:type="dxa"/>
              <w:end w:w="75" w:type="dxa"/>
            </w:tcMar>
          </w:tcPr>
          <w:p>
            <w:r>
              <w:t>1. Bevestigen</w:t>
            </w:r>
          </w:p>
        </w:tc>
        <w:tc>
          <w:tcPr>
            <w:tcW w:type="dxa" w:w="2613"/>
            <w:tcMar>
              <w:top w:w="75" w:type="dxa"/>
              <w:start w:w="75" w:type="dxa"/>
              <w:bottom w:w="75" w:type="dxa"/>
              <w:end w:w="75" w:type="dxa"/>
            </w:tcMar>
          </w:tcPr>
          <w:p>
            <w:r>
              <w:t>Scope, doeleinden, hardware en startinrichting</w:t>
            </w:r>
          </w:p>
        </w:tc>
        <w:tc>
          <w:tcPr>
            <w:tcW w:type="dxa" w:w="2613"/>
            <w:tcMar>
              <w:top w:w="75" w:type="dxa"/>
              <w:start w:w="75" w:type="dxa"/>
              <w:bottom w:w="75" w:type="dxa"/>
              <w:end w:w="75" w:type="dxa"/>
            </w:tcMar>
          </w:tcPr>
          <w:p>
            <w:r>
              <w:t>Concept voorbereiden</w:t>
            </w:r>
          </w:p>
        </w:tc>
        <w:tc>
          <w:tcPr>
            <w:tcW w:type="dxa" w:w="2613"/>
            <w:tcMar>
              <w:top w:w="75" w:type="dxa"/>
              <w:start w:w="75" w:type="dxa"/>
              <w:bottom w:w="75" w:type="dxa"/>
              <w:end w:w="75" w:type="dxa"/>
            </w:tcMar>
          </w:tcPr>
          <w:p>
            <w:r>
              <w:t>Bevestigen/afwijken</w:t>
            </w:r>
          </w:p>
        </w:tc>
      </w:tr>
      <w:tr>
        <w:tc>
          <w:tcPr>
            <w:tcW w:type="dxa" w:w="2613"/>
            <w:tcMar>
              <w:top w:w="75" w:type="dxa"/>
              <w:start w:w="75" w:type="dxa"/>
              <w:bottom w:w="75" w:type="dxa"/>
              <w:end w:w="75" w:type="dxa"/>
            </w:tcMar>
          </w:tcPr>
          <w:p>
            <w:r>
              <w:t>2. Voorbereiden</w:t>
            </w:r>
          </w:p>
        </w:tc>
        <w:tc>
          <w:tcPr>
            <w:tcW w:type="dxa" w:w="2613"/>
            <w:tcMar>
              <w:top w:w="75" w:type="dxa"/>
              <w:start w:w="75" w:type="dxa"/>
              <w:bottom w:w="75" w:type="dxa"/>
              <w:end w:w="75" w:type="dxa"/>
            </w:tcMar>
          </w:tcPr>
          <w:p>
            <w:r>
              <w:t>Privacy/OR/communicatie waar relevant</w:t>
            </w:r>
          </w:p>
        </w:tc>
        <w:tc>
          <w:tcPr>
            <w:tcW w:type="dxa" w:w="2613"/>
            <w:tcMar>
              <w:top w:w="75" w:type="dxa"/>
              <w:start w:w="75" w:type="dxa"/>
              <w:bottom w:w="75" w:type="dxa"/>
              <w:end w:w="75" w:type="dxa"/>
            </w:tcMar>
          </w:tcPr>
          <w:p>
            <w:r>
              <w:t>Materialen &amp; support</w:t>
            </w:r>
          </w:p>
        </w:tc>
        <w:tc>
          <w:tcPr>
            <w:tcW w:type="dxa" w:w="2613"/>
            <w:tcMar>
              <w:top w:w="75" w:type="dxa"/>
              <w:start w:w="75" w:type="dxa"/>
              <w:bottom w:w="75" w:type="dxa"/>
              <w:end w:w="75" w:type="dxa"/>
            </w:tcMar>
          </w:tcPr>
          <w:p>
            <w:r>
              <w:t>Intern afstemmen</w:t>
            </w:r>
          </w:p>
        </w:tc>
      </w:tr>
      <w:tr>
        <w:tc>
          <w:tcPr>
            <w:tcW w:type="dxa" w:w="2613"/>
            <w:tcMar>
              <w:top w:w="75" w:type="dxa"/>
              <w:start w:w="75" w:type="dxa"/>
              <w:bottom w:w="75" w:type="dxa"/>
              <w:end w:w="75" w:type="dxa"/>
            </w:tcMar>
          </w:tcPr>
          <w:p>
            <w:r>
              <w:t>3. Inrichten</w:t>
            </w:r>
          </w:p>
        </w:tc>
        <w:tc>
          <w:tcPr>
            <w:tcW w:type="dxa" w:w="2613"/>
            <w:tcMar>
              <w:top w:w="75" w:type="dxa"/>
              <w:start w:w="75" w:type="dxa"/>
              <w:bottom w:w="75" w:type="dxa"/>
              <w:end w:w="75" w:type="dxa"/>
            </w:tcMar>
          </w:tcPr>
          <w:p>
            <w:r>
              <w:t>Account, gebruikers en rapportages</w:t>
            </w:r>
          </w:p>
        </w:tc>
        <w:tc>
          <w:tcPr>
            <w:tcW w:type="dxa" w:w="2613"/>
            <w:tcMar>
              <w:top w:w="75" w:type="dxa"/>
              <w:start w:w="75" w:type="dxa"/>
              <w:bottom w:w="75" w:type="dxa"/>
              <w:end w:w="75" w:type="dxa"/>
            </w:tcMar>
          </w:tcPr>
          <w:p>
            <w:r>
              <w:t>Voorbereiden/ondersteunen</w:t>
            </w:r>
          </w:p>
        </w:tc>
        <w:tc>
          <w:tcPr>
            <w:tcW w:type="dxa" w:w="2613"/>
            <w:tcMar>
              <w:top w:w="75" w:type="dxa"/>
              <w:start w:w="75" w:type="dxa"/>
              <w:bottom w:w="75" w:type="dxa"/>
              <w:end w:w="75" w:type="dxa"/>
            </w:tcMar>
          </w:tcPr>
          <w:p>
            <w:r>
              <w:t>Gegevens aanleveren</w:t>
            </w:r>
          </w:p>
        </w:tc>
      </w:tr>
      <w:tr>
        <w:tc>
          <w:tcPr>
            <w:tcW w:type="dxa" w:w="2613"/>
            <w:tcMar>
              <w:top w:w="75" w:type="dxa"/>
              <w:start w:w="75" w:type="dxa"/>
              <w:bottom w:w="75" w:type="dxa"/>
              <w:end w:w="75" w:type="dxa"/>
            </w:tcMar>
          </w:tcPr>
          <w:p>
            <w:r>
              <w:t>4. Installeren</w:t>
            </w:r>
          </w:p>
        </w:tc>
        <w:tc>
          <w:tcPr>
            <w:tcW w:type="dxa" w:w="2613"/>
            <w:tcMar>
              <w:top w:w="75" w:type="dxa"/>
              <w:start w:w="75" w:type="dxa"/>
              <w:bottom w:w="75" w:type="dxa"/>
              <w:end w:w="75" w:type="dxa"/>
            </w:tcMar>
          </w:tcPr>
          <w:p>
            <w:r>
              <w:t>Hardware aansluiten of inbouwen</w:t>
            </w:r>
          </w:p>
        </w:tc>
        <w:tc>
          <w:tcPr>
            <w:tcW w:type="dxa" w:w="2613"/>
            <w:tcMar>
              <w:top w:w="75" w:type="dxa"/>
              <w:start w:w="75" w:type="dxa"/>
              <w:bottom w:w="75" w:type="dxa"/>
              <w:end w:w="75" w:type="dxa"/>
            </w:tcMar>
          </w:tcPr>
          <w:p>
            <w:r>
              <w:t>Hardware / uitvoering</w:t>
            </w:r>
          </w:p>
        </w:tc>
        <w:tc>
          <w:tcPr>
            <w:tcW w:type="dxa" w:w="2613"/>
            <w:tcMar>
              <w:top w:w="75" w:type="dxa"/>
              <w:start w:w="75" w:type="dxa"/>
              <w:bottom w:w="75" w:type="dxa"/>
              <w:end w:w="75" w:type="dxa"/>
            </w:tcMar>
          </w:tcPr>
          <w:p>
            <w:r>
              <w:t>Voertuigen beschikbaar</w:t>
            </w:r>
          </w:p>
        </w:tc>
      </w:tr>
      <w:tr>
        <w:tc>
          <w:tcPr>
            <w:tcW w:type="dxa" w:w="2613"/>
            <w:tcMar>
              <w:top w:w="75" w:type="dxa"/>
              <w:start w:w="75" w:type="dxa"/>
              <w:bottom w:w="75" w:type="dxa"/>
              <w:end w:w="75" w:type="dxa"/>
            </w:tcMar>
          </w:tcPr>
          <w:p>
            <w:r>
              <w:t>5. Live</w:t>
            </w:r>
          </w:p>
        </w:tc>
        <w:tc>
          <w:tcPr>
            <w:tcW w:type="dxa" w:w="2613"/>
            <w:tcMar>
              <w:top w:w="75" w:type="dxa"/>
              <w:start w:w="75" w:type="dxa"/>
              <w:bottom w:w="75" w:type="dxa"/>
              <w:end w:w="75" w:type="dxa"/>
            </w:tcMar>
          </w:tcPr>
          <w:p>
            <w:r>
              <w:t>Praktische controle en eerste gebruik</w:t>
            </w:r>
          </w:p>
        </w:tc>
        <w:tc>
          <w:tcPr>
            <w:tcW w:type="dxa" w:w="2613"/>
            <w:tcMar>
              <w:top w:w="75" w:type="dxa"/>
              <w:start w:w="75" w:type="dxa"/>
              <w:bottom w:w="75" w:type="dxa"/>
              <w:end w:w="75" w:type="dxa"/>
            </w:tcMar>
          </w:tcPr>
          <w:p>
            <w:r>
              <w:t>Go-live support</w:t>
            </w:r>
          </w:p>
        </w:tc>
        <w:tc>
          <w:tcPr>
            <w:tcW w:type="dxa" w:w="2613"/>
            <w:tcMar>
              <w:top w:w="75" w:type="dxa"/>
              <w:start w:w="75" w:type="dxa"/>
              <w:bottom w:w="75" w:type="dxa"/>
              <w:end w:w="75" w:type="dxa"/>
            </w:tcMar>
          </w:tcPr>
          <w:p>
            <w:r>
              <w:t>Bevestigen</w:t>
            </w:r>
          </w:p>
        </w:tc>
      </w:tr>
      <w:tr>
        <w:tc>
          <w:tcPr>
            <w:tcW w:type="dxa" w:w="2613"/>
            <w:tcMar>
              <w:top w:w="75" w:type="dxa"/>
              <w:start w:w="75" w:type="dxa"/>
              <w:bottom w:w="75" w:type="dxa"/>
              <w:end w:w="75" w:type="dxa"/>
            </w:tcMar>
          </w:tcPr>
          <w:p>
            <w:r>
              <w:t>6. Optimaliseren</w:t>
            </w:r>
          </w:p>
        </w:tc>
        <w:tc>
          <w:tcPr>
            <w:tcW w:type="dxa" w:w="2613"/>
            <w:tcMar>
              <w:top w:w="75" w:type="dxa"/>
              <w:start w:w="75" w:type="dxa"/>
              <w:bottom w:w="75" w:type="dxa"/>
              <w:end w:w="75" w:type="dxa"/>
            </w:tcMar>
          </w:tcPr>
          <w:p>
            <w:r>
              <w:t>Gebruik evalueren en verfijnen</w:t>
            </w:r>
          </w:p>
        </w:tc>
        <w:tc>
          <w:tcPr>
            <w:tcW w:type="dxa" w:w="2613"/>
            <w:tcMar>
              <w:top w:w="75" w:type="dxa"/>
              <w:start w:w="75" w:type="dxa"/>
              <w:bottom w:w="75" w:type="dxa"/>
              <w:end w:w="75" w:type="dxa"/>
            </w:tcMar>
          </w:tcPr>
          <w:p>
            <w:r>
              <w:t>Meedenken &amp; support</w:t>
            </w:r>
          </w:p>
        </w:tc>
        <w:tc>
          <w:tcPr>
            <w:tcW w:type="dxa" w:w="2613"/>
            <w:tcMar>
              <w:top w:w="75" w:type="dxa"/>
              <w:start w:w="75" w:type="dxa"/>
              <w:bottom w:w="75" w:type="dxa"/>
              <w:end w:w="75" w:type="dxa"/>
            </w:tcMar>
          </w:tcPr>
          <w:p>
            <w:r>
              <w:t>Feedback</w:t>
            </w:r>
          </w:p>
        </w:tc>
      </w:tr>
    </w:tbl>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Planning</w:t>
            </w:r>
            <w:r>
              <w:rPr>
                <w:color w:val="20262C"/>
                <w:sz w:val="15"/>
              </w:rPr>
              <w:br/>
              <w:t>Start voorbereiding: [DATUM]  |  Installatieperiode: [DATUM/PERIODE]  |  Beoogde livegang: [DATUM]</w:t>
            </w:r>
          </w:p>
        </w:tc>
      </w:tr>
    </w:tbl>
    <w:p>
      <w:pPr>
        <w:spacing w:after="0"/>
      </w:pPr>
    </w:p>
    <w:p>
      <w:pPr>
        <w:pStyle w:val="Heading1"/>
        <w:spacing w:after="70"/>
      </w:pPr>
      <w:r>
        <w:rPr>
          <w:b w:val="0"/>
        </w:rPr>
        <w:t>9. Controle voor livegang</w:t>
      </w:r>
    </w:p>
    <w:p>
      <w:pPr>
        <w:spacing w:after="70"/>
      </w:pPr>
      <w:r>
        <w:rPr>
          <w:b w:val="0"/>
        </w:rPr>
        <w:t>We stellen geen zwaar acceptatietraject voor als dat niet nodig is. Voor livegang controleren we praktisch of de afgesproken inrichting werkt.</w:t>
      </w:r>
    </w:p>
    <w:tbl>
      <w:tblPr>
        <w:tblStyle w:val="TableGrid"/>
        <w:tblW w:type="auto" w:w="0"/>
        <w:jc w:val="center"/>
        <w:tblLook w:firstColumn="1" w:firstRow="1" w:lastColumn="0" w:lastRow="0" w:noHBand="0" w:noVBand="1" w:val="04A0"/>
      </w:tblPr>
      <w:tblGrid>
        <w:gridCol w:w="5227"/>
        <w:gridCol w:w="5227"/>
      </w:tblGrid>
      <w:tr>
        <w:tc>
          <w:tcPr>
            <w:tcW w:type="dxa" w:w="5227"/>
            <w:shd w:fill="F5F6F7"/>
            <w:tcMar>
              <w:top w:w="75" w:type="dxa"/>
              <w:start w:w="75" w:type="dxa"/>
              <w:bottom w:w="75" w:type="dxa"/>
              <w:end w:w="75" w:type="dxa"/>
            </w:tcMar>
          </w:tcPr>
          <w:p>
            <w:r>
              <w:rPr>
                <w:b/>
              </w:rPr>
              <w:t>Hardware</w:t>
            </w:r>
          </w:p>
        </w:tc>
        <w:tc>
          <w:tcPr>
            <w:tcW w:type="dxa" w:w="5227"/>
            <w:tcMar>
              <w:top w:w="75" w:type="dxa"/>
              <w:start w:w="75" w:type="dxa"/>
              <w:bottom w:w="75" w:type="dxa"/>
              <w:end w:w="75" w:type="dxa"/>
            </w:tcMar>
          </w:tcPr>
          <w:p>
            <w:r>
              <w:t>☐ Actief en communicerend</w:t>
            </w:r>
          </w:p>
        </w:tc>
      </w:tr>
      <w:tr>
        <w:tc>
          <w:tcPr>
            <w:tcW w:type="dxa" w:w="5227"/>
            <w:shd w:fill="F5F6F7"/>
            <w:tcMar>
              <w:top w:w="75" w:type="dxa"/>
              <w:start w:w="75" w:type="dxa"/>
              <w:bottom w:w="75" w:type="dxa"/>
              <w:end w:w="75" w:type="dxa"/>
            </w:tcMar>
          </w:tcPr>
          <w:p>
            <w:r>
              <w:rPr>
                <w:b/>
              </w:rPr>
              <w:t>Voertuigen</w:t>
            </w:r>
          </w:p>
        </w:tc>
        <w:tc>
          <w:tcPr>
            <w:tcW w:type="dxa" w:w="5227"/>
            <w:tcMar>
              <w:top w:w="75" w:type="dxa"/>
              <w:start w:w="75" w:type="dxa"/>
              <w:bottom w:w="75" w:type="dxa"/>
              <w:end w:w="75" w:type="dxa"/>
            </w:tcMar>
          </w:tcPr>
          <w:p>
            <w:r>
              <w:t>☐ Zichtbaar in portal</w:t>
            </w:r>
          </w:p>
        </w:tc>
      </w:tr>
      <w:tr>
        <w:tc>
          <w:tcPr>
            <w:tcW w:type="dxa" w:w="5227"/>
            <w:shd w:fill="F5F6F7"/>
            <w:tcMar>
              <w:top w:w="75" w:type="dxa"/>
              <w:start w:w="75" w:type="dxa"/>
              <w:bottom w:w="75" w:type="dxa"/>
              <w:end w:w="75" w:type="dxa"/>
            </w:tcMar>
          </w:tcPr>
          <w:p>
            <w:r>
              <w:rPr>
                <w:b/>
              </w:rPr>
              <w:t>Gebruikers</w:t>
            </w:r>
          </w:p>
        </w:tc>
        <w:tc>
          <w:tcPr>
            <w:tcW w:type="dxa" w:w="5227"/>
            <w:tcMar>
              <w:top w:w="75" w:type="dxa"/>
              <w:start w:w="75" w:type="dxa"/>
              <w:bottom w:w="75" w:type="dxa"/>
              <w:end w:w="75" w:type="dxa"/>
            </w:tcMar>
          </w:tcPr>
          <w:p>
            <w:r>
              <w:t>☐ Ingericht / geïmporteerd</w:t>
            </w:r>
          </w:p>
        </w:tc>
      </w:tr>
      <w:tr>
        <w:tc>
          <w:tcPr>
            <w:tcW w:type="dxa" w:w="5227"/>
            <w:shd w:fill="F5F6F7"/>
            <w:tcMar>
              <w:top w:w="75" w:type="dxa"/>
              <w:start w:w="75" w:type="dxa"/>
              <w:bottom w:w="75" w:type="dxa"/>
              <w:end w:w="75" w:type="dxa"/>
            </w:tcMar>
          </w:tcPr>
          <w:p>
            <w:r>
              <w:rPr>
                <w:b/>
              </w:rPr>
              <w:t>Rollen &amp; rechten</w:t>
            </w:r>
          </w:p>
        </w:tc>
        <w:tc>
          <w:tcPr>
            <w:tcW w:type="dxa" w:w="5227"/>
            <w:tcMar>
              <w:top w:w="75" w:type="dxa"/>
              <w:start w:w="75" w:type="dxa"/>
              <w:bottom w:w="75" w:type="dxa"/>
              <w:end w:w="75" w:type="dxa"/>
            </w:tcMar>
          </w:tcPr>
          <w:p>
            <w:r>
              <w:t>☐ Gecontroleerd</w:t>
            </w:r>
          </w:p>
        </w:tc>
      </w:tr>
      <w:tr>
        <w:tc>
          <w:tcPr>
            <w:tcW w:type="dxa" w:w="5227"/>
            <w:shd w:fill="F5F6F7"/>
            <w:tcMar>
              <w:top w:w="75" w:type="dxa"/>
              <w:start w:w="75" w:type="dxa"/>
              <w:bottom w:w="75" w:type="dxa"/>
              <w:end w:w="75" w:type="dxa"/>
            </w:tcMar>
          </w:tcPr>
          <w:p>
            <w:r>
              <w:rPr>
                <w:b/>
              </w:rPr>
              <w:t>Data</w:t>
            </w:r>
          </w:p>
        </w:tc>
        <w:tc>
          <w:tcPr>
            <w:tcW w:type="dxa" w:w="5227"/>
            <w:tcMar>
              <w:top w:w="75" w:type="dxa"/>
              <w:start w:w="75" w:type="dxa"/>
              <w:bottom w:w="75" w:type="dxa"/>
              <w:end w:w="75" w:type="dxa"/>
            </w:tcMar>
          </w:tcPr>
          <w:p>
            <w:r>
              <w:t>☐ Komt automatisch binnen</w:t>
            </w:r>
          </w:p>
        </w:tc>
      </w:tr>
      <w:tr>
        <w:tc>
          <w:tcPr>
            <w:tcW w:type="dxa" w:w="5227"/>
            <w:shd w:fill="F5F6F7"/>
            <w:tcMar>
              <w:top w:w="75" w:type="dxa"/>
              <w:start w:w="75" w:type="dxa"/>
              <w:bottom w:w="75" w:type="dxa"/>
              <w:end w:w="75" w:type="dxa"/>
            </w:tcMar>
          </w:tcPr>
          <w:p>
            <w:r>
              <w:rPr>
                <w:b/>
              </w:rPr>
              <w:t>Privacy / ritmodussen</w:t>
            </w:r>
          </w:p>
        </w:tc>
        <w:tc>
          <w:tcPr>
            <w:tcW w:type="dxa" w:w="5227"/>
            <w:tcMar>
              <w:top w:w="75" w:type="dxa"/>
              <w:start w:w="75" w:type="dxa"/>
              <w:bottom w:w="75" w:type="dxa"/>
              <w:end w:w="75" w:type="dxa"/>
            </w:tcMar>
          </w:tcPr>
          <w:p>
            <w:r>
              <w:t>☐ Werken zoals afgesproken</w:t>
            </w:r>
          </w:p>
        </w:tc>
      </w:tr>
      <w:tr>
        <w:tc>
          <w:tcPr>
            <w:tcW w:type="dxa" w:w="5227"/>
            <w:shd w:fill="F5F6F7"/>
            <w:tcMar>
              <w:top w:w="75" w:type="dxa"/>
              <w:start w:w="75" w:type="dxa"/>
              <w:bottom w:w="75" w:type="dxa"/>
              <w:end w:w="75" w:type="dxa"/>
            </w:tcMar>
          </w:tcPr>
          <w:p>
            <w:r>
              <w:rPr>
                <w:b/>
              </w:rPr>
              <w:t>Rapportages</w:t>
            </w:r>
          </w:p>
        </w:tc>
        <w:tc>
          <w:tcPr>
            <w:tcW w:type="dxa" w:w="5227"/>
            <w:tcMar>
              <w:top w:w="75" w:type="dxa"/>
              <w:start w:w="75" w:type="dxa"/>
              <w:bottom w:w="75" w:type="dxa"/>
              <w:end w:w="75" w:type="dxa"/>
            </w:tcMar>
          </w:tcPr>
          <w:p>
            <w:r>
              <w:t>☐ Beschikbaar en gecontroleerd</w:t>
            </w:r>
          </w:p>
        </w:tc>
      </w:tr>
      <w:tr>
        <w:tc>
          <w:tcPr>
            <w:tcW w:type="dxa" w:w="5227"/>
            <w:shd w:fill="F5F6F7"/>
            <w:tcMar>
              <w:top w:w="75" w:type="dxa"/>
              <w:start w:w="75" w:type="dxa"/>
              <w:bottom w:w="75" w:type="dxa"/>
              <w:end w:w="75" w:type="dxa"/>
            </w:tcMar>
          </w:tcPr>
          <w:p>
            <w:r>
              <w:rPr>
                <w:b/>
              </w:rPr>
              <w:t>Communicatie</w:t>
            </w:r>
          </w:p>
        </w:tc>
        <w:tc>
          <w:tcPr>
            <w:tcW w:type="dxa" w:w="5227"/>
            <w:tcMar>
              <w:top w:w="75" w:type="dxa"/>
              <w:start w:w="75" w:type="dxa"/>
              <w:bottom w:w="75" w:type="dxa"/>
              <w:end w:w="75" w:type="dxa"/>
            </w:tcMar>
          </w:tcPr>
          <w:p>
            <w:r>
              <w:t>☐ Relevante doelgroepen geïnformeerd</w:t>
            </w:r>
          </w:p>
        </w:tc>
      </w:tr>
    </w:tbl>
    <w:p>
      <w:pPr>
        <w:spacing w:after="0"/>
      </w:pPr>
    </w:p>
    <w:p>
      <w:pPr>
        <w:pStyle w:val="Heading1"/>
        <w:spacing w:after="70"/>
      </w:pPr>
      <w:r>
        <w:rPr>
          <w:b w:val="0"/>
        </w:rPr>
        <w:t>10. Beheer na livegang</w:t>
      </w:r>
    </w:p>
    <w:p>
      <w:pPr>
        <w:spacing w:after="70"/>
      </w:pPr>
      <w:r>
        <w:rPr>
          <w:b w:val="0"/>
        </w:rPr>
        <w:t>Ons voorstel is om één primaire beheerder en, waar gewenst, één back-up beheerder aan te wijzen. Zij beheren de dagelijkse inrichting; Cartracker blijft beschikbaar voor ondersteuning.</w:t>
      </w:r>
    </w:p>
    <w:tbl>
      <w:tblPr>
        <w:tblStyle w:val="TableGrid"/>
        <w:tblW w:type="auto" w:w="0"/>
        <w:jc w:val="center"/>
        <w:tblLook w:firstColumn="1" w:firstRow="1" w:lastColumn="0" w:lastRow="0" w:noHBand="0" w:noVBand="1" w:val="04A0"/>
      </w:tblPr>
      <w:tblGrid>
        <w:gridCol w:w="5227"/>
        <w:gridCol w:w="5227"/>
      </w:tblGrid>
      <w:tr>
        <w:tc>
          <w:tcPr>
            <w:tcW w:type="dxa" w:w="5227"/>
            <w:shd w:fill="F5F6F7"/>
            <w:tcMar>
              <w:top w:w="75" w:type="dxa"/>
              <w:start w:w="75" w:type="dxa"/>
              <w:bottom w:w="75" w:type="dxa"/>
              <w:end w:w="75" w:type="dxa"/>
            </w:tcMar>
          </w:tcPr>
          <w:p>
            <w:r>
              <w:rPr>
                <w:b/>
              </w:rPr>
              <w:t>Primair beheerder</w:t>
            </w:r>
          </w:p>
        </w:tc>
        <w:tc>
          <w:tcPr>
            <w:tcW w:type="dxa" w:w="5227"/>
            <w:tcMar>
              <w:top w:w="75" w:type="dxa"/>
              <w:start w:w="75" w:type="dxa"/>
              <w:bottom w:w="75" w:type="dxa"/>
              <w:end w:w="75" w:type="dxa"/>
            </w:tcMar>
          </w:tcPr>
          <w:p>
            <w:r>
              <w:t>[NAAM]</w:t>
            </w:r>
          </w:p>
        </w:tc>
      </w:tr>
      <w:tr>
        <w:tc>
          <w:tcPr>
            <w:tcW w:type="dxa" w:w="5227"/>
            <w:shd w:fill="F5F6F7"/>
            <w:tcMar>
              <w:top w:w="75" w:type="dxa"/>
              <w:start w:w="75" w:type="dxa"/>
              <w:bottom w:w="75" w:type="dxa"/>
              <w:end w:w="75" w:type="dxa"/>
            </w:tcMar>
          </w:tcPr>
          <w:p>
            <w:r>
              <w:rPr>
                <w:b/>
              </w:rPr>
              <w:t>Back-up beheerder</w:t>
            </w:r>
          </w:p>
        </w:tc>
        <w:tc>
          <w:tcPr>
            <w:tcW w:type="dxa" w:w="5227"/>
            <w:tcMar>
              <w:top w:w="75" w:type="dxa"/>
              <w:start w:w="75" w:type="dxa"/>
              <w:bottom w:w="75" w:type="dxa"/>
              <w:end w:w="75" w:type="dxa"/>
            </w:tcMar>
          </w:tcPr>
          <w:p>
            <w:r>
              <w:t>[NAAM / N.V.T.]</w:t>
            </w:r>
          </w:p>
        </w:tc>
      </w:tr>
      <w:tr>
        <w:tc>
          <w:tcPr>
            <w:tcW w:type="dxa" w:w="5227"/>
            <w:shd w:fill="F5F6F7"/>
            <w:tcMar>
              <w:top w:w="75" w:type="dxa"/>
              <w:start w:w="75" w:type="dxa"/>
              <w:bottom w:w="75" w:type="dxa"/>
              <w:end w:w="75" w:type="dxa"/>
            </w:tcMar>
          </w:tcPr>
          <w:p>
            <w:r>
              <w:rPr>
                <w:b/>
              </w:rPr>
              <w:t>Interne vragen naar</w:t>
            </w:r>
          </w:p>
        </w:tc>
        <w:tc>
          <w:tcPr>
            <w:tcW w:type="dxa" w:w="5227"/>
            <w:tcMar>
              <w:top w:w="75" w:type="dxa"/>
              <w:start w:w="75" w:type="dxa"/>
              <w:bottom w:w="75" w:type="dxa"/>
              <w:end w:w="75" w:type="dxa"/>
            </w:tcMar>
          </w:tcPr>
          <w:p>
            <w:r>
              <w:t>[NAAM / TEAM]</w:t>
            </w:r>
          </w:p>
        </w:tc>
      </w:tr>
      <w:tr>
        <w:tc>
          <w:tcPr>
            <w:tcW w:type="dxa" w:w="5227"/>
            <w:shd w:fill="F5F6F7"/>
            <w:tcMar>
              <w:top w:w="75" w:type="dxa"/>
              <w:start w:w="75" w:type="dxa"/>
              <w:bottom w:w="75" w:type="dxa"/>
              <w:end w:w="75" w:type="dxa"/>
            </w:tcMar>
          </w:tcPr>
          <w:p>
            <w:r>
              <w:rPr>
                <w:b/>
              </w:rPr>
              <w:t>Cartracker support</w:t>
            </w:r>
          </w:p>
        </w:tc>
        <w:tc>
          <w:tcPr>
            <w:tcW w:type="dxa" w:w="5227"/>
            <w:tcMar>
              <w:top w:w="75" w:type="dxa"/>
              <w:start w:w="75" w:type="dxa"/>
              <w:bottom w:w="75" w:type="dxa"/>
              <w:end w:w="75" w:type="dxa"/>
            </w:tcMar>
          </w:tcPr>
          <w:p>
            <w:r>
              <w:t>Nederlandstalig supportteam / [CONTACT]</w:t>
            </w:r>
          </w:p>
        </w:tc>
      </w:tr>
    </w:tbl>
    <w:p>
      <w:pPr>
        <w:spacing w:after="0"/>
      </w:pPr>
    </w:p>
    <w:p>
      <w:pPr>
        <w:pStyle w:val="Heading1"/>
        <w:spacing w:after="70"/>
      </w:pPr>
      <w:r>
        <w:rPr>
          <w:b w:val="0"/>
        </w:rPr>
        <w:t>11. Nazorg &amp; doorontwikkeling</w:t>
      </w:r>
    </w:p>
    <w:p>
      <w:pPr>
        <w:spacing w:after="70"/>
      </w:pPr>
      <w:r>
        <w:rPr>
          <w:b w:val="0"/>
        </w:rPr>
        <w:t>De livegang is het begin van het gebruik, niet het moment waarop iedere instelling definitief moet zijn. Na de eerste gebruiksperiode stellen we voor samen te bekijken welke inzichten, rapportages of aanvullende mogelijkheden extra waarde opleveren.</w:t>
      </w:r>
    </w:p>
    <w:p>
      <w:pPr>
        <w:pStyle w:val="ListBullet"/>
        <w:spacing w:after="24"/>
      </w:pPr>
      <w:r>
        <w:t>Eerste gebruik en vragen evalueren.</w:t>
      </w:r>
    </w:p>
    <w:p>
      <w:pPr>
        <w:pStyle w:val="ListBullet"/>
        <w:spacing w:after="24"/>
      </w:pPr>
      <w:r>
        <w:t>Rapportages en dashboards verfijnen.</w:t>
      </w:r>
    </w:p>
    <w:p>
      <w:pPr>
        <w:pStyle w:val="ListBullet"/>
        <w:spacing w:after="24"/>
      </w:pPr>
      <w:r>
        <w:t>Aanvullende functionaliteit activeren wanneer deze waarde toevoegt.</w:t>
      </w:r>
    </w:p>
    <w:p>
      <w:pPr>
        <w:pStyle w:val="ListBullet"/>
        <w:spacing w:after="24"/>
      </w:pPr>
      <w:r>
        <w:t>Digitale handleiding en assistent gebruiken voor snelle antwoorden.</w:t>
      </w:r>
    </w:p>
    <w:p>
      <w:pPr>
        <w:pStyle w:val="ListBullet"/>
        <w:spacing w:after="24"/>
      </w:pPr>
      <w:r>
        <w:t>Nederlandstalige support inschakelen voor vragen en overleg.</w:t>
      </w:r>
    </w:p>
    <w:p>
      <w:pPr>
        <w:pStyle w:val="ListBullet"/>
        <w:spacing w:after="24"/>
      </w:pPr>
      <w:r>
        <w:t>Liever face-to-face? Cartracker komt graag op locatie.</w:t>
      </w:r>
    </w:p>
    <w:p>
      <w:pPr>
        <w:pStyle w:val="ListBullet"/>
        <w:spacing w:after="24"/>
      </w:pPr>
      <w:r>
        <w:t>Koppeling of specifieke workflow nodig? De Cartracker API en het developmentteam kunnen meedenken over oplossingen die het werk makkelijker maken.</w:t>
      </w:r>
    </w:p>
    <w:p>
      <w:pPr>
        <w:pStyle w:val="Heading1"/>
        <w:spacing w:after="70"/>
      </w:pPr>
      <w:r>
        <w:rPr>
          <w:b w:val="0"/>
        </w:rPr>
        <w:t>Wat moet [ORGANISATIE] uiteindelijk nog echt invullen?</w:t>
      </w:r>
    </w:p>
    <w:tbl>
      <w:tblPr>
        <w:tblW w:type="auto" w:w="0"/>
        <w:tblLook w:firstColumn="1" w:firstRow="1" w:lastColumn="0" w:lastRow="0" w:noHBand="0" w:noVBand="1" w:val="04A0"/>
      </w:tblPr>
      <w:tblGrid>
        <w:gridCol w:w="10454"/>
      </w:tblGrid>
      <w:tr>
        <w:tc>
          <w:tcPr>
            <w:tcW w:type="dxa" w:w="10454"/>
            <w:shd w:fill="FFF2EA"/>
            <w:tcMar>
              <w:top w:w="105" w:type="dxa"/>
              <w:start w:w="105" w:type="dxa"/>
              <w:bottom w:w="105" w:type="dxa"/>
              <w:end w:w="105" w:type="dxa"/>
            </w:tcMar>
          </w:tcPr>
          <w:p>
            <w:r>
              <w:rPr>
                <w:b/>
                <w:color w:val="F36B21"/>
                <w:sz w:val="18"/>
              </w:rPr>
              <w:t>ALLEEN HET KLANTSPECIFIEKE</w:t>
            </w:r>
            <w:r>
              <w:rPr>
                <w:color w:val="20262C"/>
                <w:sz w:val="15"/>
              </w:rPr>
              <w:br/>
              <w:t>Namen en contactpersonen  •  Aantallen en hardwaremix  •  Gewenste livegang en installatieperiode  •  Welke voorgestelde doeleinden/functies daadwerkelijk gelden  •  Eventuele afwijkingen van onze standaard privacy- en accountinrichting</w:t>
            </w:r>
          </w:p>
        </w:tc>
      </w:tr>
    </w:tbl>
    <w:p>
      <w:pPr>
        <w:spacing w:after="0"/>
      </w:pPr>
    </w:p>
    <w:p>
      <w:pPr>
        <w:spacing w:after="140"/>
      </w:pPr>
      <w:r>
        <w:rPr>
          <w:b/>
          <w:color w:val="F36B21"/>
          <w:sz w:val="22"/>
        </w:rPr>
        <w:t>De rest is door Cartracker al als concept voorbereid.</w:t>
      </w:r>
    </w:p>
    <w:p>
      <w:pPr>
        <w:pStyle w:val="Heading1"/>
        <w:spacing w:after="70"/>
      </w:pPr>
      <w:r>
        <w:rPr>
          <w:b w:val="0"/>
        </w:rPr>
        <w:t>Samenvatting van de aanpak</w:t>
      </w:r>
    </w:p>
    <w:tbl>
      <w:tblPr>
        <w:tblW w:type="auto" w:w="0"/>
        <w:tblLook w:firstColumn="1" w:firstRow="1" w:lastColumn="0" w:lastRow="0" w:noHBand="0" w:noVBand="1" w:val="04A0"/>
      </w:tblPr>
      <w:tblGrid>
        <w:gridCol w:w="10454"/>
      </w:tblGrid>
      <w:tr>
        <w:tc>
          <w:tcPr>
            <w:tcW w:type="dxa" w:w="10454"/>
            <w:shd w:fill="20262C"/>
            <w:tcMar>
              <w:top w:w="105" w:type="dxa"/>
              <w:start w:w="105" w:type="dxa"/>
              <w:bottom w:w="105" w:type="dxa"/>
              <w:end w:w="105" w:type="dxa"/>
            </w:tcMar>
          </w:tcPr>
          <w:p>
            <w:r>
              <w:rPr>
                <w:b/>
                <w:color w:val="FFFFFF"/>
                <w:sz w:val="18"/>
              </w:rPr>
              <w:t>DIT REGELEN WE SAMEN</w:t>
            </w:r>
            <w:r>
              <w:rPr>
                <w:color w:val="FFFFFF"/>
                <w:sz w:val="15"/>
              </w:rPr>
              <w:br/>
              <w:t>Bevestigen  →  Account inrichten  →  Installeren  →  Informeren  →  Live  →  Optimaliseren</w:t>
            </w:r>
          </w:p>
        </w:tc>
      </w:tr>
    </w:tbl>
    <w:p>
      <w:pPr>
        <w:spacing w:after="0"/>
      </w:pPr>
    </w:p>
    <w:p>
      <w:pPr>
        <w:spacing w:after="100"/>
      </w:pPr>
      <w:r>
        <w:rPr>
          <w:b/>
          <w:color w:val="F36B21"/>
          <w:sz w:val="24"/>
        </w:rPr>
        <w:t>Cartracker doet zoveel mogelijk voorwerk. [ORGANISATIE] houdt de regie.</w:t>
      </w:r>
    </w:p>
    <w:p>
      <w:pPr>
        <w:spacing w:after="70"/>
      </w:pPr>
      <w:r>
        <w:rPr>
          <w:b w:val="0"/>
        </w:rPr>
        <w:t>Geen onnodig implementatieproject creëren als het ook praktisch kan. Zelf regelen waar dat makkelijk is, persoonlijke hulp waar die gewenst is. Ons Nederlandstalige team staat klaar en komt indien gewenst gewoon op locatie.</w:t>
      </w:r>
    </w:p>
    <w:tbl>
      <w:tblPr>
        <w:tblW w:type="auto" w:w="0"/>
        <w:tblLook w:firstColumn="1" w:firstRow="1" w:lastColumn="0" w:lastRow="0" w:noHBand="0" w:noVBand="1" w:val="04A0"/>
      </w:tblPr>
      <w:tblGrid>
        <w:gridCol w:w="10454"/>
      </w:tblGrid>
      <w:tr>
        <w:tc>
          <w:tcPr>
            <w:tcW w:type="dxa" w:w="10454"/>
            <w:shd w:fill="F36B21"/>
            <w:tcMar>
              <w:top w:w="105" w:type="dxa"/>
              <w:start w:w="105" w:type="dxa"/>
              <w:bottom w:w="105" w:type="dxa"/>
              <w:end w:w="105" w:type="dxa"/>
            </w:tcMar>
          </w:tcPr>
          <w:p>
            <w:r>
              <w:rPr>
                <w:b/>
                <w:color w:val="FFFFFF"/>
                <w:sz w:val="18"/>
              </w:rPr>
              <w:t>CARTRACKER</w:t>
            </w:r>
            <w:r>
              <w:rPr>
                <w:color w:val="FFFFFF"/>
                <w:sz w:val="15"/>
              </w:rPr>
              <w:br/>
              <w:t>Standaard waar het kan. Flexibel waar het nodig is. Slimme software én echte mensen. Wij maken implementeren makkelijk.</w:t>
            </w:r>
          </w:p>
        </w:tc>
      </w:tr>
    </w:tbl>
    <w:p>
      <w:pPr>
        <w:spacing w:after="0"/>
      </w:pPr>
    </w:p>
    <w:sectPr w:rsidR="00FC693F" w:rsidRPr="0006063C" w:rsidSect="00034616">
      <w:footerReference w:type="default" r:id="rId9"/>
      <w:pgSz w:w="12240" w:h="15840"/>
      <w:pgMar w:top="677" w:right="893" w:bottom="677"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8737C"/>
        <w:sz w:val="14"/>
      </w:rPr>
      <w:t>Cartracker | Concept Projectplan Implementatie | [ORGANISATIE]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0262C"/>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0262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F36B2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F36B21"/>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