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F46CD5" w:rsidRPr="00F46CD5" w14:paraId="73858C78" w14:textId="77777777" w:rsidTr="00F46CD5">
        <w:trPr>
          <w:trHeight w:val="900"/>
        </w:trPr>
        <w:tc>
          <w:tcPr>
            <w:tcW w:w="7920" w:type="dxa"/>
          </w:tcPr>
          <w:p w14:paraId="0A239E42" w14:textId="77777777" w:rsidR="00DB0487" w:rsidRPr="00F46CD5" w:rsidRDefault="00DB0487" w:rsidP="006649BF">
            <w:pPr>
              <w:jc w:val="center"/>
              <w:rPr>
                <w:rFonts w:ascii="Satoshi" w:hAnsi="Satoshi" w:cstheme="minorHAnsi"/>
                <w:b/>
                <w:color w:val="1C224B"/>
                <w:szCs w:val="22"/>
                <w:shd w:val="clear" w:color="auto" w:fill="C0C0C0"/>
              </w:rPr>
            </w:pPr>
          </w:p>
          <w:bookmarkStart w:id="0" w:name="_Hlk139971749"/>
          <w:p w14:paraId="137AF0B8" w14:textId="77777777" w:rsidR="00DB0487" w:rsidRPr="00F46CD5" w:rsidRDefault="00DB0487" w:rsidP="006649BF">
            <w:pPr>
              <w:jc w:val="center"/>
              <w:rPr>
                <w:rFonts w:ascii="Satoshi" w:hAnsi="Satoshi" w:cstheme="minorHAnsi"/>
                <w:b/>
                <w:color w:val="1C224B"/>
                <w:szCs w:val="22"/>
                <w:shd w:val="clear" w:color="auto" w:fill="C0C0C0"/>
              </w:rPr>
            </w:pPr>
            <w:r w:rsidRPr="00F46CD5">
              <w:rPr>
                <w:rFonts w:ascii="Satoshi" w:hAnsi="Satoshi" w:cstheme="minorHAnsi"/>
                <w:bCs/>
                <w:color w:val="1C224B"/>
                <w:szCs w:val="22"/>
              </w:rPr>
              <w:fldChar w:fldCharType="begin">
                <w:ffData>
                  <w:name w:val=""/>
                  <w:enabled/>
                  <w:calcOnExit w:val="0"/>
                  <w:textInput>
                    <w:default w:val="&lt;&lt;Business Name&gt;&gt;"/>
                  </w:textInput>
                </w:ffData>
              </w:fldChar>
            </w:r>
            <w:r w:rsidRPr="00F46CD5">
              <w:rPr>
                <w:rFonts w:ascii="Satoshi" w:hAnsi="Satoshi" w:cstheme="minorHAnsi"/>
                <w:bCs/>
                <w:color w:val="1C224B"/>
                <w:szCs w:val="22"/>
              </w:rPr>
              <w:instrText xml:space="preserve"> FORMTEXT </w:instrText>
            </w:r>
            <w:r w:rsidRPr="00F46CD5">
              <w:rPr>
                <w:rFonts w:ascii="Satoshi" w:hAnsi="Satoshi" w:cstheme="minorHAnsi"/>
                <w:bCs/>
                <w:color w:val="1C224B"/>
                <w:szCs w:val="22"/>
              </w:rPr>
            </w:r>
            <w:r w:rsidRPr="00F46CD5">
              <w:rPr>
                <w:rFonts w:ascii="Satoshi" w:hAnsi="Satoshi" w:cstheme="minorHAnsi"/>
                <w:bCs/>
                <w:color w:val="1C224B"/>
                <w:szCs w:val="22"/>
              </w:rPr>
              <w:fldChar w:fldCharType="separate"/>
            </w:r>
            <w:r w:rsidRPr="00F46CD5">
              <w:rPr>
                <w:rFonts w:ascii="Satoshi" w:hAnsi="Satoshi" w:cstheme="minorHAnsi"/>
                <w:bCs/>
                <w:noProof/>
                <w:color w:val="1C224B"/>
                <w:szCs w:val="22"/>
              </w:rPr>
              <w:t>&lt;&lt;Business Name&gt;&gt;</w:t>
            </w:r>
            <w:r w:rsidRPr="00F46CD5">
              <w:rPr>
                <w:rFonts w:ascii="Satoshi" w:hAnsi="Satoshi" w:cstheme="minorHAnsi"/>
                <w:bCs/>
                <w:color w:val="1C224B"/>
                <w:szCs w:val="22"/>
              </w:rPr>
              <w:fldChar w:fldCharType="end"/>
            </w:r>
          </w:p>
          <w:bookmarkEnd w:id="0"/>
          <w:p w14:paraId="6E7172CC" w14:textId="007276B5" w:rsidR="00DB0487" w:rsidRPr="00F46CD5" w:rsidRDefault="00092621" w:rsidP="006649BF">
            <w:pPr>
              <w:jc w:val="center"/>
              <w:rPr>
                <w:rFonts w:ascii="Satoshi" w:hAnsi="Satoshi" w:cstheme="minorHAnsi"/>
                <w:b/>
                <w:color w:val="1C224B"/>
                <w:szCs w:val="22"/>
              </w:rPr>
            </w:pPr>
            <w:r w:rsidRPr="00F46CD5">
              <w:rPr>
                <w:rFonts w:ascii="Satoshi" w:hAnsi="Satoshi" w:cstheme="minorHAnsi"/>
                <w:b/>
                <w:color w:val="1C224B"/>
                <w:szCs w:val="22"/>
              </w:rPr>
              <w:t>Specialist Operations</w:t>
            </w:r>
            <w:r w:rsidR="00DB0487" w:rsidRPr="00F46CD5">
              <w:rPr>
                <w:rFonts w:ascii="Satoshi" w:hAnsi="Satoshi" w:cstheme="minorHAnsi"/>
                <w:b/>
                <w:color w:val="1C224B"/>
                <w:szCs w:val="22"/>
              </w:rPr>
              <w:t xml:space="preserve"> Policy</w:t>
            </w:r>
          </w:p>
          <w:p w14:paraId="114DDF8B" w14:textId="77777777" w:rsidR="00DB0487" w:rsidRPr="00F46CD5" w:rsidRDefault="00DB0487" w:rsidP="006649BF">
            <w:pPr>
              <w:jc w:val="left"/>
              <w:rPr>
                <w:rFonts w:ascii="Satoshi" w:hAnsi="Satoshi" w:cstheme="minorHAnsi"/>
                <w:b/>
                <w:color w:val="1C224B"/>
                <w:szCs w:val="22"/>
              </w:rPr>
            </w:pPr>
          </w:p>
        </w:tc>
      </w:tr>
    </w:tbl>
    <w:p w14:paraId="656AC18A" w14:textId="77777777" w:rsidR="00DB0487" w:rsidRPr="00F46CD5" w:rsidRDefault="00DB0487" w:rsidP="00DB0487">
      <w:pPr>
        <w:spacing w:line="360" w:lineRule="auto"/>
        <w:jc w:val="left"/>
        <w:rPr>
          <w:rFonts w:ascii="Satoshi" w:hAnsi="Satoshi" w:cstheme="minorHAnsi"/>
          <w:b/>
          <w:color w:val="1C224B"/>
          <w:szCs w:val="22"/>
        </w:rPr>
      </w:pPr>
    </w:p>
    <w:p w14:paraId="4B8FC557" w14:textId="77777777" w:rsidR="00DB0487" w:rsidRPr="00F46CD5" w:rsidRDefault="00DB0487" w:rsidP="00DB0487">
      <w:pPr>
        <w:spacing w:line="360" w:lineRule="auto"/>
        <w:jc w:val="left"/>
        <w:rPr>
          <w:rFonts w:ascii="Satoshi" w:hAnsi="Satoshi" w:cstheme="minorHAnsi"/>
          <w:b/>
          <w:color w:val="1C224B"/>
          <w:szCs w:val="22"/>
        </w:rPr>
      </w:pPr>
    </w:p>
    <w:p w14:paraId="65927E42" w14:textId="5357BB59" w:rsidR="00DB0487" w:rsidRPr="00F46CD5"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F46CD5">
        <w:rPr>
          <w:rFonts w:ascii="Satoshi" w:hAnsi="Satoshi" w:cstheme="minorHAnsi"/>
          <w:color w:val="1C224B"/>
          <w:szCs w:val="22"/>
        </w:rPr>
        <w:t>S</w:t>
      </w:r>
      <w:r w:rsidR="00145812" w:rsidRPr="00F46CD5">
        <w:rPr>
          <w:rFonts w:ascii="Satoshi" w:hAnsi="Satoshi" w:cstheme="minorHAnsi"/>
          <w:color w:val="1C224B"/>
          <w:szCs w:val="22"/>
        </w:rPr>
        <w:t>cope and Applicability</w:t>
      </w:r>
    </w:p>
    <w:p w14:paraId="020BB517" w14:textId="77777777" w:rsidR="00092621" w:rsidRPr="00F46CD5"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F46CD5">
        <w:rPr>
          <w:rFonts w:ascii="Satoshi" w:hAnsi="Satoshi" w:cstheme="minorHAnsi"/>
          <w:color w:val="1C224B"/>
        </w:rPr>
        <w:t>Specialised Load Requirements</w:t>
      </w:r>
    </w:p>
    <w:p w14:paraId="162ED214" w14:textId="77777777" w:rsidR="00092621" w:rsidRPr="00F46CD5"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F46CD5">
        <w:rPr>
          <w:rFonts w:ascii="Satoshi" w:hAnsi="Satoshi" w:cstheme="minorHAnsi"/>
          <w:color w:val="1C224B"/>
        </w:rPr>
        <w:t>Dangerous Goods</w:t>
      </w:r>
    </w:p>
    <w:p w14:paraId="1D3E0EE1" w14:textId="77777777" w:rsidR="00092621" w:rsidRPr="00F46CD5"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F46CD5">
        <w:rPr>
          <w:rFonts w:ascii="Satoshi" w:hAnsi="Satoshi" w:cstheme="minorHAnsi"/>
          <w:color w:val="1C224B"/>
        </w:rPr>
        <w:t>Waste Carriage</w:t>
      </w:r>
    </w:p>
    <w:p w14:paraId="70CD8E66" w14:textId="77777777" w:rsidR="00092621" w:rsidRPr="00F46CD5"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F46CD5">
        <w:rPr>
          <w:rFonts w:ascii="Satoshi" w:hAnsi="Satoshi" w:cstheme="minorHAnsi"/>
          <w:color w:val="1C224B"/>
        </w:rPr>
        <w:t>Compliance and Monitoring</w:t>
      </w:r>
    </w:p>
    <w:p w14:paraId="18DCD5E5" w14:textId="77777777" w:rsidR="00092621" w:rsidRPr="00F46CD5"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F46CD5">
        <w:rPr>
          <w:rFonts w:ascii="Satoshi" w:hAnsi="Satoshi" w:cstheme="minorHAnsi"/>
          <w:color w:val="1C224B"/>
        </w:rPr>
        <w:t>Documentation and Record Keeping</w:t>
      </w:r>
    </w:p>
    <w:p w14:paraId="6B0668F6" w14:textId="77777777" w:rsidR="00092621" w:rsidRPr="00F46CD5" w:rsidRDefault="00092621" w:rsidP="00092621">
      <w:pPr>
        <w:widowControl/>
        <w:numPr>
          <w:ilvl w:val="0"/>
          <w:numId w:val="2"/>
        </w:numPr>
        <w:overflowPunct/>
        <w:autoSpaceDE/>
        <w:autoSpaceDN/>
        <w:adjustRightInd/>
        <w:spacing w:after="160" w:line="259" w:lineRule="auto"/>
        <w:jc w:val="left"/>
        <w:textAlignment w:val="auto"/>
        <w:rPr>
          <w:rFonts w:ascii="Satoshi" w:hAnsi="Satoshi" w:cstheme="minorHAnsi"/>
          <w:color w:val="1C224B"/>
        </w:rPr>
      </w:pPr>
      <w:r w:rsidRPr="00F46CD5">
        <w:rPr>
          <w:rFonts w:ascii="Satoshi" w:hAnsi="Satoshi" w:cstheme="minorHAnsi"/>
          <w:color w:val="1C224B"/>
        </w:rPr>
        <w:t>Policy Responsibility and Review</w:t>
      </w:r>
    </w:p>
    <w:p w14:paraId="36E2001E" w14:textId="77777777" w:rsidR="005D432B" w:rsidRPr="00F46CD5" w:rsidRDefault="005D432B" w:rsidP="005D432B">
      <w:pPr>
        <w:widowControl/>
        <w:overflowPunct/>
        <w:autoSpaceDE/>
        <w:autoSpaceDN/>
        <w:adjustRightInd/>
        <w:spacing w:line="360" w:lineRule="auto"/>
        <w:ind w:left="720"/>
        <w:jc w:val="left"/>
        <w:textAlignment w:val="auto"/>
        <w:rPr>
          <w:rFonts w:ascii="Satoshi" w:hAnsi="Satoshi" w:cstheme="minorHAnsi"/>
          <w:color w:val="1C224B"/>
          <w:szCs w:val="22"/>
        </w:rPr>
      </w:pPr>
    </w:p>
    <w:p w14:paraId="4DA85A64" w14:textId="77777777" w:rsidR="00DB0487" w:rsidRPr="00F46CD5" w:rsidRDefault="00DB0487" w:rsidP="00DB0487">
      <w:pPr>
        <w:jc w:val="left"/>
        <w:rPr>
          <w:rFonts w:ascii="Satoshi" w:hAnsi="Satoshi" w:cstheme="minorHAnsi"/>
          <w:b/>
          <w:color w:val="1C224B"/>
          <w:szCs w:val="22"/>
        </w:rPr>
      </w:pPr>
    </w:p>
    <w:p w14:paraId="4EA07C1A" w14:textId="77777777" w:rsidR="00DB0487" w:rsidRPr="00F46CD5" w:rsidRDefault="00DB0487" w:rsidP="00DB0487">
      <w:pPr>
        <w:jc w:val="left"/>
        <w:rPr>
          <w:rFonts w:ascii="Satoshi" w:hAnsi="Satoshi" w:cstheme="minorHAnsi"/>
          <w:b/>
          <w:color w:val="1C224B"/>
          <w:szCs w:val="22"/>
        </w:rPr>
      </w:pPr>
    </w:p>
    <w:p w14:paraId="7DC5E01C" w14:textId="77777777" w:rsidR="00DB0487" w:rsidRPr="00F46CD5" w:rsidRDefault="00DB0487" w:rsidP="00DB0487">
      <w:pPr>
        <w:jc w:val="left"/>
        <w:rPr>
          <w:rFonts w:ascii="Satoshi" w:hAnsi="Satoshi" w:cstheme="minorHAnsi"/>
          <w:b/>
          <w:color w:val="1C224B"/>
          <w:szCs w:val="22"/>
        </w:rPr>
      </w:pPr>
    </w:p>
    <w:p w14:paraId="2B339D3E" w14:textId="77777777" w:rsidR="00DB0487" w:rsidRPr="00F46CD5" w:rsidRDefault="00DB0487" w:rsidP="00DB0487">
      <w:pPr>
        <w:jc w:val="left"/>
        <w:rPr>
          <w:rFonts w:ascii="Satoshi" w:hAnsi="Satoshi" w:cstheme="minorHAnsi"/>
          <w:b/>
          <w:color w:val="1C224B"/>
          <w:szCs w:val="22"/>
        </w:rPr>
      </w:pPr>
    </w:p>
    <w:p w14:paraId="76240BCB" w14:textId="77777777" w:rsidR="00DB0487" w:rsidRPr="00F46CD5" w:rsidRDefault="00DB0487" w:rsidP="00DB0487">
      <w:pPr>
        <w:jc w:val="left"/>
        <w:rPr>
          <w:rFonts w:ascii="Satoshi" w:hAnsi="Satoshi" w:cstheme="minorHAnsi"/>
          <w:b/>
          <w:color w:val="1C224B"/>
          <w:szCs w:val="22"/>
        </w:rPr>
      </w:pPr>
    </w:p>
    <w:p w14:paraId="5FE55465" w14:textId="77777777" w:rsidR="00DB0487" w:rsidRPr="00F46CD5" w:rsidRDefault="00DB0487" w:rsidP="00DB0487">
      <w:pPr>
        <w:jc w:val="left"/>
        <w:rPr>
          <w:rFonts w:ascii="Satoshi" w:hAnsi="Satoshi" w:cstheme="minorHAnsi"/>
          <w:b/>
          <w:color w:val="1C224B"/>
          <w:szCs w:val="22"/>
        </w:rPr>
      </w:pPr>
    </w:p>
    <w:p w14:paraId="7BE38506" w14:textId="77777777" w:rsidR="00DB0487" w:rsidRPr="00F46CD5" w:rsidRDefault="00DB0487" w:rsidP="00DB0487">
      <w:pPr>
        <w:jc w:val="left"/>
        <w:rPr>
          <w:rFonts w:ascii="Satoshi" w:hAnsi="Satoshi" w:cstheme="minorHAnsi"/>
          <w:b/>
          <w:color w:val="1C224B"/>
          <w:szCs w:val="22"/>
        </w:rPr>
      </w:pPr>
    </w:p>
    <w:p w14:paraId="62732B51" w14:textId="77777777" w:rsidR="00DB0487" w:rsidRPr="00F46CD5" w:rsidRDefault="00DB0487" w:rsidP="00DB0487">
      <w:pPr>
        <w:jc w:val="left"/>
        <w:rPr>
          <w:rFonts w:ascii="Satoshi" w:hAnsi="Satoshi" w:cstheme="minorHAnsi"/>
          <w:b/>
          <w:color w:val="1C224B"/>
          <w:szCs w:val="22"/>
        </w:rPr>
      </w:pPr>
    </w:p>
    <w:p w14:paraId="7751B13E" w14:textId="77777777" w:rsidR="00DB0487" w:rsidRPr="00F46CD5" w:rsidRDefault="00DB0487" w:rsidP="00DB0487">
      <w:pPr>
        <w:jc w:val="left"/>
        <w:rPr>
          <w:rFonts w:ascii="Satoshi" w:hAnsi="Satoshi" w:cstheme="minorHAnsi"/>
          <w:b/>
          <w:color w:val="1C224B"/>
          <w:szCs w:val="22"/>
        </w:rPr>
      </w:pPr>
    </w:p>
    <w:p w14:paraId="14098A2B" w14:textId="77777777" w:rsidR="00DB0487" w:rsidRPr="00F46CD5" w:rsidRDefault="00DB0487" w:rsidP="00DB0487">
      <w:pPr>
        <w:jc w:val="left"/>
        <w:rPr>
          <w:rFonts w:ascii="Satoshi" w:hAnsi="Satoshi" w:cstheme="minorHAnsi"/>
          <w:b/>
          <w:color w:val="1C224B"/>
          <w:szCs w:val="22"/>
        </w:rPr>
      </w:pPr>
    </w:p>
    <w:p w14:paraId="4D0643CD" w14:textId="77777777" w:rsidR="00DB0487" w:rsidRPr="00F46CD5" w:rsidRDefault="00DB0487" w:rsidP="00DB0487">
      <w:pPr>
        <w:jc w:val="left"/>
        <w:rPr>
          <w:rFonts w:ascii="Satoshi" w:hAnsi="Satoshi" w:cstheme="minorHAnsi"/>
          <w:b/>
          <w:color w:val="1C224B"/>
          <w:szCs w:val="22"/>
        </w:rPr>
      </w:pPr>
    </w:p>
    <w:p w14:paraId="0463E173" w14:textId="77777777" w:rsidR="00DB0487" w:rsidRPr="00F46CD5" w:rsidRDefault="00DB0487" w:rsidP="00DB0487">
      <w:pPr>
        <w:jc w:val="left"/>
        <w:rPr>
          <w:rFonts w:ascii="Satoshi" w:hAnsi="Satoshi" w:cstheme="minorHAnsi"/>
          <w:b/>
          <w:color w:val="1C224B"/>
          <w:szCs w:val="22"/>
        </w:rPr>
      </w:pPr>
    </w:p>
    <w:p w14:paraId="06CCA151" w14:textId="77777777" w:rsidR="00DB0487" w:rsidRPr="00F46CD5" w:rsidRDefault="00DB0487" w:rsidP="00DB0487">
      <w:pPr>
        <w:jc w:val="left"/>
        <w:rPr>
          <w:rFonts w:ascii="Satoshi" w:hAnsi="Satoshi" w:cstheme="minorHAnsi"/>
          <w:b/>
          <w:color w:val="1C224B"/>
          <w:szCs w:val="22"/>
        </w:rPr>
      </w:pPr>
    </w:p>
    <w:p w14:paraId="73555E2A" w14:textId="77777777" w:rsidR="00DB0487" w:rsidRPr="00F46CD5" w:rsidRDefault="00DB0487" w:rsidP="00DB0487">
      <w:pPr>
        <w:jc w:val="left"/>
        <w:rPr>
          <w:rFonts w:ascii="Satoshi" w:hAnsi="Satoshi" w:cstheme="minorHAnsi"/>
          <w:b/>
          <w:color w:val="1C224B"/>
          <w:szCs w:val="22"/>
        </w:rPr>
      </w:pPr>
    </w:p>
    <w:p w14:paraId="2D0A64E0" w14:textId="77777777" w:rsidR="00DB0487" w:rsidRPr="00F46CD5" w:rsidRDefault="00DB0487" w:rsidP="00DB0487">
      <w:pPr>
        <w:jc w:val="left"/>
        <w:rPr>
          <w:rFonts w:ascii="Satoshi" w:hAnsi="Satoshi" w:cstheme="minorHAnsi"/>
          <w:b/>
          <w:color w:val="1C224B"/>
          <w:szCs w:val="22"/>
        </w:rPr>
      </w:pPr>
    </w:p>
    <w:p w14:paraId="02CCA358" w14:textId="77777777" w:rsidR="00DB0487" w:rsidRPr="00F46CD5" w:rsidRDefault="00DB0487" w:rsidP="00DB0487">
      <w:pPr>
        <w:jc w:val="left"/>
        <w:rPr>
          <w:rFonts w:ascii="Satoshi" w:hAnsi="Satoshi" w:cstheme="minorHAnsi"/>
          <w:b/>
          <w:color w:val="1C224B"/>
          <w:szCs w:val="22"/>
        </w:rPr>
      </w:pPr>
    </w:p>
    <w:p w14:paraId="7FA322C2" w14:textId="77777777" w:rsidR="00DB0487" w:rsidRPr="00F46CD5" w:rsidRDefault="00DB0487" w:rsidP="00DB0487">
      <w:pPr>
        <w:jc w:val="left"/>
        <w:rPr>
          <w:rFonts w:ascii="Satoshi" w:hAnsi="Satoshi" w:cstheme="minorHAnsi"/>
          <w:b/>
          <w:color w:val="1C224B"/>
          <w:szCs w:val="22"/>
        </w:rPr>
      </w:pPr>
    </w:p>
    <w:p w14:paraId="30796ABC" w14:textId="77777777" w:rsidR="00DB0487" w:rsidRPr="00F46CD5" w:rsidRDefault="00DB0487" w:rsidP="00DB0487">
      <w:pPr>
        <w:jc w:val="left"/>
        <w:rPr>
          <w:rFonts w:ascii="Satoshi" w:hAnsi="Satoshi" w:cstheme="minorHAnsi"/>
          <w:b/>
          <w:color w:val="1C224B"/>
          <w:szCs w:val="22"/>
        </w:rPr>
      </w:pPr>
    </w:p>
    <w:p w14:paraId="3D007B40" w14:textId="77777777" w:rsidR="00DB0487" w:rsidRPr="00F46CD5" w:rsidRDefault="00DB0487" w:rsidP="00DB0487">
      <w:pPr>
        <w:jc w:val="left"/>
        <w:rPr>
          <w:rFonts w:ascii="Satoshi" w:hAnsi="Satoshi" w:cstheme="minorHAnsi"/>
          <w:b/>
          <w:color w:val="1C224B"/>
          <w:szCs w:val="22"/>
        </w:rPr>
      </w:pPr>
    </w:p>
    <w:p w14:paraId="56850EA1" w14:textId="77777777" w:rsidR="00DB0487" w:rsidRPr="00F46CD5" w:rsidRDefault="00DB0487" w:rsidP="00DB0487">
      <w:pPr>
        <w:jc w:val="left"/>
        <w:rPr>
          <w:rFonts w:ascii="Satoshi" w:hAnsi="Satoshi" w:cstheme="minorHAnsi"/>
          <w:b/>
          <w:color w:val="1C224B"/>
          <w:szCs w:val="22"/>
        </w:rPr>
      </w:pPr>
    </w:p>
    <w:p w14:paraId="498F2229" w14:textId="77777777" w:rsidR="00DB0487" w:rsidRPr="00F46CD5" w:rsidRDefault="00DB0487" w:rsidP="00DB0487">
      <w:pPr>
        <w:jc w:val="left"/>
        <w:rPr>
          <w:rFonts w:ascii="Satoshi" w:hAnsi="Satoshi" w:cstheme="minorHAnsi"/>
          <w:b/>
          <w:color w:val="1C224B"/>
          <w:szCs w:val="22"/>
        </w:rPr>
      </w:pPr>
    </w:p>
    <w:p w14:paraId="131E5969" w14:textId="77777777" w:rsidR="00DB0487" w:rsidRPr="00F46CD5" w:rsidRDefault="00DB0487" w:rsidP="00DB0487">
      <w:pPr>
        <w:jc w:val="left"/>
        <w:rPr>
          <w:rFonts w:ascii="Satoshi" w:hAnsi="Satoshi" w:cstheme="minorHAnsi"/>
          <w:b/>
          <w:color w:val="1C224B"/>
          <w:szCs w:val="22"/>
        </w:rPr>
      </w:pPr>
    </w:p>
    <w:p w14:paraId="44595764" w14:textId="77777777" w:rsidR="00305E4B" w:rsidRPr="00F46CD5" w:rsidRDefault="00305E4B" w:rsidP="00DB0487">
      <w:pPr>
        <w:jc w:val="left"/>
        <w:rPr>
          <w:rFonts w:ascii="Satoshi" w:hAnsi="Satoshi" w:cstheme="minorHAnsi"/>
          <w:b/>
          <w:color w:val="1C224B"/>
          <w:szCs w:val="22"/>
        </w:rPr>
      </w:pPr>
    </w:p>
    <w:p w14:paraId="1C7725C3" w14:textId="77777777" w:rsidR="00305E4B" w:rsidRPr="00F46CD5" w:rsidRDefault="00305E4B" w:rsidP="00DB0487">
      <w:pPr>
        <w:jc w:val="left"/>
        <w:rPr>
          <w:rFonts w:ascii="Satoshi" w:hAnsi="Satoshi" w:cstheme="minorHAnsi"/>
          <w:b/>
          <w:color w:val="1C224B"/>
          <w:szCs w:val="22"/>
        </w:rPr>
      </w:pPr>
    </w:p>
    <w:p w14:paraId="21F007C8" w14:textId="77777777" w:rsidR="00305E4B" w:rsidRPr="00F46CD5" w:rsidRDefault="00305E4B" w:rsidP="00DB0487">
      <w:pPr>
        <w:jc w:val="left"/>
        <w:rPr>
          <w:rFonts w:ascii="Satoshi" w:hAnsi="Satoshi" w:cstheme="minorHAnsi"/>
          <w:b/>
          <w:color w:val="1C224B"/>
          <w:szCs w:val="22"/>
        </w:rPr>
      </w:pPr>
    </w:p>
    <w:p w14:paraId="67BCEB58" w14:textId="77777777" w:rsidR="00305E4B" w:rsidRPr="00F46CD5" w:rsidRDefault="00305E4B" w:rsidP="00DB0487">
      <w:pPr>
        <w:jc w:val="left"/>
        <w:rPr>
          <w:rFonts w:ascii="Satoshi" w:hAnsi="Satoshi" w:cstheme="minorHAnsi"/>
          <w:b/>
          <w:color w:val="1C224B"/>
          <w:szCs w:val="22"/>
        </w:rPr>
      </w:pPr>
    </w:p>
    <w:p w14:paraId="133D99B3" w14:textId="77777777" w:rsidR="00305E4B" w:rsidRPr="00F46CD5" w:rsidRDefault="00305E4B" w:rsidP="00DB0487">
      <w:pPr>
        <w:jc w:val="left"/>
        <w:rPr>
          <w:rFonts w:ascii="Satoshi" w:hAnsi="Satoshi" w:cstheme="minorHAnsi"/>
          <w:b/>
          <w:color w:val="1C224B"/>
          <w:szCs w:val="22"/>
        </w:rPr>
      </w:pPr>
    </w:p>
    <w:p w14:paraId="16AB87C2" w14:textId="77777777" w:rsidR="00305E4B" w:rsidRPr="00F46CD5" w:rsidRDefault="00305E4B" w:rsidP="00DB0487">
      <w:pPr>
        <w:jc w:val="left"/>
        <w:rPr>
          <w:rFonts w:ascii="Satoshi" w:hAnsi="Satoshi" w:cstheme="minorHAnsi"/>
          <w:b/>
          <w:color w:val="1C224B"/>
          <w:szCs w:val="22"/>
        </w:rPr>
      </w:pPr>
    </w:p>
    <w:p w14:paraId="54BA74E6" w14:textId="77777777" w:rsidR="00305E4B" w:rsidRPr="00F46CD5" w:rsidRDefault="00305E4B" w:rsidP="00DB0487">
      <w:pPr>
        <w:jc w:val="left"/>
        <w:rPr>
          <w:rFonts w:ascii="Satoshi" w:hAnsi="Satoshi" w:cstheme="minorHAnsi"/>
          <w:b/>
          <w:color w:val="1C224B"/>
          <w:szCs w:val="22"/>
        </w:rPr>
      </w:pPr>
    </w:p>
    <w:p w14:paraId="3C24AC50" w14:textId="77777777" w:rsidR="00305E4B" w:rsidRPr="00F46CD5" w:rsidRDefault="00305E4B" w:rsidP="00DB0487">
      <w:pPr>
        <w:jc w:val="left"/>
        <w:rPr>
          <w:rFonts w:ascii="Satoshi" w:hAnsi="Satoshi" w:cstheme="minorHAnsi"/>
          <w:b/>
          <w:color w:val="1C224B"/>
          <w:szCs w:val="22"/>
        </w:rPr>
      </w:pPr>
    </w:p>
    <w:p w14:paraId="3FB25CC4" w14:textId="77777777" w:rsidR="00305E4B" w:rsidRPr="00F46CD5" w:rsidRDefault="00305E4B" w:rsidP="00DB0487">
      <w:pPr>
        <w:jc w:val="left"/>
        <w:rPr>
          <w:rFonts w:ascii="Satoshi" w:hAnsi="Satoshi" w:cstheme="minorHAnsi"/>
          <w:b/>
          <w:color w:val="1C224B"/>
          <w:szCs w:val="22"/>
        </w:rPr>
      </w:pPr>
    </w:p>
    <w:p w14:paraId="0A31DE5F" w14:textId="671C549B" w:rsidR="00DB0487" w:rsidRPr="00F46CD5" w:rsidRDefault="00DB0487" w:rsidP="00DB0487">
      <w:pPr>
        <w:jc w:val="center"/>
        <w:rPr>
          <w:rFonts w:ascii="Satoshi" w:hAnsi="Satoshi" w:cstheme="minorHAnsi"/>
          <w:b/>
          <w:color w:val="1C224B"/>
          <w:szCs w:val="22"/>
        </w:rPr>
      </w:pPr>
      <w:r w:rsidRPr="00F46CD5">
        <w:rPr>
          <w:rFonts w:ascii="Satoshi" w:hAnsi="Satoshi" w:cstheme="minorHAnsi"/>
          <w:b/>
          <w:color w:val="1C224B"/>
          <w:szCs w:val="22"/>
        </w:rPr>
        <w:t>ARRANGEMENTS AND PROCEDURES</w:t>
      </w:r>
    </w:p>
    <w:p w14:paraId="362CA0EE" w14:textId="77777777" w:rsidR="00DB0487" w:rsidRPr="00F46CD5" w:rsidRDefault="00DB0487" w:rsidP="00DB0487">
      <w:pPr>
        <w:jc w:val="left"/>
        <w:rPr>
          <w:rFonts w:ascii="Satoshi" w:hAnsi="Satoshi" w:cstheme="minorHAnsi"/>
          <w:color w:val="1C224B"/>
          <w:szCs w:val="22"/>
        </w:rPr>
      </w:pPr>
    </w:p>
    <w:p w14:paraId="2CF365A2" w14:textId="77777777" w:rsidR="006E019E" w:rsidRPr="00F46CD5" w:rsidRDefault="006E019E" w:rsidP="00DB0487">
      <w:pPr>
        <w:jc w:val="left"/>
        <w:rPr>
          <w:rFonts w:ascii="Satoshi" w:hAnsi="Satoshi" w:cstheme="minorHAnsi"/>
          <w:color w:val="1C224B"/>
          <w:szCs w:val="22"/>
        </w:rPr>
      </w:pPr>
    </w:p>
    <w:p w14:paraId="19CD7D7C" w14:textId="0563FB8F" w:rsidR="00516B36" w:rsidRPr="00F46CD5" w:rsidRDefault="00516B36" w:rsidP="00352B4B">
      <w:pPr>
        <w:ind w:left="363"/>
        <w:jc w:val="left"/>
        <w:rPr>
          <w:rFonts w:ascii="Satoshi" w:hAnsi="Satoshi" w:cstheme="minorHAnsi"/>
          <w:b/>
          <w:bCs/>
          <w:color w:val="1C224B"/>
          <w:szCs w:val="22"/>
        </w:rPr>
      </w:pPr>
      <w:r w:rsidRPr="00F46CD5">
        <w:rPr>
          <w:rFonts w:ascii="Satoshi" w:hAnsi="Satoshi" w:cstheme="minorHAnsi"/>
          <w:b/>
          <w:bCs/>
          <w:color w:val="1C224B"/>
          <w:szCs w:val="22"/>
        </w:rPr>
        <w:t>Policy Statement:</w:t>
      </w:r>
    </w:p>
    <w:p w14:paraId="24225E99" w14:textId="77777777" w:rsidR="00352B4B" w:rsidRPr="00F46CD5" w:rsidRDefault="00352B4B" w:rsidP="008772AF">
      <w:pPr>
        <w:ind w:left="720"/>
        <w:jc w:val="left"/>
        <w:rPr>
          <w:rFonts w:ascii="Satoshi" w:hAnsi="Satoshi" w:cstheme="minorHAnsi"/>
          <w:b/>
          <w:bCs/>
          <w:color w:val="1C224B"/>
          <w:szCs w:val="22"/>
        </w:rPr>
      </w:pPr>
    </w:p>
    <w:p w14:paraId="1CADAE65" w14:textId="77777777" w:rsidR="00E0465B" w:rsidRPr="00F46CD5" w:rsidRDefault="00E0465B" w:rsidP="00E0465B">
      <w:pPr>
        <w:ind w:left="363"/>
        <w:jc w:val="left"/>
        <w:rPr>
          <w:rFonts w:ascii="Satoshi" w:hAnsi="Satoshi" w:cstheme="minorHAnsi"/>
          <w:color w:val="1C224B"/>
          <w:szCs w:val="22"/>
        </w:rPr>
      </w:pPr>
      <w:r w:rsidRPr="00F46CD5">
        <w:rPr>
          <w:rFonts w:ascii="Satoshi" w:hAnsi="Satoshi" w:cstheme="minorHAnsi"/>
          <w:color w:val="1C224B"/>
          <w:szCs w:val="22"/>
        </w:rPr>
        <w:t xml:space="preserve">This Specialist Operations Policy has been established by </w:t>
      </w:r>
      <w:r w:rsidRPr="00F46CD5">
        <w:rPr>
          <w:rFonts w:ascii="Satoshi" w:hAnsi="Satoshi" w:cstheme="minorHAnsi"/>
          <w:bCs/>
          <w:color w:val="1C224B"/>
          <w:szCs w:val="22"/>
        </w:rPr>
        <w:fldChar w:fldCharType="begin">
          <w:ffData>
            <w:name w:val=""/>
            <w:enabled/>
            <w:calcOnExit w:val="0"/>
            <w:textInput>
              <w:default w:val="&lt;&lt;Business Name&gt;&gt;"/>
            </w:textInput>
          </w:ffData>
        </w:fldChar>
      </w:r>
      <w:r w:rsidRPr="00F46CD5">
        <w:rPr>
          <w:rFonts w:ascii="Satoshi" w:hAnsi="Satoshi" w:cstheme="minorHAnsi"/>
          <w:bCs/>
          <w:color w:val="1C224B"/>
          <w:szCs w:val="22"/>
        </w:rPr>
        <w:instrText xml:space="preserve"> FORMTEXT </w:instrText>
      </w:r>
      <w:r w:rsidRPr="00F46CD5">
        <w:rPr>
          <w:rFonts w:ascii="Satoshi" w:hAnsi="Satoshi" w:cstheme="minorHAnsi"/>
          <w:bCs/>
          <w:color w:val="1C224B"/>
          <w:szCs w:val="22"/>
        </w:rPr>
      </w:r>
      <w:r w:rsidRPr="00F46CD5">
        <w:rPr>
          <w:rFonts w:ascii="Satoshi" w:hAnsi="Satoshi" w:cstheme="minorHAnsi"/>
          <w:bCs/>
          <w:color w:val="1C224B"/>
          <w:szCs w:val="22"/>
        </w:rPr>
        <w:fldChar w:fldCharType="separate"/>
      </w:r>
      <w:r w:rsidRPr="00F46CD5">
        <w:rPr>
          <w:rFonts w:ascii="Satoshi" w:hAnsi="Satoshi" w:cstheme="minorHAnsi"/>
          <w:bCs/>
          <w:color w:val="1C224B"/>
          <w:szCs w:val="22"/>
        </w:rPr>
        <w:t>&lt;&lt;Business Name&gt;&gt;</w:t>
      </w:r>
      <w:r w:rsidRPr="00F46CD5">
        <w:rPr>
          <w:rFonts w:ascii="Satoshi" w:hAnsi="Satoshi" w:cstheme="minorHAnsi"/>
          <w:color w:val="1C224B"/>
          <w:szCs w:val="22"/>
        </w:rPr>
        <w:fldChar w:fldCharType="end"/>
      </w:r>
      <w:r w:rsidRPr="00F46CD5">
        <w:rPr>
          <w:rFonts w:ascii="Satoshi" w:hAnsi="Satoshi" w:cstheme="minorHAnsi"/>
          <w:color w:val="1C224B"/>
          <w:szCs w:val="22"/>
        </w:rPr>
        <w:t xml:space="preserve"> to outline the procedures and requirements for carrying loads that necessitate additional documentation, training, specialist equipment, or oversight. The company is committed to ensuring that all operations are conducted safely and in compliance with legal requirements</w:t>
      </w:r>
    </w:p>
    <w:p w14:paraId="03200881" w14:textId="77777777" w:rsidR="004F2972" w:rsidRPr="00F46CD5" w:rsidRDefault="004F2972" w:rsidP="004F2972">
      <w:pPr>
        <w:ind w:left="363"/>
        <w:jc w:val="left"/>
        <w:rPr>
          <w:rFonts w:ascii="Satoshi" w:hAnsi="Satoshi" w:cstheme="minorHAnsi"/>
          <w:color w:val="1C224B"/>
          <w:szCs w:val="22"/>
        </w:rPr>
      </w:pPr>
    </w:p>
    <w:p w14:paraId="4E49F0A5" w14:textId="52835BCE" w:rsidR="003B4782" w:rsidRPr="00F46CD5" w:rsidRDefault="003B4782" w:rsidP="0045002F">
      <w:pPr>
        <w:pStyle w:val="ListParagraph"/>
        <w:numPr>
          <w:ilvl w:val="0"/>
          <w:numId w:val="4"/>
        </w:numPr>
        <w:ind w:left="360"/>
        <w:jc w:val="left"/>
        <w:rPr>
          <w:rFonts w:ascii="Satoshi" w:hAnsi="Satoshi" w:cstheme="minorHAnsi"/>
          <w:b/>
          <w:bCs/>
          <w:color w:val="1C224B"/>
          <w:szCs w:val="22"/>
        </w:rPr>
      </w:pPr>
      <w:r w:rsidRPr="00F46CD5">
        <w:rPr>
          <w:rFonts w:ascii="Satoshi" w:hAnsi="Satoshi" w:cstheme="minorHAnsi"/>
          <w:b/>
          <w:bCs/>
          <w:color w:val="1C224B"/>
          <w:szCs w:val="22"/>
        </w:rPr>
        <w:t>Scope and Applicability</w:t>
      </w:r>
    </w:p>
    <w:p w14:paraId="6E886FB8" w14:textId="77777777" w:rsidR="00CD230B" w:rsidRPr="00F46CD5" w:rsidRDefault="00CD230B" w:rsidP="00CD230B">
      <w:pPr>
        <w:widowControl/>
        <w:overflowPunct/>
        <w:autoSpaceDE/>
        <w:autoSpaceDN/>
        <w:adjustRightInd/>
        <w:spacing w:after="160" w:line="259" w:lineRule="auto"/>
        <w:ind w:left="363"/>
        <w:textAlignment w:val="auto"/>
        <w:rPr>
          <w:rFonts w:ascii="Satoshi" w:hAnsi="Satoshi" w:cstheme="minorHAnsi"/>
          <w:color w:val="1C224B"/>
        </w:rPr>
      </w:pPr>
      <w:r w:rsidRPr="00F46CD5">
        <w:rPr>
          <w:rFonts w:ascii="Satoshi" w:hAnsi="Satoshi" w:cstheme="minorHAnsi"/>
          <w:color w:val="1C224B"/>
        </w:rPr>
        <w:t>Special Operations could refer to unique or specialised transportation tasks involving heavy goods vehicles. This might include the transportation of oversized cargo, high-security goods, or other sensitive loads that require specialised handling, equipment, or security measures. This policy outlines our commitment to ensuring the safe and lawful carriage of such loads, including dangerous goods and waste. The policy also highlights the role of our Dangerous Goods Safety Adviser (DGSA) and provides guidance on relevant resources and procedures.</w:t>
      </w:r>
    </w:p>
    <w:p w14:paraId="08E80CCB" w14:textId="77777777" w:rsidR="004F6A02" w:rsidRPr="00F46CD5" w:rsidRDefault="004F6A02" w:rsidP="00EB3120">
      <w:pPr>
        <w:ind w:left="363"/>
        <w:jc w:val="left"/>
        <w:rPr>
          <w:rFonts w:ascii="Satoshi" w:hAnsi="Satoshi" w:cstheme="minorHAnsi"/>
          <w:color w:val="1C224B"/>
          <w:szCs w:val="22"/>
        </w:rPr>
      </w:pPr>
    </w:p>
    <w:p w14:paraId="4D99C4D8" w14:textId="121D6DB9" w:rsidR="00A13F2D" w:rsidRPr="00F46CD5" w:rsidRDefault="00C129EB" w:rsidP="0045002F">
      <w:pPr>
        <w:pStyle w:val="ListParagraph"/>
        <w:numPr>
          <w:ilvl w:val="0"/>
          <w:numId w:val="4"/>
        </w:numPr>
        <w:ind w:left="360"/>
        <w:jc w:val="left"/>
        <w:rPr>
          <w:rFonts w:ascii="Satoshi" w:hAnsi="Satoshi" w:cstheme="minorHAnsi"/>
          <w:b/>
          <w:bCs/>
          <w:color w:val="1C224B"/>
          <w:szCs w:val="22"/>
        </w:rPr>
      </w:pPr>
      <w:r w:rsidRPr="00F46CD5">
        <w:rPr>
          <w:rFonts w:ascii="Satoshi" w:hAnsi="Satoshi" w:cstheme="minorHAnsi"/>
          <w:b/>
          <w:bCs/>
          <w:color w:val="1C224B"/>
          <w:szCs w:val="22"/>
        </w:rPr>
        <w:t xml:space="preserve">Company </w:t>
      </w:r>
      <w:r w:rsidR="00437E98" w:rsidRPr="00F46CD5">
        <w:rPr>
          <w:rFonts w:ascii="Satoshi" w:hAnsi="Satoshi" w:cstheme="minorHAnsi"/>
          <w:b/>
          <w:bCs/>
          <w:color w:val="1C224B"/>
          <w:szCs w:val="22"/>
        </w:rPr>
        <w:t>Planned Routes</w:t>
      </w:r>
    </w:p>
    <w:p w14:paraId="14406B66" w14:textId="77777777" w:rsidR="002A4240" w:rsidRPr="00F46CD5" w:rsidRDefault="002A4240" w:rsidP="002A4240">
      <w:pPr>
        <w:pStyle w:val="ListParagraph"/>
        <w:numPr>
          <w:ilvl w:val="0"/>
          <w:numId w:val="31"/>
        </w:numPr>
        <w:ind w:left="723"/>
        <w:rPr>
          <w:rFonts w:ascii="Satoshi" w:hAnsi="Satoshi" w:cstheme="minorHAnsi"/>
          <w:color w:val="1C224B"/>
          <w:szCs w:val="22"/>
        </w:rPr>
      </w:pPr>
      <w:r w:rsidRPr="00F46CD5">
        <w:rPr>
          <w:rFonts w:ascii="Satoshi" w:hAnsi="Satoshi" w:cstheme="minorHAnsi"/>
          <w:color w:val="1C224B"/>
          <w:szCs w:val="22"/>
        </w:rPr>
        <w:t>When the nature or properties of the load to be carried necessitate additional documentation, training, specialist equipment, or oversight, the Company will ensure compliance with legal requirements.</w:t>
      </w:r>
    </w:p>
    <w:p w14:paraId="0664F04A" w14:textId="77777777" w:rsidR="002A4240" w:rsidRPr="00F46CD5" w:rsidRDefault="002A4240" w:rsidP="002A4240">
      <w:pPr>
        <w:pStyle w:val="ListParagraph"/>
        <w:numPr>
          <w:ilvl w:val="0"/>
          <w:numId w:val="31"/>
        </w:numPr>
        <w:ind w:left="723"/>
        <w:rPr>
          <w:rFonts w:ascii="Satoshi" w:hAnsi="Satoshi" w:cstheme="minorHAnsi"/>
          <w:color w:val="1C224B"/>
          <w:szCs w:val="22"/>
        </w:rPr>
      </w:pPr>
      <w:r w:rsidRPr="00F46CD5">
        <w:rPr>
          <w:rFonts w:ascii="Satoshi" w:hAnsi="Satoshi" w:cstheme="minorHAnsi"/>
          <w:color w:val="1C224B"/>
          <w:szCs w:val="22"/>
        </w:rPr>
        <w:t>The Company will obtain the necessary approvals, equipment, training, documentation, and expertise to safely carry out operations involving specialized loads.</w:t>
      </w:r>
    </w:p>
    <w:p w14:paraId="285E3240" w14:textId="77777777" w:rsidR="00EC22FF" w:rsidRPr="00F46CD5" w:rsidRDefault="00EC22FF" w:rsidP="00D777E2">
      <w:pPr>
        <w:ind w:left="363"/>
        <w:rPr>
          <w:rFonts w:ascii="Satoshi" w:hAnsi="Satoshi" w:cstheme="minorHAnsi"/>
          <w:color w:val="1C224B"/>
          <w:szCs w:val="22"/>
        </w:rPr>
      </w:pPr>
    </w:p>
    <w:p w14:paraId="46B9BCD2" w14:textId="77777777" w:rsidR="007D5F08" w:rsidRPr="00F46CD5" w:rsidRDefault="00FF45DD" w:rsidP="002C64A1">
      <w:pPr>
        <w:pStyle w:val="ListParagraph"/>
        <w:numPr>
          <w:ilvl w:val="0"/>
          <w:numId w:val="4"/>
        </w:numPr>
        <w:ind w:left="363"/>
        <w:jc w:val="left"/>
        <w:rPr>
          <w:rFonts w:ascii="Satoshi" w:hAnsi="Satoshi" w:cstheme="minorHAnsi"/>
          <w:color w:val="1C224B"/>
          <w:szCs w:val="22"/>
        </w:rPr>
      </w:pPr>
      <w:r w:rsidRPr="00F46CD5">
        <w:rPr>
          <w:rFonts w:ascii="Satoshi" w:hAnsi="Satoshi" w:cstheme="minorHAnsi"/>
          <w:b/>
          <w:bCs/>
          <w:color w:val="1C224B"/>
          <w:szCs w:val="22"/>
        </w:rPr>
        <w:t>D</w:t>
      </w:r>
      <w:r w:rsidR="007D5F08" w:rsidRPr="00F46CD5">
        <w:rPr>
          <w:rFonts w:ascii="Satoshi" w:hAnsi="Satoshi" w:cstheme="minorHAnsi"/>
          <w:b/>
          <w:bCs/>
          <w:color w:val="1C224B"/>
          <w:szCs w:val="22"/>
        </w:rPr>
        <w:t>angerous Goods</w:t>
      </w:r>
    </w:p>
    <w:p w14:paraId="18650EF5" w14:textId="77777777" w:rsidR="00E73543" w:rsidRPr="00F46CD5" w:rsidRDefault="00E73543" w:rsidP="00E73543">
      <w:pPr>
        <w:pStyle w:val="ListParagraph"/>
        <w:numPr>
          <w:ilvl w:val="0"/>
          <w:numId w:val="32"/>
        </w:numPr>
        <w:jc w:val="left"/>
        <w:rPr>
          <w:rFonts w:ascii="Satoshi" w:hAnsi="Satoshi" w:cstheme="minorHAnsi"/>
          <w:color w:val="1C224B"/>
          <w:szCs w:val="22"/>
        </w:rPr>
      </w:pPr>
      <w:r w:rsidRPr="00F46CD5">
        <w:rPr>
          <w:rFonts w:ascii="Satoshi" w:hAnsi="Satoshi" w:cstheme="minorHAnsi"/>
          <w:color w:val="1C224B"/>
          <w:szCs w:val="22"/>
        </w:rPr>
        <w:t>The Company has appointed a Dangerous Goods Safety Adviser (DGSA) to oversee and provide guidance on the carriage of dangerous goods</w:t>
      </w:r>
    </w:p>
    <w:p w14:paraId="77FB8054" w14:textId="77777777" w:rsidR="00E73543" w:rsidRPr="00F46CD5" w:rsidRDefault="00E73543" w:rsidP="00E73543">
      <w:pPr>
        <w:pStyle w:val="ListParagraph"/>
        <w:numPr>
          <w:ilvl w:val="0"/>
          <w:numId w:val="32"/>
        </w:numPr>
        <w:jc w:val="left"/>
        <w:rPr>
          <w:rFonts w:ascii="Satoshi" w:hAnsi="Satoshi" w:cstheme="minorHAnsi"/>
          <w:color w:val="1C224B"/>
          <w:szCs w:val="22"/>
        </w:rPr>
      </w:pPr>
      <w:r w:rsidRPr="00F46CD5">
        <w:rPr>
          <w:rFonts w:ascii="Satoshi" w:hAnsi="Satoshi" w:cstheme="minorHAnsi"/>
          <w:color w:val="1C224B"/>
          <w:szCs w:val="22"/>
        </w:rPr>
        <w:t xml:space="preserve">Any questions or concerns related to the transportation of dangerous goods should be referred to the DGSA. </w:t>
      </w:r>
    </w:p>
    <w:p w14:paraId="0677009E" w14:textId="77777777" w:rsidR="00E73543" w:rsidRPr="00F46CD5" w:rsidRDefault="00E73543" w:rsidP="00E73543">
      <w:pPr>
        <w:pStyle w:val="ListParagraph"/>
        <w:numPr>
          <w:ilvl w:val="0"/>
          <w:numId w:val="32"/>
        </w:numPr>
        <w:jc w:val="left"/>
        <w:rPr>
          <w:rFonts w:ascii="Satoshi" w:hAnsi="Satoshi" w:cstheme="minorHAnsi"/>
          <w:color w:val="1C224B"/>
          <w:szCs w:val="22"/>
        </w:rPr>
      </w:pPr>
      <w:r w:rsidRPr="00F46CD5">
        <w:rPr>
          <w:rFonts w:ascii="Satoshi" w:hAnsi="Satoshi" w:cstheme="minorHAnsi"/>
          <w:color w:val="1C224B"/>
          <w:szCs w:val="22"/>
        </w:rPr>
        <w:t>Detailed instructions for the carriage of dangerous goods can be found in the ADR Handbook.</w:t>
      </w:r>
    </w:p>
    <w:p w14:paraId="1E5F68AB" w14:textId="77777777" w:rsidR="00E73543" w:rsidRPr="00F46CD5" w:rsidRDefault="00E73543" w:rsidP="00E73543">
      <w:pPr>
        <w:pStyle w:val="ListParagraph"/>
        <w:numPr>
          <w:ilvl w:val="0"/>
          <w:numId w:val="32"/>
        </w:numPr>
        <w:jc w:val="left"/>
        <w:rPr>
          <w:rFonts w:ascii="Satoshi" w:hAnsi="Satoshi" w:cstheme="minorHAnsi"/>
          <w:color w:val="1C224B"/>
          <w:szCs w:val="22"/>
        </w:rPr>
      </w:pPr>
      <w:r w:rsidRPr="00F46CD5">
        <w:rPr>
          <w:rFonts w:ascii="Satoshi" w:hAnsi="Satoshi" w:cstheme="minorHAnsi"/>
          <w:color w:val="1C224B"/>
          <w:szCs w:val="22"/>
        </w:rPr>
        <w:t>Drivers carrying dangerous goods will receive training in accordance with the requirements of the ADR (Agreement concerning the International Carriage of Dangerous Goods by Road).</w:t>
      </w:r>
    </w:p>
    <w:p w14:paraId="5C7FE23D" w14:textId="77777777" w:rsidR="00D968B9" w:rsidRPr="00F46CD5" w:rsidRDefault="00D968B9" w:rsidP="00D968B9">
      <w:pPr>
        <w:jc w:val="left"/>
        <w:rPr>
          <w:rFonts w:ascii="Satoshi" w:hAnsi="Satoshi" w:cstheme="minorHAnsi"/>
          <w:b/>
          <w:bCs/>
          <w:color w:val="1C224B"/>
          <w:szCs w:val="22"/>
        </w:rPr>
      </w:pPr>
    </w:p>
    <w:p w14:paraId="1A0DBBC0" w14:textId="1F51E7F6" w:rsidR="00D968B9" w:rsidRPr="00F46CD5" w:rsidRDefault="00E73543" w:rsidP="00D60286">
      <w:pPr>
        <w:pStyle w:val="ListParagraph"/>
        <w:numPr>
          <w:ilvl w:val="0"/>
          <w:numId w:val="4"/>
        </w:numPr>
        <w:ind w:left="360"/>
        <w:jc w:val="left"/>
        <w:rPr>
          <w:rFonts w:ascii="Satoshi" w:hAnsi="Satoshi" w:cstheme="minorHAnsi"/>
          <w:b/>
          <w:bCs/>
          <w:color w:val="1C224B"/>
          <w:szCs w:val="22"/>
        </w:rPr>
      </w:pPr>
      <w:r w:rsidRPr="00F46CD5">
        <w:rPr>
          <w:rFonts w:ascii="Satoshi" w:hAnsi="Satoshi" w:cstheme="minorHAnsi"/>
          <w:b/>
          <w:bCs/>
          <w:color w:val="1C224B"/>
          <w:szCs w:val="22"/>
        </w:rPr>
        <w:t>Waste Carriage</w:t>
      </w:r>
    </w:p>
    <w:p w14:paraId="69B5EB89" w14:textId="77777777" w:rsidR="009F00E8" w:rsidRPr="00F46CD5" w:rsidRDefault="009F00E8" w:rsidP="009F00E8">
      <w:pPr>
        <w:ind w:left="363"/>
        <w:jc w:val="left"/>
        <w:rPr>
          <w:rFonts w:ascii="Satoshi" w:hAnsi="Satoshi" w:cstheme="minorHAnsi"/>
          <w:color w:val="1C224B"/>
          <w:szCs w:val="22"/>
        </w:rPr>
      </w:pPr>
      <w:r w:rsidRPr="00F46CD5">
        <w:rPr>
          <w:rFonts w:ascii="Satoshi" w:hAnsi="Satoshi" w:cstheme="minorHAnsi"/>
          <w:color w:val="1C224B"/>
          <w:szCs w:val="22"/>
        </w:rPr>
        <w:t>•</w:t>
      </w:r>
      <w:r w:rsidRPr="00F46CD5">
        <w:rPr>
          <w:rFonts w:ascii="Satoshi" w:hAnsi="Satoshi" w:cstheme="minorHAnsi"/>
          <w:color w:val="1C224B"/>
          <w:szCs w:val="22"/>
        </w:rPr>
        <w:tab/>
        <w:t>The Company is a registered waste carrier, and when the load to be carried is identified as waste, appropriate documentation in the form of a Waste Transfer Note will be used.</w:t>
      </w:r>
    </w:p>
    <w:p w14:paraId="0319E2C8" w14:textId="77777777" w:rsidR="009F00E8" w:rsidRPr="00F46CD5" w:rsidRDefault="009F00E8" w:rsidP="009F00E8">
      <w:pPr>
        <w:ind w:left="363"/>
        <w:jc w:val="left"/>
        <w:rPr>
          <w:rFonts w:ascii="Satoshi" w:hAnsi="Satoshi" w:cstheme="minorHAnsi"/>
          <w:color w:val="1C224B"/>
          <w:szCs w:val="22"/>
        </w:rPr>
      </w:pPr>
      <w:r w:rsidRPr="00F46CD5">
        <w:rPr>
          <w:rFonts w:ascii="Satoshi" w:hAnsi="Satoshi" w:cstheme="minorHAnsi"/>
          <w:color w:val="1C224B"/>
          <w:szCs w:val="22"/>
        </w:rPr>
        <w:t>•</w:t>
      </w:r>
      <w:r w:rsidRPr="00F46CD5">
        <w:rPr>
          <w:rFonts w:ascii="Satoshi" w:hAnsi="Satoshi" w:cstheme="minorHAnsi"/>
          <w:color w:val="1C224B"/>
          <w:szCs w:val="22"/>
        </w:rPr>
        <w:tab/>
        <w:t xml:space="preserve">Questions regarding the carriage of waste should be directed to the Company DGSA. </w:t>
      </w:r>
    </w:p>
    <w:p w14:paraId="131DB760" w14:textId="77777777" w:rsidR="009F00E8" w:rsidRPr="00F46CD5" w:rsidRDefault="009F00E8" w:rsidP="009F00E8">
      <w:pPr>
        <w:ind w:left="363"/>
        <w:jc w:val="left"/>
        <w:rPr>
          <w:rFonts w:ascii="Satoshi" w:hAnsi="Satoshi" w:cstheme="minorHAnsi"/>
          <w:color w:val="1C224B"/>
          <w:szCs w:val="22"/>
        </w:rPr>
      </w:pPr>
      <w:r w:rsidRPr="00F46CD5">
        <w:rPr>
          <w:rFonts w:ascii="Satoshi" w:hAnsi="Satoshi" w:cstheme="minorHAnsi"/>
          <w:color w:val="1C224B"/>
          <w:szCs w:val="22"/>
        </w:rPr>
        <w:t>•</w:t>
      </w:r>
      <w:r w:rsidRPr="00F46CD5">
        <w:rPr>
          <w:rFonts w:ascii="Satoshi" w:hAnsi="Satoshi" w:cstheme="minorHAnsi"/>
          <w:color w:val="1C224B"/>
          <w:szCs w:val="22"/>
        </w:rPr>
        <w:tab/>
        <w:t>The DGSA will monitor the expiry date of the Waste Carrier Licence and notify the Company when a new certification is required.</w:t>
      </w:r>
    </w:p>
    <w:p w14:paraId="76109180" w14:textId="77777777" w:rsidR="009F00E8" w:rsidRPr="00F46CD5" w:rsidRDefault="009F00E8" w:rsidP="009F00E8">
      <w:pPr>
        <w:ind w:left="363"/>
        <w:jc w:val="left"/>
        <w:rPr>
          <w:rFonts w:ascii="Satoshi" w:hAnsi="Satoshi" w:cstheme="minorHAnsi"/>
          <w:color w:val="1C224B"/>
          <w:szCs w:val="22"/>
        </w:rPr>
      </w:pPr>
      <w:r w:rsidRPr="00F46CD5">
        <w:rPr>
          <w:rFonts w:ascii="Satoshi" w:hAnsi="Satoshi" w:cstheme="minorHAnsi"/>
          <w:color w:val="1C224B"/>
          <w:szCs w:val="22"/>
        </w:rPr>
        <w:t>•</w:t>
      </w:r>
      <w:r w:rsidRPr="00F46CD5">
        <w:rPr>
          <w:rFonts w:ascii="Satoshi" w:hAnsi="Satoshi" w:cstheme="minorHAnsi"/>
          <w:color w:val="1C224B"/>
          <w:szCs w:val="22"/>
        </w:rPr>
        <w:tab/>
        <w:t>Drivers involved in transporting waste will receive training in accordance with the requirements of the ADR.</w:t>
      </w:r>
    </w:p>
    <w:p w14:paraId="78AC9CA3" w14:textId="74AAD21C" w:rsidR="003D6D60" w:rsidRPr="00F46CD5" w:rsidRDefault="009F00E8" w:rsidP="009F00E8">
      <w:pPr>
        <w:ind w:left="363"/>
        <w:jc w:val="left"/>
        <w:rPr>
          <w:rFonts w:ascii="Satoshi" w:hAnsi="Satoshi" w:cstheme="minorHAnsi"/>
          <w:color w:val="1C224B"/>
          <w:szCs w:val="22"/>
        </w:rPr>
      </w:pPr>
      <w:r w:rsidRPr="00F46CD5">
        <w:rPr>
          <w:rFonts w:ascii="Satoshi" w:hAnsi="Satoshi" w:cstheme="minorHAnsi"/>
          <w:color w:val="1C224B"/>
          <w:szCs w:val="22"/>
        </w:rPr>
        <w:lastRenderedPageBreak/>
        <w:t>•</w:t>
      </w:r>
      <w:r w:rsidRPr="00F46CD5">
        <w:rPr>
          <w:rFonts w:ascii="Satoshi" w:hAnsi="Satoshi" w:cstheme="minorHAnsi"/>
          <w:color w:val="1C224B"/>
          <w:szCs w:val="22"/>
        </w:rPr>
        <w:tab/>
        <w:t>When available, drivers should consult Data Sheets to identify any special precautions or requirements associated with the load.</w:t>
      </w:r>
    </w:p>
    <w:p w14:paraId="41D6DB6B" w14:textId="77777777" w:rsidR="005515F2" w:rsidRPr="00F46CD5" w:rsidRDefault="005515F2" w:rsidP="009F00E8">
      <w:pPr>
        <w:ind w:left="363"/>
        <w:jc w:val="left"/>
        <w:rPr>
          <w:rFonts w:ascii="Satoshi" w:hAnsi="Satoshi" w:cstheme="minorHAnsi"/>
          <w:b/>
          <w:bCs/>
          <w:color w:val="1C224B"/>
          <w:szCs w:val="22"/>
        </w:rPr>
      </w:pPr>
    </w:p>
    <w:p w14:paraId="764AE526" w14:textId="302C31DB" w:rsidR="003C27F7" w:rsidRPr="00F46CD5" w:rsidRDefault="00DB0487" w:rsidP="00FF45DD">
      <w:pPr>
        <w:pStyle w:val="Style1"/>
        <w:numPr>
          <w:ilvl w:val="0"/>
          <w:numId w:val="4"/>
        </w:numPr>
        <w:ind w:left="360"/>
        <w:rPr>
          <w:rFonts w:ascii="Satoshi" w:hAnsi="Satoshi" w:cstheme="minorHAnsi"/>
          <w:color w:val="1C224B"/>
          <w:szCs w:val="22"/>
        </w:rPr>
      </w:pPr>
      <w:r w:rsidRPr="00F46CD5">
        <w:rPr>
          <w:rFonts w:ascii="Satoshi" w:hAnsi="Satoshi" w:cstheme="minorHAnsi"/>
          <w:color w:val="1C224B"/>
          <w:szCs w:val="22"/>
        </w:rPr>
        <w:t>Policy Responsibility and Review</w:t>
      </w:r>
    </w:p>
    <w:p w14:paraId="1EA6AD5C" w14:textId="7D26A930" w:rsidR="00DB0487" w:rsidRPr="00F46CD5" w:rsidRDefault="00DB0487" w:rsidP="00F25209">
      <w:pPr>
        <w:pStyle w:val="Style2"/>
        <w:numPr>
          <w:ilvl w:val="2"/>
          <w:numId w:val="3"/>
        </w:numPr>
        <w:ind w:left="723"/>
        <w:rPr>
          <w:rFonts w:ascii="Satoshi" w:hAnsi="Satoshi" w:cstheme="minorHAnsi"/>
          <w:color w:val="1C224B"/>
          <w:szCs w:val="22"/>
        </w:rPr>
      </w:pPr>
      <w:r w:rsidRPr="00F46CD5">
        <w:rPr>
          <w:rFonts w:ascii="Satoshi" w:hAnsi="Satoshi" w:cstheme="minorHAnsi"/>
          <w:color w:val="1C224B"/>
          <w:szCs w:val="22"/>
        </w:rPr>
        <w:t xml:space="preserve">Overall responsibility for this </w:t>
      </w:r>
      <w:r w:rsidR="00092621" w:rsidRPr="00F46CD5">
        <w:rPr>
          <w:rFonts w:ascii="Satoshi" w:hAnsi="Satoshi" w:cstheme="minorHAnsi"/>
          <w:color w:val="1C224B"/>
          <w:szCs w:val="22"/>
        </w:rPr>
        <w:t>Specialist Operations</w:t>
      </w:r>
      <w:r w:rsidRPr="00F46CD5">
        <w:rPr>
          <w:rFonts w:ascii="Satoshi" w:hAnsi="Satoshi" w:cstheme="minorHAnsi"/>
          <w:color w:val="1C224B"/>
          <w:szCs w:val="22"/>
        </w:rPr>
        <w:t xml:space="preserve"> Policy within </w:t>
      </w:r>
      <w:r w:rsidRPr="00F46CD5">
        <w:rPr>
          <w:rFonts w:ascii="Satoshi" w:hAnsi="Satoshi" w:cstheme="minorHAnsi"/>
          <w:bCs/>
          <w:color w:val="1C224B"/>
          <w:szCs w:val="22"/>
        </w:rPr>
        <w:fldChar w:fldCharType="begin">
          <w:ffData>
            <w:name w:val=""/>
            <w:enabled/>
            <w:calcOnExit w:val="0"/>
            <w:textInput>
              <w:default w:val="&lt;&lt;Business name&gt;&gt;"/>
            </w:textInput>
          </w:ffData>
        </w:fldChar>
      </w:r>
      <w:r w:rsidRPr="00F46CD5">
        <w:rPr>
          <w:rFonts w:ascii="Satoshi" w:hAnsi="Satoshi" w:cstheme="minorHAnsi"/>
          <w:bCs/>
          <w:color w:val="1C224B"/>
          <w:szCs w:val="22"/>
        </w:rPr>
        <w:instrText xml:space="preserve"> FORMTEXT </w:instrText>
      </w:r>
      <w:r w:rsidRPr="00F46CD5">
        <w:rPr>
          <w:rFonts w:ascii="Satoshi" w:hAnsi="Satoshi" w:cstheme="minorHAnsi"/>
          <w:bCs/>
          <w:color w:val="1C224B"/>
          <w:szCs w:val="22"/>
        </w:rPr>
      </w:r>
      <w:r w:rsidRPr="00F46CD5">
        <w:rPr>
          <w:rFonts w:ascii="Satoshi" w:hAnsi="Satoshi" w:cstheme="minorHAnsi"/>
          <w:bCs/>
          <w:color w:val="1C224B"/>
          <w:szCs w:val="22"/>
        </w:rPr>
        <w:fldChar w:fldCharType="separate"/>
      </w:r>
      <w:r w:rsidRPr="00F46CD5">
        <w:rPr>
          <w:rFonts w:ascii="Satoshi" w:hAnsi="Satoshi" w:cstheme="minorHAnsi"/>
          <w:bCs/>
          <w:noProof/>
          <w:color w:val="1C224B"/>
          <w:szCs w:val="22"/>
        </w:rPr>
        <w:t>&lt;&lt;Business name&gt;&gt;</w:t>
      </w:r>
      <w:r w:rsidRPr="00F46CD5">
        <w:rPr>
          <w:rFonts w:ascii="Satoshi" w:hAnsi="Satoshi" w:cstheme="minorHAnsi"/>
          <w:bCs/>
          <w:color w:val="1C224B"/>
          <w:szCs w:val="22"/>
        </w:rPr>
        <w:fldChar w:fldCharType="end"/>
      </w:r>
      <w:r w:rsidRPr="00F46CD5">
        <w:rPr>
          <w:rFonts w:ascii="Satoshi" w:hAnsi="Satoshi" w:cstheme="minorHAnsi"/>
          <w:color w:val="1C224B"/>
          <w:szCs w:val="22"/>
        </w:rPr>
        <w:t xml:space="preserve"> and the implementation thereof lies with </w:t>
      </w:r>
      <w:r w:rsidRPr="00F46CD5">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F46CD5">
        <w:rPr>
          <w:rFonts w:ascii="Satoshi" w:hAnsi="Satoshi" w:cstheme="minorHAnsi"/>
          <w:color w:val="1C224B"/>
          <w:szCs w:val="22"/>
        </w:rPr>
        <w:instrText xml:space="preserve"> FORMTEXT </w:instrText>
      </w:r>
      <w:r w:rsidRPr="00F46CD5">
        <w:rPr>
          <w:rFonts w:ascii="Satoshi" w:hAnsi="Satoshi" w:cstheme="minorHAnsi"/>
          <w:color w:val="1C224B"/>
          <w:szCs w:val="22"/>
        </w:rPr>
      </w:r>
      <w:r w:rsidRPr="00F46CD5">
        <w:rPr>
          <w:rFonts w:ascii="Satoshi" w:hAnsi="Satoshi" w:cstheme="minorHAnsi"/>
          <w:color w:val="1C224B"/>
          <w:szCs w:val="22"/>
        </w:rPr>
        <w:fldChar w:fldCharType="separate"/>
      </w:r>
      <w:r w:rsidRPr="00F46CD5">
        <w:rPr>
          <w:rFonts w:ascii="Satoshi" w:hAnsi="Satoshi" w:cstheme="minorHAnsi"/>
          <w:color w:val="1C224B"/>
          <w:szCs w:val="22"/>
        </w:rPr>
        <w:t>&lt;&lt;insert name and position / department etc.&gt;&gt;</w:t>
      </w:r>
      <w:r w:rsidRPr="00F46CD5">
        <w:rPr>
          <w:rFonts w:ascii="Satoshi" w:hAnsi="Satoshi" w:cstheme="minorHAnsi"/>
          <w:color w:val="1C224B"/>
          <w:szCs w:val="22"/>
        </w:rPr>
        <w:fldChar w:fldCharType="end"/>
      </w:r>
      <w:bookmarkEnd w:id="1"/>
      <w:r w:rsidRPr="00F46CD5">
        <w:rPr>
          <w:rFonts w:ascii="Satoshi" w:hAnsi="Satoshi" w:cstheme="minorHAnsi"/>
          <w:color w:val="1C224B"/>
          <w:szCs w:val="22"/>
        </w:rPr>
        <w:t>.</w:t>
      </w:r>
    </w:p>
    <w:p w14:paraId="7B556840" w14:textId="526B8B28" w:rsidR="00DB0487" w:rsidRPr="00F46CD5" w:rsidRDefault="00DB0487" w:rsidP="00F25209">
      <w:pPr>
        <w:pStyle w:val="Style2"/>
        <w:numPr>
          <w:ilvl w:val="2"/>
          <w:numId w:val="3"/>
        </w:numPr>
        <w:ind w:left="723"/>
        <w:rPr>
          <w:rFonts w:ascii="Satoshi" w:hAnsi="Satoshi" w:cstheme="minorHAnsi"/>
          <w:color w:val="1C224B"/>
          <w:szCs w:val="22"/>
        </w:rPr>
      </w:pPr>
      <w:r w:rsidRPr="00F46CD5">
        <w:rPr>
          <w:rFonts w:ascii="Satoshi" w:hAnsi="Satoshi" w:cstheme="minorHAnsi"/>
          <w:color w:val="1C224B"/>
          <w:szCs w:val="22"/>
        </w:rPr>
        <w:t xml:space="preserve">This </w:t>
      </w:r>
      <w:r w:rsidR="00092621" w:rsidRPr="00F46CD5">
        <w:rPr>
          <w:rFonts w:ascii="Satoshi" w:hAnsi="Satoshi" w:cstheme="minorHAnsi"/>
          <w:color w:val="1C224B"/>
          <w:szCs w:val="22"/>
        </w:rPr>
        <w:t>Specialist Operations</w:t>
      </w:r>
      <w:r w:rsidRPr="00F46CD5">
        <w:rPr>
          <w:rFonts w:ascii="Satoshi" w:hAnsi="Satoshi" w:cstheme="minorHAnsi"/>
          <w:color w:val="1C224B"/>
          <w:szCs w:val="22"/>
        </w:rPr>
        <w:t xml:space="preserve"> Policy is regularly reviewed and updated as required.</w:t>
      </w:r>
    </w:p>
    <w:p w14:paraId="168D6A8B" w14:textId="0F8B383F" w:rsidR="00DB0487" w:rsidRPr="00F46CD5" w:rsidRDefault="00DB0487" w:rsidP="00F25209">
      <w:pPr>
        <w:pStyle w:val="Style2"/>
        <w:numPr>
          <w:ilvl w:val="2"/>
          <w:numId w:val="3"/>
        </w:numPr>
        <w:ind w:left="723"/>
        <w:rPr>
          <w:rFonts w:ascii="Satoshi" w:hAnsi="Satoshi" w:cstheme="minorHAnsi"/>
          <w:color w:val="1C224B"/>
          <w:szCs w:val="22"/>
        </w:rPr>
      </w:pPr>
      <w:r w:rsidRPr="00F46CD5">
        <w:rPr>
          <w:rFonts w:ascii="Satoshi" w:hAnsi="Satoshi" w:cstheme="minorHAnsi"/>
          <w:color w:val="1C224B"/>
          <w:szCs w:val="22"/>
        </w:rPr>
        <w:t xml:space="preserve">This </w:t>
      </w:r>
      <w:r w:rsidR="00092621" w:rsidRPr="00F46CD5">
        <w:rPr>
          <w:rFonts w:ascii="Satoshi" w:hAnsi="Satoshi" w:cstheme="minorHAnsi"/>
          <w:color w:val="1C224B"/>
          <w:szCs w:val="22"/>
        </w:rPr>
        <w:t>Specialist Operations</w:t>
      </w:r>
      <w:r w:rsidRPr="00F46CD5">
        <w:rPr>
          <w:rFonts w:ascii="Satoshi" w:hAnsi="Satoshi" w:cstheme="minorHAnsi"/>
          <w:color w:val="1C224B"/>
          <w:szCs w:val="22"/>
        </w:rPr>
        <w:t xml:space="preserve"> Policy was adopted on </w:t>
      </w:r>
      <w:r w:rsidRPr="00F46CD5">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F46CD5">
        <w:rPr>
          <w:rFonts w:ascii="Satoshi" w:hAnsi="Satoshi" w:cstheme="minorHAnsi"/>
          <w:color w:val="1C224B"/>
          <w:szCs w:val="22"/>
        </w:rPr>
        <w:instrText xml:space="preserve"> FORMTEXT </w:instrText>
      </w:r>
      <w:r w:rsidRPr="00F46CD5">
        <w:rPr>
          <w:rFonts w:ascii="Satoshi" w:hAnsi="Satoshi" w:cstheme="minorHAnsi"/>
          <w:color w:val="1C224B"/>
          <w:szCs w:val="22"/>
        </w:rPr>
      </w:r>
      <w:r w:rsidRPr="00F46CD5">
        <w:rPr>
          <w:rFonts w:ascii="Satoshi" w:hAnsi="Satoshi" w:cstheme="minorHAnsi"/>
          <w:color w:val="1C224B"/>
          <w:szCs w:val="22"/>
        </w:rPr>
        <w:fldChar w:fldCharType="separate"/>
      </w:r>
      <w:r w:rsidRPr="00F46CD5">
        <w:rPr>
          <w:rFonts w:ascii="Satoshi" w:hAnsi="Satoshi" w:cstheme="minorHAnsi"/>
          <w:color w:val="1C224B"/>
          <w:szCs w:val="22"/>
        </w:rPr>
        <w:t>&lt;&lt;insert date&gt;&gt;</w:t>
      </w:r>
      <w:r w:rsidRPr="00F46CD5">
        <w:rPr>
          <w:rFonts w:ascii="Satoshi" w:hAnsi="Satoshi" w:cstheme="minorHAnsi"/>
          <w:color w:val="1C224B"/>
          <w:szCs w:val="22"/>
        </w:rPr>
        <w:fldChar w:fldCharType="end"/>
      </w:r>
      <w:bookmarkEnd w:id="2"/>
      <w:r w:rsidRPr="00F46CD5">
        <w:rPr>
          <w:rFonts w:ascii="Satoshi" w:hAnsi="Satoshi" w:cstheme="minorHAnsi"/>
          <w:color w:val="1C224B"/>
          <w:szCs w:val="22"/>
        </w:rPr>
        <w:t>.</w:t>
      </w:r>
    </w:p>
    <w:p w14:paraId="4A3D23BF" w14:textId="7FA94A04" w:rsidR="00DB0487" w:rsidRPr="00F46CD5" w:rsidRDefault="00DB0487" w:rsidP="00F25209">
      <w:pPr>
        <w:pStyle w:val="Style2"/>
        <w:numPr>
          <w:ilvl w:val="2"/>
          <w:numId w:val="3"/>
        </w:numPr>
        <w:ind w:left="723"/>
        <w:rPr>
          <w:rFonts w:ascii="Satoshi" w:hAnsi="Satoshi" w:cstheme="minorHAnsi"/>
          <w:color w:val="1C224B"/>
          <w:szCs w:val="22"/>
        </w:rPr>
      </w:pPr>
      <w:r w:rsidRPr="00F46CD5">
        <w:rPr>
          <w:rFonts w:ascii="Satoshi" w:hAnsi="Satoshi" w:cstheme="minorHAnsi"/>
          <w:color w:val="1C224B"/>
          <w:szCs w:val="22"/>
        </w:rPr>
        <w:t xml:space="preserve">This </w:t>
      </w:r>
      <w:r w:rsidR="00092621" w:rsidRPr="00F46CD5">
        <w:rPr>
          <w:rFonts w:ascii="Satoshi" w:hAnsi="Satoshi" w:cstheme="minorHAnsi"/>
          <w:color w:val="1C224B"/>
          <w:szCs w:val="22"/>
        </w:rPr>
        <w:t>Specialist Operations</w:t>
      </w:r>
      <w:r w:rsidRPr="00F46CD5">
        <w:rPr>
          <w:rFonts w:ascii="Satoshi" w:hAnsi="Satoshi" w:cstheme="minorHAnsi"/>
          <w:color w:val="1C224B"/>
          <w:szCs w:val="22"/>
        </w:rPr>
        <w:t xml:space="preserve"> Policy was last reviewed on </w:t>
      </w:r>
      <w:r w:rsidRPr="00F46CD5">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F46CD5">
        <w:rPr>
          <w:rFonts w:ascii="Satoshi" w:hAnsi="Satoshi" w:cstheme="minorHAnsi"/>
          <w:color w:val="1C224B"/>
          <w:szCs w:val="22"/>
        </w:rPr>
        <w:instrText xml:space="preserve"> FORMTEXT </w:instrText>
      </w:r>
      <w:r w:rsidRPr="00F46CD5">
        <w:rPr>
          <w:rFonts w:ascii="Satoshi" w:hAnsi="Satoshi" w:cstheme="minorHAnsi"/>
          <w:color w:val="1C224B"/>
          <w:szCs w:val="22"/>
        </w:rPr>
      </w:r>
      <w:r w:rsidRPr="00F46CD5">
        <w:rPr>
          <w:rFonts w:ascii="Satoshi" w:hAnsi="Satoshi" w:cstheme="minorHAnsi"/>
          <w:color w:val="1C224B"/>
          <w:szCs w:val="22"/>
        </w:rPr>
        <w:fldChar w:fldCharType="separate"/>
      </w:r>
      <w:r w:rsidRPr="00F46CD5">
        <w:rPr>
          <w:rFonts w:ascii="Satoshi" w:hAnsi="Satoshi" w:cstheme="minorHAnsi"/>
          <w:color w:val="1C224B"/>
          <w:szCs w:val="22"/>
        </w:rPr>
        <w:t>&lt;&lt;insert date&gt;&gt;</w:t>
      </w:r>
      <w:r w:rsidRPr="00F46CD5">
        <w:rPr>
          <w:rFonts w:ascii="Satoshi" w:hAnsi="Satoshi" w:cstheme="minorHAnsi"/>
          <w:color w:val="1C224B"/>
          <w:szCs w:val="22"/>
        </w:rPr>
        <w:fldChar w:fldCharType="end"/>
      </w:r>
      <w:bookmarkEnd w:id="3"/>
      <w:r w:rsidRPr="00F46CD5">
        <w:rPr>
          <w:rFonts w:ascii="Satoshi" w:hAnsi="Satoshi" w:cstheme="minorHAnsi"/>
          <w:color w:val="1C224B"/>
          <w:szCs w:val="22"/>
        </w:rPr>
        <w:t>.</w:t>
      </w:r>
    </w:p>
    <w:p w14:paraId="26913AA5" w14:textId="638194F2" w:rsidR="00DB0487" w:rsidRPr="00F46CD5" w:rsidRDefault="00DB0487" w:rsidP="00F25209">
      <w:pPr>
        <w:pStyle w:val="Style2"/>
        <w:numPr>
          <w:ilvl w:val="2"/>
          <w:numId w:val="3"/>
        </w:numPr>
        <w:ind w:left="723"/>
        <w:rPr>
          <w:rFonts w:ascii="Satoshi" w:hAnsi="Satoshi" w:cstheme="minorHAnsi"/>
          <w:color w:val="1C224B"/>
          <w:szCs w:val="22"/>
        </w:rPr>
      </w:pPr>
      <w:r w:rsidRPr="00F46CD5">
        <w:rPr>
          <w:rFonts w:ascii="Satoshi" w:hAnsi="Satoshi" w:cstheme="minorHAnsi"/>
          <w:color w:val="1C224B"/>
          <w:szCs w:val="22"/>
        </w:rPr>
        <w:t xml:space="preserve">This </w:t>
      </w:r>
      <w:r w:rsidR="00092621" w:rsidRPr="00F46CD5">
        <w:rPr>
          <w:rFonts w:ascii="Satoshi" w:hAnsi="Satoshi" w:cstheme="minorHAnsi"/>
          <w:color w:val="1C224B"/>
          <w:szCs w:val="22"/>
        </w:rPr>
        <w:t>Specialist Operations</w:t>
      </w:r>
      <w:r w:rsidRPr="00F46CD5">
        <w:rPr>
          <w:rFonts w:ascii="Satoshi" w:hAnsi="Satoshi" w:cstheme="minorHAnsi"/>
          <w:color w:val="1C224B"/>
          <w:szCs w:val="22"/>
        </w:rPr>
        <w:t xml:space="preserve"> Policy will be reviewed, on </w:t>
      </w:r>
      <w:r w:rsidRPr="00F46CD5">
        <w:rPr>
          <w:rFonts w:ascii="Satoshi" w:hAnsi="Satoshi" w:cstheme="minorHAnsi"/>
          <w:color w:val="1C224B"/>
          <w:szCs w:val="22"/>
        </w:rPr>
        <w:fldChar w:fldCharType="begin">
          <w:ffData>
            <w:name w:val="Text61"/>
            <w:enabled/>
            <w:calcOnExit w:val="0"/>
            <w:textInput>
              <w:default w:val="&lt;&lt;insert date&gt;&gt;"/>
            </w:textInput>
          </w:ffData>
        </w:fldChar>
      </w:r>
      <w:r w:rsidRPr="00F46CD5">
        <w:rPr>
          <w:rFonts w:ascii="Satoshi" w:hAnsi="Satoshi" w:cstheme="minorHAnsi"/>
          <w:color w:val="1C224B"/>
          <w:szCs w:val="22"/>
        </w:rPr>
        <w:instrText xml:space="preserve"> FORMTEXT </w:instrText>
      </w:r>
      <w:r w:rsidRPr="00F46CD5">
        <w:rPr>
          <w:rFonts w:ascii="Satoshi" w:hAnsi="Satoshi" w:cstheme="minorHAnsi"/>
          <w:color w:val="1C224B"/>
          <w:szCs w:val="22"/>
        </w:rPr>
      </w:r>
      <w:r w:rsidRPr="00F46CD5">
        <w:rPr>
          <w:rFonts w:ascii="Satoshi" w:hAnsi="Satoshi" w:cstheme="minorHAnsi"/>
          <w:color w:val="1C224B"/>
          <w:szCs w:val="22"/>
        </w:rPr>
        <w:fldChar w:fldCharType="separate"/>
      </w:r>
      <w:r w:rsidRPr="00F46CD5">
        <w:rPr>
          <w:rFonts w:ascii="Satoshi" w:hAnsi="Satoshi" w:cstheme="minorHAnsi"/>
          <w:color w:val="1C224B"/>
          <w:szCs w:val="22"/>
        </w:rPr>
        <w:t>&lt;&lt;insert date&gt;&gt;</w:t>
      </w:r>
      <w:r w:rsidRPr="00F46CD5">
        <w:rPr>
          <w:rFonts w:ascii="Satoshi" w:hAnsi="Satoshi" w:cstheme="minorHAnsi"/>
          <w:color w:val="1C224B"/>
          <w:szCs w:val="22"/>
        </w:rPr>
        <w:fldChar w:fldCharType="end"/>
      </w:r>
    </w:p>
    <w:p w14:paraId="2C8380C4" w14:textId="77777777" w:rsidR="00DB0487" w:rsidRPr="00F46CD5" w:rsidRDefault="00DB0487" w:rsidP="00FF4C2F">
      <w:pPr>
        <w:pStyle w:val="Style2n"/>
        <w:ind w:left="363"/>
        <w:jc w:val="left"/>
        <w:rPr>
          <w:rFonts w:ascii="Satoshi" w:hAnsi="Satoshi" w:cstheme="minorHAnsi"/>
          <w:bCs/>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F46CD5" w:rsidRPr="00F46CD5" w14:paraId="022286B3" w14:textId="77777777" w:rsidTr="006649BF">
        <w:tc>
          <w:tcPr>
            <w:tcW w:w="2972" w:type="dxa"/>
          </w:tcPr>
          <w:p w14:paraId="46EE08EB"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color w:val="1C224B"/>
                <w:szCs w:val="22"/>
              </w:rPr>
              <w:t>Name:</w:t>
            </w:r>
          </w:p>
        </w:tc>
        <w:tc>
          <w:tcPr>
            <w:tcW w:w="6090" w:type="dxa"/>
          </w:tcPr>
          <w:p w14:paraId="34D8F457"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bCs/>
                <w:color w:val="1C224B"/>
                <w:szCs w:val="22"/>
              </w:rPr>
              <w:fldChar w:fldCharType="begin">
                <w:ffData>
                  <w:name w:val="Text4"/>
                  <w:enabled/>
                  <w:calcOnExit w:val="0"/>
                  <w:textInput>
                    <w:default w:val="&lt;&lt;Insert Full Name&gt;&gt;"/>
                  </w:textInput>
                </w:ffData>
              </w:fldChar>
            </w:r>
            <w:r w:rsidRPr="00F46CD5">
              <w:rPr>
                <w:rFonts w:ascii="Satoshi" w:hAnsi="Satoshi" w:cstheme="minorHAnsi"/>
                <w:bCs/>
                <w:color w:val="1C224B"/>
                <w:szCs w:val="22"/>
              </w:rPr>
              <w:instrText xml:space="preserve"> FORMTEXT </w:instrText>
            </w:r>
            <w:r w:rsidRPr="00F46CD5">
              <w:rPr>
                <w:rFonts w:ascii="Satoshi" w:hAnsi="Satoshi" w:cstheme="minorHAnsi"/>
                <w:bCs/>
                <w:color w:val="1C224B"/>
                <w:szCs w:val="22"/>
              </w:rPr>
            </w:r>
            <w:r w:rsidRPr="00F46CD5">
              <w:rPr>
                <w:rFonts w:ascii="Satoshi" w:hAnsi="Satoshi" w:cstheme="minorHAnsi"/>
                <w:bCs/>
                <w:color w:val="1C224B"/>
                <w:szCs w:val="22"/>
              </w:rPr>
              <w:fldChar w:fldCharType="separate"/>
            </w:r>
            <w:r w:rsidRPr="00F46CD5">
              <w:rPr>
                <w:rFonts w:ascii="Satoshi" w:hAnsi="Satoshi" w:cstheme="minorHAnsi"/>
                <w:bCs/>
                <w:color w:val="1C224B"/>
                <w:szCs w:val="22"/>
              </w:rPr>
              <w:t>&lt;&lt;Insert Full Name&gt;&gt;</w:t>
            </w:r>
            <w:r w:rsidRPr="00F46CD5">
              <w:rPr>
                <w:rFonts w:ascii="Satoshi" w:hAnsi="Satoshi" w:cstheme="minorHAnsi"/>
                <w:bCs/>
                <w:color w:val="1C224B"/>
                <w:szCs w:val="22"/>
              </w:rPr>
              <w:fldChar w:fldCharType="end"/>
            </w:r>
          </w:p>
        </w:tc>
      </w:tr>
      <w:tr w:rsidR="00F46CD5" w:rsidRPr="00F46CD5" w14:paraId="34A5E5CC" w14:textId="77777777" w:rsidTr="006649BF">
        <w:tc>
          <w:tcPr>
            <w:tcW w:w="2972" w:type="dxa"/>
            <w:tcBorders>
              <w:bottom w:val="single" w:sz="4" w:space="0" w:color="auto"/>
            </w:tcBorders>
          </w:tcPr>
          <w:p w14:paraId="01963362"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bCs/>
                <w:color w:val="1C224B"/>
                <w:szCs w:val="22"/>
              </w:rPr>
              <w:fldChar w:fldCharType="begin">
                <w:ffData>
                  <w:name w:val=""/>
                  <w:enabled/>
                  <w:calcOnExit w:val="0"/>
                  <w:textInput>
                    <w:default w:val="&lt;&lt;Business name&gt;&gt;"/>
                  </w:textInput>
                </w:ffData>
              </w:fldChar>
            </w:r>
            <w:r w:rsidRPr="00F46CD5">
              <w:rPr>
                <w:rFonts w:ascii="Satoshi" w:hAnsi="Satoshi" w:cstheme="minorHAnsi"/>
                <w:bCs/>
                <w:color w:val="1C224B"/>
                <w:szCs w:val="22"/>
              </w:rPr>
              <w:instrText xml:space="preserve"> FORMTEXT </w:instrText>
            </w:r>
            <w:r w:rsidRPr="00F46CD5">
              <w:rPr>
                <w:rFonts w:ascii="Satoshi" w:hAnsi="Satoshi" w:cstheme="minorHAnsi"/>
                <w:bCs/>
                <w:color w:val="1C224B"/>
                <w:szCs w:val="22"/>
              </w:rPr>
            </w:r>
            <w:r w:rsidRPr="00F46CD5">
              <w:rPr>
                <w:rFonts w:ascii="Satoshi" w:hAnsi="Satoshi" w:cstheme="minorHAnsi"/>
                <w:bCs/>
                <w:color w:val="1C224B"/>
                <w:szCs w:val="22"/>
              </w:rPr>
              <w:fldChar w:fldCharType="separate"/>
            </w:r>
            <w:r w:rsidRPr="00F46CD5">
              <w:rPr>
                <w:rFonts w:ascii="Satoshi" w:hAnsi="Satoshi" w:cstheme="minorHAnsi"/>
                <w:bCs/>
                <w:noProof/>
                <w:color w:val="1C224B"/>
                <w:szCs w:val="22"/>
              </w:rPr>
              <w:t>&lt;&lt;Business name&gt;&gt;</w:t>
            </w:r>
            <w:r w:rsidRPr="00F46CD5">
              <w:rPr>
                <w:rFonts w:ascii="Satoshi" w:hAnsi="Satoshi" w:cstheme="minorHAnsi"/>
                <w:bCs/>
                <w:color w:val="1C224B"/>
                <w:szCs w:val="22"/>
              </w:rPr>
              <w:fldChar w:fldCharType="end"/>
            </w:r>
          </w:p>
        </w:tc>
      </w:tr>
      <w:tr w:rsidR="00F46CD5" w:rsidRPr="00F46CD5" w14:paraId="66364CF1" w14:textId="77777777" w:rsidTr="006649BF">
        <w:tc>
          <w:tcPr>
            <w:tcW w:w="2972" w:type="dxa"/>
            <w:tcBorders>
              <w:bottom w:val="single" w:sz="4" w:space="0" w:color="auto"/>
            </w:tcBorders>
          </w:tcPr>
          <w:p w14:paraId="5B6D95E7"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F46CD5" w:rsidRDefault="00DB0487" w:rsidP="006649BF">
            <w:pPr>
              <w:jc w:val="left"/>
              <w:rPr>
                <w:rFonts w:ascii="Satoshi" w:hAnsi="Satoshi" w:cstheme="minorHAnsi"/>
                <w:color w:val="1C224B"/>
                <w:szCs w:val="22"/>
              </w:rPr>
            </w:pPr>
          </w:p>
        </w:tc>
      </w:tr>
      <w:tr w:rsidR="00F46CD5" w:rsidRPr="00F46CD5" w14:paraId="4BB624C3" w14:textId="77777777" w:rsidTr="006649BF">
        <w:tc>
          <w:tcPr>
            <w:tcW w:w="2972" w:type="dxa"/>
          </w:tcPr>
          <w:p w14:paraId="4C32B149"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color w:val="1C224B"/>
                <w:szCs w:val="22"/>
              </w:rPr>
              <w:t>Date</w:t>
            </w:r>
          </w:p>
        </w:tc>
        <w:tc>
          <w:tcPr>
            <w:tcW w:w="6090" w:type="dxa"/>
          </w:tcPr>
          <w:p w14:paraId="4FC82166"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bCs/>
                <w:color w:val="1C224B"/>
                <w:szCs w:val="22"/>
              </w:rPr>
              <w:fldChar w:fldCharType="begin">
                <w:ffData>
                  <w:name w:val="Text7"/>
                  <w:enabled/>
                  <w:calcOnExit w:val="0"/>
                  <w:textInput>
                    <w:default w:val="&lt;&lt;Date&gt;&gt;"/>
                  </w:textInput>
                </w:ffData>
              </w:fldChar>
            </w:r>
            <w:r w:rsidRPr="00F46CD5">
              <w:rPr>
                <w:rFonts w:ascii="Satoshi" w:hAnsi="Satoshi" w:cstheme="minorHAnsi"/>
                <w:bCs/>
                <w:color w:val="1C224B"/>
                <w:szCs w:val="22"/>
              </w:rPr>
              <w:instrText xml:space="preserve"> FORMTEXT </w:instrText>
            </w:r>
            <w:r w:rsidRPr="00F46CD5">
              <w:rPr>
                <w:rFonts w:ascii="Satoshi" w:hAnsi="Satoshi" w:cstheme="minorHAnsi"/>
                <w:bCs/>
                <w:color w:val="1C224B"/>
                <w:szCs w:val="22"/>
              </w:rPr>
            </w:r>
            <w:r w:rsidRPr="00F46CD5">
              <w:rPr>
                <w:rFonts w:ascii="Satoshi" w:hAnsi="Satoshi" w:cstheme="minorHAnsi"/>
                <w:bCs/>
                <w:color w:val="1C224B"/>
                <w:szCs w:val="22"/>
              </w:rPr>
              <w:fldChar w:fldCharType="separate"/>
            </w:r>
            <w:r w:rsidRPr="00F46CD5">
              <w:rPr>
                <w:rFonts w:ascii="Satoshi" w:hAnsi="Satoshi" w:cstheme="minorHAnsi"/>
                <w:bCs/>
                <w:color w:val="1C224B"/>
                <w:szCs w:val="22"/>
              </w:rPr>
              <w:t>&lt;&lt;Date&gt;&gt;</w:t>
            </w:r>
            <w:r w:rsidRPr="00F46CD5">
              <w:rPr>
                <w:rFonts w:ascii="Satoshi" w:hAnsi="Satoshi" w:cstheme="minorHAnsi"/>
                <w:bCs/>
                <w:color w:val="1C224B"/>
                <w:szCs w:val="22"/>
              </w:rPr>
              <w:fldChar w:fldCharType="end"/>
            </w:r>
          </w:p>
        </w:tc>
      </w:tr>
      <w:tr w:rsidR="00000000" w:rsidRPr="00F46CD5" w14:paraId="75C62040" w14:textId="77777777" w:rsidTr="006649BF">
        <w:tc>
          <w:tcPr>
            <w:tcW w:w="2972" w:type="dxa"/>
            <w:tcBorders>
              <w:bottom w:val="single" w:sz="4" w:space="0" w:color="auto"/>
            </w:tcBorders>
          </w:tcPr>
          <w:p w14:paraId="25AD3D76" w14:textId="77777777" w:rsidR="00DB0487" w:rsidRPr="00F46CD5" w:rsidRDefault="00DB0487" w:rsidP="006649BF">
            <w:pPr>
              <w:jc w:val="left"/>
              <w:rPr>
                <w:rFonts w:ascii="Satoshi" w:hAnsi="Satoshi" w:cstheme="minorHAnsi"/>
                <w:color w:val="1C224B"/>
                <w:szCs w:val="22"/>
              </w:rPr>
            </w:pPr>
            <w:r w:rsidRPr="00F46CD5">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F46CD5" w:rsidRDefault="00DB0487" w:rsidP="006649BF">
            <w:pPr>
              <w:jc w:val="left"/>
              <w:rPr>
                <w:rFonts w:ascii="Satoshi" w:hAnsi="Satoshi" w:cstheme="minorHAnsi"/>
                <w:color w:val="1C224B"/>
                <w:szCs w:val="22"/>
              </w:rPr>
            </w:pPr>
          </w:p>
        </w:tc>
      </w:tr>
    </w:tbl>
    <w:p w14:paraId="52590149" w14:textId="77777777" w:rsidR="004C7D9E" w:rsidRPr="00F46CD5" w:rsidRDefault="004C7D9E" w:rsidP="003C27F7">
      <w:pPr>
        <w:rPr>
          <w:rFonts w:ascii="Satoshi" w:hAnsi="Satoshi" w:cstheme="minorHAnsi"/>
          <w:color w:val="1C224B"/>
          <w:szCs w:val="22"/>
        </w:rPr>
      </w:pPr>
    </w:p>
    <w:sectPr w:rsidR="004C7D9E" w:rsidRPr="00F46CD5" w:rsidSect="000341CB">
      <w:footerReference w:type="default" r:id="rId11"/>
      <w:footerReference w:type="first" r:id="rId12"/>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FA286" w14:textId="77777777" w:rsidR="009403C5" w:rsidRDefault="009403C5">
      <w:r>
        <w:separator/>
      </w:r>
    </w:p>
  </w:endnote>
  <w:endnote w:type="continuationSeparator" w:id="0">
    <w:p w14:paraId="57AACA93" w14:textId="77777777" w:rsidR="009403C5" w:rsidRDefault="0094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6C44E8BD" w:rsidR="00000000" w:rsidRPr="006271BF" w:rsidRDefault="00DF42B0">
    <w:pPr>
      <w:tabs>
        <w:tab w:val="right" w:pos="9072"/>
      </w:tabs>
      <w:rPr>
        <w:rFonts w:cs="Arial"/>
        <w:sz w:val="16"/>
      </w:rPr>
    </w:pPr>
    <w:r>
      <w:rPr>
        <w:rFonts w:cs="Arial"/>
        <w:sz w:val="16"/>
        <w:szCs w:val="16"/>
      </w:rPr>
      <w:t>Specialised Operations</w:t>
    </w:r>
    <w:r w:rsidRPr="00DF42B0">
      <w:rPr>
        <w:rFonts w:cs="Arial"/>
        <w:sz w:val="16"/>
        <w:szCs w:val="16"/>
      </w:rPr>
      <w:t xml:space="preserve"> </w:t>
    </w:r>
    <w:r>
      <w:rPr>
        <w:rFonts w:cs="Arial"/>
        <w:sz w:val="16"/>
        <w:szCs w:val="16"/>
      </w:rPr>
      <w:t xml:space="preserve">Policy V2.1 – </w:t>
    </w:r>
    <w:r w:rsidR="00F46CD5" w:rsidRPr="00F46CD5">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FB61" w14:textId="77777777" w:rsidR="009403C5" w:rsidRDefault="009403C5">
      <w:r>
        <w:separator/>
      </w:r>
    </w:p>
  </w:footnote>
  <w:footnote w:type="continuationSeparator" w:id="0">
    <w:p w14:paraId="457EE75A" w14:textId="77777777" w:rsidR="009403C5" w:rsidRDefault="00940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789"/>
    <w:multiLevelType w:val="hybridMultilevel"/>
    <w:tmpl w:val="1AF0AA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137BD0"/>
    <w:multiLevelType w:val="multilevel"/>
    <w:tmpl w:val="5B76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82C19"/>
    <w:multiLevelType w:val="hybridMultilevel"/>
    <w:tmpl w:val="F62C89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FF0CBA"/>
    <w:multiLevelType w:val="hybridMultilevel"/>
    <w:tmpl w:val="F392C902"/>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4" w15:restartNumberingAfterBreak="0">
    <w:nsid w:val="14AF4355"/>
    <w:multiLevelType w:val="hybridMultilevel"/>
    <w:tmpl w:val="AEA6C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4B11DA"/>
    <w:multiLevelType w:val="hybridMultilevel"/>
    <w:tmpl w:val="D55E08F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6" w15:restartNumberingAfterBreak="0">
    <w:nsid w:val="15D672C4"/>
    <w:multiLevelType w:val="multilevel"/>
    <w:tmpl w:val="152230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132A5F"/>
    <w:multiLevelType w:val="hybridMultilevel"/>
    <w:tmpl w:val="87E24A0E"/>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8" w15:restartNumberingAfterBreak="0">
    <w:nsid w:val="1D8A5B60"/>
    <w:multiLevelType w:val="hybridMultilevel"/>
    <w:tmpl w:val="992C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4E3BA6"/>
    <w:multiLevelType w:val="hybridMultilevel"/>
    <w:tmpl w:val="0B72798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0515C6"/>
    <w:multiLevelType w:val="multilevel"/>
    <w:tmpl w:val="5FEC5B0E"/>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BE0186"/>
    <w:multiLevelType w:val="hybridMultilevel"/>
    <w:tmpl w:val="63DC51BA"/>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3" w15:restartNumberingAfterBreak="0">
    <w:nsid w:val="264C7CE5"/>
    <w:multiLevelType w:val="multilevel"/>
    <w:tmpl w:val="470A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D72498"/>
    <w:multiLevelType w:val="hybridMultilevel"/>
    <w:tmpl w:val="1AF0AA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9574CF"/>
    <w:multiLevelType w:val="multilevel"/>
    <w:tmpl w:val="E2C4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FC2656"/>
    <w:multiLevelType w:val="multilevel"/>
    <w:tmpl w:val="F3F8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A96E5F"/>
    <w:multiLevelType w:val="hybridMultilevel"/>
    <w:tmpl w:val="F5C047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D676997"/>
    <w:multiLevelType w:val="hybridMultilevel"/>
    <w:tmpl w:val="4ADC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D9383C"/>
    <w:multiLevelType w:val="multilevel"/>
    <w:tmpl w:val="0AC8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5E3047"/>
    <w:multiLevelType w:val="hybridMultilevel"/>
    <w:tmpl w:val="A852CA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CF10DB8"/>
    <w:multiLevelType w:val="multilevel"/>
    <w:tmpl w:val="F744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E64421"/>
    <w:multiLevelType w:val="hybridMultilevel"/>
    <w:tmpl w:val="ABF8BA20"/>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4" w15:restartNumberingAfterBreak="0">
    <w:nsid w:val="4EA3007D"/>
    <w:multiLevelType w:val="multilevel"/>
    <w:tmpl w:val="EB52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D40BAB"/>
    <w:multiLevelType w:val="hybridMultilevel"/>
    <w:tmpl w:val="6BE49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905489"/>
    <w:multiLevelType w:val="hybridMultilevel"/>
    <w:tmpl w:val="85081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9C1BF7"/>
    <w:multiLevelType w:val="multilevel"/>
    <w:tmpl w:val="37E23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681FE3"/>
    <w:multiLevelType w:val="hybridMultilevel"/>
    <w:tmpl w:val="0994D1D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9" w15:restartNumberingAfterBreak="0">
    <w:nsid w:val="6D5E0617"/>
    <w:multiLevelType w:val="multilevel"/>
    <w:tmpl w:val="7B46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507674"/>
    <w:multiLevelType w:val="hybridMultilevel"/>
    <w:tmpl w:val="1D5004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C5E7E71"/>
    <w:multiLevelType w:val="hybridMultilevel"/>
    <w:tmpl w:val="2094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876179">
    <w:abstractNumId w:val="18"/>
  </w:num>
  <w:num w:numId="2" w16cid:durableId="614604917">
    <w:abstractNumId w:val="11"/>
  </w:num>
  <w:num w:numId="3" w16cid:durableId="2133866717">
    <w:abstractNumId w:val="10"/>
  </w:num>
  <w:num w:numId="4" w16cid:durableId="1774668034">
    <w:abstractNumId w:val="14"/>
  </w:num>
  <w:num w:numId="5" w16cid:durableId="74133373">
    <w:abstractNumId w:val="4"/>
  </w:num>
  <w:num w:numId="6" w16cid:durableId="130488968">
    <w:abstractNumId w:val="31"/>
  </w:num>
  <w:num w:numId="7" w16cid:durableId="812261133">
    <w:abstractNumId w:val="30"/>
  </w:num>
  <w:num w:numId="8" w16cid:durableId="578370047">
    <w:abstractNumId w:val="19"/>
  </w:num>
  <w:num w:numId="9" w16cid:durableId="1293247627">
    <w:abstractNumId w:val="28"/>
  </w:num>
  <w:num w:numId="10" w16cid:durableId="310329706">
    <w:abstractNumId w:val="21"/>
  </w:num>
  <w:num w:numId="11" w16cid:durableId="222061200">
    <w:abstractNumId w:val="9"/>
  </w:num>
  <w:num w:numId="12" w16cid:durableId="2023429902">
    <w:abstractNumId w:val="27"/>
  </w:num>
  <w:num w:numId="13" w16cid:durableId="429928982">
    <w:abstractNumId w:val="20"/>
  </w:num>
  <w:num w:numId="14" w16cid:durableId="1675184542">
    <w:abstractNumId w:val="6"/>
  </w:num>
  <w:num w:numId="15" w16cid:durableId="1985816803">
    <w:abstractNumId w:val="29"/>
  </w:num>
  <w:num w:numId="16" w16cid:durableId="1246107739">
    <w:abstractNumId w:val="22"/>
  </w:num>
  <w:num w:numId="17" w16cid:durableId="67307986">
    <w:abstractNumId w:val="16"/>
  </w:num>
  <w:num w:numId="18" w16cid:durableId="1610775301">
    <w:abstractNumId w:val="24"/>
  </w:num>
  <w:num w:numId="19" w16cid:durableId="1245725608">
    <w:abstractNumId w:val="13"/>
  </w:num>
  <w:num w:numId="20" w16cid:durableId="99841468">
    <w:abstractNumId w:val="2"/>
  </w:num>
  <w:num w:numId="21" w16cid:durableId="1955138460">
    <w:abstractNumId w:val="5"/>
  </w:num>
  <w:num w:numId="22" w16cid:durableId="2021468616">
    <w:abstractNumId w:val="12"/>
  </w:num>
  <w:num w:numId="23" w16cid:durableId="950429737">
    <w:abstractNumId w:val="17"/>
  </w:num>
  <w:num w:numId="24" w16cid:durableId="366218676">
    <w:abstractNumId w:val="25"/>
  </w:num>
  <w:num w:numId="25" w16cid:durableId="418134196">
    <w:abstractNumId w:val="3"/>
  </w:num>
  <w:num w:numId="26" w16cid:durableId="158617955">
    <w:abstractNumId w:val="15"/>
  </w:num>
  <w:num w:numId="27" w16cid:durableId="1007713940">
    <w:abstractNumId w:val="1"/>
  </w:num>
  <w:num w:numId="28" w16cid:durableId="1491562450">
    <w:abstractNumId w:val="8"/>
  </w:num>
  <w:num w:numId="29" w16cid:durableId="640694741">
    <w:abstractNumId w:val="0"/>
  </w:num>
  <w:num w:numId="30" w16cid:durableId="1664703988">
    <w:abstractNumId w:val="7"/>
  </w:num>
  <w:num w:numId="31" w16cid:durableId="189270765">
    <w:abstractNumId w:val="23"/>
  </w:num>
  <w:num w:numId="32" w16cid:durableId="1567569338">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00D98"/>
    <w:rsid w:val="00051A3B"/>
    <w:rsid w:val="00056103"/>
    <w:rsid w:val="00070DD8"/>
    <w:rsid w:val="00072F82"/>
    <w:rsid w:val="00084A5B"/>
    <w:rsid w:val="00092621"/>
    <w:rsid w:val="000A073C"/>
    <w:rsid w:val="000A5121"/>
    <w:rsid w:val="000C013D"/>
    <w:rsid w:val="000C48FB"/>
    <w:rsid w:val="000D1E27"/>
    <w:rsid w:val="000D25FC"/>
    <w:rsid w:val="00103200"/>
    <w:rsid w:val="00104061"/>
    <w:rsid w:val="00132164"/>
    <w:rsid w:val="00136B79"/>
    <w:rsid w:val="00145812"/>
    <w:rsid w:val="00162FEF"/>
    <w:rsid w:val="00185845"/>
    <w:rsid w:val="001867A8"/>
    <w:rsid w:val="001A00B9"/>
    <w:rsid w:val="001B4CE8"/>
    <w:rsid w:val="001B5701"/>
    <w:rsid w:val="001D4BDB"/>
    <w:rsid w:val="001D4F8A"/>
    <w:rsid w:val="001F3E1E"/>
    <w:rsid w:val="001F4BD7"/>
    <w:rsid w:val="00204E3C"/>
    <w:rsid w:val="0020724A"/>
    <w:rsid w:val="00214FFF"/>
    <w:rsid w:val="00215D44"/>
    <w:rsid w:val="00220EA8"/>
    <w:rsid w:val="0022283D"/>
    <w:rsid w:val="00222E2B"/>
    <w:rsid w:val="00237786"/>
    <w:rsid w:val="00245A2C"/>
    <w:rsid w:val="00273402"/>
    <w:rsid w:val="00284BCD"/>
    <w:rsid w:val="00286153"/>
    <w:rsid w:val="002873CA"/>
    <w:rsid w:val="00290989"/>
    <w:rsid w:val="00297F41"/>
    <w:rsid w:val="002A0A82"/>
    <w:rsid w:val="002A4240"/>
    <w:rsid w:val="002A755B"/>
    <w:rsid w:val="002B158E"/>
    <w:rsid w:val="002B6AB7"/>
    <w:rsid w:val="002B746A"/>
    <w:rsid w:val="002E20DA"/>
    <w:rsid w:val="002F5AEC"/>
    <w:rsid w:val="00305E4B"/>
    <w:rsid w:val="00320997"/>
    <w:rsid w:val="00330908"/>
    <w:rsid w:val="0033778B"/>
    <w:rsid w:val="00337DC4"/>
    <w:rsid w:val="003472BB"/>
    <w:rsid w:val="00352B4B"/>
    <w:rsid w:val="00365427"/>
    <w:rsid w:val="00370572"/>
    <w:rsid w:val="0037573F"/>
    <w:rsid w:val="003779DA"/>
    <w:rsid w:val="0038377C"/>
    <w:rsid w:val="00394B25"/>
    <w:rsid w:val="003B4782"/>
    <w:rsid w:val="003C27F7"/>
    <w:rsid w:val="003D6D60"/>
    <w:rsid w:val="003F4C53"/>
    <w:rsid w:val="004073F6"/>
    <w:rsid w:val="00437E98"/>
    <w:rsid w:val="00446183"/>
    <w:rsid w:val="0045002F"/>
    <w:rsid w:val="004651FF"/>
    <w:rsid w:val="004678B1"/>
    <w:rsid w:val="004C647B"/>
    <w:rsid w:val="004C7751"/>
    <w:rsid w:val="004C7D9E"/>
    <w:rsid w:val="004D233F"/>
    <w:rsid w:val="004D3378"/>
    <w:rsid w:val="004D3E6C"/>
    <w:rsid w:val="004E392F"/>
    <w:rsid w:val="004F1088"/>
    <w:rsid w:val="004F2972"/>
    <w:rsid w:val="004F3215"/>
    <w:rsid w:val="004F4AA5"/>
    <w:rsid w:val="004F6A02"/>
    <w:rsid w:val="00504379"/>
    <w:rsid w:val="00516B36"/>
    <w:rsid w:val="00516C34"/>
    <w:rsid w:val="00527EDA"/>
    <w:rsid w:val="005333C2"/>
    <w:rsid w:val="00535A52"/>
    <w:rsid w:val="00536162"/>
    <w:rsid w:val="005515F2"/>
    <w:rsid w:val="0056274A"/>
    <w:rsid w:val="005771AC"/>
    <w:rsid w:val="00591B6F"/>
    <w:rsid w:val="005A6F59"/>
    <w:rsid w:val="005B76B6"/>
    <w:rsid w:val="005D020D"/>
    <w:rsid w:val="005D432B"/>
    <w:rsid w:val="005E09E1"/>
    <w:rsid w:val="005E4977"/>
    <w:rsid w:val="006037A5"/>
    <w:rsid w:val="0061402B"/>
    <w:rsid w:val="0062043F"/>
    <w:rsid w:val="00622425"/>
    <w:rsid w:val="00624BE8"/>
    <w:rsid w:val="00633797"/>
    <w:rsid w:val="00654DB7"/>
    <w:rsid w:val="00692259"/>
    <w:rsid w:val="00697059"/>
    <w:rsid w:val="006972CB"/>
    <w:rsid w:val="006D51EF"/>
    <w:rsid w:val="006E019E"/>
    <w:rsid w:val="007145B2"/>
    <w:rsid w:val="00714F76"/>
    <w:rsid w:val="00716655"/>
    <w:rsid w:val="00720422"/>
    <w:rsid w:val="0072329A"/>
    <w:rsid w:val="0073227F"/>
    <w:rsid w:val="00757702"/>
    <w:rsid w:val="00761A4E"/>
    <w:rsid w:val="007659E9"/>
    <w:rsid w:val="0076792B"/>
    <w:rsid w:val="00784817"/>
    <w:rsid w:val="00794099"/>
    <w:rsid w:val="0079700D"/>
    <w:rsid w:val="007A2A1A"/>
    <w:rsid w:val="007B1711"/>
    <w:rsid w:val="007B1EA7"/>
    <w:rsid w:val="007C16CA"/>
    <w:rsid w:val="007C47AC"/>
    <w:rsid w:val="007C64F2"/>
    <w:rsid w:val="007D02E5"/>
    <w:rsid w:val="007D4BE1"/>
    <w:rsid w:val="007D5F08"/>
    <w:rsid w:val="00812242"/>
    <w:rsid w:val="00823920"/>
    <w:rsid w:val="00825176"/>
    <w:rsid w:val="00827206"/>
    <w:rsid w:val="00841527"/>
    <w:rsid w:val="00850F8E"/>
    <w:rsid w:val="00860744"/>
    <w:rsid w:val="00863A0E"/>
    <w:rsid w:val="00865A3A"/>
    <w:rsid w:val="0087172B"/>
    <w:rsid w:val="008772AF"/>
    <w:rsid w:val="00884261"/>
    <w:rsid w:val="00885601"/>
    <w:rsid w:val="00895E78"/>
    <w:rsid w:val="008B2F94"/>
    <w:rsid w:val="008B7114"/>
    <w:rsid w:val="008D0194"/>
    <w:rsid w:val="008D0266"/>
    <w:rsid w:val="008D1366"/>
    <w:rsid w:val="008D3F8A"/>
    <w:rsid w:val="008D5E48"/>
    <w:rsid w:val="008E48DC"/>
    <w:rsid w:val="008F5876"/>
    <w:rsid w:val="00914795"/>
    <w:rsid w:val="00924866"/>
    <w:rsid w:val="009403C5"/>
    <w:rsid w:val="009522C6"/>
    <w:rsid w:val="009543CD"/>
    <w:rsid w:val="0096197D"/>
    <w:rsid w:val="009653C9"/>
    <w:rsid w:val="009814A3"/>
    <w:rsid w:val="00991826"/>
    <w:rsid w:val="009A2D8E"/>
    <w:rsid w:val="009B2155"/>
    <w:rsid w:val="009C1812"/>
    <w:rsid w:val="009C73D8"/>
    <w:rsid w:val="009D0ADC"/>
    <w:rsid w:val="009F00E8"/>
    <w:rsid w:val="009F05AC"/>
    <w:rsid w:val="009F773A"/>
    <w:rsid w:val="00A03ACA"/>
    <w:rsid w:val="00A13F2D"/>
    <w:rsid w:val="00A31574"/>
    <w:rsid w:val="00A47144"/>
    <w:rsid w:val="00A54D9E"/>
    <w:rsid w:val="00A55C4E"/>
    <w:rsid w:val="00A61E13"/>
    <w:rsid w:val="00A765E1"/>
    <w:rsid w:val="00A84C9C"/>
    <w:rsid w:val="00A84E15"/>
    <w:rsid w:val="00AB710A"/>
    <w:rsid w:val="00AC51D8"/>
    <w:rsid w:val="00AD5888"/>
    <w:rsid w:val="00AE0DD6"/>
    <w:rsid w:val="00AE3FBD"/>
    <w:rsid w:val="00AE70A5"/>
    <w:rsid w:val="00AF39B0"/>
    <w:rsid w:val="00AF47EE"/>
    <w:rsid w:val="00AF5AB6"/>
    <w:rsid w:val="00B06F51"/>
    <w:rsid w:val="00B120AF"/>
    <w:rsid w:val="00B21CE2"/>
    <w:rsid w:val="00B5088D"/>
    <w:rsid w:val="00B70BED"/>
    <w:rsid w:val="00B812AC"/>
    <w:rsid w:val="00B81B49"/>
    <w:rsid w:val="00B84FF3"/>
    <w:rsid w:val="00B851EF"/>
    <w:rsid w:val="00BA46EA"/>
    <w:rsid w:val="00BC04FF"/>
    <w:rsid w:val="00BC5BE0"/>
    <w:rsid w:val="00BE30F0"/>
    <w:rsid w:val="00BE5437"/>
    <w:rsid w:val="00C0679E"/>
    <w:rsid w:val="00C103B6"/>
    <w:rsid w:val="00C12726"/>
    <w:rsid w:val="00C129EB"/>
    <w:rsid w:val="00C45479"/>
    <w:rsid w:val="00C55366"/>
    <w:rsid w:val="00C559BF"/>
    <w:rsid w:val="00C577D1"/>
    <w:rsid w:val="00C57E01"/>
    <w:rsid w:val="00C7244D"/>
    <w:rsid w:val="00C80FF1"/>
    <w:rsid w:val="00C82B41"/>
    <w:rsid w:val="00CA34A5"/>
    <w:rsid w:val="00CC7428"/>
    <w:rsid w:val="00CD230B"/>
    <w:rsid w:val="00CD68F9"/>
    <w:rsid w:val="00CE0DFA"/>
    <w:rsid w:val="00CE4ADB"/>
    <w:rsid w:val="00CF4AC2"/>
    <w:rsid w:val="00D502FA"/>
    <w:rsid w:val="00D50A36"/>
    <w:rsid w:val="00D60286"/>
    <w:rsid w:val="00D61AC6"/>
    <w:rsid w:val="00D62D49"/>
    <w:rsid w:val="00D742EB"/>
    <w:rsid w:val="00D777E2"/>
    <w:rsid w:val="00D968B9"/>
    <w:rsid w:val="00DA05AD"/>
    <w:rsid w:val="00DA457F"/>
    <w:rsid w:val="00DB0487"/>
    <w:rsid w:val="00DB05AE"/>
    <w:rsid w:val="00DD0A5F"/>
    <w:rsid w:val="00DD6BC7"/>
    <w:rsid w:val="00DF10A9"/>
    <w:rsid w:val="00DF42B0"/>
    <w:rsid w:val="00E036DD"/>
    <w:rsid w:val="00E0465B"/>
    <w:rsid w:val="00E246B8"/>
    <w:rsid w:val="00E404B9"/>
    <w:rsid w:val="00E425B5"/>
    <w:rsid w:val="00E520C2"/>
    <w:rsid w:val="00E56306"/>
    <w:rsid w:val="00E56A79"/>
    <w:rsid w:val="00E72102"/>
    <w:rsid w:val="00E73543"/>
    <w:rsid w:val="00E77415"/>
    <w:rsid w:val="00E83E1B"/>
    <w:rsid w:val="00E91852"/>
    <w:rsid w:val="00EA08DC"/>
    <w:rsid w:val="00EB3120"/>
    <w:rsid w:val="00EB454F"/>
    <w:rsid w:val="00EB5108"/>
    <w:rsid w:val="00EB7AFB"/>
    <w:rsid w:val="00EC22FF"/>
    <w:rsid w:val="00ED0C3F"/>
    <w:rsid w:val="00EE5A89"/>
    <w:rsid w:val="00EF6BB4"/>
    <w:rsid w:val="00F055C0"/>
    <w:rsid w:val="00F21E55"/>
    <w:rsid w:val="00F25209"/>
    <w:rsid w:val="00F25E70"/>
    <w:rsid w:val="00F36AAB"/>
    <w:rsid w:val="00F46CD5"/>
    <w:rsid w:val="00F520E3"/>
    <w:rsid w:val="00F5578B"/>
    <w:rsid w:val="00F6265A"/>
    <w:rsid w:val="00F65297"/>
    <w:rsid w:val="00F70711"/>
    <w:rsid w:val="00F83822"/>
    <w:rsid w:val="00F8440C"/>
    <w:rsid w:val="00F94358"/>
    <w:rsid w:val="00FA4E03"/>
    <w:rsid w:val="00FE4CB5"/>
    <w:rsid w:val="00FE4F5A"/>
    <w:rsid w:val="00FE5FA0"/>
    <w:rsid w:val="00FE6AF9"/>
    <w:rsid w:val="00FF45DD"/>
    <w:rsid w:val="00FF4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81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1D4F8A"/>
    <w:pPr>
      <w:ind w:left="720"/>
      <w:contextualSpacing/>
    </w:pPr>
  </w:style>
  <w:style w:type="paragraph" w:styleId="Header">
    <w:name w:val="header"/>
    <w:basedOn w:val="Normal"/>
    <w:link w:val="HeaderChar"/>
    <w:uiPriority w:val="99"/>
    <w:unhideWhenUsed/>
    <w:rsid w:val="00DF42B0"/>
    <w:pPr>
      <w:tabs>
        <w:tab w:val="center" w:pos="4513"/>
        <w:tab w:val="right" w:pos="9026"/>
      </w:tabs>
    </w:pPr>
  </w:style>
  <w:style w:type="character" w:customStyle="1" w:styleId="HeaderChar">
    <w:name w:val="Header Char"/>
    <w:basedOn w:val="DefaultParagraphFont"/>
    <w:link w:val="Header"/>
    <w:uiPriority w:val="99"/>
    <w:rsid w:val="00DF42B0"/>
    <w:rPr>
      <w:rFonts w:ascii="Arial" w:eastAsia="Times New Roman" w:hAnsi="Arial" w:cs="Times New Roman"/>
      <w:kern w:val="0"/>
      <w:szCs w:val="20"/>
    </w:rPr>
  </w:style>
  <w:style w:type="paragraph" w:styleId="Footer">
    <w:name w:val="footer"/>
    <w:basedOn w:val="Normal"/>
    <w:link w:val="FooterChar"/>
    <w:uiPriority w:val="99"/>
    <w:unhideWhenUsed/>
    <w:rsid w:val="00DF42B0"/>
    <w:pPr>
      <w:tabs>
        <w:tab w:val="center" w:pos="4513"/>
        <w:tab w:val="right" w:pos="9026"/>
      </w:tabs>
    </w:pPr>
  </w:style>
  <w:style w:type="character" w:customStyle="1" w:styleId="FooterChar">
    <w:name w:val="Footer Char"/>
    <w:basedOn w:val="DefaultParagraphFont"/>
    <w:link w:val="Footer"/>
    <w:uiPriority w:val="99"/>
    <w:rsid w:val="00DF42B0"/>
    <w:rPr>
      <w:rFonts w:ascii="Arial" w:eastAsia="Times New Roman"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4529">
      <w:bodyDiv w:val="1"/>
      <w:marLeft w:val="0"/>
      <w:marRight w:val="0"/>
      <w:marTop w:val="0"/>
      <w:marBottom w:val="0"/>
      <w:divBdr>
        <w:top w:val="none" w:sz="0" w:space="0" w:color="auto"/>
        <w:left w:val="none" w:sz="0" w:space="0" w:color="auto"/>
        <w:bottom w:val="none" w:sz="0" w:space="0" w:color="auto"/>
        <w:right w:val="none" w:sz="0" w:space="0" w:color="auto"/>
      </w:divBdr>
    </w:div>
    <w:div w:id="916784697">
      <w:bodyDiv w:val="1"/>
      <w:marLeft w:val="0"/>
      <w:marRight w:val="0"/>
      <w:marTop w:val="0"/>
      <w:marBottom w:val="0"/>
      <w:divBdr>
        <w:top w:val="none" w:sz="0" w:space="0" w:color="auto"/>
        <w:left w:val="none" w:sz="0" w:space="0" w:color="auto"/>
        <w:bottom w:val="none" w:sz="0" w:space="0" w:color="auto"/>
        <w:right w:val="none" w:sz="0" w:space="0" w:color="auto"/>
      </w:divBdr>
    </w:div>
    <w:div w:id="1036927371">
      <w:bodyDiv w:val="1"/>
      <w:marLeft w:val="0"/>
      <w:marRight w:val="0"/>
      <w:marTop w:val="0"/>
      <w:marBottom w:val="0"/>
      <w:divBdr>
        <w:top w:val="none" w:sz="0" w:space="0" w:color="auto"/>
        <w:left w:val="none" w:sz="0" w:space="0" w:color="auto"/>
        <w:bottom w:val="none" w:sz="0" w:space="0" w:color="auto"/>
        <w:right w:val="none" w:sz="0" w:space="0" w:color="auto"/>
      </w:divBdr>
    </w:div>
    <w:div w:id="1228686936">
      <w:bodyDiv w:val="1"/>
      <w:marLeft w:val="0"/>
      <w:marRight w:val="0"/>
      <w:marTop w:val="0"/>
      <w:marBottom w:val="0"/>
      <w:divBdr>
        <w:top w:val="none" w:sz="0" w:space="0" w:color="auto"/>
        <w:left w:val="none" w:sz="0" w:space="0" w:color="auto"/>
        <w:bottom w:val="none" w:sz="0" w:space="0" w:color="auto"/>
        <w:right w:val="none" w:sz="0" w:space="0" w:color="auto"/>
      </w:divBdr>
    </w:div>
    <w:div w:id="1366557853">
      <w:bodyDiv w:val="1"/>
      <w:marLeft w:val="0"/>
      <w:marRight w:val="0"/>
      <w:marTop w:val="0"/>
      <w:marBottom w:val="0"/>
      <w:divBdr>
        <w:top w:val="none" w:sz="0" w:space="0" w:color="auto"/>
        <w:left w:val="none" w:sz="0" w:space="0" w:color="auto"/>
        <w:bottom w:val="none" w:sz="0" w:space="0" w:color="auto"/>
        <w:right w:val="none" w:sz="0" w:space="0" w:color="auto"/>
      </w:divBdr>
    </w:div>
    <w:div w:id="1532303490">
      <w:bodyDiv w:val="1"/>
      <w:marLeft w:val="0"/>
      <w:marRight w:val="0"/>
      <w:marTop w:val="0"/>
      <w:marBottom w:val="0"/>
      <w:divBdr>
        <w:top w:val="none" w:sz="0" w:space="0" w:color="auto"/>
        <w:left w:val="none" w:sz="0" w:space="0" w:color="auto"/>
        <w:bottom w:val="none" w:sz="0" w:space="0" w:color="auto"/>
        <w:right w:val="none" w:sz="0" w:space="0" w:color="auto"/>
      </w:divBdr>
    </w:div>
    <w:div w:id="1595088545">
      <w:bodyDiv w:val="1"/>
      <w:marLeft w:val="0"/>
      <w:marRight w:val="0"/>
      <w:marTop w:val="0"/>
      <w:marBottom w:val="0"/>
      <w:divBdr>
        <w:top w:val="none" w:sz="0" w:space="0" w:color="auto"/>
        <w:left w:val="none" w:sz="0" w:space="0" w:color="auto"/>
        <w:bottom w:val="none" w:sz="0" w:space="0" w:color="auto"/>
        <w:right w:val="none" w:sz="0" w:space="0" w:color="auto"/>
      </w:divBdr>
    </w:div>
    <w:div w:id="19643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9896A553-37B1-4BD1-8530-DE78CB8C871E}">
  <ds:schemaRefs>
    <ds:schemaRef ds:uri="http://schemas.openxmlformats.org/officeDocument/2006/bibliography"/>
  </ds:schemaRefs>
</ds:datastoreItem>
</file>

<file path=customXml/itemProps3.xml><?xml version="1.0" encoding="utf-8"?>
<ds:datastoreItem xmlns:ds="http://schemas.openxmlformats.org/officeDocument/2006/customXml" ds:itemID="{7C057117-7D20-4686-A74F-0703CA51FF7D}">
  <ds:schemaRefs>
    <ds:schemaRef ds:uri="http://schemas.microsoft.com/sharepoint/v3/contenttype/forms"/>
  </ds:schemaRefs>
</ds:datastoreItem>
</file>

<file path=customXml/itemProps4.xml><?xml version="1.0" encoding="utf-8"?>
<ds:datastoreItem xmlns:ds="http://schemas.openxmlformats.org/officeDocument/2006/customXml" ds:itemID="{7D3DDA75-E603-4D78-B3B1-FCCA235C8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3033</Characters>
  <Application>Microsoft Office Word</Application>
  <DocSecurity>0</DocSecurity>
  <Lines>121</Lines>
  <Paragraphs>50</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2025-11-18T13:29:00Z</dcterms:created>
  <dcterms:modified xsi:type="dcterms:W3CDTF">2025-11-18T13:29:00Z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