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828" w:type="dxa"/>
        <w:tblLook w:val="0000" w:firstRow="0" w:lastRow="0" w:firstColumn="0" w:lastColumn="0" w:noHBand="0" w:noVBand="0"/>
      </w:tblPr>
      <w:tblGrid>
        <w:gridCol w:w="7920"/>
      </w:tblGrid>
      <w:tr w:rsidR="00A20C8E" w:rsidRPr="00A20C8E" w14:paraId="73858C78" w14:textId="77777777" w:rsidTr="00A20C8E">
        <w:trPr>
          <w:trHeight w:val="900"/>
        </w:trPr>
        <w:tc>
          <w:tcPr>
            <w:tcW w:w="7920" w:type="dxa"/>
          </w:tcPr>
          <w:p w14:paraId="0A239E42" w14:textId="77777777" w:rsidR="00DB0487" w:rsidRPr="00A20C8E" w:rsidRDefault="00DB0487" w:rsidP="006649BF">
            <w:pPr>
              <w:jc w:val="center"/>
              <w:rPr>
                <w:rFonts w:ascii="Satoshi" w:hAnsi="Satoshi" w:cstheme="minorHAnsi"/>
                <w:b/>
                <w:color w:val="1C224B"/>
                <w:szCs w:val="22"/>
                <w:shd w:val="clear" w:color="auto" w:fill="C0C0C0"/>
              </w:rPr>
            </w:pPr>
          </w:p>
          <w:p w14:paraId="137AF0B8" w14:textId="77777777" w:rsidR="00DB0487" w:rsidRPr="00A20C8E" w:rsidRDefault="00DB0487" w:rsidP="006649BF">
            <w:pPr>
              <w:jc w:val="center"/>
              <w:rPr>
                <w:rFonts w:ascii="Satoshi" w:hAnsi="Satoshi" w:cstheme="minorHAnsi"/>
                <w:b/>
                <w:color w:val="1C224B"/>
                <w:szCs w:val="22"/>
                <w:shd w:val="clear" w:color="auto" w:fill="C0C0C0"/>
              </w:rPr>
            </w:pPr>
            <w:r w:rsidRPr="00A20C8E">
              <w:rPr>
                <w:rFonts w:ascii="Satoshi" w:hAnsi="Satoshi" w:cstheme="minorHAnsi"/>
                <w:bCs/>
                <w:color w:val="1C224B"/>
                <w:szCs w:val="22"/>
              </w:rPr>
              <w:fldChar w:fldCharType="begin">
                <w:ffData>
                  <w:name w:val=""/>
                  <w:enabled/>
                  <w:calcOnExit w:val="0"/>
                  <w:textInput>
                    <w:default w:val="&lt;&lt;Business Name&gt;&gt;"/>
                  </w:textInput>
                </w:ffData>
              </w:fldChar>
            </w:r>
            <w:r w:rsidRPr="00A20C8E">
              <w:rPr>
                <w:rFonts w:ascii="Satoshi" w:hAnsi="Satoshi" w:cstheme="minorHAnsi"/>
                <w:bCs/>
                <w:color w:val="1C224B"/>
                <w:szCs w:val="22"/>
              </w:rPr>
              <w:instrText xml:space="preserve"> FORMTEXT </w:instrText>
            </w:r>
            <w:r w:rsidRPr="00A20C8E">
              <w:rPr>
                <w:rFonts w:ascii="Satoshi" w:hAnsi="Satoshi" w:cstheme="minorHAnsi"/>
                <w:bCs/>
                <w:color w:val="1C224B"/>
                <w:szCs w:val="22"/>
              </w:rPr>
            </w:r>
            <w:r w:rsidRPr="00A20C8E">
              <w:rPr>
                <w:rFonts w:ascii="Satoshi" w:hAnsi="Satoshi" w:cstheme="minorHAnsi"/>
                <w:bCs/>
                <w:color w:val="1C224B"/>
                <w:szCs w:val="22"/>
              </w:rPr>
              <w:fldChar w:fldCharType="separate"/>
            </w:r>
            <w:r w:rsidRPr="00A20C8E">
              <w:rPr>
                <w:rFonts w:ascii="Satoshi" w:hAnsi="Satoshi" w:cstheme="minorHAnsi"/>
                <w:bCs/>
                <w:noProof/>
                <w:color w:val="1C224B"/>
                <w:szCs w:val="22"/>
              </w:rPr>
              <w:t>&lt;&lt;Business Name&gt;&gt;</w:t>
            </w:r>
            <w:r w:rsidRPr="00A20C8E">
              <w:rPr>
                <w:rFonts w:ascii="Satoshi" w:hAnsi="Satoshi" w:cstheme="minorHAnsi"/>
                <w:bCs/>
                <w:color w:val="1C224B"/>
                <w:szCs w:val="22"/>
              </w:rPr>
              <w:fldChar w:fldCharType="end"/>
            </w:r>
          </w:p>
          <w:p w14:paraId="6E7172CC" w14:textId="09140AB1" w:rsidR="00DB0487" w:rsidRPr="00A20C8E" w:rsidRDefault="00CE6FEB" w:rsidP="006649BF">
            <w:pPr>
              <w:jc w:val="center"/>
              <w:rPr>
                <w:rFonts w:ascii="Satoshi" w:hAnsi="Satoshi" w:cstheme="minorHAnsi"/>
                <w:b/>
                <w:color w:val="1C224B"/>
                <w:szCs w:val="22"/>
              </w:rPr>
            </w:pPr>
            <w:r w:rsidRPr="00A20C8E">
              <w:rPr>
                <w:rFonts w:ascii="Satoshi" w:hAnsi="Satoshi" w:cstheme="minorHAnsi"/>
                <w:b/>
                <w:color w:val="1C224B"/>
                <w:szCs w:val="22"/>
              </w:rPr>
              <w:t>Eyesight and General Health</w:t>
            </w:r>
            <w:r w:rsidR="00DB0487" w:rsidRPr="00A20C8E">
              <w:rPr>
                <w:rFonts w:ascii="Satoshi" w:hAnsi="Satoshi" w:cstheme="minorHAnsi"/>
                <w:b/>
                <w:color w:val="1C224B"/>
                <w:szCs w:val="22"/>
              </w:rPr>
              <w:t xml:space="preserve"> Policy</w:t>
            </w:r>
          </w:p>
          <w:p w14:paraId="114DDF8B" w14:textId="77777777" w:rsidR="00DB0487" w:rsidRPr="00A20C8E" w:rsidRDefault="00DB0487" w:rsidP="006649BF">
            <w:pPr>
              <w:jc w:val="left"/>
              <w:rPr>
                <w:rFonts w:ascii="Satoshi" w:hAnsi="Satoshi" w:cstheme="minorHAnsi"/>
                <w:b/>
                <w:color w:val="1C224B"/>
                <w:szCs w:val="22"/>
              </w:rPr>
            </w:pPr>
          </w:p>
        </w:tc>
      </w:tr>
    </w:tbl>
    <w:p w14:paraId="656AC18A" w14:textId="77777777" w:rsidR="00DB0487" w:rsidRPr="00A20C8E" w:rsidRDefault="00DB0487" w:rsidP="00DB0487">
      <w:pPr>
        <w:spacing w:line="360" w:lineRule="auto"/>
        <w:jc w:val="left"/>
        <w:rPr>
          <w:rFonts w:ascii="Satoshi" w:hAnsi="Satoshi" w:cstheme="minorHAnsi"/>
          <w:b/>
          <w:color w:val="1C224B"/>
          <w:szCs w:val="22"/>
        </w:rPr>
      </w:pPr>
    </w:p>
    <w:p w14:paraId="4B8FC557" w14:textId="77777777" w:rsidR="00DB0487" w:rsidRPr="00A20C8E" w:rsidRDefault="00DB0487" w:rsidP="00DB0487">
      <w:pPr>
        <w:spacing w:line="360" w:lineRule="auto"/>
        <w:jc w:val="left"/>
        <w:rPr>
          <w:rFonts w:ascii="Satoshi" w:hAnsi="Satoshi" w:cstheme="minorHAnsi"/>
          <w:b/>
          <w:color w:val="1C224B"/>
          <w:szCs w:val="22"/>
        </w:rPr>
      </w:pPr>
    </w:p>
    <w:p w14:paraId="65927E42" w14:textId="772C4029" w:rsidR="00DB0487" w:rsidRPr="00A20C8E" w:rsidRDefault="00E50F70" w:rsidP="00DB0487">
      <w:pPr>
        <w:widowControl/>
        <w:numPr>
          <w:ilvl w:val="0"/>
          <w:numId w:val="2"/>
        </w:numPr>
        <w:overflowPunct/>
        <w:autoSpaceDE/>
        <w:autoSpaceDN/>
        <w:adjustRightInd/>
        <w:spacing w:line="360" w:lineRule="auto"/>
        <w:jc w:val="left"/>
        <w:textAlignment w:val="auto"/>
        <w:rPr>
          <w:rFonts w:ascii="Satoshi" w:hAnsi="Satoshi" w:cstheme="minorHAnsi"/>
          <w:color w:val="1C224B"/>
          <w:szCs w:val="22"/>
        </w:rPr>
      </w:pPr>
      <w:r w:rsidRPr="00A20C8E">
        <w:rPr>
          <w:rFonts w:ascii="Satoshi" w:eastAsiaTheme="minorHAnsi" w:hAnsi="Satoshi" w:cstheme="minorBidi"/>
          <w:color w:val="1C224B"/>
          <w:szCs w:val="22"/>
        </w:rPr>
        <w:t>Purpose</w:t>
      </w:r>
    </w:p>
    <w:p w14:paraId="025A3715" w14:textId="76A54EF4" w:rsidR="00E50F70" w:rsidRPr="00A20C8E" w:rsidRDefault="00E50F70" w:rsidP="00E50F70">
      <w:pPr>
        <w:pStyle w:val="ListParagraph"/>
        <w:widowControl/>
        <w:numPr>
          <w:ilvl w:val="0"/>
          <w:numId w:val="2"/>
        </w:numPr>
        <w:overflowPunct/>
        <w:autoSpaceDE/>
        <w:adjustRightInd/>
        <w:spacing w:after="160" w:line="256" w:lineRule="auto"/>
        <w:jc w:val="left"/>
        <w:textAlignment w:val="auto"/>
        <w:rPr>
          <w:rFonts w:ascii="Satoshi" w:eastAsiaTheme="minorHAnsi" w:hAnsi="Satoshi" w:cstheme="minorBidi"/>
          <w:color w:val="1C224B"/>
          <w:szCs w:val="22"/>
        </w:rPr>
      </w:pPr>
      <w:r w:rsidRPr="00A20C8E">
        <w:rPr>
          <w:rFonts w:ascii="Satoshi" w:eastAsiaTheme="minorHAnsi" w:hAnsi="Satoshi" w:cstheme="minorBidi"/>
          <w:color w:val="1C224B"/>
          <w:szCs w:val="22"/>
        </w:rPr>
        <w:t>Policy Statement</w:t>
      </w:r>
    </w:p>
    <w:p w14:paraId="453D925E" w14:textId="77777777" w:rsidR="00CE6FEB" w:rsidRPr="00A20C8E" w:rsidRDefault="00E50F70" w:rsidP="00CE6FEB">
      <w:pPr>
        <w:pStyle w:val="Style2n"/>
        <w:numPr>
          <w:ilvl w:val="0"/>
          <w:numId w:val="2"/>
        </w:numPr>
        <w:jc w:val="left"/>
        <w:textAlignment w:val="auto"/>
        <w:rPr>
          <w:rFonts w:ascii="Satoshi" w:hAnsi="Satoshi" w:cstheme="minorHAnsi"/>
          <w:color w:val="1C224B"/>
          <w:szCs w:val="22"/>
        </w:rPr>
      </w:pPr>
      <w:r w:rsidRPr="00A20C8E">
        <w:rPr>
          <w:rFonts w:ascii="Satoshi" w:hAnsi="Satoshi" w:cstheme="minorHAnsi"/>
          <w:color w:val="1C224B"/>
          <w:szCs w:val="22"/>
        </w:rPr>
        <w:t>Eyesight Requirements</w:t>
      </w:r>
    </w:p>
    <w:p w14:paraId="67BE66A1" w14:textId="7B715101" w:rsidR="000A5B2F" w:rsidRPr="00A20C8E" w:rsidRDefault="000A5B2F" w:rsidP="00CE6FEB">
      <w:pPr>
        <w:pStyle w:val="Style2n"/>
        <w:numPr>
          <w:ilvl w:val="0"/>
          <w:numId w:val="2"/>
        </w:numPr>
        <w:jc w:val="left"/>
        <w:textAlignment w:val="auto"/>
        <w:rPr>
          <w:rFonts w:ascii="Satoshi" w:hAnsi="Satoshi" w:cstheme="minorHAnsi"/>
          <w:color w:val="1C224B"/>
          <w:szCs w:val="22"/>
        </w:rPr>
      </w:pPr>
      <w:r w:rsidRPr="00A20C8E">
        <w:rPr>
          <w:rFonts w:ascii="Satoshi" w:hAnsi="Satoshi" w:cstheme="minorHAnsi"/>
          <w:color w:val="1C224B"/>
          <w:szCs w:val="22"/>
        </w:rPr>
        <w:t>General Health</w:t>
      </w:r>
    </w:p>
    <w:p w14:paraId="10F28075" w14:textId="77777777" w:rsidR="000A5B2F" w:rsidRPr="00A20C8E" w:rsidRDefault="000A5B2F" w:rsidP="00CE6FEB">
      <w:pPr>
        <w:pStyle w:val="Style2n"/>
        <w:numPr>
          <w:ilvl w:val="0"/>
          <w:numId w:val="2"/>
        </w:numPr>
        <w:jc w:val="left"/>
        <w:textAlignment w:val="auto"/>
        <w:rPr>
          <w:rFonts w:ascii="Satoshi" w:hAnsi="Satoshi" w:cstheme="minorHAnsi"/>
          <w:color w:val="1C224B"/>
          <w:szCs w:val="22"/>
        </w:rPr>
      </w:pPr>
      <w:r w:rsidRPr="00A20C8E">
        <w:rPr>
          <w:rFonts w:ascii="Satoshi" w:hAnsi="Satoshi" w:cstheme="minorHAnsi"/>
          <w:color w:val="1C224B"/>
          <w:szCs w:val="22"/>
        </w:rPr>
        <w:t>Fitness To Drive</w:t>
      </w:r>
    </w:p>
    <w:p w14:paraId="66F0307B" w14:textId="77777777" w:rsidR="000A5B2F" w:rsidRPr="00A20C8E" w:rsidRDefault="000A5B2F" w:rsidP="000A5B2F">
      <w:pPr>
        <w:pStyle w:val="Style2n"/>
        <w:numPr>
          <w:ilvl w:val="0"/>
          <w:numId w:val="2"/>
        </w:numPr>
        <w:jc w:val="left"/>
        <w:textAlignment w:val="auto"/>
        <w:rPr>
          <w:rFonts w:ascii="Satoshi" w:hAnsi="Satoshi" w:cstheme="minorHAnsi"/>
          <w:color w:val="1C224B"/>
          <w:szCs w:val="22"/>
        </w:rPr>
      </w:pPr>
      <w:r w:rsidRPr="00A20C8E">
        <w:rPr>
          <w:rFonts w:ascii="Satoshi" w:hAnsi="Satoshi" w:cstheme="minorHAnsi"/>
          <w:color w:val="1C224B"/>
          <w:szCs w:val="22"/>
        </w:rPr>
        <w:t>Medication</w:t>
      </w:r>
    </w:p>
    <w:p w14:paraId="0C4FECC3" w14:textId="77777777" w:rsidR="000A5B2F" w:rsidRPr="00A20C8E" w:rsidRDefault="000A5B2F" w:rsidP="000A5B2F">
      <w:pPr>
        <w:pStyle w:val="Style2n"/>
        <w:numPr>
          <w:ilvl w:val="0"/>
          <w:numId w:val="2"/>
        </w:numPr>
        <w:jc w:val="left"/>
        <w:textAlignment w:val="auto"/>
        <w:rPr>
          <w:rFonts w:ascii="Satoshi" w:hAnsi="Satoshi" w:cstheme="minorHAnsi"/>
          <w:color w:val="1C224B"/>
          <w:szCs w:val="22"/>
        </w:rPr>
      </w:pPr>
      <w:r w:rsidRPr="00A20C8E">
        <w:rPr>
          <w:rFonts w:ascii="Satoshi" w:hAnsi="Satoshi" w:cstheme="minorHAnsi"/>
          <w:color w:val="1C224B"/>
          <w:szCs w:val="22"/>
        </w:rPr>
        <w:t>Smoking</w:t>
      </w:r>
    </w:p>
    <w:p w14:paraId="6D182F4C" w14:textId="77777777" w:rsidR="00CE6FEB" w:rsidRPr="00A20C8E" w:rsidRDefault="00CE6FEB" w:rsidP="00CE6FEB">
      <w:pPr>
        <w:pStyle w:val="Style2n"/>
        <w:numPr>
          <w:ilvl w:val="0"/>
          <w:numId w:val="2"/>
        </w:numPr>
        <w:jc w:val="left"/>
        <w:textAlignment w:val="auto"/>
        <w:rPr>
          <w:rFonts w:ascii="Satoshi" w:hAnsi="Satoshi" w:cstheme="minorHAnsi"/>
          <w:color w:val="1C224B"/>
          <w:szCs w:val="22"/>
        </w:rPr>
      </w:pPr>
      <w:r w:rsidRPr="00A20C8E">
        <w:rPr>
          <w:rFonts w:ascii="Satoshi" w:hAnsi="Satoshi" w:cstheme="minorHAnsi"/>
          <w:color w:val="1C224B"/>
          <w:szCs w:val="22"/>
        </w:rPr>
        <w:t>Alcohol and Drugs</w:t>
      </w:r>
    </w:p>
    <w:p w14:paraId="1878F03B" w14:textId="77777777" w:rsidR="00CE6FEB" w:rsidRPr="00A20C8E" w:rsidRDefault="00CE6FEB" w:rsidP="00CE6FEB">
      <w:pPr>
        <w:pStyle w:val="Style2n"/>
        <w:numPr>
          <w:ilvl w:val="0"/>
          <w:numId w:val="2"/>
        </w:numPr>
        <w:jc w:val="left"/>
        <w:textAlignment w:val="auto"/>
        <w:rPr>
          <w:rFonts w:ascii="Satoshi" w:hAnsi="Satoshi" w:cstheme="minorHAnsi"/>
          <w:color w:val="1C224B"/>
          <w:szCs w:val="22"/>
        </w:rPr>
      </w:pPr>
      <w:r w:rsidRPr="00A20C8E">
        <w:rPr>
          <w:rFonts w:ascii="Satoshi" w:hAnsi="Satoshi" w:cstheme="minorHAnsi"/>
          <w:color w:val="1C224B"/>
          <w:szCs w:val="22"/>
        </w:rPr>
        <w:t>Breaks and Rest</w:t>
      </w:r>
    </w:p>
    <w:p w14:paraId="2EC1CAC9" w14:textId="77777777" w:rsidR="00CE6FEB" w:rsidRPr="00A20C8E" w:rsidRDefault="00CE6FEB" w:rsidP="00CE6FEB">
      <w:pPr>
        <w:pStyle w:val="Style2n"/>
        <w:numPr>
          <w:ilvl w:val="0"/>
          <w:numId w:val="2"/>
        </w:numPr>
        <w:jc w:val="left"/>
        <w:textAlignment w:val="auto"/>
        <w:rPr>
          <w:rFonts w:ascii="Satoshi" w:hAnsi="Satoshi" w:cstheme="minorHAnsi"/>
          <w:color w:val="1C224B"/>
          <w:szCs w:val="22"/>
        </w:rPr>
      </w:pPr>
      <w:r w:rsidRPr="00A20C8E">
        <w:rPr>
          <w:rFonts w:ascii="Satoshi" w:hAnsi="Satoshi" w:cstheme="minorHAnsi"/>
          <w:color w:val="1C224B"/>
          <w:szCs w:val="22"/>
        </w:rPr>
        <w:t>Non-Compliance</w:t>
      </w:r>
    </w:p>
    <w:p w14:paraId="58CEF2A5" w14:textId="62C801E0" w:rsidR="00CE6FEB" w:rsidRPr="00A20C8E" w:rsidRDefault="00CE6FEB" w:rsidP="00CE6FEB">
      <w:pPr>
        <w:pStyle w:val="Style2n"/>
        <w:numPr>
          <w:ilvl w:val="0"/>
          <w:numId w:val="2"/>
        </w:numPr>
        <w:jc w:val="left"/>
        <w:textAlignment w:val="auto"/>
        <w:rPr>
          <w:rFonts w:ascii="Satoshi" w:hAnsi="Satoshi" w:cstheme="minorHAnsi"/>
          <w:color w:val="1C224B"/>
          <w:szCs w:val="22"/>
        </w:rPr>
      </w:pPr>
      <w:r w:rsidRPr="00A20C8E">
        <w:rPr>
          <w:rFonts w:ascii="Satoshi" w:hAnsi="Satoshi" w:cstheme="minorHAnsi"/>
          <w:color w:val="1C224B"/>
          <w:szCs w:val="22"/>
        </w:rPr>
        <w:t xml:space="preserve">Confidentiality </w:t>
      </w:r>
    </w:p>
    <w:p w14:paraId="3B33CF66" w14:textId="77777777" w:rsidR="00DB0487" w:rsidRPr="00A20C8E" w:rsidRDefault="00DB0487" w:rsidP="00DB0487">
      <w:pPr>
        <w:widowControl/>
        <w:numPr>
          <w:ilvl w:val="0"/>
          <w:numId w:val="2"/>
        </w:numPr>
        <w:overflowPunct/>
        <w:autoSpaceDE/>
        <w:autoSpaceDN/>
        <w:adjustRightInd/>
        <w:spacing w:line="360" w:lineRule="auto"/>
        <w:jc w:val="left"/>
        <w:textAlignment w:val="auto"/>
        <w:rPr>
          <w:rFonts w:ascii="Satoshi" w:hAnsi="Satoshi" w:cstheme="minorHAnsi"/>
          <w:color w:val="1C224B"/>
          <w:szCs w:val="22"/>
        </w:rPr>
      </w:pPr>
      <w:r w:rsidRPr="00A20C8E">
        <w:rPr>
          <w:rFonts w:ascii="Satoshi" w:hAnsi="Satoshi" w:cstheme="minorHAnsi"/>
          <w:color w:val="1C224B"/>
          <w:szCs w:val="22"/>
        </w:rPr>
        <w:t>Policy Responsibility and Review</w:t>
      </w:r>
    </w:p>
    <w:p w14:paraId="4DA85A64" w14:textId="77777777" w:rsidR="00DB0487" w:rsidRPr="00A20C8E" w:rsidRDefault="00DB0487" w:rsidP="00DB0487">
      <w:pPr>
        <w:jc w:val="left"/>
        <w:rPr>
          <w:rFonts w:ascii="Satoshi" w:hAnsi="Satoshi" w:cstheme="minorHAnsi"/>
          <w:b/>
          <w:color w:val="1C224B"/>
          <w:szCs w:val="22"/>
        </w:rPr>
      </w:pPr>
    </w:p>
    <w:p w14:paraId="4EA07C1A" w14:textId="77777777" w:rsidR="00DB0487" w:rsidRPr="00A20C8E" w:rsidRDefault="00DB0487" w:rsidP="00DB0487">
      <w:pPr>
        <w:jc w:val="left"/>
        <w:rPr>
          <w:rFonts w:ascii="Satoshi" w:hAnsi="Satoshi" w:cstheme="minorHAnsi"/>
          <w:b/>
          <w:color w:val="1C224B"/>
          <w:szCs w:val="22"/>
        </w:rPr>
      </w:pPr>
    </w:p>
    <w:p w14:paraId="7DC5E01C" w14:textId="77777777" w:rsidR="00DB0487" w:rsidRPr="00A20C8E" w:rsidRDefault="00DB0487" w:rsidP="00DB0487">
      <w:pPr>
        <w:jc w:val="left"/>
        <w:rPr>
          <w:rFonts w:ascii="Satoshi" w:hAnsi="Satoshi" w:cstheme="minorHAnsi"/>
          <w:b/>
          <w:color w:val="1C224B"/>
          <w:szCs w:val="22"/>
        </w:rPr>
      </w:pPr>
    </w:p>
    <w:p w14:paraId="2B339D3E" w14:textId="77777777" w:rsidR="00DB0487" w:rsidRPr="00A20C8E" w:rsidRDefault="00DB0487" w:rsidP="00DB0487">
      <w:pPr>
        <w:jc w:val="left"/>
        <w:rPr>
          <w:rFonts w:ascii="Satoshi" w:hAnsi="Satoshi" w:cstheme="minorHAnsi"/>
          <w:b/>
          <w:color w:val="1C224B"/>
          <w:szCs w:val="22"/>
        </w:rPr>
      </w:pPr>
    </w:p>
    <w:p w14:paraId="76240BCB" w14:textId="77777777" w:rsidR="00DB0487" w:rsidRPr="00A20C8E" w:rsidRDefault="00DB0487" w:rsidP="00DB0487">
      <w:pPr>
        <w:jc w:val="left"/>
        <w:rPr>
          <w:rFonts w:ascii="Satoshi" w:hAnsi="Satoshi" w:cstheme="minorHAnsi"/>
          <w:b/>
          <w:color w:val="1C224B"/>
          <w:szCs w:val="22"/>
        </w:rPr>
      </w:pPr>
    </w:p>
    <w:p w14:paraId="5FE55465" w14:textId="77777777" w:rsidR="00DB0487" w:rsidRPr="00A20C8E" w:rsidRDefault="00DB0487" w:rsidP="00DB0487">
      <w:pPr>
        <w:jc w:val="left"/>
        <w:rPr>
          <w:rFonts w:ascii="Satoshi" w:hAnsi="Satoshi" w:cstheme="minorHAnsi"/>
          <w:b/>
          <w:color w:val="1C224B"/>
          <w:szCs w:val="22"/>
        </w:rPr>
      </w:pPr>
    </w:p>
    <w:p w14:paraId="7BE38506" w14:textId="77777777" w:rsidR="00DB0487" w:rsidRPr="00A20C8E" w:rsidRDefault="00DB0487" w:rsidP="00DB0487">
      <w:pPr>
        <w:jc w:val="left"/>
        <w:rPr>
          <w:rFonts w:ascii="Satoshi" w:hAnsi="Satoshi" w:cstheme="minorHAnsi"/>
          <w:b/>
          <w:color w:val="1C224B"/>
          <w:szCs w:val="22"/>
        </w:rPr>
      </w:pPr>
    </w:p>
    <w:p w14:paraId="62732B51" w14:textId="77777777" w:rsidR="00DB0487" w:rsidRPr="00A20C8E" w:rsidRDefault="00DB0487" w:rsidP="00DB0487">
      <w:pPr>
        <w:jc w:val="left"/>
        <w:rPr>
          <w:rFonts w:ascii="Satoshi" w:hAnsi="Satoshi" w:cstheme="minorHAnsi"/>
          <w:b/>
          <w:color w:val="1C224B"/>
          <w:szCs w:val="22"/>
        </w:rPr>
      </w:pPr>
    </w:p>
    <w:p w14:paraId="7751B13E" w14:textId="77777777" w:rsidR="00DB0487" w:rsidRPr="00A20C8E" w:rsidRDefault="00DB0487" w:rsidP="00DB0487">
      <w:pPr>
        <w:jc w:val="left"/>
        <w:rPr>
          <w:rFonts w:ascii="Satoshi" w:hAnsi="Satoshi" w:cstheme="minorHAnsi"/>
          <w:b/>
          <w:color w:val="1C224B"/>
          <w:szCs w:val="22"/>
        </w:rPr>
      </w:pPr>
    </w:p>
    <w:p w14:paraId="14098A2B" w14:textId="77777777" w:rsidR="00DB0487" w:rsidRPr="00A20C8E" w:rsidRDefault="00DB0487" w:rsidP="00DB0487">
      <w:pPr>
        <w:jc w:val="left"/>
        <w:rPr>
          <w:rFonts w:ascii="Satoshi" w:hAnsi="Satoshi" w:cstheme="minorHAnsi"/>
          <w:b/>
          <w:color w:val="1C224B"/>
          <w:szCs w:val="22"/>
        </w:rPr>
      </w:pPr>
    </w:p>
    <w:p w14:paraId="4D0643CD" w14:textId="77777777" w:rsidR="00DB0487" w:rsidRPr="00A20C8E" w:rsidRDefault="00DB0487" w:rsidP="00DB0487">
      <w:pPr>
        <w:jc w:val="left"/>
        <w:rPr>
          <w:rFonts w:ascii="Satoshi" w:hAnsi="Satoshi" w:cstheme="minorHAnsi"/>
          <w:b/>
          <w:color w:val="1C224B"/>
          <w:szCs w:val="22"/>
        </w:rPr>
      </w:pPr>
    </w:p>
    <w:p w14:paraId="0463E173" w14:textId="77777777" w:rsidR="00DB0487" w:rsidRPr="00A20C8E" w:rsidRDefault="00DB0487" w:rsidP="00DB0487">
      <w:pPr>
        <w:jc w:val="left"/>
        <w:rPr>
          <w:rFonts w:ascii="Satoshi" w:hAnsi="Satoshi" w:cstheme="minorHAnsi"/>
          <w:b/>
          <w:color w:val="1C224B"/>
          <w:szCs w:val="22"/>
        </w:rPr>
      </w:pPr>
    </w:p>
    <w:p w14:paraId="06CCA151" w14:textId="77777777" w:rsidR="00DB0487" w:rsidRPr="00A20C8E" w:rsidRDefault="00DB0487" w:rsidP="00DB0487">
      <w:pPr>
        <w:jc w:val="left"/>
        <w:rPr>
          <w:rFonts w:ascii="Satoshi" w:hAnsi="Satoshi" w:cstheme="minorHAnsi"/>
          <w:b/>
          <w:color w:val="1C224B"/>
          <w:szCs w:val="22"/>
        </w:rPr>
      </w:pPr>
    </w:p>
    <w:p w14:paraId="73555E2A" w14:textId="77777777" w:rsidR="00DB0487" w:rsidRPr="00A20C8E" w:rsidRDefault="00DB0487" w:rsidP="00DB0487">
      <w:pPr>
        <w:jc w:val="left"/>
        <w:rPr>
          <w:rFonts w:ascii="Satoshi" w:hAnsi="Satoshi" w:cstheme="minorHAnsi"/>
          <w:b/>
          <w:color w:val="1C224B"/>
          <w:szCs w:val="22"/>
        </w:rPr>
      </w:pPr>
    </w:p>
    <w:p w14:paraId="2D0A64E0" w14:textId="77777777" w:rsidR="00DB0487" w:rsidRPr="00A20C8E" w:rsidRDefault="00DB0487" w:rsidP="00DB0487">
      <w:pPr>
        <w:jc w:val="left"/>
        <w:rPr>
          <w:rFonts w:ascii="Satoshi" w:hAnsi="Satoshi" w:cstheme="minorHAnsi"/>
          <w:b/>
          <w:color w:val="1C224B"/>
          <w:szCs w:val="22"/>
        </w:rPr>
      </w:pPr>
    </w:p>
    <w:p w14:paraId="02CCA358" w14:textId="77777777" w:rsidR="00DB0487" w:rsidRPr="00A20C8E" w:rsidRDefault="00DB0487" w:rsidP="00DB0487">
      <w:pPr>
        <w:jc w:val="left"/>
        <w:rPr>
          <w:rFonts w:ascii="Satoshi" w:hAnsi="Satoshi" w:cstheme="minorHAnsi"/>
          <w:b/>
          <w:color w:val="1C224B"/>
          <w:szCs w:val="22"/>
        </w:rPr>
      </w:pPr>
    </w:p>
    <w:p w14:paraId="7FA322C2" w14:textId="77777777" w:rsidR="00DB0487" w:rsidRPr="00A20C8E" w:rsidRDefault="00DB0487" w:rsidP="00DB0487">
      <w:pPr>
        <w:jc w:val="left"/>
        <w:rPr>
          <w:rFonts w:ascii="Satoshi" w:hAnsi="Satoshi" w:cstheme="minorHAnsi"/>
          <w:b/>
          <w:color w:val="1C224B"/>
          <w:szCs w:val="22"/>
        </w:rPr>
      </w:pPr>
    </w:p>
    <w:p w14:paraId="30796ABC" w14:textId="77777777" w:rsidR="00DB0487" w:rsidRPr="00A20C8E" w:rsidRDefault="00DB0487" w:rsidP="00DB0487">
      <w:pPr>
        <w:jc w:val="left"/>
        <w:rPr>
          <w:rFonts w:ascii="Satoshi" w:hAnsi="Satoshi" w:cstheme="minorHAnsi"/>
          <w:b/>
          <w:color w:val="1C224B"/>
          <w:szCs w:val="22"/>
        </w:rPr>
      </w:pPr>
    </w:p>
    <w:p w14:paraId="3D007B40" w14:textId="77777777" w:rsidR="00DB0487" w:rsidRPr="00A20C8E" w:rsidRDefault="00DB0487" w:rsidP="00DB0487">
      <w:pPr>
        <w:jc w:val="left"/>
        <w:rPr>
          <w:rFonts w:ascii="Satoshi" w:hAnsi="Satoshi" w:cstheme="minorHAnsi"/>
          <w:b/>
          <w:color w:val="1C224B"/>
          <w:szCs w:val="22"/>
        </w:rPr>
      </w:pPr>
    </w:p>
    <w:p w14:paraId="56850EA1" w14:textId="77777777" w:rsidR="00DB0487" w:rsidRPr="00A20C8E" w:rsidRDefault="00DB0487" w:rsidP="00DB0487">
      <w:pPr>
        <w:jc w:val="left"/>
        <w:rPr>
          <w:rFonts w:ascii="Satoshi" w:hAnsi="Satoshi" w:cstheme="minorHAnsi"/>
          <w:b/>
          <w:color w:val="1C224B"/>
          <w:szCs w:val="22"/>
        </w:rPr>
      </w:pPr>
    </w:p>
    <w:p w14:paraId="498F2229" w14:textId="77777777" w:rsidR="00DB0487" w:rsidRPr="00A20C8E" w:rsidRDefault="00DB0487" w:rsidP="00DB0487">
      <w:pPr>
        <w:jc w:val="left"/>
        <w:rPr>
          <w:rFonts w:ascii="Satoshi" w:hAnsi="Satoshi" w:cstheme="minorHAnsi"/>
          <w:b/>
          <w:color w:val="1C224B"/>
          <w:szCs w:val="22"/>
        </w:rPr>
      </w:pPr>
    </w:p>
    <w:p w14:paraId="131E5969" w14:textId="77777777" w:rsidR="00DB0487" w:rsidRPr="00A20C8E" w:rsidRDefault="00DB0487" w:rsidP="00DB0487">
      <w:pPr>
        <w:jc w:val="left"/>
        <w:rPr>
          <w:rFonts w:ascii="Satoshi" w:hAnsi="Satoshi" w:cstheme="minorHAnsi"/>
          <w:b/>
          <w:color w:val="1C224B"/>
          <w:szCs w:val="22"/>
        </w:rPr>
      </w:pPr>
    </w:p>
    <w:p w14:paraId="0E58D4CF" w14:textId="77777777" w:rsidR="00DB0487" w:rsidRPr="00A20C8E" w:rsidRDefault="00DB0487" w:rsidP="00DB0487">
      <w:pPr>
        <w:jc w:val="left"/>
        <w:rPr>
          <w:rFonts w:ascii="Satoshi" w:hAnsi="Satoshi" w:cstheme="minorHAnsi"/>
          <w:b/>
          <w:color w:val="1C224B"/>
          <w:szCs w:val="22"/>
        </w:rPr>
      </w:pPr>
    </w:p>
    <w:p w14:paraId="00E8BD81" w14:textId="77777777" w:rsidR="00DB0487" w:rsidRPr="00A20C8E" w:rsidRDefault="00DB0487" w:rsidP="00DB0487">
      <w:pPr>
        <w:jc w:val="left"/>
        <w:rPr>
          <w:rFonts w:ascii="Satoshi" w:hAnsi="Satoshi" w:cstheme="minorHAnsi"/>
          <w:b/>
          <w:color w:val="1C224B"/>
          <w:szCs w:val="22"/>
        </w:rPr>
      </w:pPr>
    </w:p>
    <w:p w14:paraId="7BBAA918" w14:textId="77777777" w:rsidR="00DB0487" w:rsidRPr="00A20C8E" w:rsidRDefault="00DB0487" w:rsidP="00DB0487">
      <w:pPr>
        <w:jc w:val="left"/>
        <w:rPr>
          <w:rFonts w:ascii="Satoshi" w:hAnsi="Satoshi" w:cstheme="minorHAnsi"/>
          <w:b/>
          <w:color w:val="1C224B"/>
          <w:szCs w:val="22"/>
        </w:rPr>
      </w:pPr>
    </w:p>
    <w:p w14:paraId="42F5F681" w14:textId="77777777" w:rsidR="00DB0487" w:rsidRPr="00A20C8E" w:rsidRDefault="00DB0487" w:rsidP="00DB0487">
      <w:pPr>
        <w:jc w:val="left"/>
        <w:rPr>
          <w:rFonts w:ascii="Satoshi" w:hAnsi="Satoshi" w:cstheme="minorHAnsi"/>
          <w:b/>
          <w:color w:val="1C224B"/>
          <w:szCs w:val="22"/>
        </w:rPr>
      </w:pPr>
    </w:p>
    <w:p w14:paraId="70FE90BF" w14:textId="77777777" w:rsidR="00DB0487" w:rsidRPr="00A20C8E" w:rsidRDefault="00DB0487" w:rsidP="00DB0487">
      <w:pPr>
        <w:jc w:val="left"/>
        <w:rPr>
          <w:rFonts w:ascii="Satoshi" w:hAnsi="Satoshi" w:cstheme="minorHAnsi"/>
          <w:b/>
          <w:color w:val="1C224B"/>
          <w:szCs w:val="22"/>
        </w:rPr>
      </w:pPr>
    </w:p>
    <w:p w14:paraId="7103E014" w14:textId="77777777" w:rsidR="00DB0487" w:rsidRPr="00A20C8E" w:rsidRDefault="00DB0487" w:rsidP="00DB0487">
      <w:pPr>
        <w:jc w:val="left"/>
        <w:rPr>
          <w:rFonts w:ascii="Satoshi" w:hAnsi="Satoshi" w:cstheme="minorHAnsi"/>
          <w:b/>
          <w:color w:val="1C224B"/>
          <w:szCs w:val="22"/>
        </w:rPr>
      </w:pPr>
    </w:p>
    <w:p w14:paraId="0A31DE5F" w14:textId="5283C8E6" w:rsidR="00DB0487" w:rsidRPr="00A20C8E" w:rsidRDefault="00CC66EF" w:rsidP="00DB0487">
      <w:pPr>
        <w:jc w:val="center"/>
        <w:rPr>
          <w:rFonts w:ascii="Satoshi" w:hAnsi="Satoshi" w:cstheme="minorHAnsi"/>
          <w:b/>
          <w:color w:val="1C224B"/>
          <w:szCs w:val="22"/>
        </w:rPr>
      </w:pPr>
      <w:r w:rsidRPr="00A20C8E">
        <w:rPr>
          <w:rFonts w:ascii="Satoshi" w:hAnsi="Satoshi" w:cstheme="minorHAnsi"/>
          <w:b/>
          <w:color w:val="1C224B"/>
          <w:szCs w:val="22"/>
        </w:rPr>
        <w:t>EYESIGHT AND GENERAL HEALTH POLICY</w:t>
      </w:r>
    </w:p>
    <w:p w14:paraId="362CA0EE" w14:textId="77777777" w:rsidR="00DB0487" w:rsidRPr="00A20C8E" w:rsidRDefault="00DB0487" w:rsidP="00DB0487">
      <w:pPr>
        <w:jc w:val="left"/>
        <w:rPr>
          <w:rFonts w:ascii="Satoshi" w:hAnsi="Satoshi" w:cstheme="minorHAnsi"/>
          <w:color w:val="1C224B"/>
          <w:szCs w:val="22"/>
        </w:rPr>
      </w:pPr>
    </w:p>
    <w:p w14:paraId="5121A6B9" w14:textId="1ADB5BAE" w:rsidR="00CC66EF" w:rsidRPr="00A20C8E" w:rsidRDefault="00CC66EF" w:rsidP="00CC66EF">
      <w:pPr>
        <w:pStyle w:val="ListParagraph"/>
        <w:widowControl/>
        <w:numPr>
          <w:ilvl w:val="0"/>
          <w:numId w:val="6"/>
        </w:numPr>
        <w:overflowPunct/>
        <w:autoSpaceDE/>
        <w:autoSpaceDN/>
        <w:adjustRightInd/>
        <w:spacing w:after="160" w:line="259" w:lineRule="auto"/>
        <w:jc w:val="left"/>
        <w:textAlignment w:val="auto"/>
        <w:rPr>
          <w:rFonts w:ascii="Satoshi" w:eastAsiaTheme="minorHAnsi" w:hAnsi="Satoshi" w:cstheme="minorBidi"/>
          <w:b/>
          <w:bCs/>
          <w:color w:val="1C224B"/>
          <w:kern w:val="2"/>
          <w:szCs w:val="22"/>
        </w:rPr>
      </w:pPr>
      <w:r w:rsidRPr="00A20C8E">
        <w:rPr>
          <w:rFonts w:ascii="Satoshi" w:eastAsiaTheme="minorHAnsi" w:hAnsi="Satoshi" w:cstheme="minorBidi"/>
          <w:b/>
          <w:bCs/>
          <w:color w:val="1C224B"/>
          <w:kern w:val="2"/>
          <w:szCs w:val="22"/>
        </w:rPr>
        <w:t>Purpose:</w:t>
      </w:r>
    </w:p>
    <w:p w14:paraId="6308B6B9" w14:textId="77777777" w:rsidR="00F050DB" w:rsidRPr="00A20C8E" w:rsidRDefault="00F050DB" w:rsidP="00F050DB">
      <w:pPr>
        <w:pStyle w:val="ListParagraph"/>
        <w:widowControl/>
        <w:overflowPunct/>
        <w:autoSpaceDE/>
        <w:autoSpaceDN/>
        <w:adjustRightInd/>
        <w:spacing w:after="160" w:line="259" w:lineRule="auto"/>
        <w:jc w:val="left"/>
        <w:textAlignment w:val="auto"/>
        <w:rPr>
          <w:rFonts w:ascii="Satoshi" w:eastAsiaTheme="minorHAnsi" w:hAnsi="Satoshi" w:cstheme="minorBidi"/>
          <w:color w:val="1C224B"/>
          <w:kern w:val="2"/>
          <w:szCs w:val="22"/>
        </w:rPr>
      </w:pPr>
      <w:r w:rsidRPr="00A20C8E">
        <w:rPr>
          <w:rFonts w:ascii="Satoshi" w:eastAsiaTheme="minorHAnsi" w:hAnsi="Satoshi" w:cstheme="minorBidi"/>
          <w:color w:val="1C224B"/>
          <w:kern w:val="2"/>
          <w:szCs w:val="22"/>
        </w:rPr>
        <w:t xml:space="preserve">This policy outlines the guidelines and requirements related to eyesight and general health for Heavy Goods Vehicle (HGV) drivers employed by our company. The purpose of this policy is to ensure the safety of our drivers, other road users, and the </w:t>
      </w:r>
      <w:proofErr w:type="gramStart"/>
      <w:r w:rsidRPr="00A20C8E">
        <w:rPr>
          <w:rFonts w:ascii="Satoshi" w:eastAsiaTheme="minorHAnsi" w:hAnsi="Satoshi" w:cstheme="minorBidi"/>
          <w:color w:val="1C224B"/>
          <w:kern w:val="2"/>
          <w:szCs w:val="22"/>
        </w:rPr>
        <w:t>general public</w:t>
      </w:r>
      <w:proofErr w:type="gramEnd"/>
      <w:r w:rsidRPr="00A20C8E">
        <w:rPr>
          <w:rFonts w:ascii="Satoshi" w:eastAsiaTheme="minorHAnsi" w:hAnsi="Satoshi" w:cstheme="minorBidi"/>
          <w:color w:val="1C224B"/>
          <w:kern w:val="2"/>
          <w:szCs w:val="22"/>
        </w:rPr>
        <w:t xml:space="preserve"> by promoting good eyesight and overall health among our drivers. Compliance with this policy is mandatory for all HGV drivers.</w:t>
      </w:r>
    </w:p>
    <w:p w14:paraId="4C9CB976" w14:textId="77777777" w:rsidR="00F050DB" w:rsidRPr="00A20C8E" w:rsidRDefault="00F050DB" w:rsidP="00F050DB">
      <w:pPr>
        <w:pStyle w:val="ListParagraph"/>
        <w:widowControl/>
        <w:overflowPunct/>
        <w:autoSpaceDE/>
        <w:autoSpaceDN/>
        <w:adjustRightInd/>
        <w:spacing w:after="160" w:line="259" w:lineRule="auto"/>
        <w:jc w:val="left"/>
        <w:textAlignment w:val="auto"/>
        <w:rPr>
          <w:rFonts w:ascii="Satoshi" w:eastAsiaTheme="minorHAnsi" w:hAnsi="Satoshi" w:cstheme="minorBidi"/>
          <w:color w:val="1C224B"/>
          <w:kern w:val="2"/>
          <w:szCs w:val="22"/>
        </w:rPr>
      </w:pPr>
    </w:p>
    <w:p w14:paraId="0F00E55B" w14:textId="77777777" w:rsidR="00F050DB" w:rsidRPr="00A20C8E" w:rsidRDefault="00CC66EF" w:rsidP="00425675">
      <w:pPr>
        <w:pStyle w:val="ListParagraph"/>
        <w:widowControl/>
        <w:numPr>
          <w:ilvl w:val="0"/>
          <w:numId w:val="6"/>
        </w:numPr>
        <w:overflowPunct/>
        <w:autoSpaceDE/>
        <w:autoSpaceDN/>
        <w:adjustRightInd/>
        <w:spacing w:after="160" w:line="259" w:lineRule="auto"/>
        <w:ind w:left="737"/>
        <w:jc w:val="left"/>
        <w:textAlignment w:val="auto"/>
        <w:rPr>
          <w:rFonts w:ascii="Satoshi" w:eastAsiaTheme="minorHAnsi" w:hAnsi="Satoshi" w:cstheme="minorBidi"/>
          <w:color w:val="1C224B"/>
          <w:kern w:val="2"/>
          <w:szCs w:val="22"/>
        </w:rPr>
      </w:pPr>
      <w:r w:rsidRPr="00A20C8E">
        <w:rPr>
          <w:rFonts w:ascii="Satoshi" w:eastAsiaTheme="minorHAnsi" w:hAnsi="Satoshi" w:cstheme="minorBidi"/>
          <w:b/>
          <w:bCs/>
          <w:color w:val="1C224B"/>
          <w:kern w:val="2"/>
          <w:szCs w:val="22"/>
        </w:rPr>
        <w:t>Policy Statement:</w:t>
      </w:r>
    </w:p>
    <w:p w14:paraId="2EB36815" w14:textId="64DD0B21" w:rsidR="00CC66EF" w:rsidRPr="00A20C8E" w:rsidRDefault="00CC66EF" w:rsidP="00F050DB">
      <w:pPr>
        <w:pStyle w:val="ListParagraph"/>
        <w:widowControl/>
        <w:overflowPunct/>
        <w:autoSpaceDE/>
        <w:autoSpaceDN/>
        <w:adjustRightInd/>
        <w:spacing w:after="160" w:line="259" w:lineRule="auto"/>
        <w:ind w:left="737"/>
        <w:jc w:val="left"/>
        <w:textAlignment w:val="auto"/>
        <w:rPr>
          <w:rFonts w:ascii="Satoshi" w:eastAsiaTheme="minorHAnsi" w:hAnsi="Satoshi" w:cstheme="minorBidi"/>
          <w:color w:val="1C224B"/>
          <w:kern w:val="2"/>
          <w:szCs w:val="22"/>
        </w:rPr>
      </w:pPr>
      <w:r w:rsidRPr="00A20C8E">
        <w:rPr>
          <w:rFonts w:ascii="Satoshi" w:eastAsiaTheme="minorHAnsi" w:hAnsi="Satoshi" w:cstheme="minorBidi"/>
          <w:color w:val="1C224B"/>
          <w:kern w:val="2"/>
          <w:szCs w:val="22"/>
        </w:rPr>
        <w:t>All HGV drivers must have excellent eyesight and general health to ensure that they can drive safely on the roads. To this end, the company will implement the following policy:</w:t>
      </w:r>
    </w:p>
    <w:p w14:paraId="215E7979" w14:textId="77777777" w:rsidR="00182DE1" w:rsidRPr="00A20C8E" w:rsidRDefault="00182DE1" w:rsidP="00182DE1">
      <w:pPr>
        <w:pStyle w:val="ListParagraph"/>
        <w:widowControl/>
        <w:overflowPunct/>
        <w:autoSpaceDE/>
        <w:autoSpaceDN/>
        <w:adjustRightInd/>
        <w:spacing w:line="259" w:lineRule="auto"/>
        <w:ind w:left="737"/>
        <w:jc w:val="left"/>
        <w:textAlignment w:val="auto"/>
        <w:rPr>
          <w:rFonts w:ascii="Satoshi" w:eastAsiaTheme="minorHAnsi" w:hAnsi="Satoshi" w:cstheme="minorBidi"/>
          <w:color w:val="1C224B"/>
          <w:kern w:val="2"/>
          <w:szCs w:val="22"/>
        </w:rPr>
      </w:pPr>
    </w:p>
    <w:p w14:paraId="264DC6E2" w14:textId="24A8DB80" w:rsidR="00DB0487" w:rsidRPr="00A20C8E" w:rsidRDefault="00382F9C" w:rsidP="008666FB">
      <w:pPr>
        <w:pStyle w:val="Style2n"/>
        <w:numPr>
          <w:ilvl w:val="0"/>
          <w:numId w:val="6"/>
        </w:numPr>
        <w:spacing w:after="0"/>
        <w:jc w:val="left"/>
        <w:rPr>
          <w:rFonts w:ascii="Satoshi" w:hAnsi="Satoshi" w:cstheme="minorHAnsi"/>
          <w:b/>
          <w:bCs/>
          <w:color w:val="1C224B"/>
          <w:szCs w:val="22"/>
        </w:rPr>
      </w:pPr>
      <w:r w:rsidRPr="00A20C8E">
        <w:rPr>
          <w:rFonts w:ascii="Satoshi" w:hAnsi="Satoshi" w:cstheme="minorHAnsi"/>
          <w:b/>
          <w:bCs/>
          <w:color w:val="1C224B"/>
          <w:szCs w:val="22"/>
        </w:rPr>
        <w:t>Eyesight Requirements</w:t>
      </w:r>
    </w:p>
    <w:p w14:paraId="20DDF217" w14:textId="429B691A" w:rsidR="004871D6" w:rsidRPr="00A20C8E" w:rsidRDefault="004871D6" w:rsidP="008666FB">
      <w:pPr>
        <w:pStyle w:val="Style2n"/>
        <w:spacing w:before="120" w:after="0"/>
        <w:ind w:left="720"/>
        <w:jc w:val="left"/>
        <w:rPr>
          <w:rFonts w:ascii="Satoshi" w:hAnsi="Satoshi" w:cstheme="minorHAnsi"/>
          <w:b/>
          <w:bCs/>
          <w:color w:val="1C224B"/>
          <w:szCs w:val="22"/>
        </w:rPr>
      </w:pPr>
      <w:r w:rsidRPr="00A20C8E">
        <w:rPr>
          <w:rFonts w:ascii="Satoshi" w:hAnsi="Satoshi" w:cstheme="minorHAnsi"/>
          <w:b/>
          <w:bCs/>
          <w:color w:val="1C224B"/>
          <w:szCs w:val="22"/>
        </w:rPr>
        <w:t>3.1 Vision Tests</w:t>
      </w:r>
    </w:p>
    <w:p w14:paraId="0C2D446F" w14:textId="0A901DDB" w:rsidR="00382F9C" w:rsidRPr="00A20C8E" w:rsidRDefault="00382F9C" w:rsidP="00A2495F">
      <w:pPr>
        <w:pStyle w:val="Style2n"/>
        <w:numPr>
          <w:ilvl w:val="1"/>
          <w:numId w:val="7"/>
        </w:numPr>
        <w:spacing w:after="0"/>
        <w:ind w:left="1097"/>
        <w:jc w:val="left"/>
        <w:rPr>
          <w:rFonts w:ascii="Satoshi" w:hAnsi="Satoshi" w:cstheme="minorHAnsi"/>
          <w:color w:val="1C224B"/>
          <w:szCs w:val="22"/>
        </w:rPr>
      </w:pPr>
      <w:r w:rsidRPr="00A20C8E">
        <w:rPr>
          <w:rFonts w:ascii="Satoshi" w:hAnsi="Satoshi" w:cstheme="minorHAnsi"/>
          <w:b/>
          <w:bCs/>
          <w:color w:val="1C224B"/>
          <w:szCs w:val="22"/>
        </w:rPr>
        <w:t>Before employment:</w:t>
      </w:r>
      <w:r w:rsidRPr="00A20C8E">
        <w:rPr>
          <w:rFonts w:ascii="Satoshi" w:hAnsi="Satoshi" w:cstheme="minorHAnsi"/>
          <w:color w:val="1C224B"/>
          <w:szCs w:val="22"/>
        </w:rPr>
        <w:t xml:space="preserve"> All prospective HGV drivers must undergo a comprehensive vision test conducted by an authorized optometrist or eye care professional. The test should evaluate visual acuity, </w:t>
      </w:r>
      <w:r w:rsidR="001A4936" w:rsidRPr="00A20C8E">
        <w:rPr>
          <w:rFonts w:ascii="Satoshi" w:hAnsi="Satoshi" w:cstheme="minorHAnsi"/>
          <w:color w:val="1C224B"/>
          <w:szCs w:val="22"/>
        </w:rPr>
        <w:t>colour</w:t>
      </w:r>
      <w:r w:rsidRPr="00A20C8E">
        <w:rPr>
          <w:rFonts w:ascii="Satoshi" w:hAnsi="Satoshi" w:cstheme="minorHAnsi"/>
          <w:color w:val="1C224B"/>
          <w:szCs w:val="22"/>
        </w:rPr>
        <w:t xml:space="preserve"> vision, depth perception, and peripheral vision.</w:t>
      </w:r>
    </w:p>
    <w:p w14:paraId="33FFB933" w14:textId="01F85F94" w:rsidR="00382F9C" w:rsidRPr="00A20C8E" w:rsidRDefault="0003751A" w:rsidP="00A2495F">
      <w:pPr>
        <w:pStyle w:val="Style2n"/>
        <w:numPr>
          <w:ilvl w:val="1"/>
          <w:numId w:val="7"/>
        </w:numPr>
        <w:spacing w:after="0"/>
        <w:ind w:left="1097"/>
        <w:jc w:val="left"/>
        <w:rPr>
          <w:rFonts w:ascii="Satoshi" w:hAnsi="Satoshi" w:cstheme="minorHAnsi"/>
          <w:color w:val="1C224B"/>
          <w:szCs w:val="22"/>
        </w:rPr>
      </w:pPr>
      <w:r w:rsidRPr="00A20C8E">
        <w:rPr>
          <w:rFonts w:ascii="Satoshi" w:hAnsi="Satoshi" w:cstheme="minorHAnsi"/>
          <w:b/>
          <w:bCs/>
          <w:color w:val="1C224B"/>
          <w:szCs w:val="22"/>
        </w:rPr>
        <w:t>Regular Eyesight Tests</w:t>
      </w:r>
      <w:r w:rsidRPr="00A20C8E">
        <w:rPr>
          <w:rFonts w:ascii="Satoshi" w:hAnsi="Satoshi" w:cstheme="minorHAnsi"/>
          <w:color w:val="1C224B"/>
          <w:szCs w:val="22"/>
        </w:rPr>
        <w:t>: All HGV drivers must undergo regular eyesight tests at intervals determined by legal requirements or the company's policy. The frequency of these tests should be based on factors such as age, medical history, and individual risk factors.</w:t>
      </w:r>
    </w:p>
    <w:p w14:paraId="39855718" w14:textId="77777777" w:rsidR="005B690D" w:rsidRPr="00A20C8E" w:rsidRDefault="005B690D" w:rsidP="005B690D">
      <w:pPr>
        <w:pStyle w:val="Style2n"/>
        <w:spacing w:after="0"/>
        <w:ind w:left="1097"/>
        <w:jc w:val="left"/>
        <w:rPr>
          <w:rFonts w:ascii="Satoshi" w:hAnsi="Satoshi" w:cstheme="minorHAnsi"/>
          <w:color w:val="1C224B"/>
          <w:szCs w:val="22"/>
        </w:rPr>
      </w:pPr>
    </w:p>
    <w:p w14:paraId="65361255" w14:textId="5D9C0F99" w:rsidR="00AD0C80" w:rsidRPr="00A20C8E" w:rsidRDefault="00B67943" w:rsidP="005B690D">
      <w:pPr>
        <w:pStyle w:val="Style2n"/>
        <w:numPr>
          <w:ilvl w:val="1"/>
          <w:numId w:val="6"/>
        </w:numPr>
        <w:spacing w:after="0"/>
        <w:jc w:val="left"/>
        <w:rPr>
          <w:rFonts w:ascii="Satoshi" w:hAnsi="Satoshi" w:cstheme="minorHAnsi"/>
          <w:b/>
          <w:bCs/>
          <w:color w:val="1C224B"/>
          <w:szCs w:val="22"/>
        </w:rPr>
      </w:pPr>
      <w:r w:rsidRPr="00A20C8E">
        <w:rPr>
          <w:rFonts w:ascii="Satoshi" w:hAnsi="Satoshi" w:cstheme="minorHAnsi"/>
          <w:b/>
          <w:bCs/>
          <w:color w:val="1C224B"/>
          <w:szCs w:val="22"/>
        </w:rPr>
        <w:t>Vision standards</w:t>
      </w:r>
    </w:p>
    <w:p w14:paraId="4EE26B34" w14:textId="069573F5" w:rsidR="00910C73" w:rsidRPr="00A20C8E" w:rsidRDefault="001A4936" w:rsidP="005B690D">
      <w:pPr>
        <w:pStyle w:val="Style2n"/>
        <w:numPr>
          <w:ilvl w:val="1"/>
          <w:numId w:val="8"/>
        </w:numPr>
        <w:spacing w:after="0"/>
        <w:ind w:left="1097"/>
        <w:jc w:val="left"/>
        <w:rPr>
          <w:rFonts w:ascii="Satoshi" w:hAnsi="Satoshi" w:cstheme="minorHAnsi"/>
          <w:color w:val="1C224B"/>
          <w:szCs w:val="22"/>
        </w:rPr>
      </w:pPr>
      <w:r w:rsidRPr="00A20C8E">
        <w:rPr>
          <w:rFonts w:ascii="Satoshi" w:hAnsi="Satoshi" w:cstheme="minorHAnsi"/>
          <w:b/>
          <w:bCs/>
          <w:color w:val="1C224B"/>
          <w:szCs w:val="22"/>
        </w:rPr>
        <w:t>Visual Acuity:</w:t>
      </w:r>
      <w:r w:rsidRPr="00A20C8E">
        <w:rPr>
          <w:rFonts w:ascii="Satoshi" w:hAnsi="Satoshi" w:cstheme="minorHAnsi"/>
          <w:color w:val="1C224B"/>
          <w:szCs w:val="22"/>
        </w:rPr>
        <w:t xml:space="preserve"> HGV drivers must have a minimum visual acuity of 6</w:t>
      </w:r>
      <w:r w:rsidR="00E45FB7" w:rsidRPr="00A20C8E">
        <w:rPr>
          <w:rFonts w:ascii="Satoshi" w:hAnsi="Satoshi" w:cstheme="minorHAnsi"/>
          <w:color w:val="1C224B"/>
          <w:szCs w:val="22"/>
        </w:rPr>
        <w:t>/</w:t>
      </w:r>
      <w:r w:rsidRPr="00A20C8E">
        <w:rPr>
          <w:rFonts w:ascii="Satoshi" w:hAnsi="Satoshi" w:cstheme="minorHAnsi"/>
          <w:color w:val="1C224B"/>
          <w:szCs w:val="22"/>
        </w:rPr>
        <w:t xml:space="preserve">7.5 </w:t>
      </w:r>
      <w:r w:rsidR="00E45FB7" w:rsidRPr="00A20C8E">
        <w:rPr>
          <w:rFonts w:ascii="Satoshi" w:hAnsi="Satoshi" w:cstheme="minorHAnsi"/>
          <w:color w:val="1C224B"/>
          <w:szCs w:val="22"/>
        </w:rPr>
        <w:t xml:space="preserve">in </w:t>
      </w:r>
      <w:r w:rsidR="00DB5DED" w:rsidRPr="00A20C8E">
        <w:rPr>
          <w:rFonts w:ascii="Satoshi" w:hAnsi="Satoshi" w:cstheme="minorHAnsi"/>
          <w:color w:val="1C224B"/>
          <w:szCs w:val="22"/>
        </w:rPr>
        <w:t>the better</w:t>
      </w:r>
      <w:r w:rsidR="00E45FB7" w:rsidRPr="00A20C8E">
        <w:rPr>
          <w:rFonts w:ascii="Satoshi" w:hAnsi="Satoshi" w:cstheme="minorHAnsi"/>
          <w:color w:val="1C224B"/>
          <w:szCs w:val="22"/>
        </w:rPr>
        <w:t xml:space="preserve"> eye and </w:t>
      </w:r>
      <w:r w:rsidR="00DB5DED" w:rsidRPr="00A20C8E">
        <w:rPr>
          <w:rFonts w:ascii="Satoshi" w:hAnsi="Satoshi" w:cstheme="minorHAnsi"/>
          <w:color w:val="1C224B"/>
          <w:szCs w:val="22"/>
        </w:rPr>
        <w:t xml:space="preserve">6/60 in the other eye, as measured on the Snellen Scale </w:t>
      </w:r>
      <w:r w:rsidR="00F80F7E" w:rsidRPr="00A20C8E">
        <w:rPr>
          <w:rFonts w:ascii="Satoshi" w:hAnsi="Satoshi" w:cstheme="minorHAnsi"/>
          <w:color w:val="1C224B"/>
          <w:szCs w:val="22"/>
        </w:rPr>
        <w:t>using corrective lenses if necessary.</w:t>
      </w:r>
    </w:p>
    <w:p w14:paraId="05D377CC" w14:textId="518EA444" w:rsidR="0082475C" w:rsidRPr="00A20C8E" w:rsidRDefault="00101DF6" w:rsidP="005B690D">
      <w:pPr>
        <w:pStyle w:val="Style2n"/>
        <w:numPr>
          <w:ilvl w:val="1"/>
          <w:numId w:val="8"/>
        </w:numPr>
        <w:spacing w:after="0"/>
        <w:ind w:left="1097"/>
        <w:jc w:val="left"/>
        <w:rPr>
          <w:rFonts w:ascii="Satoshi" w:hAnsi="Satoshi" w:cstheme="minorHAnsi"/>
          <w:color w:val="1C224B"/>
          <w:szCs w:val="22"/>
        </w:rPr>
      </w:pPr>
      <w:r w:rsidRPr="00A20C8E">
        <w:rPr>
          <w:rFonts w:ascii="Satoshi" w:hAnsi="Satoshi" w:cstheme="minorHAnsi"/>
          <w:b/>
          <w:bCs/>
          <w:color w:val="1C224B"/>
          <w:szCs w:val="22"/>
        </w:rPr>
        <w:t xml:space="preserve">Peripheral Vision: </w:t>
      </w:r>
      <w:r w:rsidR="0082475C" w:rsidRPr="00A20C8E">
        <w:rPr>
          <w:rFonts w:ascii="Satoshi" w:hAnsi="Satoshi" w:cstheme="minorHAnsi"/>
          <w:b/>
          <w:bCs/>
          <w:color w:val="1C224B"/>
          <w:szCs w:val="22"/>
        </w:rPr>
        <w:t xml:space="preserve"> </w:t>
      </w:r>
      <w:r w:rsidRPr="00A20C8E">
        <w:rPr>
          <w:rFonts w:ascii="Satoshi" w:hAnsi="Satoshi" w:cstheme="minorHAnsi"/>
          <w:color w:val="1C224B"/>
          <w:szCs w:val="22"/>
        </w:rPr>
        <w:t>Drivers should have a minimum horizontal field of vision of 160 degrees</w:t>
      </w:r>
      <w:r w:rsidR="00137B1A" w:rsidRPr="00A20C8E">
        <w:rPr>
          <w:rFonts w:ascii="Satoshi" w:hAnsi="Satoshi" w:cstheme="minorHAnsi"/>
          <w:color w:val="1C224B"/>
          <w:szCs w:val="22"/>
        </w:rPr>
        <w:t xml:space="preserve"> with an extension of at least 70 degrees left and right and 30 degrees up and down.</w:t>
      </w:r>
      <w:r w:rsidR="00F34B02" w:rsidRPr="00A20C8E">
        <w:rPr>
          <w:rFonts w:ascii="Satoshi" w:hAnsi="Satoshi" w:cstheme="minorHAnsi"/>
          <w:color w:val="1C224B"/>
          <w:szCs w:val="22"/>
        </w:rPr>
        <w:t xml:space="preserve"> </w:t>
      </w:r>
    </w:p>
    <w:p w14:paraId="27E1355D" w14:textId="77777777" w:rsidR="005B690D" w:rsidRPr="00A20C8E" w:rsidRDefault="005B690D" w:rsidP="005B690D">
      <w:pPr>
        <w:pStyle w:val="Style2n"/>
        <w:spacing w:after="0"/>
        <w:ind w:left="1097"/>
        <w:jc w:val="left"/>
        <w:rPr>
          <w:rFonts w:ascii="Satoshi" w:hAnsi="Satoshi" w:cstheme="minorHAnsi"/>
          <w:color w:val="1C224B"/>
          <w:szCs w:val="22"/>
        </w:rPr>
      </w:pPr>
    </w:p>
    <w:p w14:paraId="7692A69C" w14:textId="283695D3" w:rsidR="00660F55" w:rsidRPr="00A20C8E" w:rsidRDefault="00C44ED3" w:rsidP="005B690D">
      <w:pPr>
        <w:pStyle w:val="Style2n"/>
        <w:numPr>
          <w:ilvl w:val="1"/>
          <w:numId w:val="6"/>
        </w:numPr>
        <w:spacing w:after="0"/>
        <w:jc w:val="left"/>
        <w:rPr>
          <w:rFonts w:ascii="Satoshi" w:hAnsi="Satoshi" w:cstheme="minorHAnsi"/>
          <w:b/>
          <w:bCs/>
          <w:color w:val="1C224B"/>
          <w:szCs w:val="22"/>
        </w:rPr>
      </w:pPr>
      <w:r w:rsidRPr="00A20C8E">
        <w:rPr>
          <w:rFonts w:ascii="Satoshi" w:hAnsi="Satoshi" w:cstheme="minorHAnsi"/>
          <w:b/>
          <w:bCs/>
          <w:color w:val="1C224B"/>
          <w:szCs w:val="22"/>
        </w:rPr>
        <w:t>Corrective Measures and Reporting of Issues</w:t>
      </w:r>
    </w:p>
    <w:p w14:paraId="5F6F7D40" w14:textId="54DE3E23" w:rsidR="00377D17" w:rsidRPr="00A20C8E" w:rsidRDefault="00377D17" w:rsidP="005B690D">
      <w:pPr>
        <w:pStyle w:val="Style2n"/>
        <w:numPr>
          <w:ilvl w:val="1"/>
          <w:numId w:val="10"/>
        </w:numPr>
        <w:spacing w:after="0"/>
        <w:ind w:left="1097"/>
        <w:jc w:val="left"/>
        <w:rPr>
          <w:rFonts w:ascii="Satoshi" w:hAnsi="Satoshi" w:cstheme="minorHAnsi"/>
          <w:color w:val="1C224B"/>
          <w:szCs w:val="22"/>
        </w:rPr>
      </w:pPr>
      <w:r w:rsidRPr="00A20C8E">
        <w:rPr>
          <w:rFonts w:ascii="Satoshi" w:hAnsi="Satoshi" w:cstheme="minorHAnsi"/>
          <w:b/>
          <w:bCs/>
          <w:color w:val="1C224B"/>
          <w:szCs w:val="22"/>
        </w:rPr>
        <w:t>Glasses and Contact Lenses:</w:t>
      </w:r>
      <w:r w:rsidRPr="00A20C8E">
        <w:rPr>
          <w:rFonts w:ascii="Satoshi" w:hAnsi="Satoshi" w:cstheme="minorHAnsi"/>
          <w:color w:val="1C224B"/>
          <w:szCs w:val="22"/>
        </w:rPr>
        <w:t xml:space="preserve"> </w:t>
      </w:r>
      <w:r w:rsidRPr="00A20C8E">
        <w:rPr>
          <w:rFonts w:ascii="Satoshi" w:hAnsi="Satoshi" w:cstheme="minorHAnsi"/>
          <w:color w:val="1C224B"/>
        </w:rPr>
        <w:t xml:space="preserve">HGV drivers who require glasses or contact lenses to meet the legal eyesight requirements for driving must </w:t>
      </w:r>
      <w:r w:rsidR="00A20C8E" w:rsidRPr="00A20C8E">
        <w:rPr>
          <w:rFonts w:ascii="Satoshi" w:hAnsi="Satoshi" w:cstheme="minorHAnsi"/>
          <w:color w:val="1C224B"/>
        </w:rPr>
        <w:t>always wear them</w:t>
      </w:r>
      <w:r w:rsidRPr="00A20C8E">
        <w:rPr>
          <w:rFonts w:ascii="Satoshi" w:hAnsi="Satoshi" w:cstheme="minorHAnsi"/>
          <w:color w:val="1C224B"/>
        </w:rPr>
        <w:t xml:space="preserve"> when driving. Failure to wear glasses or contact lenses while driving will result in disciplinary action.</w:t>
      </w:r>
    </w:p>
    <w:p w14:paraId="008BA27A" w14:textId="695AE77C" w:rsidR="00C44ED3" w:rsidRPr="00A20C8E" w:rsidRDefault="00C44ED3" w:rsidP="005B690D">
      <w:pPr>
        <w:pStyle w:val="Style2n"/>
        <w:numPr>
          <w:ilvl w:val="1"/>
          <w:numId w:val="10"/>
        </w:numPr>
        <w:spacing w:after="0"/>
        <w:ind w:left="1097"/>
        <w:jc w:val="left"/>
        <w:rPr>
          <w:rFonts w:ascii="Satoshi" w:hAnsi="Satoshi" w:cstheme="minorHAnsi"/>
          <w:color w:val="1C224B"/>
          <w:szCs w:val="22"/>
        </w:rPr>
      </w:pPr>
      <w:r w:rsidRPr="00A20C8E">
        <w:rPr>
          <w:rFonts w:ascii="Satoshi" w:hAnsi="Satoshi" w:cstheme="minorHAnsi"/>
          <w:b/>
          <w:bCs/>
          <w:color w:val="1C224B"/>
          <w:szCs w:val="22"/>
        </w:rPr>
        <w:t>Reporting Changes in Eyesight</w:t>
      </w:r>
      <w:r w:rsidRPr="00A20C8E">
        <w:rPr>
          <w:rFonts w:ascii="Satoshi" w:hAnsi="Satoshi" w:cstheme="minorHAnsi"/>
          <w:color w:val="1C224B"/>
          <w:szCs w:val="22"/>
        </w:rPr>
        <w:t>: HGV drivers are required to promptly report any changes in their eyesight that may affect their ability to drive safely. This includes any visual impairments, vision-related medical conditions, or changes in corrective lenses prescriptions. Such reports should be made to the appropriate supervisor or the company's designated health and safety officer.</w:t>
      </w:r>
    </w:p>
    <w:p w14:paraId="6FC9DFB5" w14:textId="77777777" w:rsidR="006C6322" w:rsidRPr="00A20C8E" w:rsidRDefault="006C6322" w:rsidP="00182DE1">
      <w:pPr>
        <w:pStyle w:val="Style2n"/>
        <w:spacing w:after="0"/>
        <w:ind w:left="1097"/>
        <w:jc w:val="left"/>
        <w:rPr>
          <w:rFonts w:ascii="Satoshi" w:hAnsi="Satoshi" w:cstheme="minorHAnsi"/>
          <w:color w:val="1C224B"/>
          <w:szCs w:val="22"/>
        </w:rPr>
      </w:pPr>
    </w:p>
    <w:p w14:paraId="7A72FBE6" w14:textId="74EBCB9E" w:rsidR="00C44ED3" w:rsidRPr="00A20C8E" w:rsidRDefault="006C6322" w:rsidP="008666FB">
      <w:pPr>
        <w:pStyle w:val="Style2n"/>
        <w:numPr>
          <w:ilvl w:val="0"/>
          <w:numId w:val="6"/>
        </w:numPr>
        <w:jc w:val="left"/>
        <w:rPr>
          <w:rFonts w:ascii="Satoshi" w:hAnsi="Satoshi" w:cstheme="minorHAnsi"/>
          <w:b/>
          <w:bCs/>
          <w:color w:val="1C224B"/>
          <w:szCs w:val="22"/>
        </w:rPr>
      </w:pPr>
      <w:r w:rsidRPr="00A20C8E">
        <w:rPr>
          <w:rFonts w:ascii="Satoshi" w:hAnsi="Satoshi" w:cstheme="minorHAnsi"/>
          <w:b/>
          <w:bCs/>
          <w:color w:val="1C224B"/>
          <w:szCs w:val="22"/>
        </w:rPr>
        <w:t>General Health</w:t>
      </w:r>
    </w:p>
    <w:p w14:paraId="3112B287" w14:textId="27566101" w:rsidR="00C066DD" w:rsidRPr="00A20C8E" w:rsidRDefault="00651CC0" w:rsidP="005B690D">
      <w:pPr>
        <w:pStyle w:val="ListParagraph"/>
        <w:numPr>
          <w:ilvl w:val="1"/>
          <w:numId w:val="12"/>
        </w:numPr>
        <w:spacing w:line="259" w:lineRule="auto"/>
        <w:ind w:left="1097"/>
        <w:rPr>
          <w:rFonts w:ascii="Satoshi" w:hAnsi="Satoshi" w:cstheme="minorHAnsi"/>
          <w:color w:val="1C224B"/>
        </w:rPr>
      </w:pPr>
      <w:r w:rsidRPr="00A20C8E">
        <w:rPr>
          <w:rFonts w:ascii="Satoshi" w:hAnsi="Satoshi" w:cstheme="minorHAnsi"/>
          <w:b/>
          <w:bCs/>
          <w:color w:val="1C224B"/>
        </w:rPr>
        <w:t>Overview:</w:t>
      </w:r>
      <w:r w:rsidRPr="00A20C8E">
        <w:rPr>
          <w:rFonts w:ascii="Satoshi" w:hAnsi="Satoshi" w:cstheme="minorHAnsi"/>
          <w:color w:val="1C224B"/>
        </w:rPr>
        <w:t xml:space="preserve"> </w:t>
      </w:r>
      <w:r w:rsidR="00C066DD" w:rsidRPr="00A20C8E">
        <w:rPr>
          <w:rFonts w:ascii="Satoshi" w:hAnsi="Satoshi" w:cstheme="minorHAnsi"/>
          <w:color w:val="1C224B"/>
        </w:rPr>
        <w:t xml:space="preserve">All HGV drivers must maintain good general health to ensure that they </w:t>
      </w:r>
      <w:r w:rsidR="00C066DD" w:rsidRPr="00A20C8E">
        <w:rPr>
          <w:rFonts w:ascii="Satoshi" w:hAnsi="Satoshi" w:cstheme="minorHAnsi"/>
          <w:color w:val="1C224B"/>
        </w:rPr>
        <w:lastRenderedPageBreak/>
        <w:t xml:space="preserve">can drive safely on the roads. Drivers should report any medical conditions that may affect their ability to drive, such as diabetes, epilepsy, or heart conditions. </w:t>
      </w:r>
    </w:p>
    <w:p w14:paraId="63934D3F" w14:textId="77777777" w:rsidR="007C1EAF" w:rsidRPr="00A20C8E" w:rsidRDefault="001940A1" w:rsidP="005B690D">
      <w:pPr>
        <w:pStyle w:val="ListParagraph"/>
        <w:numPr>
          <w:ilvl w:val="1"/>
          <w:numId w:val="12"/>
        </w:numPr>
        <w:spacing w:line="259" w:lineRule="auto"/>
        <w:ind w:left="1097"/>
        <w:rPr>
          <w:rFonts w:ascii="Satoshi" w:hAnsi="Satoshi" w:cstheme="minorHAnsi"/>
          <w:color w:val="1C224B"/>
        </w:rPr>
      </w:pPr>
      <w:r w:rsidRPr="00A20C8E">
        <w:rPr>
          <w:rFonts w:ascii="Satoshi" w:hAnsi="Satoshi" w:cstheme="minorHAnsi"/>
          <w:b/>
          <w:bCs/>
          <w:color w:val="1C224B"/>
        </w:rPr>
        <w:t>Health Check-Up:</w:t>
      </w:r>
      <w:r w:rsidRPr="00A20C8E">
        <w:rPr>
          <w:rFonts w:ascii="Satoshi" w:hAnsi="Satoshi" w:cstheme="minorHAnsi"/>
          <w:color w:val="1C224B"/>
        </w:rPr>
        <w:t xml:space="preserve"> </w:t>
      </w:r>
    </w:p>
    <w:p w14:paraId="43C8BCA3" w14:textId="77777777" w:rsidR="00DE1131" w:rsidRPr="00A20C8E" w:rsidRDefault="001940A1" w:rsidP="008666FB">
      <w:pPr>
        <w:pStyle w:val="ListParagraph"/>
        <w:numPr>
          <w:ilvl w:val="0"/>
          <w:numId w:val="13"/>
        </w:numPr>
        <w:spacing w:after="160" w:line="259" w:lineRule="auto"/>
        <w:ind w:left="1380"/>
        <w:rPr>
          <w:rFonts w:ascii="Satoshi" w:hAnsi="Satoshi" w:cstheme="minorHAnsi"/>
          <w:color w:val="1C224B"/>
        </w:rPr>
      </w:pPr>
      <w:r w:rsidRPr="00A20C8E">
        <w:rPr>
          <w:rFonts w:ascii="Satoshi" w:hAnsi="Satoshi" w:cstheme="minorHAnsi"/>
          <w:color w:val="1C224B"/>
        </w:rPr>
        <w:t>All HGV drivers are required to undergo a general health check-up, including a medical examination, at the time of employment and at regular intervals as specified by regulatory requirements or company policy.</w:t>
      </w:r>
    </w:p>
    <w:p w14:paraId="63AD0C07" w14:textId="3191DC9A" w:rsidR="001940A1" w:rsidRPr="00A20C8E" w:rsidRDefault="001940A1" w:rsidP="006330A2">
      <w:pPr>
        <w:pStyle w:val="ListParagraph"/>
        <w:numPr>
          <w:ilvl w:val="0"/>
          <w:numId w:val="13"/>
        </w:numPr>
        <w:spacing w:after="160" w:line="259" w:lineRule="auto"/>
        <w:ind w:left="1380"/>
        <w:rPr>
          <w:rFonts w:ascii="Satoshi" w:hAnsi="Satoshi" w:cstheme="minorHAnsi"/>
          <w:color w:val="1C224B"/>
        </w:rPr>
      </w:pPr>
      <w:r w:rsidRPr="00A20C8E">
        <w:rPr>
          <w:rFonts w:ascii="Satoshi" w:hAnsi="Satoshi" w:cstheme="minorHAnsi"/>
          <w:color w:val="1C224B"/>
        </w:rPr>
        <w:t>The health check-up may include assessments of cardiovascular health, blood pressure, respiratory health, and overall fitness levels.</w:t>
      </w:r>
    </w:p>
    <w:p w14:paraId="3FBDA2AD" w14:textId="48EB4845" w:rsidR="00C066DD" w:rsidRPr="00A20C8E" w:rsidRDefault="00631F57" w:rsidP="00C066DD">
      <w:pPr>
        <w:pStyle w:val="ListParagraph"/>
        <w:numPr>
          <w:ilvl w:val="1"/>
          <w:numId w:val="12"/>
        </w:numPr>
        <w:spacing w:after="160" w:line="259" w:lineRule="auto"/>
        <w:ind w:left="1097"/>
        <w:rPr>
          <w:rFonts w:ascii="Satoshi" w:hAnsi="Satoshi" w:cstheme="minorHAnsi"/>
          <w:color w:val="1C224B"/>
        </w:rPr>
      </w:pPr>
      <w:r w:rsidRPr="00A20C8E">
        <w:rPr>
          <w:rFonts w:ascii="Satoshi" w:hAnsi="Satoshi" w:cstheme="minorHAnsi"/>
          <w:b/>
          <w:bCs/>
          <w:color w:val="1C224B"/>
        </w:rPr>
        <w:t>Health and Safety Training</w:t>
      </w:r>
      <w:r w:rsidRPr="00A20C8E">
        <w:rPr>
          <w:rFonts w:ascii="Satoshi" w:hAnsi="Satoshi" w:cstheme="minorHAnsi"/>
          <w:color w:val="1C224B"/>
        </w:rPr>
        <w:t>: All HGV drivers will receive training on health and safety practices relevant to their job, including techniques for maintaining good posture, avoiding fatigue, and managing stress. This training may be conducted periodically or as needed.</w:t>
      </w:r>
    </w:p>
    <w:p w14:paraId="0DCBEDEA" w14:textId="155463E4" w:rsidR="00651CC0" w:rsidRPr="00A20C8E" w:rsidRDefault="005E69D9" w:rsidP="00C066DD">
      <w:pPr>
        <w:pStyle w:val="ListParagraph"/>
        <w:numPr>
          <w:ilvl w:val="1"/>
          <w:numId w:val="12"/>
        </w:numPr>
        <w:spacing w:after="160" w:line="259" w:lineRule="auto"/>
        <w:ind w:left="1097"/>
        <w:rPr>
          <w:rFonts w:ascii="Satoshi" w:hAnsi="Satoshi" w:cstheme="minorHAnsi"/>
          <w:color w:val="1C224B"/>
        </w:rPr>
      </w:pPr>
      <w:r w:rsidRPr="00A20C8E">
        <w:rPr>
          <w:rFonts w:ascii="Satoshi" w:hAnsi="Satoshi" w:cstheme="minorHAnsi"/>
          <w:b/>
          <w:bCs/>
          <w:color w:val="1C224B"/>
        </w:rPr>
        <w:t>Support for Health Issues</w:t>
      </w:r>
      <w:r w:rsidRPr="00A20C8E">
        <w:rPr>
          <w:rFonts w:ascii="Satoshi" w:hAnsi="Satoshi" w:cstheme="minorHAnsi"/>
          <w:color w:val="1C224B"/>
        </w:rPr>
        <w:t>: The company acknowledges that HGV drivers may encounter health issues that could impact their ability to perform their duties. In such cases, the company will provide appropriate support and reasonable accommodations, where possible, to assist the driver in maintaining their health and returning to work when deemed safe by medical professionals.</w:t>
      </w:r>
    </w:p>
    <w:p w14:paraId="26809656" w14:textId="03961D9F" w:rsidR="00E91EB0" w:rsidRPr="00A20C8E" w:rsidRDefault="005E69D9" w:rsidP="005E69D9">
      <w:pPr>
        <w:pStyle w:val="Style2n"/>
        <w:numPr>
          <w:ilvl w:val="0"/>
          <w:numId w:val="6"/>
        </w:numPr>
        <w:jc w:val="left"/>
        <w:rPr>
          <w:rFonts w:ascii="Satoshi" w:hAnsi="Satoshi" w:cstheme="minorHAnsi"/>
          <w:b/>
          <w:bCs/>
          <w:color w:val="1C224B"/>
          <w:szCs w:val="22"/>
        </w:rPr>
      </w:pPr>
      <w:r w:rsidRPr="00A20C8E">
        <w:rPr>
          <w:rFonts w:ascii="Satoshi" w:hAnsi="Satoshi" w:cstheme="minorHAnsi"/>
          <w:b/>
          <w:bCs/>
          <w:color w:val="1C224B"/>
          <w:szCs w:val="22"/>
        </w:rPr>
        <w:t>Fitness To Drive</w:t>
      </w:r>
    </w:p>
    <w:p w14:paraId="1449C045" w14:textId="77777777" w:rsidR="003F1CC8" w:rsidRPr="00A20C8E" w:rsidRDefault="003F1CC8" w:rsidP="003F1CC8">
      <w:pPr>
        <w:pStyle w:val="Style2n"/>
        <w:numPr>
          <w:ilvl w:val="0"/>
          <w:numId w:val="14"/>
        </w:numPr>
        <w:spacing w:after="0"/>
        <w:ind w:left="1097"/>
        <w:jc w:val="left"/>
        <w:rPr>
          <w:rFonts w:ascii="Satoshi" w:hAnsi="Satoshi" w:cstheme="minorHAnsi"/>
          <w:color w:val="1C224B"/>
          <w:szCs w:val="22"/>
        </w:rPr>
      </w:pPr>
      <w:r w:rsidRPr="00A20C8E">
        <w:rPr>
          <w:rFonts w:ascii="Satoshi" w:hAnsi="Satoshi" w:cstheme="minorHAnsi"/>
          <w:color w:val="1C224B"/>
          <w:szCs w:val="22"/>
        </w:rPr>
        <w:t xml:space="preserve">HGV drivers must be in good overall health and free from any medical conditions that may impair their ability to drive safely. </w:t>
      </w:r>
    </w:p>
    <w:p w14:paraId="710FFFBB" w14:textId="57D15228" w:rsidR="00910C73" w:rsidRPr="00A20C8E" w:rsidRDefault="003F1CC8" w:rsidP="00182DE1">
      <w:pPr>
        <w:pStyle w:val="Style2n"/>
        <w:numPr>
          <w:ilvl w:val="0"/>
          <w:numId w:val="14"/>
        </w:numPr>
        <w:spacing w:after="240"/>
        <w:ind w:left="1097"/>
        <w:jc w:val="left"/>
        <w:rPr>
          <w:rFonts w:ascii="Satoshi" w:hAnsi="Satoshi" w:cstheme="minorHAnsi"/>
          <w:color w:val="1C224B"/>
          <w:szCs w:val="22"/>
        </w:rPr>
      </w:pPr>
      <w:r w:rsidRPr="00A20C8E">
        <w:rPr>
          <w:rFonts w:ascii="Satoshi" w:hAnsi="Satoshi" w:cstheme="minorHAnsi"/>
          <w:color w:val="1C224B"/>
          <w:szCs w:val="22"/>
        </w:rPr>
        <w:t>Drivers are required to report any significant health changes or medical conditions to the company promptly.</w:t>
      </w:r>
    </w:p>
    <w:p w14:paraId="08D5C37E" w14:textId="61DC307C" w:rsidR="003F1CC8" w:rsidRPr="00A20C8E" w:rsidRDefault="003F1CC8" w:rsidP="003F1CC8">
      <w:pPr>
        <w:pStyle w:val="Style2n"/>
        <w:numPr>
          <w:ilvl w:val="0"/>
          <w:numId w:val="6"/>
        </w:numPr>
        <w:jc w:val="left"/>
        <w:rPr>
          <w:rFonts w:ascii="Satoshi" w:hAnsi="Satoshi" w:cstheme="minorHAnsi"/>
          <w:b/>
          <w:bCs/>
          <w:color w:val="1C224B"/>
          <w:szCs w:val="22"/>
        </w:rPr>
      </w:pPr>
      <w:bookmarkStart w:id="0" w:name="_Hlk135147357"/>
      <w:r w:rsidRPr="00A20C8E">
        <w:rPr>
          <w:rFonts w:ascii="Satoshi" w:hAnsi="Satoshi" w:cstheme="minorHAnsi"/>
          <w:b/>
          <w:bCs/>
          <w:color w:val="1C224B"/>
          <w:szCs w:val="22"/>
        </w:rPr>
        <w:t>Medication</w:t>
      </w:r>
    </w:p>
    <w:p w14:paraId="584AAF52" w14:textId="77777777" w:rsidR="00CC793E" w:rsidRPr="00A20C8E" w:rsidRDefault="00CC793E" w:rsidP="00CC793E">
      <w:pPr>
        <w:pStyle w:val="Style2n"/>
        <w:numPr>
          <w:ilvl w:val="0"/>
          <w:numId w:val="15"/>
        </w:numPr>
        <w:spacing w:after="0"/>
        <w:ind w:left="1097"/>
        <w:jc w:val="left"/>
        <w:rPr>
          <w:rFonts w:ascii="Satoshi" w:hAnsi="Satoshi" w:cstheme="minorHAnsi"/>
          <w:color w:val="1C224B"/>
          <w:szCs w:val="22"/>
        </w:rPr>
      </w:pPr>
      <w:r w:rsidRPr="00A20C8E">
        <w:rPr>
          <w:rFonts w:ascii="Satoshi" w:hAnsi="Satoshi" w:cstheme="minorHAnsi"/>
          <w:color w:val="1C224B"/>
          <w:szCs w:val="22"/>
        </w:rPr>
        <w:t xml:space="preserve">Drivers must disclose all prescribed and over-the-counter medications they are taking to the company's designated medical officer. </w:t>
      </w:r>
    </w:p>
    <w:p w14:paraId="2BC75908" w14:textId="6613E487" w:rsidR="005E69D9" w:rsidRPr="00A20C8E" w:rsidRDefault="00CC793E" w:rsidP="00182DE1">
      <w:pPr>
        <w:pStyle w:val="Style2n"/>
        <w:numPr>
          <w:ilvl w:val="0"/>
          <w:numId w:val="15"/>
        </w:numPr>
        <w:spacing w:after="240"/>
        <w:ind w:left="1097"/>
        <w:jc w:val="left"/>
        <w:rPr>
          <w:rFonts w:ascii="Satoshi" w:hAnsi="Satoshi" w:cstheme="minorHAnsi"/>
          <w:color w:val="1C224B"/>
          <w:szCs w:val="22"/>
        </w:rPr>
      </w:pPr>
      <w:r w:rsidRPr="00A20C8E">
        <w:rPr>
          <w:rFonts w:ascii="Satoshi" w:hAnsi="Satoshi" w:cstheme="minorHAnsi"/>
          <w:color w:val="1C224B"/>
          <w:szCs w:val="22"/>
        </w:rPr>
        <w:t>If a medication may impact their ability to drive safely, the driver may be required to provide additional medical documentation or adjust their medication schedule.</w:t>
      </w:r>
      <w:bookmarkEnd w:id="0"/>
    </w:p>
    <w:p w14:paraId="0ECAA4C3" w14:textId="77B11B21" w:rsidR="00227022" w:rsidRPr="00A20C8E" w:rsidRDefault="00227022" w:rsidP="00227022">
      <w:pPr>
        <w:pStyle w:val="Style2n"/>
        <w:numPr>
          <w:ilvl w:val="0"/>
          <w:numId w:val="6"/>
        </w:numPr>
        <w:jc w:val="left"/>
        <w:rPr>
          <w:rFonts w:ascii="Satoshi" w:hAnsi="Satoshi" w:cstheme="minorHAnsi"/>
          <w:b/>
          <w:bCs/>
          <w:color w:val="1C224B"/>
          <w:szCs w:val="22"/>
        </w:rPr>
      </w:pPr>
      <w:r w:rsidRPr="00A20C8E">
        <w:rPr>
          <w:rFonts w:ascii="Satoshi" w:hAnsi="Satoshi" w:cstheme="minorHAnsi"/>
          <w:b/>
          <w:bCs/>
          <w:color w:val="1C224B"/>
          <w:szCs w:val="22"/>
        </w:rPr>
        <w:t>Smoking</w:t>
      </w:r>
    </w:p>
    <w:p w14:paraId="528927C6" w14:textId="695F3B15" w:rsidR="00227022" w:rsidRPr="00A20C8E" w:rsidRDefault="00227022" w:rsidP="00227022">
      <w:pPr>
        <w:pStyle w:val="ListParagraph"/>
        <w:widowControl/>
        <w:numPr>
          <w:ilvl w:val="0"/>
          <w:numId w:val="18"/>
        </w:numPr>
        <w:overflowPunct/>
        <w:autoSpaceDE/>
        <w:autoSpaceDN/>
        <w:adjustRightInd/>
        <w:spacing w:before="120" w:after="120" w:line="259" w:lineRule="auto"/>
        <w:ind w:left="1097"/>
        <w:jc w:val="left"/>
        <w:textAlignment w:val="auto"/>
        <w:rPr>
          <w:rFonts w:ascii="Satoshi" w:hAnsi="Satoshi" w:cstheme="minorHAnsi"/>
          <w:b/>
          <w:bCs/>
          <w:color w:val="1C224B"/>
        </w:rPr>
      </w:pPr>
      <w:r w:rsidRPr="00A20C8E">
        <w:rPr>
          <w:rFonts w:ascii="Satoshi" w:hAnsi="Satoshi" w:cstheme="minorHAnsi"/>
          <w:color w:val="1C224B"/>
        </w:rPr>
        <w:t>Smoking is not permitted while driving an HGV. Drivers must not smoke in the cab or during rest breaks as it can impair their vision and affect their concentration.</w:t>
      </w:r>
    </w:p>
    <w:p w14:paraId="7D9FBA86" w14:textId="2D21ECCE" w:rsidR="00227022" w:rsidRPr="00A20C8E" w:rsidRDefault="00227022" w:rsidP="00227022">
      <w:pPr>
        <w:pStyle w:val="Style2n"/>
        <w:numPr>
          <w:ilvl w:val="0"/>
          <w:numId w:val="6"/>
        </w:numPr>
        <w:jc w:val="left"/>
        <w:rPr>
          <w:rFonts w:ascii="Satoshi" w:hAnsi="Satoshi" w:cstheme="minorHAnsi"/>
          <w:b/>
          <w:bCs/>
          <w:color w:val="1C224B"/>
          <w:szCs w:val="22"/>
        </w:rPr>
      </w:pPr>
      <w:r w:rsidRPr="00A20C8E">
        <w:rPr>
          <w:rFonts w:ascii="Satoshi" w:hAnsi="Satoshi" w:cstheme="minorHAnsi"/>
          <w:b/>
          <w:bCs/>
          <w:color w:val="1C224B"/>
          <w:szCs w:val="22"/>
        </w:rPr>
        <w:t>Alcohol and Drugs</w:t>
      </w:r>
    </w:p>
    <w:p w14:paraId="7B5CC92B" w14:textId="77777777" w:rsidR="00227022" w:rsidRPr="00A20C8E" w:rsidRDefault="00227022" w:rsidP="00227022">
      <w:pPr>
        <w:pStyle w:val="ListParagraph"/>
        <w:numPr>
          <w:ilvl w:val="0"/>
          <w:numId w:val="18"/>
        </w:numPr>
        <w:spacing w:after="120" w:line="259" w:lineRule="auto"/>
        <w:ind w:left="1097"/>
        <w:rPr>
          <w:rFonts w:ascii="Satoshi" w:hAnsi="Satoshi" w:cstheme="minorHAnsi"/>
          <w:color w:val="1C224B"/>
        </w:rPr>
      </w:pPr>
      <w:r w:rsidRPr="00A20C8E">
        <w:rPr>
          <w:rFonts w:ascii="Satoshi" w:hAnsi="Satoshi" w:cstheme="minorHAnsi"/>
          <w:color w:val="1C224B"/>
        </w:rPr>
        <w:t xml:space="preserve">The company has a zero-tolerance policy on alcohol and drug use by HGV drivers. Drivers must not consume alcohol or drugs before or during their driving shift. Drivers may be subject to random drug and alcohol testing. </w:t>
      </w:r>
    </w:p>
    <w:p w14:paraId="506AAC0E" w14:textId="319E7926" w:rsidR="00227022" w:rsidRPr="00A20C8E" w:rsidRDefault="00227022" w:rsidP="00227022">
      <w:pPr>
        <w:pStyle w:val="ListParagraph"/>
        <w:numPr>
          <w:ilvl w:val="0"/>
          <w:numId w:val="18"/>
        </w:numPr>
        <w:spacing w:after="120" w:line="259" w:lineRule="auto"/>
        <w:ind w:left="1097"/>
        <w:rPr>
          <w:rFonts w:ascii="Satoshi" w:hAnsi="Satoshi" w:cstheme="minorHAnsi"/>
          <w:color w:val="1C224B"/>
        </w:rPr>
      </w:pPr>
      <w:r w:rsidRPr="00A20C8E">
        <w:rPr>
          <w:rFonts w:ascii="Satoshi" w:hAnsi="Satoshi" w:cstheme="minorHAnsi"/>
          <w:color w:val="1C224B"/>
        </w:rPr>
        <w:t>Drug use and the consumption of alcohol can affect a driver’s health.</w:t>
      </w:r>
    </w:p>
    <w:p w14:paraId="2F408917" w14:textId="33442B07" w:rsidR="00D318E8" w:rsidRPr="00A20C8E" w:rsidRDefault="00D318E8" w:rsidP="00D318E8">
      <w:pPr>
        <w:pStyle w:val="Style2n"/>
        <w:numPr>
          <w:ilvl w:val="0"/>
          <w:numId w:val="6"/>
        </w:numPr>
        <w:jc w:val="left"/>
        <w:rPr>
          <w:rFonts w:ascii="Satoshi" w:hAnsi="Satoshi" w:cstheme="minorHAnsi"/>
          <w:b/>
          <w:bCs/>
          <w:color w:val="1C224B"/>
          <w:szCs w:val="22"/>
        </w:rPr>
      </w:pPr>
      <w:r w:rsidRPr="00A20C8E">
        <w:rPr>
          <w:rFonts w:ascii="Satoshi" w:hAnsi="Satoshi" w:cstheme="minorHAnsi"/>
          <w:b/>
          <w:bCs/>
          <w:color w:val="1C224B"/>
          <w:szCs w:val="22"/>
        </w:rPr>
        <w:t>Breaks and Rest</w:t>
      </w:r>
    </w:p>
    <w:p w14:paraId="7D358DFB" w14:textId="5326FFCD" w:rsidR="00EF6621" w:rsidRPr="00A20C8E" w:rsidRDefault="00EF6621" w:rsidP="00EF6621">
      <w:pPr>
        <w:pStyle w:val="ListParagraph"/>
        <w:numPr>
          <w:ilvl w:val="0"/>
          <w:numId w:val="23"/>
        </w:numPr>
        <w:spacing w:after="160" w:line="259" w:lineRule="auto"/>
        <w:ind w:left="1097"/>
        <w:rPr>
          <w:rFonts w:ascii="Satoshi" w:hAnsi="Satoshi" w:cstheme="minorHAnsi"/>
          <w:color w:val="1C224B"/>
        </w:rPr>
      </w:pPr>
      <w:r w:rsidRPr="00A20C8E">
        <w:rPr>
          <w:rFonts w:ascii="Satoshi" w:hAnsi="Satoshi" w:cstheme="minorHAnsi"/>
          <w:color w:val="1C224B"/>
        </w:rPr>
        <w:t>HGV drivers must take regular breaks and rest periods to ensure that they are alert and focused while driving. Drivers must ensure that they get adequate sleep before starting their driving shift.</w:t>
      </w:r>
      <w:r w:rsidR="00182DE1" w:rsidRPr="00A20C8E">
        <w:rPr>
          <w:rFonts w:ascii="Satoshi" w:hAnsi="Satoshi" w:cstheme="minorHAnsi"/>
          <w:color w:val="1C224B"/>
        </w:rPr>
        <w:t xml:space="preserve"> </w:t>
      </w:r>
    </w:p>
    <w:p w14:paraId="486B654F" w14:textId="2FA44744" w:rsidR="00366E20" w:rsidRPr="00A20C8E" w:rsidRDefault="00D8387E" w:rsidP="00D8387E">
      <w:pPr>
        <w:pStyle w:val="Style2n"/>
        <w:numPr>
          <w:ilvl w:val="0"/>
          <w:numId w:val="6"/>
        </w:numPr>
        <w:jc w:val="left"/>
        <w:rPr>
          <w:rFonts w:ascii="Satoshi" w:hAnsi="Satoshi" w:cstheme="minorHAnsi"/>
          <w:b/>
          <w:bCs/>
          <w:color w:val="1C224B"/>
          <w:szCs w:val="22"/>
        </w:rPr>
      </w:pPr>
      <w:r w:rsidRPr="00A20C8E">
        <w:rPr>
          <w:rFonts w:ascii="Satoshi" w:hAnsi="Satoshi" w:cstheme="minorHAnsi"/>
          <w:b/>
          <w:bCs/>
          <w:color w:val="1C224B"/>
          <w:szCs w:val="22"/>
        </w:rPr>
        <w:t>Non-Compliance</w:t>
      </w:r>
    </w:p>
    <w:p w14:paraId="01D266B3" w14:textId="77777777" w:rsidR="00D8387E" w:rsidRPr="00A20C8E" w:rsidRDefault="00D8387E" w:rsidP="00D8387E">
      <w:pPr>
        <w:pStyle w:val="Style2n"/>
        <w:numPr>
          <w:ilvl w:val="0"/>
          <w:numId w:val="23"/>
        </w:numPr>
        <w:spacing w:after="0"/>
        <w:ind w:left="1097"/>
        <w:jc w:val="left"/>
        <w:rPr>
          <w:rFonts w:ascii="Satoshi" w:hAnsi="Satoshi" w:cstheme="minorHAnsi"/>
          <w:color w:val="1C224B"/>
          <w:szCs w:val="22"/>
        </w:rPr>
      </w:pPr>
      <w:r w:rsidRPr="00A20C8E">
        <w:rPr>
          <w:rFonts w:ascii="Satoshi" w:hAnsi="Satoshi" w:cstheme="minorHAnsi"/>
          <w:color w:val="1C224B"/>
          <w:szCs w:val="22"/>
        </w:rPr>
        <w:t xml:space="preserve">Failure to comply with the eyesight and general health requirements may result in disciplinary action, up to and including termination of employment. </w:t>
      </w:r>
    </w:p>
    <w:p w14:paraId="05663E10" w14:textId="2BD0BC3E" w:rsidR="00D8387E" w:rsidRPr="00A20C8E" w:rsidRDefault="00D8387E" w:rsidP="00D8387E">
      <w:pPr>
        <w:pStyle w:val="Style2n"/>
        <w:numPr>
          <w:ilvl w:val="0"/>
          <w:numId w:val="23"/>
        </w:numPr>
        <w:ind w:left="1097"/>
        <w:jc w:val="left"/>
        <w:rPr>
          <w:rFonts w:ascii="Satoshi" w:hAnsi="Satoshi" w:cstheme="minorHAnsi"/>
          <w:color w:val="1C224B"/>
          <w:szCs w:val="22"/>
        </w:rPr>
      </w:pPr>
      <w:r w:rsidRPr="00A20C8E">
        <w:rPr>
          <w:rFonts w:ascii="Satoshi" w:hAnsi="Satoshi" w:cstheme="minorHAnsi"/>
          <w:color w:val="1C224B"/>
          <w:szCs w:val="22"/>
        </w:rPr>
        <w:lastRenderedPageBreak/>
        <w:t>Drivers are encouraged to proactively communicate with the company regarding any concerns or challenges related to their eyesight or health.</w:t>
      </w:r>
    </w:p>
    <w:p w14:paraId="5EE26C28" w14:textId="77777777" w:rsidR="00FC3D79" w:rsidRPr="00A20C8E" w:rsidRDefault="00AA700E" w:rsidP="00FC3D79">
      <w:pPr>
        <w:pStyle w:val="Style2n"/>
        <w:numPr>
          <w:ilvl w:val="0"/>
          <w:numId w:val="6"/>
        </w:numPr>
        <w:jc w:val="left"/>
        <w:rPr>
          <w:rFonts w:ascii="Satoshi" w:hAnsi="Satoshi" w:cstheme="minorHAnsi"/>
          <w:b/>
          <w:bCs/>
          <w:color w:val="1C224B"/>
          <w:szCs w:val="22"/>
        </w:rPr>
      </w:pPr>
      <w:r w:rsidRPr="00A20C8E">
        <w:rPr>
          <w:rFonts w:ascii="Satoshi" w:hAnsi="Satoshi" w:cstheme="minorHAnsi"/>
          <w:b/>
          <w:bCs/>
          <w:color w:val="1C224B"/>
          <w:szCs w:val="22"/>
        </w:rPr>
        <w:t>Confidentiality</w:t>
      </w:r>
      <w:r w:rsidR="00FC3D79" w:rsidRPr="00A20C8E">
        <w:rPr>
          <w:rFonts w:ascii="Satoshi" w:hAnsi="Satoshi" w:cstheme="minorHAnsi"/>
          <w:b/>
          <w:bCs/>
          <w:color w:val="1C224B"/>
          <w:szCs w:val="22"/>
        </w:rPr>
        <w:t xml:space="preserve"> </w:t>
      </w:r>
    </w:p>
    <w:p w14:paraId="3A6E297D" w14:textId="1589B49B" w:rsidR="00AA700E" w:rsidRPr="00A20C8E" w:rsidRDefault="00AA700E" w:rsidP="00FC3D79">
      <w:pPr>
        <w:pStyle w:val="Style2n"/>
        <w:numPr>
          <w:ilvl w:val="0"/>
          <w:numId w:val="25"/>
        </w:numPr>
        <w:ind w:left="1097"/>
        <w:jc w:val="left"/>
        <w:rPr>
          <w:rFonts w:ascii="Satoshi" w:hAnsi="Satoshi" w:cstheme="minorHAnsi"/>
          <w:color w:val="1C224B"/>
          <w:szCs w:val="22"/>
        </w:rPr>
      </w:pPr>
      <w:r w:rsidRPr="00A20C8E">
        <w:rPr>
          <w:rFonts w:ascii="Satoshi" w:hAnsi="Satoshi" w:cstheme="minorHAnsi"/>
          <w:color w:val="1C224B"/>
          <w:lang w:eastAsia="en-GB"/>
        </w:rPr>
        <w:t>All medical information provided by HGV drivers will be treated confidentially and stored securely in compliance with applicable privacy laws. Access to this information will be limited to those individuals who require it for decision-making purposes.</w:t>
      </w:r>
    </w:p>
    <w:p w14:paraId="6106B28C" w14:textId="77777777" w:rsidR="00AA700E" w:rsidRPr="00A20C8E" w:rsidRDefault="00AA700E" w:rsidP="00FC3D79">
      <w:pPr>
        <w:pStyle w:val="Style2n"/>
        <w:ind w:left="1440"/>
        <w:jc w:val="left"/>
        <w:rPr>
          <w:rFonts w:ascii="Satoshi" w:hAnsi="Satoshi" w:cstheme="minorHAnsi"/>
          <w:color w:val="1C224B"/>
          <w:szCs w:val="22"/>
        </w:rPr>
      </w:pPr>
    </w:p>
    <w:p w14:paraId="10D38BCB" w14:textId="14E8D27B" w:rsidR="00DB0487" w:rsidRPr="00A20C8E" w:rsidRDefault="00DB0487" w:rsidP="00FC3D79">
      <w:pPr>
        <w:pStyle w:val="Style1"/>
        <w:numPr>
          <w:ilvl w:val="0"/>
          <w:numId w:val="6"/>
        </w:numPr>
        <w:rPr>
          <w:rFonts w:ascii="Satoshi" w:hAnsi="Satoshi" w:cstheme="minorHAnsi"/>
          <w:color w:val="1C224B"/>
          <w:szCs w:val="22"/>
        </w:rPr>
      </w:pPr>
      <w:r w:rsidRPr="00A20C8E">
        <w:rPr>
          <w:rFonts w:ascii="Satoshi" w:hAnsi="Satoshi" w:cstheme="minorHAnsi"/>
          <w:color w:val="1C224B"/>
          <w:szCs w:val="22"/>
        </w:rPr>
        <w:t>Policy Responsibility and Review</w:t>
      </w:r>
    </w:p>
    <w:p w14:paraId="1EA6AD5C" w14:textId="5A57E3E9" w:rsidR="00DB0487" w:rsidRPr="00A20C8E" w:rsidRDefault="00DB0487" w:rsidP="008D2DF6">
      <w:pPr>
        <w:pStyle w:val="Style2"/>
        <w:numPr>
          <w:ilvl w:val="2"/>
          <w:numId w:val="5"/>
        </w:numPr>
        <w:rPr>
          <w:rFonts w:ascii="Satoshi" w:hAnsi="Satoshi" w:cstheme="minorHAnsi"/>
          <w:color w:val="1C224B"/>
          <w:szCs w:val="22"/>
        </w:rPr>
      </w:pPr>
      <w:r w:rsidRPr="00A20C8E">
        <w:rPr>
          <w:rFonts w:ascii="Satoshi" w:hAnsi="Satoshi" w:cstheme="minorHAnsi"/>
          <w:color w:val="1C224B"/>
          <w:szCs w:val="22"/>
        </w:rPr>
        <w:t xml:space="preserve">Overall responsibility for this </w:t>
      </w:r>
      <w:r w:rsidR="00FC3D79" w:rsidRPr="00A20C8E">
        <w:rPr>
          <w:rFonts w:ascii="Satoshi" w:hAnsi="Satoshi" w:cstheme="minorHAnsi"/>
          <w:color w:val="1C224B"/>
          <w:szCs w:val="22"/>
        </w:rPr>
        <w:t>Eyesight and General Health</w:t>
      </w:r>
      <w:r w:rsidRPr="00A20C8E">
        <w:rPr>
          <w:rFonts w:ascii="Satoshi" w:hAnsi="Satoshi" w:cstheme="minorHAnsi"/>
          <w:color w:val="1C224B"/>
          <w:szCs w:val="22"/>
        </w:rPr>
        <w:t xml:space="preserve"> Policy within </w:t>
      </w:r>
      <w:r w:rsidRPr="00A20C8E">
        <w:rPr>
          <w:rFonts w:ascii="Satoshi" w:hAnsi="Satoshi" w:cstheme="minorHAnsi"/>
          <w:bCs/>
          <w:color w:val="1C224B"/>
          <w:szCs w:val="22"/>
        </w:rPr>
        <w:fldChar w:fldCharType="begin">
          <w:ffData>
            <w:name w:val=""/>
            <w:enabled/>
            <w:calcOnExit w:val="0"/>
            <w:textInput>
              <w:default w:val="&lt;&lt;Business name&gt;&gt;"/>
            </w:textInput>
          </w:ffData>
        </w:fldChar>
      </w:r>
      <w:r w:rsidRPr="00A20C8E">
        <w:rPr>
          <w:rFonts w:ascii="Satoshi" w:hAnsi="Satoshi" w:cstheme="minorHAnsi"/>
          <w:bCs/>
          <w:color w:val="1C224B"/>
          <w:szCs w:val="22"/>
        </w:rPr>
        <w:instrText xml:space="preserve"> FORMTEXT </w:instrText>
      </w:r>
      <w:r w:rsidRPr="00A20C8E">
        <w:rPr>
          <w:rFonts w:ascii="Satoshi" w:hAnsi="Satoshi" w:cstheme="minorHAnsi"/>
          <w:bCs/>
          <w:color w:val="1C224B"/>
          <w:szCs w:val="22"/>
        </w:rPr>
      </w:r>
      <w:r w:rsidRPr="00A20C8E">
        <w:rPr>
          <w:rFonts w:ascii="Satoshi" w:hAnsi="Satoshi" w:cstheme="minorHAnsi"/>
          <w:bCs/>
          <w:color w:val="1C224B"/>
          <w:szCs w:val="22"/>
        </w:rPr>
        <w:fldChar w:fldCharType="separate"/>
      </w:r>
      <w:r w:rsidRPr="00A20C8E">
        <w:rPr>
          <w:rFonts w:ascii="Satoshi" w:hAnsi="Satoshi" w:cstheme="minorHAnsi"/>
          <w:bCs/>
          <w:noProof/>
          <w:color w:val="1C224B"/>
          <w:szCs w:val="22"/>
        </w:rPr>
        <w:t>&lt;&lt;Business name&gt;&gt;</w:t>
      </w:r>
      <w:r w:rsidRPr="00A20C8E">
        <w:rPr>
          <w:rFonts w:ascii="Satoshi" w:hAnsi="Satoshi" w:cstheme="minorHAnsi"/>
          <w:bCs/>
          <w:color w:val="1C224B"/>
          <w:szCs w:val="22"/>
        </w:rPr>
        <w:fldChar w:fldCharType="end"/>
      </w:r>
      <w:r w:rsidRPr="00A20C8E">
        <w:rPr>
          <w:rFonts w:ascii="Satoshi" w:hAnsi="Satoshi" w:cstheme="minorHAnsi"/>
          <w:color w:val="1C224B"/>
          <w:szCs w:val="22"/>
        </w:rPr>
        <w:t xml:space="preserve"> and the implementation thereof lies with </w:t>
      </w:r>
      <w:r w:rsidRPr="00A20C8E">
        <w:rPr>
          <w:rFonts w:ascii="Satoshi" w:hAnsi="Satoshi" w:cstheme="minorHAnsi"/>
          <w:color w:val="1C224B"/>
          <w:szCs w:val="22"/>
        </w:rPr>
        <w:fldChar w:fldCharType="begin">
          <w:ffData>
            <w:name w:val="Text63"/>
            <w:enabled/>
            <w:calcOnExit w:val="0"/>
            <w:textInput>
              <w:default w:val="&lt;&lt;insert name and position / department etc.&gt;&gt;"/>
            </w:textInput>
          </w:ffData>
        </w:fldChar>
      </w:r>
      <w:bookmarkStart w:id="1" w:name="Text63"/>
      <w:r w:rsidRPr="00A20C8E">
        <w:rPr>
          <w:rFonts w:ascii="Satoshi" w:hAnsi="Satoshi" w:cstheme="minorHAnsi"/>
          <w:color w:val="1C224B"/>
          <w:szCs w:val="22"/>
        </w:rPr>
        <w:instrText xml:space="preserve"> FORMTEXT </w:instrText>
      </w:r>
      <w:r w:rsidRPr="00A20C8E">
        <w:rPr>
          <w:rFonts w:ascii="Satoshi" w:hAnsi="Satoshi" w:cstheme="minorHAnsi"/>
          <w:color w:val="1C224B"/>
          <w:szCs w:val="22"/>
        </w:rPr>
      </w:r>
      <w:r w:rsidRPr="00A20C8E">
        <w:rPr>
          <w:rFonts w:ascii="Satoshi" w:hAnsi="Satoshi" w:cstheme="minorHAnsi"/>
          <w:color w:val="1C224B"/>
          <w:szCs w:val="22"/>
        </w:rPr>
        <w:fldChar w:fldCharType="separate"/>
      </w:r>
      <w:r w:rsidRPr="00A20C8E">
        <w:rPr>
          <w:rFonts w:ascii="Satoshi" w:hAnsi="Satoshi" w:cstheme="minorHAnsi"/>
          <w:color w:val="1C224B"/>
          <w:szCs w:val="22"/>
        </w:rPr>
        <w:t>&lt;&lt;insert name and position / department etc.&gt;&gt;</w:t>
      </w:r>
      <w:r w:rsidRPr="00A20C8E">
        <w:rPr>
          <w:rFonts w:ascii="Satoshi" w:hAnsi="Satoshi" w:cstheme="minorHAnsi"/>
          <w:color w:val="1C224B"/>
          <w:szCs w:val="22"/>
        </w:rPr>
        <w:fldChar w:fldCharType="end"/>
      </w:r>
      <w:bookmarkEnd w:id="1"/>
      <w:r w:rsidRPr="00A20C8E">
        <w:rPr>
          <w:rFonts w:ascii="Satoshi" w:hAnsi="Satoshi" w:cstheme="minorHAnsi"/>
          <w:color w:val="1C224B"/>
          <w:szCs w:val="22"/>
        </w:rPr>
        <w:t>.</w:t>
      </w:r>
    </w:p>
    <w:p w14:paraId="7B556840" w14:textId="68C1DFA0" w:rsidR="00DB0487" w:rsidRPr="00A20C8E" w:rsidRDefault="00DB0487" w:rsidP="008D2DF6">
      <w:pPr>
        <w:pStyle w:val="Style2"/>
        <w:numPr>
          <w:ilvl w:val="2"/>
          <w:numId w:val="5"/>
        </w:numPr>
        <w:rPr>
          <w:rFonts w:ascii="Satoshi" w:hAnsi="Satoshi" w:cstheme="minorHAnsi"/>
          <w:color w:val="1C224B"/>
          <w:szCs w:val="22"/>
        </w:rPr>
      </w:pPr>
      <w:r w:rsidRPr="00A20C8E">
        <w:rPr>
          <w:rFonts w:ascii="Satoshi" w:hAnsi="Satoshi" w:cstheme="minorHAnsi"/>
          <w:color w:val="1C224B"/>
          <w:szCs w:val="22"/>
        </w:rPr>
        <w:t xml:space="preserve">This </w:t>
      </w:r>
      <w:r w:rsidR="00FC3D79" w:rsidRPr="00A20C8E">
        <w:rPr>
          <w:rFonts w:ascii="Satoshi" w:hAnsi="Satoshi" w:cstheme="minorHAnsi"/>
          <w:color w:val="1C224B"/>
          <w:szCs w:val="22"/>
        </w:rPr>
        <w:t>Eyesight and General Health</w:t>
      </w:r>
      <w:r w:rsidRPr="00A20C8E">
        <w:rPr>
          <w:rFonts w:ascii="Satoshi" w:hAnsi="Satoshi" w:cstheme="minorHAnsi"/>
          <w:color w:val="1C224B"/>
          <w:szCs w:val="22"/>
        </w:rPr>
        <w:t xml:space="preserve"> Policy </w:t>
      </w:r>
      <w:r w:rsidR="00A20C8E" w:rsidRPr="00A20C8E">
        <w:rPr>
          <w:rFonts w:ascii="Satoshi" w:hAnsi="Satoshi" w:cstheme="minorHAnsi"/>
          <w:color w:val="1C224B"/>
          <w:szCs w:val="22"/>
        </w:rPr>
        <w:t>are</w:t>
      </w:r>
      <w:r w:rsidRPr="00A20C8E">
        <w:rPr>
          <w:rFonts w:ascii="Satoshi" w:hAnsi="Satoshi" w:cstheme="minorHAnsi"/>
          <w:color w:val="1C224B"/>
          <w:szCs w:val="22"/>
        </w:rPr>
        <w:t xml:space="preserve"> regularly reviewed and updated as required.</w:t>
      </w:r>
    </w:p>
    <w:p w14:paraId="168D6A8B" w14:textId="541DE1D9" w:rsidR="00DB0487" w:rsidRPr="00A20C8E" w:rsidRDefault="00DB0487" w:rsidP="008D2DF6">
      <w:pPr>
        <w:pStyle w:val="Style2"/>
        <w:numPr>
          <w:ilvl w:val="2"/>
          <w:numId w:val="5"/>
        </w:numPr>
        <w:rPr>
          <w:rFonts w:ascii="Satoshi" w:hAnsi="Satoshi" w:cstheme="minorHAnsi"/>
          <w:color w:val="1C224B"/>
          <w:szCs w:val="22"/>
        </w:rPr>
      </w:pPr>
      <w:r w:rsidRPr="00A20C8E">
        <w:rPr>
          <w:rFonts w:ascii="Satoshi" w:hAnsi="Satoshi" w:cstheme="minorHAnsi"/>
          <w:color w:val="1C224B"/>
          <w:szCs w:val="22"/>
        </w:rPr>
        <w:t xml:space="preserve">This </w:t>
      </w:r>
      <w:r w:rsidR="00FC3D79" w:rsidRPr="00A20C8E">
        <w:rPr>
          <w:rFonts w:ascii="Satoshi" w:hAnsi="Satoshi" w:cstheme="minorHAnsi"/>
          <w:color w:val="1C224B"/>
          <w:szCs w:val="22"/>
        </w:rPr>
        <w:t>Eyesight and General Health</w:t>
      </w:r>
      <w:r w:rsidRPr="00A20C8E">
        <w:rPr>
          <w:rFonts w:ascii="Satoshi" w:hAnsi="Satoshi" w:cstheme="minorHAnsi"/>
          <w:color w:val="1C224B"/>
          <w:szCs w:val="22"/>
        </w:rPr>
        <w:t xml:space="preserve"> Policy </w:t>
      </w:r>
      <w:r w:rsidR="00A20C8E" w:rsidRPr="00A20C8E">
        <w:rPr>
          <w:rFonts w:ascii="Satoshi" w:hAnsi="Satoshi" w:cstheme="minorHAnsi"/>
          <w:color w:val="1C224B"/>
          <w:szCs w:val="22"/>
        </w:rPr>
        <w:t>were</w:t>
      </w:r>
      <w:r w:rsidRPr="00A20C8E">
        <w:rPr>
          <w:rFonts w:ascii="Satoshi" w:hAnsi="Satoshi" w:cstheme="minorHAnsi"/>
          <w:color w:val="1C224B"/>
          <w:szCs w:val="22"/>
        </w:rPr>
        <w:t xml:space="preserve"> adopted on </w:t>
      </w:r>
      <w:r w:rsidRPr="00A20C8E">
        <w:rPr>
          <w:rFonts w:ascii="Satoshi" w:hAnsi="Satoshi" w:cstheme="minorHAnsi"/>
          <w:color w:val="1C224B"/>
          <w:szCs w:val="22"/>
        </w:rPr>
        <w:fldChar w:fldCharType="begin">
          <w:ffData>
            <w:name w:val="Text60"/>
            <w:enabled/>
            <w:calcOnExit w:val="0"/>
            <w:textInput>
              <w:default w:val="&lt;&lt;insert date&gt;&gt;"/>
            </w:textInput>
          </w:ffData>
        </w:fldChar>
      </w:r>
      <w:bookmarkStart w:id="2" w:name="Text60"/>
      <w:r w:rsidRPr="00A20C8E">
        <w:rPr>
          <w:rFonts w:ascii="Satoshi" w:hAnsi="Satoshi" w:cstheme="minorHAnsi"/>
          <w:color w:val="1C224B"/>
          <w:szCs w:val="22"/>
        </w:rPr>
        <w:instrText xml:space="preserve"> FORMTEXT </w:instrText>
      </w:r>
      <w:r w:rsidRPr="00A20C8E">
        <w:rPr>
          <w:rFonts w:ascii="Satoshi" w:hAnsi="Satoshi" w:cstheme="minorHAnsi"/>
          <w:color w:val="1C224B"/>
          <w:szCs w:val="22"/>
        </w:rPr>
      </w:r>
      <w:r w:rsidRPr="00A20C8E">
        <w:rPr>
          <w:rFonts w:ascii="Satoshi" w:hAnsi="Satoshi" w:cstheme="minorHAnsi"/>
          <w:color w:val="1C224B"/>
          <w:szCs w:val="22"/>
        </w:rPr>
        <w:fldChar w:fldCharType="separate"/>
      </w:r>
      <w:r w:rsidRPr="00A20C8E">
        <w:rPr>
          <w:rFonts w:ascii="Satoshi" w:hAnsi="Satoshi" w:cstheme="minorHAnsi"/>
          <w:color w:val="1C224B"/>
          <w:szCs w:val="22"/>
        </w:rPr>
        <w:t>&lt;&lt;insert date&gt;&gt;</w:t>
      </w:r>
      <w:r w:rsidRPr="00A20C8E">
        <w:rPr>
          <w:rFonts w:ascii="Satoshi" w:hAnsi="Satoshi" w:cstheme="minorHAnsi"/>
          <w:color w:val="1C224B"/>
          <w:szCs w:val="22"/>
        </w:rPr>
        <w:fldChar w:fldCharType="end"/>
      </w:r>
      <w:bookmarkEnd w:id="2"/>
      <w:r w:rsidRPr="00A20C8E">
        <w:rPr>
          <w:rFonts w:ascii="Satoshi" w:hAnsi="Satoshi" w:cstheme="minorHAnsi"/>
          <w:color w:val="1C224B"/>
          <w:szCs w:val="22"/>
        </w:rPr>
        <w:t>.</w:t>
      </w:r>
    </w:p>
    <w:p w14:paraId="4A3D23BF" w14:textId="4E753F76" w:rsidR="00DB0487" w:rsidRPr="00A20C8E" w:rsidRDefault="00DB0487" w:rsidP="008D2DF6">
      <w:pPr>
        <w:pStyle w:val="Style2"/>
        <w:numPr>
          <w:ilvl w:val="2"/>
          <w:numId w:val="5"/>
        </w:numPr>
        <w:rPr>
          <w:rFonts w:ascii="Satoshi" w:hAnsi="Satoshi" w:cstheme="minorHAnsi"/>
          <w:color w:val="1C224B"/>
          <w:szCs w:val="22"/>
        </w:rPr>
      </w:pPr>
      <w:r w:rsidRPr="00A20C8E">
        <w:rPr>
          <w:rFonts w:ascii="Satoshi" w:hAnsi="Satoshi" w:cstheme="minorHAnsi"/>
          <w:color w:val="1C224B"/>
          <w:szCs w:val="22"/>
        </w:rPr>
        <w:t xml:space="preserve">This </w:t>
      </w:r>
      <w:r w:rsidR="00FC3D79" w:rsidRPr="00A20C8E">
        <w:rPr>
          <w:rFonts w:ascii="Satoshi" w:hAnsi="Satoshi" w:cstheme="minorHAnsi"/>
          <w:color w:val="1C224B"/>
          <w:szCs w:val="22"/>
        </w:rPr>
        <w:t>Eyesight and General Health</w:t>
      </w:r>
      <w:r w:rsidRPr="00A20C8E">
        <w:rPr>
          <w:rFonts w:ascii="Satoshi" w:hAnsi="Satoshi" w:cstheme="minorHAnsi"/>
          <w:color w:val="1C224B"/>
          <w:szCs w:val="22"/>
        </w:rPr>
        <w:t xml:space="preserve"> Policy </w:t>
      </w:r>
      <w:r w:rsidR="00A20C8E" w:rsidRPr="00A20C8E">
        <w:rPr>
          <w:rFonts w:ascii="Satoshi" w:hAnsi="Satoshi" w:cstheme="minorHAnsi"/>
          <w:color w:val="1C224B"/>
          <w:szCs w:val="22"/>
        </w:rPr>
        <w:t>were</w:t>
      </w:r>
      <w:r w:rsidRPr="00A20C8E">
        <w:rPr>
          <w:rFonts w:ascii="Satoshi" w:hAnsi="Satoshi" w:cstheme="minorHAnsi"/>
          <w:color w:val="1C224B"/>
          <w:szCs w:val="22"/>
        </w:rPr>
        <w:t xml:space="preserve"> last reviewed on </w:t>
      </w:r>
      <w:r w:rsidRPr="00A20C8E">
        <w:rPr>
          <w:rFonts w:ascii="Satoshi" w:hAnsi="Satoshi" w:cstheme="minorHAnsi"/>
          <w:color w:val="1C224B"/>
          <w:szCs w:val="22"/>
        </w:rPr>
        <w:fldChar w:fldCharType="begin">
          <w:ffData>
            <w:name w:val="Text61"/>
            <w:enabled/>
            <w:calcOnExit w:val="0"/>
            <w:textInput>
              <w:default w:val="&lt;&lt;insert date&gt;&gt;"/>
            </w:textInput>
          </w:ffData>
        </w:fldChar>
      </w:r>
      <w:bookmarkStart w:id="3" w:name="Text61"/>
      <w:r w:rsidRPr="00A20C8E">
        <w:rPr>
          <w:rFonts w:ascii="Satoshi" w:hAnsi="Satoshi" w:cstheme="minorHAnsi"/>
          <w:color w:val="1C224B"/>
          <w:szCs w:val="22"/>
        </w:rPr>
        <w:instrText xml:space="preserve"> FORMTEXT </w:instrText>
      </w:r>
      <w:r w:rsidRPr="00A20C8E">
        <w:rPr>
          <w:rFonts w:ascii="Satoshi" w:hAnsi="Satoshi" w:cstheme="minorHAnsi"/>
          <w:color w:val="1C224B"/>
          <w:szCs w:val="22"/>
        </w:rPr>
      </w:r>
      <w:r w:rsidRPr="00A20C8E">
        <w:rPr>
          <w:rFonts w:ascii="Satoshi" w:hAnsi="Satoshi" w:cstheme="minorHAnsi"/>
          <w:color w:val="1C224B"/>
          <w:szCs w:val="22"/>
        </w:rPr>
        <w:fldChar w:fldCharType="separate"/>
      </w:r>
      <w:r w:rsidRPr="00A20C8E">
        <w:rPr>
          <w:rFonts w:ascii="Satoshi" w:hAnsi="Satoshi" w:cstheme="minorHAnsi"/>
          <w:color w:val="1C224B"/>
          <w:szCs w:val="22"/>
        </w:rPr>
        <w:t>&lt;&lt;insert date&gt;&gt;</w:t>
      </w:r>
      <w:r w:rsidRPr="00A20C8E">
        <w:rPr>
          <w:rFonts w:ascii="Satoshi" w:hAnsi="Satoshi" w:cstheme="minorHAnsi"/>
          <w:color w:val="1C224B"/>
          <w:szCs w:val="22"/>
        </w:rPr>
        <w:fldChar w:fldCharType="end"/>
      </w:r>
      <w:bookmarkEnd w:id="3"/>
      <w:r w:rsidRPr="00A20C8E">
        <w:rPr>
          <w:rFonts w:ascii="Satoshi" w:hAnsi="Satoshi" w:cstheme="minorHAnsi"/>
          <w:color w:val="1C224B"/>
          <w:szCs w:val="22"/>
        </w:rPr>
        <w:t>.</w:t>
      </w:r>
    </w:p>
    <w:p w14:paraId="26913AA5" w14:textId="2C54061B" w:rsidR="00DB0487" w:rsidRPr="00A20C8E" w:rsidRDefault="00DB0487" w:rsidP="008D2DF6">
      <w:pPr>
        <w:pStyle w:val="Style2"/>
        <w:numPr>
          <w:ilvl w:val="2"/>
          <w:numId w:val="5"/>
        </w:numPr>
        <w:rPr>
          <w:rFonts w:ascii="Satoshi" w:hAnsi="Satoshi" w:cstheme="minorHAnsi"/>
          <w:color w:val="1C224B"/>
          <w:szCs w:val="22"/>
        </w:rPr>
      </w:pPr>
      <w:r w:rsidRPr="00A20C8E">
        <w:rPr>
          <w:rFonts w:ascii="Satoshi" w:hAnsi="Satoshi" w:cstheme="minorHAnsi"/>
          <w:color w:val="1C224B"/>
          <w:szCs w:val="22"/>
        </w:rPr>
        <w:t xml:space="preserve">This </w:t>
      </w:r>
      <w:r w:rsidR="00FC3D79" w:rsidRPr="00A20C8E">
        <w:rPr>
          <w:rFonts w:ascii="Satoshi" w:hAnsi="Satoshi" w:cstheme="minorHAnsi"/>
          <w:color w:val="1C224B"/>
          <w:szCs w:val="22"/>
        </w:rPr>
        <w:t>Eyesight and General Health</w:t>
      </w:r>
      <w:r w:rsidRPr="00A20C8E">
        <w:rPr>
          <w:rFonts w:ascii="Satoshi" w:hAnsi="Satoshi" w:cstheme="minorHAnsi"/>
          <w:color w:val="1C224B"/>
          <w:szCs w:val="22"/>
        </w:rPr>
        <w:t xml:space="preserve"> Policy will be reviewed, on </w:t>
      </w:r>
      <w:r w:rsidRPr="00A20C8E">
        <w:rPr>
          <w:rFonts w:ascii="Satoshi" w:hAnsi="Satoshi" w:cstheme="minorHAnsi"/>
          <w:color w:val="1C224B"/>
          <w:szCs w:val="22"/>
        </w:rPr>
        <w:fldChar w:fldCharType="begin">
          <w:ffData>
            <w:name w:val="Text61"/>
            <w:enabled/>
            <w:calcOnExit w:val="0"/>
            <w:textInput>
              <w:default w:val="&lt;&lt;insert date&gt;&gt;"/>
            </w:textInput>
          </w:ffData>
        </w:fldChar>
      </w:r>
      <w:r w:rsidRPr="00A20C8E">
        <w:rPr>
          <w:rFonts w:ascii="Satoshi" w:hAnsi="Satoshi" w:cstheme="minorHAnsi"/>
          <w:color w:val="1C224B"/>
          <w:szCs w:val="22"/>
        </w:rPr>
        <w:instrText xml:space="preserve"> FORMTEXT </w:instrText>
      </w:r>
      <w:r w:rsidRPr="00A20C8E">
        <w:rPr>
          <w:rFonts w:ascii="Satoshi" w:hAnsi="Satoshi" w:cstheme="minorHAnsi"/>
          <w:color w:val="1C224B"/>
          <w:szCs w:val="22"/>
        </w:rPr>
      </w:r>
      <w:r w:rsidRPr="00A20C8E">
        <w:rPr>
          <w:rFonts w:ascii="Satoshi" w:hAnsi="Satoshi" w:cstheme="minorHAnsi"/>
          <w:color w:val="1C224B"/>
          <w:szCs w:val="22"/>
        </w:rPr>
        <w:fldChar w:fldCharType="separate"/>
      </w:r>
      <w:r w:rsidRPr="00A20C8E">
        <w:rPr>
          <w:rFonts w:ascii="Satoshi" w:hAnsi="Satoshi" w:cstheme="minorHAnsi"/>
          <w:color w:val="1C224B"/>
          <w:szCs w:val="22"/>
        </w:rPr>
        <w:t>&lt;&lt;insert date&gt;&gt;</w:t>
      </w:r>
      <w:r w:rsidRPr="00A20C8E">
        <w:rPr>
          <w:rFonts w:ascii="Satoshi" w:hAnsi="Satoshi" w:cstheme="minorHAnsi"/>
          <w:color w:val="1C224B"/>
          <w:szCs w:val="22"/>
        </w:rPr>
        <w:fldChar w:fldCharType="end"/>
      </w:r>
    </w:p>
    <w:p w14:paraId="2C8380C4" w14:textId="77777777" w:rsidR="00DB0487" w:rsidRPr="00A20C8E" w:rsidRDefault="00DB0487" w:rsidP="00DB0487">
      <w:pPr>
        <w:pStyle w:val="Style2n"/>
        <w:jc w:val="left"/>
        <w:rPr>
          <w:rFonts w:ascii="Satoshi" w:hAnsi="Satoshi" w:cstheme="minorHAnsi"/>
          <w:bCs/>
          <w:color w:val="1C224B"/>
          <w:szCs w:val="22"/>
        </w:rPr>
      </w:pPr>
    </w:p>
    <w:p w14:paraId="4BEFBB37" w14:textId="77777777" w:rsidR="00DB0487" w:rsidRPr="00A20C8E" w:rsidRDefault="00DB0487" w:rsidP="00DB0487">
      <w:pPr>
        <w:pStyle w:val="Style2n"/>
        <w:ind w:left="0"/>
        <w:jc w:val="left"/>
        <w:rPr>
          <w:rFonts w:ascii="Satoshi" w:hAnsi="Satoshi" w:cstheme="minorHAnsi"/>
          <w:color w:val="1C224B"/>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6090"/>
      </w:tblGrid>
      <w:tr w:rsidR="00A20C8E" w:rsidRPr="00A20C8E" w14:paraId="022286B3" w14:textId="77777777" w:rsidTr="006649BF">
        <w:tc>
          <w:tcPr>
            <w:tcW w:w="2972" w:type="dxa"/>
          </w:tcPr>
          <w:p w14:paraId="46EE08EB" w14:textId="77777777" w:rsidR="00DB0487" w:rsidRPr="00A20C8E" w:rsidRDefault="00DB0487" w:rsidP="006649BF">
            <w:pPr>
              <w:jc w:val="left"/>
              <w:rPr>
                <w:rFonts w:ascii="Satoshi" w:hAnsi="Satoshi" w:cstheme="minorHAnsi"/>
                <w:color w:val="1C224B"/>
                <w:szCs w:val="22"/>
              </w:rPr>
            </w:pPr>
            <w:r w:rsidRPr="00A20C8E">
              <w:rPr>
                <w:rFonts w:ascii="Satoshi" w:hAnsi="Satoshi" w:cstheme="minorHAnsi"/>
                <w:color w:val="1C224B"/>
                <w:szCs w:val="22"/>
              </w:rPr>
              <w:t>Name:</w:t>
            </w:r>
          </w:p>
        </w:tc>
        <w:tc>
          <w:tcPr>
            <w:tcW w:w="6090" w:type="dxa"/>
          </w:tcPr>
          <w:p w14:paraId="34D8F457" w14:textId="77777777" w:rsidR="00DB0487" w:rsidRPr="00A20C8E" w:rsidRDefault="00DB0487" w:rsidP="006649BF">
            <w:pPr>
              <w:jc w:val="left"/>
              <w:rPr>
                <w:rFonts w:ascii="Satoshi" w:hAnsi="Satoshi" w:cstheme="minorHAnsi"/>
                <w:color w:val="1C224B"/>
                <w:szCs w:val="22"/>
              </w:rPr>
            </w:pPr>
            <w:r w:rsidRPr="00A20C8E">
              <w:rPr>
                <w:rFonts w:ascii="Satoshi" w:hAnsi="Satoshi" w:cstheme="minorHAnsi"/>
                <w:bCs/>
                <w:color w:val="1C224B"/>
                <w:szCs w:val="22"/>
              </w:rPr>
              <w:fldChar w:fldCharType="begin">
                <w:ffData>
                  <w:name w:val="Text4"/>
                  <w:enabled/>
                  <w:calcOnExit w:val="0"/>
                  <w:textInput>
                    <w:default w:val="&lt;&lt;Insert Full Name&gt;&gt;"/>
                  </w:textInput>
                </w:ffData>
              </w:fldChar>
            </w:r>
            <w:r w:rsidRPr="00A20C8E">
              <w:rPr>
                <w:rFonts w:ascii="Satoshi" w:hAnsi="Satoshi" w:cstheme="minorHAnsi"/>
                <w:bCs/>
                <w:color w:val="1C224B"/>
                <w:szCs w:val="22"/>
              </w:rPr>
              <w:instrText xml:space="preserve"> FORMTEXT </w:instrText>
            </w:r>
            <w:r w:rsidRPr="00A20C8E">
              <w:rPr>
                <w:rFonts w:ascii="Satoshi" w:hAnsi="Satoshi" w:cstheme="minorHAnsi"/>
                <w:bCs/>
                <w:color w:val="1C224B"/>
                <w:szCs w:val="22"/>
              </w:rPr>
            </w:r>
            <w:r w:rsidRPr="00A20C8E">
              <w:rPr>
                <w:rFonts w:ascii="Satoshi" w:hAnsi="Satoshi" w:cstheme="minorHAnsi"/>
                <w:bCs/>
                <w:color w:val="1C224B"/>
                <w:szCs w:val="22"/>
              </w:rPr>
              <w:fldChar w:fldCharType="separate"/>
            </w:r>
            <w:r w:rsidRPr="00A20C8E">
              <w:rPr>
                <w:rFonts w:ascii="Satoshi" w:hAnsi="Satoshi" w:cstheme="minorHAnsi"/>
                <w:bCs/>
                <w:color w:val="1C224B"/>
                <w:szCs w:val="22"/>
              </w:rPr>
              <w:t>&lt;&lt;Insert Full Name&gt;&gt;</w:t>
            </w:r>
            <w:r w:rsidRPr="00A20C8E">
              <w:rPr>
                <w:rFonts w:ascii="Satoshi" w:hAnsi="Satoshi" w:cstheme="minorHAnsi"/>
                <w:bCs/>
                <w:color w:val="1C224B"/>
                <w:szCs w:val="22"/>
              </w:rPr>
              <w:fldChar w:fldCharType="end"/>
            </w:r>
          </w:p>
        </w:tc>
      </w:tr>
      <w:tr w:rsidR="00A20C8E" w:rsidRPr="00A20C8E" w14:paraId="34A5E5CC" w14:textId="77777777" w:rsidTr="006649BF">
        <w:tc>
          <w:tcPr>
            <w:tcW w:w="2972" w:type="dxa"/>
            <w:tcBorders>
              <w:bottom w:val="single" w:sz="4" w:space="0" w:color="auto"/>
            </w:tcBorders>
          </w:tcPr>
          <w:p w14:paraId="01963362" w14:textId="77777777" w:rsidR="00DB0487" w:rsidRPr="00A20C8E" w:rsidRDefault="00DB0487" w:rsidP="006649BF">
            <w:pPr>
              <w:jc w:val="left"/>
              <w:rPr>
                <w:rFonts w:ascii="Satoshi" w:hAnsi="Satoshi" w:cstheme="minorHAnsi"/>
                <w:color w:val="1C224B"/>
                <w:szCs w:val="22"/>
              </w:rPr>
            </w:pPr>
            <w:r w:rsidRPr="00A20C8E">
              <w:rPr>
                <w:rFonts w:ascii="Satoshi" w:hAnsi="Satoshi" w:cstheme="minorHAnsi"/>
                <w:color w:val="1C224B"/>
                <w:szCs w:val="22"/>
              </w:rPr>
              <w:t>Company:</w:t>
            </w:r>
          </w:p>
        </w:tc>
        <w:tc>
          <w:tcPr>
            <w:tcW w:w="6090" w:type="dxa"/>
            <w:tcBorders>
              <w:bottom w:val="single" w:sz="4" w:space="0" w:color="auto"/>
            </w:tcBorders>
          </w:tcPr>
          <w:p w14:paraId="7A3DEC79" w14:textId="77777777" w:rsidR="00DB0487" w:rsidRPr="00A20C8E" w:rsidRDefault="00DB0487" w:rsidP="006649BF">
            <w:pPr>
              <w:jc w:val="left"/>
              <w:rPr>
                <w:rFonts w:ascii="Satoshi" w:hAnsi="Satoshi" w:cstheme="minorHAnsi"/>
                <w:color w:val="1C224B"/>
                <w:szCs w:val="22"/>
              </w:rPr>
            </w:pPr>
            <w:r w:rsidRPr="00A20C8E">
              <w:rPr>
                <w:rFonts w:ascii="Satoshi" w:hAnsi="Satoshi" w:cstheme="minorHAnsi"/>
                <w:bCs/>
                <w:color w:val="1C224B"/>
                <w:szCs w:val="22"/>
              </w:rPr>
              <w:fldChar w:fldCharType="begin">
                <w:ffData>
                  <w:name w:val=""/>
                  <w:enabled/>
                  <w:calcOnExit w:val="0"/>
                  <w:textInput>
                    <w:default w:val="&lt;&lt;Business name&gt;&gt;"/>
                  </w:textInput>
                </w:ffData>
              </w:fldChar>
            </w:r>
            <w:r w:rsidRPr="00A20C8E">
              <w:rPr>
                <w:rFonts w:ascii="Satoshi" w:hAnsi="Satoshi" w:cstheme="minorHAnsi"/>
                <w:bCs/>
                <w:color w:val="1C224B"/>
                <w:szCs w:val="22"/>
              </w:rPr>
              <w:instrText xml:space="preserve"> FORMTEXT </w:instrText>
            </w:r>
            <w:r w:rsidRPr="00A20C8E">
              <w:rPr>
                <w:rFonts w:ascii="Satoshi" w:hAnsi="Satoshi" w:cstheme="minorHAnsi"/>
                <w:bCs/>
                <w:color w:val="1C224B"/>
                <w:szCs w:val="22"/>
              </w:rPr>
            </w:r>
            <w:r w:rsidRPr="00A20C8E">
              <w:rPr>
                <w:rFonts w:ascii="Satoshi" w:hAnsi="Satoshi" w:cstheme="minorHAnsi"/>
                <w:bCs/>
                <w:color w:val="1C224B"/>
                <w:szCs w:val="22"/>
              </w:rPr>
              <w:fldChar w:fldCharType="separate"/>
            </w:r>
            <w:r w:rsidRPr="00A20C8E">
              <w:rPr>
                <w:rFonts w:ascii="Satoshi" w:hAnsi="Satoshi" w:cstheme="minorHAnsi"/>
                <w:bCs/>
                <w:noProof/>
                <w:color w:val="1C224B"/>
                <w:szCs w:val="22"/>
              </w:rPr>
              <w:t>&lt;&lt;Business name&gt;&gt;</w:t>
            </w:r>
            <w:r w:rsidRPr="00A20C8E">
              <w:rPr>
                <w:rFonts w:ascii="Satoshi" w:hAnsi="Satoshi" w:cstheme="minorHAnsi"/>
                <w:bCs/>
                <w:color w:val="1C224B"/>
                <w:szCs w:val="22"/>
              </w:rPr>
              <w:fldChar w:fldCharType="end"/>
            </w:r>
          </w:p>
        </w:tc>
      </w:tr>
      <w:tr w:rsidR="00A20C8E" w:rsidRPr="00A20C8E" w14:paraId="66364CF1" w14:textId="77777777" w:rsidTr="006649BF">
        <w:tc>
          <w:tcPr>
            <w:tcW w:w="2972" w:type="dxa"/>
            <w:tcBorders>
              <w:bottom w:val="single" w:sz="4" w:space="0" w:color="auto"/>
            </w:tcBorders>
          </w:tcPr>
          <w:p w14:paraId="5B6D95E7" w14:textId="77777777" w:rsidR="00DB0487" w:rsidRPr="00A20C8E" w:rsidRDefault="00DB0487" w:rsidP="006649BF">
            <w:pPr>
              <w:jc w:val="left"/>
              <w:rPr>
                <w:rFonts w:ascii="Satoshi" w:hAnsi="Satoshi" w:cstheme="minorHAnsi"/>
                <w:color w:val="1C224B"/>
                <w:szCs w:val="22"/>
              </w:rPr>
            </w:pPr>
            <w:r w:rsidRPr="00A20C8E">
              <w:rPr>
                <w:rFonts w:ascii="Satoshi" w:hAnsi="Satoshi" w:cstheme="minorHAnsi"/>
                <w:color w:val="1C224B"/>
                <w:szCs w:val="22"/>
              </w:rPr>
              <w:t>Position:</w:t>
            </w:r>
          </w:p>
        </w:tc>
        <w:tc>
          <w:tcPr>
            <w:tcW w:w="6090" w:type="dxa"/>
            <w:tcBorders>
              <w:bottom w:val="single" w:sz="4" w:space="0" w:color="auto"/>
            </w:tcBorders>
          </w:tcPr>
          <w:p w14:paraId="161CB41C" w14:textId="77777777" w:rsidR="00DB0487" w:rsidRPr="00A20C8E" w:rsidRDefault="00DB0487" w:rsidP="006649BF">
            <w:pPr>
              <w:jc w:val="left"/>
              <w:rPr>
                <w:rFonts w:ascii="Satoshi" w:hAnsi="Satoshi" w:cstheme="minorHAnsi"/>
                <w:color w:val="1C224B"/>
                <w:szCs w:val="22"/>
              </w:rPr>
            </w:pPr>
          </w:p>
        </w:tc>
      </w:tr>
      <w:tr w:rsidR="00A20C8E" w:rsidRPr="00A20C8E" w14:paraId="4BB624C3" w14:textId="77777777" w:rsidTr="006649BF">
        <w:tc>
          <w:tcPr>
            <w:tcW w:w="2972" w:type="dxa"/>
          </w:tcPr>
          <w:p w14:paraId="4C32B149" w14:textId="77777777" w:rsidR="00DB0487" w:rsidRPr="00A20C8E" w:rsidRDefault="00DB0487" w:rsidP="006649BF">
            <w:pPr>
              <w:jc w:val="left"/>
              <w:rPr>
                <w:rFonts w:ascii="Satoshi" w:hAnsi="Satoshi" w:cstheme="minorHAnsi"/>
                <w:color w:val="1C224B"/>
                <w:szCs w:val="22"/>
              </w:rPr>
            </w:pPr>
            <w:r w:rsidRPr="00A20C8E">
              <w:rPr>
                <w:rFonts w:ascii="Satoshi" w:hAnsi="Satoshi" w:cstheme="minorHAnsi"/>
                <w:color w:val="1C224B"/>
                <w:szCs w:val="22"/>
              </w:rPr>
              <w:t>Date</w:t>
            </w:r>
          </w:p>
        </w:tc>
        <w:tc>
          <w:tcPr>
            <w:tcW w:w="6090" w:type="dxa"/>
          </w:tcPr>
          <w:p w14:paraId="4FC82166" w14:textId="77777777" w:rsidR="00DB0487" w:rsidRPr="00A20C8E" w:rsidRDefault="00DB0487" w:rsidP="006649BF">
            <w:pPr>
              <w:jc w:val="left"/>
              <w:rPr>
                <w:rFonts w:ascii="Satoshi" w:hAnsi="Satoshi" w:cstheme="minorHAnsi"/>
                <w:color w:val="1C224B"/>
                <w:szCs w:val="22"/>
              </w:rPr>
            </w:pPr>
            <w:r w:rsidRPr="00A20C8E">
              <w:rPr>
                <w:rFonts w:ascii="Satoshi" w:hAnsi="Satoshi" w:cstheme="minorHAnsi"/>
                <w:bCs/>
                <w:color w:val="1C224B"/>
                <w:szCs w:val="22"/>
              </w:rPr>
              <w:fldChar w:fldCharType="begin">
                <w:ffData>
                  <w:name w:val="Text7"/>
                  <w:enabled/>
                  <w:calcOnExit w:val="0"/>
                  <w:textInput>
                    <w:default w:val="&lt;&lt;Date&gt;&gt;"/>
                  </w:textInput>
                </w:ffData>
              </w:fldChar>
            </w:r>
            <w:r w:rsidRPr="00A20C8E">
              <w:rPr>
                <w:rFonts w:ascii="Satoshi" w:hAnsi="Satoshi" w:cstheme="minorHAnsi"/>
                <w:bCs/>
                <w:color w:val="1C224B"/>
                <w:szCs w:val="22"/>
              </w:rPr>
              <w:instrText xml:space="preserve"> FORMTEXT </w:instrText>
            </w:r>
            <w:r w:rsidRPr="00A20C8E">
              <w:rPr>
                <w:rFonts w:ascii="Satoshi" w:hAnsi="Satoshi" w:cstheme="minorHAnsi"/>
                <w:bCs/>
                <w:color w:val="1C224B"/>
                <w:szCs w:val="22"/>
              </w:rPr>
            </w:r>
            <w:r w:rsidRPr="00A20C8E">
              <w:rPr>
                <w:rFonts w:ascii="Satoshi" w:hAnsi="Satoshi" w:cstheme="minorHAnsi"/>
                <w:bCs/>
                <w:color w:val="1C224B"/>
                <w:szCs w:val="22"/>
              </w:rPr>
              <w:fldChar w:fldCharType="separate"/>
            </w:r>
            <w:r w:rsidRPr="00A20C8E">
              <w:rPr>
                <w:rFonts w:ascii="Satoshi" w:hAnsi="Satoshi" w:cstheme="minorHAnsi"/>
                <w:bCs/>
                <w:color w:val="1C224B"/>
                <w:szCs w:val="22"/>
              </w:rPr>
              <w:t>&lt;&lt;Date&gt;&gt;</w:t>
            </w:r>
            <w:r w:rsidRPr="00A20C8E">
              <w:rPr>
                <w:rFonts w:ascii="Satoshi" w:hAnsi="Satoshi" w:cstheme="minorHAnsi"/>
                <w:bCs/>
                <w:color w:val="1C224B"/>
                <w:szCs w:val="22"/>
              </w:rPr>
              <w:fldChar w:fldCharType="end"/>
            </w:r>
          </w:p>
        </w:tc>
      </w:tr>
      <w:tr w:rsidR="00000000" w:rsidRPr="00A20C8E" w14:paraId="75C62040" w14:textId="77777777" w:rsidTr="006649BF">
        <w:tc>
          <w:tcPr>
            <w:tcW w:w="2972" w:type="dxa"/>
            <w:tcBorders>
              <w:bottom w:val="single" w:sz="4" w:space="0" w:color="auto"/>
            </w:tcBorders>
          </w:tcPr>
          <w:p w14:paraId="25AD3D76" w14:textId="77777777" w:rsidR="00DB0487" w:rsidRPr="00A20C8E" w:rsidRDefault="00DB0487" w:rsidP="006649BF">
            <w:pPr>
              <w:jc w:val="left"/>
              <w:rPr>
                <w:rFonts w:ascii="Satoshi" w:hAnsi="Satoshi" w:cstheme="minorHAnsi"/>
                <w:color w:val="1C224B"/>
                <w:szCs w:val="22"/>
              </w:rPr>
            </w:pPr>
            <w:r w:rsidRPr="00A20C8E">
              <w:rPr>
                <w:rFonts w:ascii="Satoshi" w:hAnsi="Satoshi" w:cstheme="minorHAnsi"/>
                <w:color w:val="1C224B"/>
                <w:szCs w:val="22"/>
              </w:rPr>
              <w:t>Signature:</w:t>
            </w:r>
          </w:p>
        </w:tc>
        <w:tc>
          <w:tcPr>
            <w:tcW w:w="6090" w:type="dxa"/>
            <w:tcBorders>
              <w:bottom w:val="single" w:sz="4" w:space="0" w:color="auto"/>
            </w:tcBorders>
          </w:tcPr>
          <w:p w14:paraId="021B8B92" w14:textId="77777777" w:rsidR="00DB0487" w:rsidRPr="00A20C8E" w:rsidRDefault="00DB0487" w:rsidP="006649BF">
            <w:pPr>
              <w:jc w:val="left"/>
              <w:rPr>
                <w:rFonts w:ascii="Satoshi" w:hAnsi="Satoshi" w:cstheme="minorHAnsi"/>
                <w:color w:val="1C224B"/>
                <w:szCs w:val="22"/>
              </w:rPr>
            </w:pPr>
          </w:p>
        </w:tc>
      </w:tr>
    </w:tbl>
    <w:p w14:paraId="4CD02AA4" w14:textId="77777777" w:rsidR="00DB0487" w:rsidRPr="00A20C8E" w:rsidRDefault="00DB0487" w:rsidP="00DB0487">
      <w:pPr>
        <w:pStyle w:val="Style1"/>
        <w:numPr>
          <w:ilvl w:val="0"/>
          <w:numId w:val="0"/>
        </w:numPr>
        <w:ind w:left="709"/>
        <w:rPr>
          <w:rFonts w:ascii="Satoshi" w:hAnsi="Satoshi" w:cstheme="minorHAnsi"/>
          <w:color w:val="1C224B"/>
          <w:szCs w:val="22"/>
        </w:rPr>
      </w:pPr>
    </w:p>
    <w:p w14:paraId="52590149" w14:textId="77777777" w:rsidR="004C7D9E" w:rsidRPr="00A20C8E" w:rsidRDefault="004C7D9E">
      <w:pPr>
        <w:rPr>
          <w:rFonts w:ascii="Satoshi" w:hAnsi="Satoshi" w:cstheme="minorHAnsi"/>
          <w:color w:val="1C224B"/>
          <w:szCs w:val="22"/>
        </w:rPr>
      </w:pPr>
    </w:p>
    <w:sectPr w:rsidR="004C7D9E" w:rsidRPr="00A20C8E" w:rsidSect="000341CB">
      <w:footerReference w:type="default" r:id="rId10"/>
      <w:footerReference w:type="first" r:id="rId11"/>
      <w:pgSz w:w="11908" w:h="16833" w:code="9"/>
      <w:pgMar w:top="1418" w:right="1418" w:bottom="1418" w:left="1418"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6DDE16" w14:textId="77777777" w:rsidR="00F13085" w:rsidRDefault="00F13085">
      <w:r>
        <w:separator/>
      </w:r>
    </w:p>
  </w:endnote>
  <w:endnote w:type="continuationSeparator" w:id="0">
    <w:p w14:paraId="27BC7901" w14:textId="77777777" w:rsidR="00F13085" w:rsidRDefault="00F130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atoshi">
    <w:panose1 w:val="00000000000000000000"/>
    <w:charset w:val="00"/>
    <w:family w:val="modern"/>
    <w:notTrueType/>
    <w:pitch w:val="variable"/>
    <w:sig w:usb0="80000047" w:usb1="00000001"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00BC01" w14:textId="2C5E811D" w:rsidR="00000000" w:rsidRPr="006271BF" w:rsidRDefault="00AB2B69">
    <w:pPr>
      <w:tabs>
        <w:tab w:val="right" w:pos="9072"/>
      </w:tabs>
      <w:rPr>
        <w:rFonts w:cs="Arial"/>
        <w:sz w:val="16"/>
      </w:rPr>
    </w:pPr>
    <w:r>
      <w:rPr>
        <w:rFonts w:cs="Arial"/>
        <w:sz w:val="16"/>
        <w:szCs w:val="16"/>
      </w:rPr>
      <w:t xml:space="preserve">Eyesight And General Health Policy V2.1 – </w:t>
    </w:r>
    <w:r w:rsidR="00A20C8E" w:rsidRPr="00A20C8E">
      <w:rPr>
        <w:rFonts w:cs="Arial"/>
        <w:sz w:val="16"/>
        <w:szCs w:val="16"/>
      </w:rPr>
      <w:t>NTP Smart Support 2025</w:t>
    </w:r>
    <w:r w:rsidR="00516C34" w:rsidRPr="006271BF">
      <w:rPr>
        <w:rFonts w:cs="Arial"/>
        <w:sz w:val="16"/>
      </w:rPr>
      <w:tab/>
    </w:r>
    <w:r w:rsidR="00516C34" w:rsidRPr="006271BF">
      <w:rPr>
        <w:rStyle w:val="PageNumber"/>
        <w:rFonts w:cs="Arial"/>
        <w:sz w:val="16"/>
      </w:rPr>
      <w:fldChar w:fldCharType="begin"/>
    </w:r>
    <w:r w:rsidR="00516C34" w:rsidRPr="006271BF">
      <w:rPr>
        <w:rStyle w:val="PageNumber"/>
        <w:rFonts w:cs="Arial"/>
        <w:sz w:val="16"/>
      </w:rPr>
      <w:instrText xml:space="preserve"> PAGE </w:instrText>
    </w:r>
    <w:r w:rsidR="00516C34" w:rsidRPr="006271BF">
      <w:rPr>
        <w:rStyle w:val="PageNumber"/>
        <w:rFonts w:cs="Arial"/>
        <w:sz w:val="16"/>
      </w:rPr>
      <w:fldChar w:fldCharType="separate"/>
    </w:r>
    <w:r w:rsidR="00516C34">
      <w:rPr>
        <w:rStyle w:val="PageNumber"/>
        <w:rFonts w:cs="Arial"/>
        <w:noProof/>
        <w:sz w:val="16"/>
      </w:rPr>
      <w:t>1</w:t>
    </w:r>
    <w:r w:rsidR="00516C34" w:rsidRPr="006271BF">
      <w:rPr>
        <w:rStyle w:val="PageNumber"/>
        <w:rFonts w:cs="Arial"/>
        <w:sz w:val="16"/>
      </w:rPr>
      <w:fldChar w:fldCharType="end"/>
    </w:r>
  </w:p>
  <w:p w14:paraId="5C3957D1" w14:textId="77777777" w:rsidR="00000000" w:rsidRDefault="0000000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81E2C2" w14:textId="77777777" w:rsidR="00000000" w:rsidRDefault="00516C34">
    <w:pPr>
      <w:framePr w:wrap="auto" w:vAnchor="text" w:hAnchor="margin" w:xAlign="center" w:y="1"/>
      <w:widowControl/>
      <w:rPr>
        <w:rStyle w:val="PageNumber"/>
        <w:sz w:val="24"/>
      </w:rPr>
    </w:pPr>
    <w:r>
      <w:rPr>
        <w:rStyle w:val="PageNumber"/>
        <w:sz w:val="24"/>
      </w:rPr>
      <w:fldChar w:fldCharType="begin"/>
    </w:r>
    <w:r>
      <w:rPr>
        <w:rStyle w:val="PageNumber"/>
        <w:sz w:val="24"/>
      </w:rPr>
      <w:instrText xml:space="preserve">page  </w:instrText>
    </w:r>
    <w:r>
      <w:rPr>
        <w:rStyle w:val="PageNumber"/>
        <w:sz w:val="24"/>
      </w:rPr>
      <w:fldChar w:fldCharType="separate"/>
    </w:r>
    <w:r>
      <w:rPr>
        <w:rStyle w:val="PageNumber"/>
        <w:sz w:val="24"/>
        <w:lang w:val="en-US"/>
      </w:rPr>
      <w:t>2</w:t>
    </w:r>
    <w:r>
      <w:rPr>
        <w:rStyle w:val="PageNumber"/>
        <w:sz w:val="24"/>
      </w:rPr>
      <w:fldChar w:fldCharType="end"/>
    </w:r>
  </w:p>
  <w:p w14:paraId="24E4E80C" w14:textId="77777777" w:rsidR="00000000" w:rsidRDefault="00000000">
    <w:pPr>
      <w:framePr w:wrap="auto" w:vAnchor="text" w:hAnchor="margin" w:xAlign="center" w:y="1"/>
      <w:widowControl/>
      <w:rPr>
        <w:rStyle w:val="PageNumber"/>
        <w:sz w:val="24"/>
      </w:rPr>
    </w:pPr>
  </w:p>
  <w:p w14:paraId="7CA6D758" w14:textId="77777777" w:rsidR="00000000" w:rsidRDefault="00000000">
    <w:pPr>
      <w:framePr w:wrap="auto" w:vAnchor="text" w:hAnchor="margin" w:xAlign="center" w:y="1"/>
      <w:widowControl/>
      <w:jc w:val="center"/>
      <w:rPr>
        <w:rStyle w:val="PageNumber"/>
        <w:sz w:val="24"/>
      </w:rPr>
    </w:pPr>
  </w:p>
  <w:p w14:paraId="27A033A5" w14:textId="77777777" w:rsidR="00000000" w:rsidRDefault="00000000">
    <w:pPr>
      <w:framePr w:wrap="auto" w:vAnchor="text" w:hAnchor="margin" w:xAlign="center" w:y="1"/>
      <w:widowControl/>
      <w:rPr>
        <w:rStyle w:val="PageNumber"/>
        <w:sz w:val="24"/>
      </w:rPr>
    </w:pPr>
  </w:p>
  <w:p w14:paraId="47EA1157" w14:textId="77777777" w:rsidR="00000000" w:rsidRDefault="00000000">
    <w:pPr>
      <w:widowControl/>
    </w:pPr>
  </w:p>
  <w:p w14:paraId="79A80C9F" w14:textId="77777777" w:rsidR="00000000" w:rsidRDefault="0000000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52B943" w14:textId="77777777" w:rsidR="00F13085" w:rsidRDefault="00F13085">
      <w:r>
        <w:separator/>
      </w:r>
    </w:p>
  </w:footnote>
  <w:footnote w:type="continuationSeparator" w:id="0">
    <w:p w14:paraId="627A9146" w14:textId="77777777" w:rsidR="00F13085" w:rsidRDefault="00F1308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A7807"/>
    <w:multiLevelType w:val="hybridMultilevel"/>
    <w:tmpl w:val="04C8CB58"/>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9506B2"/>
    <w:multiLevelType w:val="multilevel"/>
    <w:tmpl w:val="E2DA5208"/>
    <w:lvl w:ilvl="0">
      <w:start w:val="1"/>
      <w:numFmt w:val="decimal"/>
      <w:lvlText w:val="%1."/>
      <w:lvlJc w:val="left"/>
      <w:pPr>
        <w:tabs>
          <w:tab w:val="num" w:pos="709"/>
        </w:tabs>
        <w:ind w:left="709" w:hanging="709"/>
      </w:pPr>
      <w:rPr>
        <w:rFonts w:asciiTheme="minorHAnsi" w:hAnsiTheme="minorHAnsi" w:cstheme="minorHAnsi" w:hint="default"/>
        <w:b w:val="0"/>
        <w:i w:val="0"/>
        <w:sz w:val="22"/>
      </w:rPr>
    </w:lvl>
    <w:lvl w:ilvl="1">
      <w:start w:val="1"/>
      <w:numFmt w:val="bullet"/>
      <w:lvlText w:val=""/>
      <w:lvlJc w:val="left"/>
      <w:pPr>
        <w:ind w:left="360" w:hanging="360"/>
      </w:pPr>
      <w:rPr>
        <w:rFonts w:ascii="Symbol" w:hAnsi="Symbol" w:hint="default"/>
      </w:rPr>
    </w:lvl>
    <w:lvl w:ilvl="2">
      <w:start w:val="1"/>
      <w:numFmt w:val="bullet"/>
      <w:lvlText w:val=""/>
      <w:lvlJc w:val="left"/>
      <w:pPr>
        <w:ind w:left="1069" w:hanging="360"/>
      </w:pPr>
      <w:rPr>
        <w:rFonts w:ascii="Symbol" w:hAnsi="Symbol" w:hint="default"/>
      </w:rPr>
    </w:lvl>
    <w:lvl w:ilvl="3">
      <w:start w:val="1"/>
      <w:numFmt w:val="lowerLetter"/>
      <w:lvlRestart w:val="1"/>
      <w:lvlText w:val="%4)"/>
      <w:lvlJc w:val="left"/>
      <w:pPr>
        <w:tabs>
          <w:tab w:val="num" w:pos="1418"/>
        </w:tabs>
        <w:ind w:left="1418" w:hanging="709"/>
      </w:pPr>
      <w:rPr>
        <w:rFonts w:ascii="Arial" w:hAnsi="Arial" w:hint="default"/>
        <w:b w:val="0"/>
        <w:i w:val="0"/>
        <w:sz w:val="22"/>
      </w:rPr>
    </w:lvl>
    <w:lvl w:ilvl="4">
      <w:start w:val="1"/>
      <w:numFmt w:val="decimal"/>
      <w:lvlRestart w:val="3"/>
      <w:lvlText w:val="%1.%3.%5"/>
      <w:lvlJc w:val="left"/>
      <w:pPr>
        <w:tabs>
          <w:tab w:val="num" w:pos="2126"/>
        </w:tabs>
        <w:ind w:left="2126" w:hanging="708"/>
      </w:pPr>
      <w:rPr>
        <w:rFonts w:hint="default"/>
      </w:rPr>
    </w:lvl>
    <w:lvl w:ilvl="5">
      <w:start w:val="1"/>
      <w:numFmt w:val="lowerLetter"/>
      <w:lvlRestart w:val="3"/>
      <w:lvlText w:val="%6)"/>
      <w:lvlJc w:val="left"/>
      <w:pPr>
        <w:tabs>
          <w:tab w:val="num" w:pos="2126"/>
        </w:tabs>
        <w:ind w:left="2126" w:hanging="708"/>
      </w:pPr>
      <w:rPr>
        <w:rFonts w:hint="default"/>
      </w:rPr>
    </w:lvl>
    <w:lvl w:ilvl="6">
      <w:start w:val="1"/>
      <w:numFmt w:val="decimal"/>
      <w:lvlRestart w:val="5"/>
      <w:lvlText w:val="%1.%3.%5.%7"/>
      <w:lvlJc w:val="left"/>
      <w:pPr>
        <w:tabs>
          <w:tab w:val="num" w:pos="2835"/>
        </w:tabs>
        <w:ind w:left="2835" w:hanging="709"/>
      </w:pPr>
      <w:rPr>
        <w:rFonts w:hint="default"/>
      </w:rPr>
    </w:lvl>
    <w:lvl w:ilvl="7">
      <w:start w:val="1"/>
      <w:numFmt w:val="lowerLetter"/>
      <w:lvlRestart w:val="5"/>
      <w:lvlText w:val="%8)"/>
      <w:lvlJc w:val="left"/>
      <w:pPr>
        <w:tabs>
          <w:tab w:val="num" w:pos="2835"/>
        </w:tabs>
        <w:ind w:left="2835" w:hanging="709"/>
      </w:pPr>
      <w:rPr>
        <w:rFonts w:hint="default"/>
      </w:rPr>
    </w:lvl>
    <w:lvl w:ilvl="8">
      <w:start w:val="1"/>
      <w:numFmt w:val="decimal"/>
      <w:lvlText w:val="%1.%2.%3.%4.%5.%6.%7.%8.%9."/>
      <w:lvlJc w:val="left"/>
      <w:pPr>
        <w:tabs>
          <w:tab w:val="num" w:pos="4680"/>
        </w:tabs>
        <w:ind w:left="4320" w:hanging="1440"/>
      </w:pPr>
      <w:rPr>
        <w:rFonts w:hint="default"/>
      </w:rPr>
    </w:lvl>
  </w:abstractNum>
  <w:abstractNum w:abstractNumId="2" w15:restartNumberingAfterBreak="0">
    <w:nsid w:val="0E062629"/>
    <w:multiLevelType w:val="hybridMultilevel"/>
    <w:tmpl w:val="4D40EC94"/>
    <w:lvl w:ilvl="0" w:tplc="04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0E3E1D7F"/>
    <w:multiLevelType w:val="multilevel"/>
    <w:tmpl w:val="3564C64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6903B49"/>
    <w:multiLevelType w:val="multilevel"/>
    <w:tmpl w:val="3564C64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7E15AE4"/>
    <w:multiLevelType w:val="hybridMultilevel"/>
    <w:tmpl w:val="6994EB18"/>
    <w:lvl w:ilvl="0" w:tplc="04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20A46683"/>
    <w:multiLevelType w:val="multilevel"/>
    <w:tmpl w:val="A3B4AE12"/>
    <w:lvl w:ilvl="0">
      <w:start w:val="1"/>
      <w:numFmt w:val="decimal"/>
      <w:lvlText w:val="%1."/>
      <w:lvlJc w:val="left"/>
      <w:pPr>
        <w:ind w:left="720" w:hanging="360"/>
      </w:pPr>
      <w:rPr>
        <w:rFonts w:hint="default"/>
        <w:b/>
        <w:bCs/>
      </w:rPr>
    </w:lvl>
    <w:lvl w:ilvl="1">
      <w:start w:val="2"/>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592" w:hanging="1440"/>
      </w:pPr>
      <w:rPr>
        <w:rFonts w:hint="default"/>
      </w:rPr>
    </w:lvl>
  </w:abstractNum>
  <w:abstractNum w:abstractNumId="7" w15:restartNumberingAfterBreak="0">
    <w:nsid w:val="217C4AC9"/>
    <w:multiLevelType w:val="hybridMultilevel"/>
    <w:tmpl w:val="A5FE8A04"/>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22374F51"/>
    <w:multiLevelType w:val="multilevel"/>
    <w:tmpl w:val="E2DA5208"/>
    <w:lvl w:ilvl="0">
      <w:start w:val="1"/>
      <w:numFmt w:val="decimal"/>
      <w:lvlText w:val="%1."/>
      <w:lvlJc w:val="left"/>
      <w:pPr>
        <w:tabs>
          <w:tab w:val="num" w:pos="709"/>
        </w:tabs>
        <w:ind w:left="709" w:hanging="709"/>
      </w:pPr>
      <w:rPr>
        <w:rFonts w:asciiTheme="minorHAnsi" w:hAnsiTheme="minorHAnsi" w:cstheme="minorHAnsi" w:hint="default"/>
        <w:b w:val="0"/>
        <w:i w:val="0"/>
        <w:sz w:val="22"/>
      </w:rPr>
    </w:lvl>
    <w:lvl w:ilvl="1">
      <w:start w:val="1"/>
      <w:numFmt w:val="bullet"/>
      <w:lvlText w:val=""/>
      <w:lvlJc w:val="left"/>
      <w:pPr>
        <w:ind w:left="1211" w:hanging="360"/>
      </w:pPr>
      <w:rPr>
        <w:rFonts w:ascii="Symbol" w:hAnsi="Symbol" w:hint="default"/>
      </w:rPr>
    </w:lvl>
    <w:lvl w:ilvl="2">
      <w:start w:val="1"/>
      <w:numFmt w:val="bullet"/>
      <w:lvlText w:val=""/>
      <w:lvlJc w:val="left"/>
      <w:pPr>
        <w:ind w:left="1069" w:hanging="360"/>
      </w:pPr>
      <w:rPr>
        <w:rFonts w:ascii="Symbol" w:hAnsi="Symbol" w:hint="default"/>
      </w:rPr>
    </w:lvl>
    <w:lvl w:ilvl="3">
      <w:start w:val="1"/>
      <w:numFmt w:val="lowerLetter"/>
      <w:lvlRestart w:val="1"/>
      <w:lvlText w:val="%4)"/>
      <w:lvlJc w:val="left"/>
      <w:pPr>
        <w:tabs>
          <w:tab w:val="num" w:pos="1418"/>
        </w:tabs>
        <w:ind w:left="1418" w:hanging="709"/>
      </w:pPr>
      <w:rPr>
        <w:rFonts w:ascii="Arial" w:hAnsi="Arial" w:hint="default"/>
        <w:b w:val="0"/>
        <w:i w:val="0"/>
        <w:sz w:val="22"/>
      </w:rPr>
    </w:lvl>
    <w:lvl w:ilvl="4">
      <w:start w:val="1"/>
      <w:numFmt w:val="decimal"/>
      <w:lvlRestart w:val="3"/>
      <w:lvlText w:val="%1.%3.%5"/>
      <w:lvlJc w:val="left"/>
      <w:pPr>
        <w:tabs>
          <w:tab w:val="num" w:pos="2126"/>
        </w:tabs>
        <w:ind w:left="2126" w:hanging="708"/>
      </w:pPr>
      <w:rPr>
        <w:rFonts w:hint="default"/>
      </w:rPr>
    </w:lvl>
    <w:lvl w:ilvl="5">
      <w:start w:val="1"/>
      <w:numFmt w:val="lowerLetter"/>
      <w:lvlRestart w:val="3"/>
      <w:lvlText w:val="%6)"/>
      <w:lvlJc w:val="left"/>
      <w:pPr>
        <w:tabs>
          <w:tab w:val="num" w:pos="2126"/>
        </w:tabs>
        <w:ind w:left="2126" w:hanging="708"/>
      </w:pPr>
      <w:rPr>
        <w:rFonts w:hint="default"/>
      </w:rPr>
    </w:lvl>
    <w:lvl w:ilvl="6">
      <w:start w:val="1"/>
      <w:numFmt w:val="decimal"/>
      <w:lvlRestart w:val="5"/>
      <w:lvlText w:val="%1.%3.%5.%7"/>
      <w:lvlJc w:val="left"/>
      <w:pPr>
        <w:tabs>
          <w:tab w:val="num" w:pos="2835"/>
        </w:tabs>
        <w:ind w:left="2835" w:hanging="709"/>
      </w:pPr>
      <w:rPr>
        <w:rFonts w:hint="default"/>
      </w:rPr>
    </w:lvl>
    <w:lvl w:ilvl="7">
      <w:start w:val="1"/>
      <w:numFmt w:val="lowerLetter"/>
      <w:lvlRestart w:val="5"/>
      <w:lvlText w:val="%8)"/>
      <w:lvlJc w:val="left"/>
      <w:pPr>
        <w:tabs>
          <w:tab w:val="num" w:pos="2835"/>
        </w:tabs>
        <w:ind w:left="2835" w:hanging="709"/>
      </w:pPr>
      <w:rPr>
        <w:rFonts w:hint="default"/>
      </w:rPr>
    </w:lvl>
    <w:lvl w:ilvl="8">
      <w:start w:val="1"/>
      <w:numFmt w:val="decimal"/>
      <w:lvlText w:val="%1.%2.%3.%4.%5.%6.%7.%8.%9."/>
      <w:lvlJc w:val="left"/>
      <w:pPr>
        <w:tabs>
          <w:tab w:val="num" w:pos="4680"/>
        </w:tabs>
        <w:ind w:left="4320" w:hanging="1440"/>
      </w:pPr>
      <w:rPr>
        <w:rFonts w:hint="default"/>
      </w:rPr>
    </w:lvl>
  </w:abstractNum>
  <w:abstractNum w:abstractNumId="9" w15:restartNumberingAfterBreak="0">
    <w:nsid w:val="2FAC1DD6"/>
    <w:multiLevelType w:val="hybridMultilevel"/>
    <w:tmpl w:val="BCCEDAB2"/>
    <w:lvl w:ilvl="0" w:tplc="08090003">
      <w:start w:val="1"/>
      <w:numFmt w:val="bullet"/>
      <w:lvlText w:val="o"/>
      <w:lvlJc w:val="left"/>
      <w:pPr>
        <w:ind w:left="1817" w:hanging="360"/>
      </w:pPr>
      <w:rPr>
        <w:rFonts w:ascii="Courier New" w:hAnsi="Courier New" w:cs="Courier New" w:hint="default"/>
      </w:rPr>
    </w:lvl>
    <w:lvl w:ilvl="1" w:tplc="08090003" w:tentative="1">
      <w:start w:val="1"/>
      <w:numFmt w:val="bullet"/>
      <w:lvlText w:val="o"/>
      <w:lvlJc w:val="left"/>
      <w:pPr>
        <w:ind w:left="2537" w:hanging="360"/>
      </w:pPr>
      <w:rPr>
        <w:rFonts w:ascii="Courier New" w:hAnsi="Courier New" w:cs="Courier New" w:hint="default"/>
      </w:rPr>
    </w:lvl>
    <w:lvl w:ilvl="2" w:tplc="08090005" w:tentative="1">
      <w:start w:val="1"/>
      <w:numFmt w:val="bullet"/>
      <w:lvlText w:val=""/>
      <w:lvlJc w:val="left"/>
      <w:pPr>
        <w:ind w:left="3257" w:hanging="360"/>
      </w:pPr>
      <w:rPr>
        <w:rFonts w:ascii="Wingdings" w:hAnsi="Wingdings" w:hint="default"/>
      </w:rPr>
    </w:lvl>
    <w:lvl w:ilvl="3" w:tplc="08090001" w:tentative="1">
      <w:start w:val="1"/>
      <w:numFmt w:val="bullet"/>
      <w:lvlText w:val=""/>
      <w:lvlJc w:val="left"/>
      <w:pPr>
        <w:ind w:left="3977" w:hanging="360"/>
      </w:pPr>
      <w:rPr>
        <w:rFonts w:ascii="Symbol" w:hAnsi="Symbol" w:hint="default"/>
      </w:rPr>
    </w:lvl>
    <w:lvl w:ilvl="4" w:tplc="08090003" w:tentative="1">
      <w:start w:val="1"/>
      <w:numFmt w:val="bullet"/>
      <w:lvlText w:val="o"/>
      <w:lvlJc w:val="left"/>
      <w:pPr>
        <w:ind w:left="4697" w:hanging="360"/>
      </w:pPr>
      <w:rPr>
        <w:rFonts w:ascii="Courier New" w:hAnsi="Courier New" w:cs="Courier New" w:hint="default"/>
      </w:rPr>
    </w:lvl>
    <w:lvl w:ilvl="5" w:tplc="08090005" w:tentative="1">
      <w:start w:val="1"/>
      <w:numFmt w:val="bullet"/>
      <w:lvlText w:val=""/>
      <w:lvlJc w:val="left"/>
      <w:pPr>
        <w:ind w:left="5417" w:hanging="360"/>
      </w:pPr>
      <w:rPr>
        <w:rFonts w:ascii="Wingdings" w:hAnsi="Wingdings" w:hint="default"/>
      </w:rPr>
    </w:lvl>
    <w:lvl w:ilvl="6" w:tplc="08090001" w:tentative="1">
      <w:start w:val="1"/>
      <w:numFmt w:val="bullet"/>
      <w:lvlText w:val=""/>
      <w:lvlJc w:val="left"/>
      <w:pPr>
        <w:ind w:left="6137" w:hanging="360"/>
      </w:pPr>
      <w:rPr>
        <w:rFonts w:ascii="Symbol" w:hAnsi="Symbol" w:hint="default"/>
      </w:rPr>
    </w:lvl>
    <w:lvl w:ilvl="7" w:tplc="08090003" w:tentative="1">
      <w:start w:val="1"/>
      <w:numFmt w:val="bullet"/>
      <w:lvlText w:val="o"/>
      <w:lvlJc w:val="left"/>
      <w:pPr>
        <w:ind w:left="6857" w:hanging="360"/>
      </w:pPr>
      <w:rPr>
        <w:rFonts w:ascii="Courier New" w:hAnsi="Courier New" w:cs="Courier New" w:hint="default"/>
      </w:rPr>
    </w:lvl>
    <w:lvl w:ilvl="8" w:tplc="08090005" w:tentative="1">
      <w:start w:val="1"/>
      <w:numFmt w:val="bullet"/>
      <w:lvlText w:val=""/>
      <w:lvlJc w:val="left"/>
      <w:pPr>
        <w:ind w:left="7577" w:hanging="360"/>
      </w:pPr>
      <w:rPr>
        <w:rFonts w:ascii="Wingdings" w:hAnsi="Wingdings" w:hint="default"/>
      </w:rPr>
    </w:lvl>
  </w:abstractNum>
  <w:abstractNum w:abstractNumId="10" w15:restartNumberingAfterBreak="0">
    <w:nsid w:val="39983A11"/>
    <w:multiLevelType w:val="multilevel"/>
    <w:tmpl w:val="F118C14A"/>
    <w:lvl w:ilvl="0">
      <w:start w:val="1"/>
      <w:numFmt w:val="decimal"/>
      <w:pStyle w:val="Style1"/>
      <w:lvlText w:val="%1."/>
      <w:lvlJc w:val="left"/>
      <w:pPr>
        <w:tabs>
          <w:tab w:val="num" w:pos="709"/>
        </w:tabs>
        <w:ind w:left="709" w:hanging="709"/>
      </w:pPr>
      <w:rPr>
        <w:rFonts w:asciiTheme="minorHAnsi" w:hAnsiTheme="minorHAnsi" w:cstheme="minorHAnsi" w:hint="default"/>
        <w:b w:val="0"/>
        <w:i w:val="0"/>
        <w:sz w:val="22"/>
      </w:rPr>
    </w:lvl>
    <w:lvl w:ilvl="1">
      <w:start w:val="1"/>
      <w:numFmt w:val="decimal"/>
      <w:lvlRestart w:val="0"/>
      <w:lvlText w:val="%2."/>
      <w:lvlJc w:val="left"/>
      <w:pPr>
        <w:tabs>
          <w:tab w:val="num" w:pos="709"/>
        </w:tabs>
        <w:ind w:left="709" w:hanging="709"/>
      </w:pPr>
      <w:rPr>
        <w:rFonts w:ascii="Arial" w:hAnsi="Arial" w:hint="default"/>
        <w:b w:val="0"/>
        <w:i w:val="0"/>
        <w:sz w:val="22"/>
      </w:rPr>
    </w:lvl>
    <w:lvl w:ilvl="2">
      <w:start w:val="1"/>
      <w:numFmt w:val="decimal"/>
      <w:lvlRestart w:val="1"/>
      <w:pStyle w:val="Style2"/>
      <w:lvlText w:val="%1.%3"/>
      <w:lvlJc w:val="left"/>
      <w:pPr>
        <w:tabs>
          <w:tab w:val="num" w:pos="1418"/>
        </w:tabs>
        <w:ind w:left="1418" w:hanging="709"/>
      </w:pPr>
      <w:rPr>
        <w:rFonts w:ascii="Arial" w:hAnsi="Arial" w:hint="default"/>
        <w:b w:val="0"/>
        <w:i w:val="0"/>
        <w:sz w:val="22"/>
      </w:rPr>
    </w:lvl>
    <w:lvl w:ilvl="3">
      <w:start w:val="1"/>
      <w:numFmt w:val="lowerLetter"/>
      <w:lvlRestart w:val="1"/>
      <w:pStyle w:val="Style2a"/>
      <w:lvlText w:val="%4)"/>
      <w:lvlJc w:val="left"/>
      <w:pPr>
        <w:tabs>
          <w:tab w:val="num" w:pos="1418"/>
        </w:tabs>
        <w:ind w:left="1418" w:hanging="709"/>
      </w:pPr>
      <w:rPr>
        <w:rFonts w:ascii="Arial" w:hAnsi="Arial" w:hint="default"/>
        <w:b w:val="0"/>
        <w:i w:val="0"/>
        <w:sz w:val="22"/>
      </w:rPr>
    </w:lvl>
    <w:lvl w:ilvl="4">
      <w:start w:val="1"/>
      <w:numFmt w:val="decimal"/>
      <w:lvlRestart w:val="3"/>
      <w:pStyle w:val="Style311"/>
      <w:lvlText w:val="%1.%3.%5"/>
      <w:lvlJc w:val="left"/>
      <w:pPr>
        <w:tabs>
          <w:tab w:val="num" w:pos="2126"/>
        </w:tabs>
        <w:ind w:left="2126" w:hanging="708"/>
      </w:pPr>
      <w:rPr>
        <w:rFonts w:hint="default"/>
      </w:rPr>
    </w:lvl>
    <w:lvl w:ilvl="5">
      <w:start w:val="1"/>
      <w:numFmt w:val="lowerLetter"/>
      <w:lvlRestart w:val="3"/>
      <w:pStyle w:val="Style3a"/>
      <w:lvlText w:val="%6)"/>
      <w:lvlJc w:val="left"/>
      <w:pPr>
        <w:tabs>
          <w:tab w:val="num" w:pos="2126"/>
        </w:tabs>
        <w:ind w:left="2126" w:hanging="708"/>
      </w:pPr>
      <w:rPr>
        <w:rFonts w:hint="default"/>
      </w:rPr>
    </w:lvl>
    <w:lvl w:ilvl="6">
      <w:start w:val="1"/>
      <w:numFmt w:val="decimal"/>
      <w:lvlRestart w:val="5"/>
      <w:pStyle w:val="Style4"/>
      <w:lvlText w:val="%1.%3.%5.%7"/>
      <w:lvlJc w:val="left"/>
      <w:pPr>
        <w:tabs>
          <w:tab w:val="num" w:pos="2835"/>
        </w:tabs>
        <w:ind w:left="2835" w:hanging="709"/>
      </w:pPr>
      <w:rPr>
        <w:rFonts w:hint="default"/>
      </w:rPr>
    </w:lvl>
    <w:lvl w:ilvl="7">
      <w:start w:val="1"/>
      <w:numFmt w:val="lowerLetter"/>
      <w:lvlRestart w:val="5"/>
      <w:pStyle w:val="Style4a"/>
      <w:lvlText w:val="%8)"/>
      <w:lvlJc w:val="left"/>
      <w:pPr>
        <w:tabs>
          <w:tab w:val="num" w:pos="2835"/>
        </w:tabs>
        <w:ind w:left="2835" w:hanging="709"/>
      </w:pPr>
      <w:rPr>
        <w:rFonts w:hint="default"/>
      </w:rPr>
    </w:lvl>
    <w:lvl w:ilvl="8">
      <w:start w:val="1"/>
      <w:numFmt w:val="decimal"/>
      <w:lvlText w:val="%1.%2.%3.%4.%5.%6.%7.%8.%9."/>
      <w:lvlJc w:val="left"/>
      <w:pPr>
        <w:tabs>
          <w:tab w:val="num" w:pos="4680"/>
        </w:tabs>
        <w:ind w:left="4320" w:hanging="1440"/>
      </w:pPr>
      <w:rPr>
        <w:rFonts w:hint="default"/>
      </w:rPr>
    </w:lvl>
  </w:abstractNum>
  <w:abstractNum w:abstractNumId="11" w15:restartNumberingAfterBreak="0">
    <w:nsid w:val="3BC10C6F"/>
    <w:multiLevelType w:val="hybridMultilevel"/>
    <w:tmpl w:val="40883000"/>
    <w:lvl w:ilvl="0" w:tplc="04090001">
      <w:start w:val="1"/>
      <w:numFmt w:val="bullet"/>
      <w:lvlText w:val=""/>
      <w:lvlJc w:val="left"/>
      <w:pPr>
        <w:tabs>
          <w:tab w:val="num" w:pos="1429"/>
        </w:tabs>
        <w:ind w:left="1429" w:hanging="360"/>
      </w:pPr>
      <w:rPr>
        <w:rFonts w:ascii="Symbol" w:hAnsi="Symbol" w:hint="default"/>
      </w:rPr>
    </w:lvl>
    <w:lvl w:ilvl="1" w:tplc="04090003" w:tentative="1">
      <w:start w:val="1"/>
      <w:numFmt w:val="bullet"/>
      <w:lvlText w:val="o"/>
      <w:lvlJc w:val="left"/>
      <w:pPr>
        <w:tabs>
          <w:tab w:val="num" w:pos="2149"/>
        </w:tabs>
        <w:ind w:left="2149" w:hanging="360"/>
      </w:pPr>
      <w:rPr>
        <w:rFonts w:ascii="Courier New" w:hAnsi="Courier New" w:cs="Courier New" w:hint="default"/>
      </w:rPr>
    </w:lvl>
    <w:lvl w:ilvl="2" w:tplc="04090005" w:tentative="1">
      <w:start w:val="1"/>
      <w:numFmt w:val="bullet"/>
      <w:lvlText w:val=""/>
      <w:lvlJc w:val="left"/>
      <w:pPr>
        <w:tabs>
          <w:tab w:val="num" w:pos="2869"/>
        </w:tabs>
        <w:ind w:left="2869" w:hanging="360"/>
      </w:pPr>
      <w:rPr>
        <w:rFonts w:ascii="Wingdings" w:hAnsi="Wingdings" w:hint="default"/>
      </w:rPr>
    </w:lvl>
    <w:lvl w:ilvl="3" w:tplc="04090001" w:tentative="1">
      <w:start w:val="1"/>
      <w:numFmt w:val="bullet"/>
      <w:lvlText w:val=""/>
      <w:lvlJc w:val="left"/>
      <w:pPr>
        <w:tabs>
          <w:tab w:val="num" w:pos="3589"/>
        </w:tabs>
        <w:ind w:left="3589" w:hanging="360"/>
      </w:pPr>
      <w:rPr>
        <w:rFonts w:ascii="Symbol" w:hAnsi="Symbol" w:hint="default"/>
      </w:rPr>
    </w:lvl>
    <w:lvl w:ilvl="4" w:tplc="04090003" w:tentative="1">
      <w:start w:val="1"/>
      <w:numFmt w:val="bullet"/>
      <w:lvlText w:val="o"/>
      <w:lvlJc w:val="left"/>
      <w:pPr>
        <w:tabs>
          <w:tab w:val="num" w:pos="4309"/>
        </w:tabs>
        <w:ind w:left="4309" w:hanging="360"/>
      </w:pPr>
      <w:rPr>
        <w:rFonts w:ascii="Courier New" w:hAnsi="Courier New" w:cs="Courier New" w:hint="default"/>
      </w:rPr>
    </w:lvl>
    <w:lvl w:ilvl="5" w:tplc="04090005" w:tentative="1">
      <w:start w:val="1"/>
      <w:numFmt w:val="bullet"/>
      <w:lvlText w:val=""/>
      <w:lvlJc w:val="left"/>
      <w:pPr>
        <w:tabs>
          <w:tab w:val="num" w:pos="5029"/>
        </w:tabs>
        <w:ind w:left="5029" w:hanging="360"/>
      </w:pPr>
      <w:rPr>
        <w:rFonts w:ascii="Wingdings" w:hAnsi="Wingdings" w:hint="default"/>
      </w:rPr>
    </w:lvl>
    <w:lvl w:ilvl="6" w:tplc="04090001" w:tentative="1">
      <w:start w:val="1"/>
      <w:numFmt w:val="bullet"/>
      <w:lvlText w:val=""/>
      <w:lvlJc w:val="left"/>
      <w:pPr>
        <w:tabs>
          <w:tab w:val="num" w:pos="5749"/>
        </w:tabs>
        <w:ind w:left="5749" w:hanging="360"/>
      </w:pPr>
      <w:rPr>
        <w:rFonts w:ascii="Symbol" w:hAnsi="Symbol" w:hint="default"/>
      </w:rPr>
    </w:lvl>
    <w:lvl w:ilvl="7" w:tplc="04090003" w:tentative="1">
      <w:start w:val="1"/>
      <w:numFmt w:val="bullet"/>
      <w:lvlText w:val="o"/>
      <w:lvlJc w:val="left"/>
      <w:pPr>
        <w:tabs>
          <w:tab w:val="num" w:pos="6469"/>
        </w:tabs>
        <w:ind w:left="6469" w:hanging="360"/>
      </w:pPr>
      <w:rPr>
        <w:rFonts w:ascii="Courier New" w:hAnsi="Courier New" w:cs="Courier New" w:hint="default"/>
      </w:rPr>
    </w:lvl>
    <w:lvl w:ilvl="8" w:tplc="04090005" w:tentative="1">
      <w:start w:val="1"/>
      <w:numFmt w:val="bullet"/>
      <w:lvlText w:val=""/>
      <w:lvlJc w:val="left"/>
      <w:pPr>
        <w:tabs>
          <w:tab w:val="num" w:pos="7189"/>
        </w:tabs>
        <w:ind w:left="7189" w:hanging="360"/>
      </w:pPr>
      <w:rPr>
        <w:rFonts w:ascii="Wingdings" w:hAnsi="Wingdings" w:hint="default"/>
      </w:rPr>
    </w:lvl>
  </w:abstractNum>
  <w:abstractNum w:abstractNumId="12" w15:restartNumberingAfterBreak="0">
    <w:nsid w:val="45A929BF"/>
    <w:multiLevelType w:val="hybridMultilevel"/>
    <w:tmpl w:val="E07CAA5C"/>
    <w:lvl w:ilvl="0" w:tplc="04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46D635E0"/>
    <w:multiLevelType w:val="multilevel"/>
    <w:tmpl w:val="3564C64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7856A88"/>
    <w:multiLevelType w:val="hybridMultilevel"/>
    <w:tmpl w:val="A86251F4"/>
    <w:lvl w:ilvl="0" w:tplc="04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4A305718"/>
    <w:multiLevelType w:val="hybridMultilevel"/>
    <w:tmpl w:val="E5265E60"/>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DED514E"/>
    <w:multiLevelType w:val="multilevel"/>
    <w:tmpl w:val="47480AD2"/>
    <w:lvl w:ilvl="0">
      <w:start w:val="1"/>
      <w:numFmt w:val="bullet"/>
      <w:lvlText w:val=""/>
      <w:lvlJc w:val="left"/>
      <w:pPr>
        <w:tabs>
          <w:tab w:val="num" w:pos="709"/>
        </w:tabs>
        <w:ind w:left="709" w:hanging="709"/>
      </w:pPr>
      <w:rPr>
        <w:rFonts w:ascii="Symbol" w:hAnsi="Symbol" w:hint="default"/>
        <w:b w:val="0"/>
        <w:i w:val="0"/>
        <w:sz w:val="22"/>
      </w:rPr>
    </w:lvl>
    <w:lvl w:ilvl="1">
      <w:start w:val="1"/>
      <w:numFmt w:val="bullet"/>
      <w:lvlText w:val=""/>
      <w:lvlJc w:val="left"/>
      <w:pPr>
        <w:ind w:left="360" w:hanging="360"/>
      </w:pPr>
      <w:rPr>
        <w:rFonts w:ascii="Symbol" w:hAnsi="Symbol" w:hint="default"/>
      </w:rPr>
    </w:lvl>
    <w:lvl w:ilvl="2">
      <w:start w:val="1"/>
      <w:numFmt w:val="bullet"/>
      <w:lvlText w:val=""/>
      <w:lvlJc w:val="left"/>
      <w:pPr>
        <w:ind w:left="1069" w:hanging="360"/>
      </w:pPr>
      <w:rPr>
        <w:rFonts w:ascii="Symbol" w:hAnsi="Symbol" w:hint="default"/>
      </w:rPr>
    </w:lvl>
    <w:lvl w:ilvl="3">
      <w:start w:val="1"/>
      <w:numFmt w:val="lowerLetter"/>
      <w:lvlRestart w:val="1"/>
      <w:lvlText w:val="%4)"/>
      <w:lvlJc w:val="left"/>
      <w:pPr>
        <w:tabs>
          <w:tab w:val="num" w:pos="1418"/>
        </w:tabs>
        <w:ind w:left="1418" w:hanging="709"/>
      </w:pPr>
      <w:rPr>
        <w:rFonts w:ascii="Arial" w:hAnsi="Arial" w:hint="default"/>
        <w:b w:val="0"/>
        <w:i w:val="0"/>
        <w:sz w:val="22"/>
      </w:rPr>
    </w:lvl>
    <w:lvl w:ilvl="4">
      <w:start w:val="1"/>
      <w:numFmt w:val="decimal"/>
      <w:lvlRestart w:val="3"/>
      <w:lvlText w:val="%1.%3.%5"/>
      <w:lvlJc w:val="left"/>
      <w:pPr>
        <w:tabs>
          <w:tab w:val="num" w:pos="2126"/>
        </w:tabs>
        <w:ind w:left="2126" w:hanging="708"/>
      </w:pPr>
      <w:rPr>
        <w:rFonts w:hint="default"/>
      </w:rPr>
    </w:lvl>
    <w:lvl w:ilvl="5">
      <w:start w:val="1"/>
      <w:numFmt w:val="lowerLetter"/>
      <w:lvlRestart w:val="3"/>
      <w:lvlText w:val="%6)"/>
      <w:lvlJc w:val="left"/>
      <w:pPr>
        <w:tabs>
          <w:tab w:val="num" w:pos="2126"/>
        </w:tabs>
        <w:ind w:left="2126" w:hanging="708"/>
      </w:pPr>
      <w:rPr>
        <w:rFonts w:hint="default"/>
      </w:rPr>
    </w:lvl>
    <w:lvl w:ilvl="6">
      <w:start w:val="1"/>
      <w:numFmt w:val="decimal"/>
      <w:lvlRestart w:val="5"/>
      <w:lvlText w:val="%1.%3.%5.%7"/>
      <w:lvlJc w:val="left"/>
      <w:pPr>
        <w:tabs>
          <w:tab w:val="num" w:pos="2835"/>
        </w:tabs>
        <w:ind w:left="2835" w:hanging="709"/>
      </w:pPr>
      <w:rPr>
        <w:rFonts w:hint="default"/>
      </w:rPr>
    </w:lvl>
    <w:lvl w:ilvl="7">
      <w:start w:val="1"/>
      <w:numFmt w:val="lowerLetter"/>
      <w:lvlRestart w:val="5"/>
      <w:lvlText w:val="%8)"/>
      <w:lvlJc w:val="left"/>
      <w:pPr>
        <w:tabs>
          <w:tab w:val="num" w:pos="2835"/>
        </w:tabs>
        <w:ind w:left="2835" w:hanging="709"/>
      </w:pPr>
      <w:rPr>
        <w:rFonts w:hint="default"/>
      </w:rPr>
    </w:lvl>
    <w:lvl w:ilvl="8">
      <w:start w:val="1"/>
      <w:numFmt w:val="decimal"/>
      <w:lvlText w:val="%1.%2.%3.%4.%5.%6.%7.%8.%9."/>
      <w:lvlJc w:val="left"/>
      <w:pPr>
        <w:tabs>
          <w:tab w:val="num" w:pos="4680"/>
        </w:tabs>
        <w:ind w:left="4320" w:hanging="1440"/>
      </w:pPr>
      <w:rPr>
        <w:rFonts w:hint="default"/>
      </w:rPr>
    </w:lvl>
  </w:abstractNum>
  <w:abstractNum w:abstractNumId="17" w15:restartNumberingAfterBreak="0">
    <w:nsid w:val="51160E11"/>
    <w:multiLevelType w:val="multilevel"/>
    <w:tmpl w:val="E2DA5208"/>
    <w:lvl w:ilvl="0">
      <w:start w:val="1"/>
      <w:numFmt w:val="decimal"/>
      <w:lvlText w:val="%1."/>
      <w:lvlJc w:val="left"/>
      <w:pPr>
        <w:tabs>
          <w:tab w:val="num" w:pos="709"/>
        </w:tabs>
        <w:ind w:left="709" w:hanging="709"/>
      </w:pPr>
      <w:rPr>
        <w:rFonts w:asciiTheme="minorHAnsi" w:hAnsiTheme="minorHAnsi" w:cstheme="minorHAnsi" w:hint="default"/>
        <w:b w:val="0"/>
        <w:i w:val="0"/>
        <w:sz w:val="22"/>
      </w:rPr>
    </w:lvl>
    <w:lvl w:ilvl="1">
      <w:start w:val="1"/>
      <w:numFmt w:val="bullet"/>
      <w:lvlText w:val=""/>
      <w:lvlJc w:val="left"/>
      <w:pPr>
        <w:ind w:left="360" w:hanging="360"/>
      </w:pPr>
      <w:rPr>
        <w:rFonts w:ascii="Symbol" w:hAnsi="Symbol" w:hint="default"/>
      </w:rPr>
    </w:lvl>
    <w:lvl w:ilvl="2">
      <w:start w:val="1"/>
      <w:numFmt w:val="bullet"/>
      <w:lvlText w:val=""/>
      <w:lvlJc w:val="left"/>
      <w:pPr>
        <w:ind w:left="1069" w:hanging="360"/>
      </w:pPr>
      <w:rPr>
        <w:rFonts w:ascii="Symbol" w:hAnsi="Symbol" w:hint="default"/>
      </w:rPr>
    </w:lvl>
    <w:lvl w:ilvl="3">
      <w:start w:val="1"/>
      <w:numFmt w:val="lowerLetter"/>
      <w:lvlRestart w:val="1"/>
      <w:lvlText w:val="%4)"/>
      <w:lvlJc w:val="left"/>
      <w:pPr>
        <w:tabs>
          <w:tab w:val="num" w:pos="1418"/>
        </w:tabs>
        <w:ind w:left="1418" w:hanging="709"/>
      </w:pPr>
      <w:rPr>
        <w:rFonts w:ascii="Arial" w:hAnsi="Arial" w:hint="default"/>
        <w:b w:val="0"/>
        <w:i w:val="0"/>
        <w:sz w:val="22"/>
      </w:rPr>
    </w:lvl>
    <w:lvl w:ilvl="4">
      <w:start w:val="1"/>
      <w:numFmt w:val="decimal"/>
      <w:lvlRestart w:val="3"/>
      <w:lvlText w:val="%1.%3.%5"/>
      <w:lvlJc w:val="left"/>
      <w:pPr>
        <w:tabs>
          <w:tab w:val="num" w:pos="2126"/>
        </w:tabs>
        <w:ind w:left="2126" w:hanging="708"/>
      </w:pPr>
      <w:rPr>
        <w:rFonts w:hint="default"/>
      </w:rPr>
    </w:lvl>
    <w:lvl w:ilvl="5">
      <w:start w:val="1"/>
      <w:numFmt w:val="lowerLetter"/>
      <w:lvlRestart w:val="3"/>
      <w:lvlText w:val="%6)"/>
      <w:lvlJc w:val="left"/>
      <w:pPr>
        <w:tabs>
          <w:tab w:val="num" w:pos="2126"/>
        </w:tabs>
        <w:ind w:left="2126" w:hanging="708"/>
      </w:pPr>
      <w:rPr>
        <w:rFonts w:hint="default"/>
      </w:rPr>
    </w:lvl>
    <w:lvl w:ilvl="6">
      <w:start w:val="1"/>
      <w:numFmt w:val="decimal"/>
      <w:lvlRestart w:val="5"/>
      <w:lvlText w:val="%1.%3.%5.%7"/>
      <w:lvlJc w:val="left"/>
      <w:pPr>
        <w:tabs>
          <w:tab w:val="num" w:pos="2835"/>
        </w:tabs>
        <w:ind w:left="2835" w:hanging="709"/>
      </w:pPr>
      <w:rPr>
        <w:rFonts w:hint="default"/>
      </w:rPr>
    </w:lvl>
    <w:lvl w:ilvl="7">
      <w:start w:val="1"/>
      <w:numFmt w:val="lowerLetter"/>
      <w:lvlRestart w:val="5"/>
      <w:lvlText w:val="%8)"/>
      <w:lvlJc w:val="left"/>
      <w:pPr>
        <w:tabs>
          <w:tab w:val="num" w:pos="2835"/>
        </w:tabs>
        <w:ind w:left="2835" w:hanging="709"/>
      </w:pPr>
      <w:rPr>
        <w:rFonts w:hint="default"/>
      </w:rPr>
    </w:lvl>
    <w:lvl w:ilvl="8">
      <w:start w:val="1"/>
      <w:numFmt w:val="decimal"/>
      <w:lvlText w:val="%1.%2.%3.%4.%5.%6.%7.%8.%9."/>
      <w:lvlJc w:val="left"/>
      <w:pPr>
        <w:tabs>
          <w:tab w:val="num" w:pos="4680"/>
        </w:tabs>
        <w:ind w:left="4320" w:hanging="1440"/>
      </w:pPr>
      <w:rPr>
        <w:rFonts w:hint="default"/>
      </w:rPr>
    </w:lvl>
  </w:abstractNum>
  <w:abstractNum w:abstractNumId="18" w15:restartNumberingAfterBreak="0">
    <w:nsid w:val="5FFD2D79"/>
    <w:multiLevelType w:val="multilevel"/>
    <w:tmpl w:val="47480AD2"/>
    <w:lvl w:ilvl="0">
      <w:start w:val="1"/>
      <w:numFmt w:val="bullet"/>
      <w:lvlText w:val=""/>
      <w:lvlJc w:val="left"/>
      <w:pPr>
        <w:tabs>
          <w:tab w:val="num" w:pos="709"/>
        </w:tabs>
        <w:ind w:left="709" w:hanging="709"/>
      </w:pPr>
      <w:rPr>
        <w:rFonts w:ascii="Symbol" w:hAnsi="Symbol" w:hint="default"/>
        <w:b w:val="0"/>
        <w:i w:val="0"/>
        <w:sz w:val="22"/>
      </w:rPr>
    </w:lvl>
    <w:lvl w:ilvl="1">
      <w:start w:val="1"/>
      <w:numFmt w:val="bullet"/>
      <w:lvlText w:val=""/>
      <w:lvlJc w:val="left"/>
      <w:pPr>
        <w:ind w:left="360" w:hanging="360"/>
      </w:pPr>
      <w:rPr>
        <w:rFonts w:ascii="Symbol" w:hAnsi="Symbol" w:hint="default"/>
      </w:rPr>
    </w:lvl>
    <w:lvl w:ilvl="2">
      <w:start w:val="1"/>
      <w:numFmt w:val="bullet"/>
      <w:lvlText w:val=""/>
      <w:lvlJc w:val="left"/>
      <w:pPr>
        <w:ind w:left="1069" w:hanging="360"/>
      </w:pPr>
      <w:rPr>
        <w:rFonts w:ascii="Symbol" w:hAnsi="Symbol" w:hint="default"/>
      </w:rPr>
    </w:lvl>
    <w:lvl w:ilvl="3">
      <w:start w:val="1"/>
      <w:numFmt w:val="lowerLetter"/>
      <w:lvlRestart w:val="1"/>
      <w:lvlText w:val="%4)"/>
      <w:lvlJc w:val="left"/>
      <w:pPr>
        <w:tabs>
          <w:tab w:val="num" w:pos="1418"/>
        </w:tabs>
        <w:ind w:left="1418" w:hanging="709"/>
      </w:pPr>
      <w:rPr>
        <w:rFonts w:ascii="Arial" w:hAnsi="Arial" w:hint="default"/>
        <w:b w:val="0"/>
        <w:i w:val="0"/>
        <w:sz w:val="22"/>
      </w:rPr>
    </w:lvl>
    <w:lvl w:ilvl="4">
      <w:start w:val="1"/>
      <w:numFmt w:val="decimal"/>
      <w:lvlRestart w:val="3"/>
      <w:lvlText w:val="%1.%3.%5"/>
      <w:lvlJc w:val="left"/>
      <w:pPr>
        <w:tabs>
          <w:tab w:val="num" w:pos="2126"/>
        </w:tabs>
        <w:ind w:left="2126" w:hanging="708"/>
      </w:pPr>
      <w:rPr>
        <w:rFonts w:hint="default"/>
      </w:rPr>
    </w:lvl>
    <w:lvl w:ilvl="5">
      <w:start w:val="1"/>
      <w:numFmt w:val="lowerLetter"/>
      <w:lvlRestart w:val="3"/>
      <w:lvlText w:val="%6)"/>
      <w:lvlJc w:val="left"/>
      <w:pPr>
        <w:tabs>
          <w:tab w:val="num" w:pos="2126"/>
        </w:tabs>
        <w:ind w:left="2126" w:hanging="708"/>
      </w:pPr>
      <w:rPr>
        <w:rFonts w:hint="default"/>
      </w:rPr>
    </w:lvl>
    <w:lvl w:ilvl="6">
      <w:start w:val="1"/>
      <w:numFmt w:val="decimal"/>
      <w:lvlRestart w:val="5"/>
      <w:lvlText w:val="%1.%3.%5.%7"/>
      <w:lvlJc w:val="left"/>
      <w:pPr>
        <w:tabs>
          <w:tab w:val="num" w:pos="2835"/>
        </w:tabs>
        <w:ind w:left="2835" w:hanging="709"/>
      </w:pPr>
      <w:rPr>
        <w:rFonts w:hint="default"/>
      </w:rPr>
    </w:lvl>
    <w:lvl w:ilvl="7">
      <w:start w:val="1"/>
      <w:numFmt w:val="lowerLetter"/>
      <w:lvlRestart w:val="5"/>
      <w:lvlText w:val="%8)"/>
      <w:lvlJc w:val="left"/>
      <w:pPr>
        <w:tabs>
          <w:tab w:val="num" w:pos="2835"/>
        </w:tabs>
        <w:ind w:left="2835" w:hanging="709"/>
      </w:pPr>
      <w:rPr>
        <w:rFonts w:hint="default"/>
      </w:rPr>
    </w:lvl>
    <w:lvl w:ilvl="8">
      <w:start w:val="1"/>
      <w:numFmt w:val="decimal"/>
      <w:lvlText w:val="%1.%2.%3.%4.%5.%6.%7.%8.%9."/>
      <w:lvlJc w:val="left"/>
      <w:pPr>
        <w:tabs>
          <w:tab w:val="num" w:pos="4680"/>
        </w:tabs>
        <w:ind w:left="4320" w:hanging="1440"/>
      </w:pPr>
      <w:rPr>
        <w:rFonts w:hint="default"/>
      </w:rPr>
    </w:lvl>
  </w:abstractNum>
  <w:abstractNum w:abstractNumId="19" w15:restartNumberingAfterBreak="0">
    <w:nsid w:val="647F1EC9"/>
    <w:multiLevelType w:val="hybridMultilevel"/>
    <w:tmpl w:val="90BACFF4"/>
    <w:lvl w:ilvl="0" w:tplc="04090001">
      <w:start w:val="1"/>
      <w:numFmt w:val="bullet"/>
      <w:lvlText w:val=""/>
      <w:lvlJc w:val="left"/>
      <w:pPr>
        <w:tabs>
          <w:tab w:val="num" w:pos="1429"/>
        </w:tabs>
        <w:ind w:left="1429" w:hanging="360"/>
      </w:pPr>
      <w:rPr>
        <w:rFonts w:ascii="Symbol" w:hAnsi="Symbol" w:hint="default"/>
      </w:rPr>
    </w:lvl>
    <w:lvl w:ilvl="1" w:tplc="04090003" w:tentative="1">
      <w:start w:val="1"/>
      <w:numFmt w:val="bullet"/>
      <w:lvlText w:val="o"/>
      <w:lvlJc w:val="left"/>
      <w:pPr>
        <w:tabs>
          <w:tab w:val="num" w:pos="2149"/>
        </w:tabs>
        <w:ind w:left="2149" w:hanging="360"/>
      </w:pPr>
      <w:rPr>
        <w:rFonts w:ascii="Courier New" w:hAnsi="Courier New" w:cs="Courier New" w:hint="default"/>
      </w:rPr>
    </w:lvl>
    <w:lvl w:ilvl="2" w:tplc="04090005" w:tentative="1">
      <w:start w:val="1"/>
      <w:numFmt w:val="bullet"/>
      <w:lvlText w:val=""/>
      <w:lvlJc w:val="left"/>
      <w:pPr>
        <w:tabs>
          <w:tab w:val="num" w:pos="2869"/>
        </w:tabs>
        <w:ind w:left="2869" w:hanging="360"/>
      </w:pPr>
      <w:rPr>
        <w:rFonts w:ascii="Wingdings" w:hAnsi="Wingdings" w:hint="default"/>
      </w:rPr>
    </w:lvl>
    <w:lvl w:ilvl="3" w:tplc="04090001" w:tentative="1">
      <w:start w:val="1"/>
      <w:numFmt w:val="bullet"/>
      <w:lvlText w:val=""/>
      <w:lvlJc w:val="left"/>
      <w:pPr>
        <w:tabs>
          <w:tab w:val="num" w:pos="3589"/>
        </w:tabs>
        <w:ind w:left="3589" w:hanging="360"/>
      </w:pPr>
      <w:rPr>
        <w:rFonts w:ascii="Symbol" w:hAnsi="Symbol" w:hint="default"/>
      </w:rPr>
    </w:lvl>
    <w:lvl w:ilvl="4" w:tplc="04090003" w:tentative="1">
      <w:start w:val="1"/>
      <w:numFmt w:val="bullet"/>
      <w:lvlText w:val="o"/>
      <w:lvlJc w:val="left"/>
      <w:pPr>
        <w:tabs>
          <w:tab w:val="num" w:pos="4309"/>
        </w:tabs>
        <w:ind w:left="4309" w:hanging="360"/>
      </w:pPr>
      <w:rPr>
        <w:rFonts w:ascii="Courier New" w:hAnsi="Courier New" w:cs="Courier New" w:hint="default"/>
      </w:rPr>
    </w:lvl>
    <w:lvl w:ilvl="5" w:tplc="04090005" w:tentative="1">
      <w:start w:val="1"/>
      <w:numFmt w:val="bullet"/>
      <w:lvlText w:val=""/>
      <w:lvlJc w:val="left"/>
      <w:pPr>
        <w:tabs>
          <w:tab w:val="num" w:pos="5029"/>
        </w:tabs>
        <w:ind w:left="5029" w:hanging="360"/>
      </w:pPr>
      <w:rPr>
        <w:rFonts w:ascii="Wingdings" w:hAnsi="Wingdings" w:hint="default"/>
      </w:rPr>
    </w:lvl>
    <w:lvl w:ilvl="6" w:tplc="04090001" w:tentative="1">
      <w:start w:val="1"/>
      <w:numFmt w:val="bullet"/>
      <w:lvlText w:val=""/>
      <w:lvlJc w:val="left"/>
      <w:pPr>
        <w:tabs>
          <w:tab w:val="num" w:pos="5749"/>
        </w:tabs>
        <w:ind w:left="5749" w:hanging="360"/>
      </w:pPr>
      <w:rPr>
        <w:rFonts w:ascii="Symbol" w:hAnsi="Symbol" w:hint="default"/>
      </w:rPr>
    </w:lvl>
    <w:lvl w:ilvl="7" w:tplc="04090003" w:tentative="1">
      <w:start w:val="1"/>
      <w:numFmt w:val="bullet"/>
      <w:lvlText w:val="o"/>
      <w:lvlJc w:val="left"/>
      <w:pPr>
        <w:tabs>
          <w:tab w:val="num" w:pos="6469"/>
        </w:tabs>
        <w:ind w:left="6469" w:hanging="360"/>
      </w:pPr>
      <w:rPr>
        <w:rFonts w:ascii="Courier New" w:hAnsi="Courier New" w:cs="Courier New" w:hint="default"/>
      </w:rPr>
    </w:lvl>
    <w:lvl w:ilvl="8" w:tplc="04090005" w:tentative="1">
      <w:start w:val="1"/>
      <w:numFmt w:val="bullet"/>
      <w:lvlText w:val=""/>
      <w:lvlJc w:val="left"/>
      <w:pPr>
        <w:tabs>
          <w:tab w:val="num" w:pos="7189"/>
        </w:tabs>
        <w:ind w:left="7189" w:hanging="360"/>
      </w:pPr>
      <w:rPr>
        <w:rFonts w:ascii="Wingdings" w:hAnsi="Wingdings" w:hint="default"/>
      </w:rPr>
    </w:lvl>
  </w:abstractNum>
  <w:abstractNum w:abstractNumId="20" w15:restartNumberingAfterBreak="0">
    <w:nsid w:val="64AA081C"/>
    <w:multiLevelType w:val="multilevel"/>
    <w:tmpl w:val="47480AD2"/>
    <w:lvl w:ilvl="0">
      <w:start w:val="1"/>
      <w:numFmt w:val="bullet"/>
      <w:lvlText w:val=""/>
      <w:lvlJc w:val="left"/>
      <w:pPr>
        <w:tabs>
          <w:tab w:val="num" w:pos="709"/>
        </w:tabs>
        <w:ind w:left="709" w:hanging="709"/>
      </w:pPr>
      <w:rPr>
        <w:rFonts w:ascii="Symbol" w:hAnsi="Symbol" w:hint="default"/>
        <w:b w:val="0"/>
        <w:i w:val="0"/>
        <w:sz w:val="22"/>
      </w:rPr>
    </w:lvl>
    <w:lvl w:ilvl="1">
      <w:start w:val="1"/>
      <w:numFmt w:val="bullet"/>
      <w:lvlText w:val=""/>
      <w:lvlJc w:val="left"/>
      <w:pPr>
        <w:ind w:left="360" w:hanging="360"/>
      </w:pPr>
      <w:rPr>
        <w:rFonts w:ascii="Symbol" w:hAnsi="Symbol" w:hint="default"/>
      </w:rPr>
    </w:lvl>
    <w:lvl w:ilvl="2">
      <w:start w:val="1"/>
      <w:numFmt w:val="bullet"/>
      <w:lvlText w:val=""/>
      <w:lvlJc w:val="left"/>
      <w:pPr>
        <w:ind w:left="1069" w:hanging="360"/>
      </w:pPr>
      <w:rPr>
        <w:rFonts w:ascii="Symbol" w:hAnsi="Symbol" w:hint="default"/>
      </w:rPr>
    </w:lvl>
    <w:lvl w:ilvl="3">
      <w:start w:val="1"/>
      <w:numFmt w:val="lowerLetter"/>
      <w:lvlRestart w:val="1"/>
      <w:lvlText w:val="%4)"/>
      <w:lvlJc w:val="left"/>
      <w:pPr>
        <w:tabs>
          <w:tab w:val="num" w:pos="1418"/>
        </w:tabs>
        <w:ind w:left="1418" w:hanging="709"/>
      </w:pPr>
      <w:rPr>
        <w:rFonts w:ascii="Arial" w:hAnsi="Arial" w:hint="default"/>
        <w:b w:val="0"/>
        <w:i w:val="0"/>
        <w:sz w:val="22"/>
      </w:rPr>
    </w:lvl>
    <w:lvl w:ilvl="4">
      <w:start w:val="1"/>
      <w:numFmt w:val="decimal"/>
      <w:lvlRestart w:val="3"/>
      <w:lvlText w:val="%1.%3.%5"/>
      <w:lvlJc w:val="left"/>
      <w:pPr>
        <w:tabs>
          <w:tab w:val="num" w:pos="2126"/>
        </w:tabs>
        <w:ind w:left="2126" w:hanging="708"/>
      </w:pPr>
      <w:rPr>
        <w:rFonts w:hint="default"/>
      </w:rPr>
    </w:lvl>
    <w:lvl w:ilvl="5">
      <w:start w:val="1"/>
      <w:numFmt w:val="lowerLetter"/>
      <w:lvlRestart w:val="3"/>
      <w:lvlText w:val="%6)"/>
      <w:lvlJc w:val="left"/>
      <w:pPr>
        <w:tabs>
          <w:tab w:val="num" w:pos="2126"/>
        </w:tabs>
        <w:ind w:left="2126" w:hanging="708"/>
      </w:pPr>
      <w:rPr>
        <w:rFonts w:hint="default"/>
      </w:rPr>
    </w:lvl>
    <w:lvl w:ilvl="6">
      <w:start w:val="1"/>
      <w:numFmt w:val="decimal"/>
      <w:lvlRestart w:val="5"/>
      <w:lvlText w:val="%1.%3.%5.%7"/>
      <w:lvlJc w:val="left"/>
      <w:pPr>
        <w:tabs>
          <w:tab w:val="num" w:pos="2835"/>
        </w:tabs>
        <w:ind w:left="2835" w:hanging="709"/>
      </w:pPr>
      <w:rPr>
        <w:rFonts w:hint="default"/>
      </w:rPr>
    </w:lvl>
    <w:lvl w:ilvl="7">
      <w:start w:val="1"/>
      <w:numFmt w:val="lowerLetter"/>
      <w:lvlRestart w:val="5"/>
      <w:lvlText w:val="%8)"/>
      <w:lvlJc w:val="left"/>
      <w:pPr>
        <w:tabs>
          <w:tab w:val="num" w:pos="2835"/>
        </w:tabs>
        <w:ind w:left="2835" w:hanging="709"/>
      </w:pPr>
      <w:rPr>
        <w:rFonts w:hint="default"/>
      </w:rPr>
    </w:lvl>
    <w:lvl w:ilvl="8">
      <w:start w:val="1"/>
      <w:numFmt w:val="decimal"/>
      <w:lvlText w:val="%1.%2.%3.%4.%5.%6.%7.%8.%9."/>
      <w:lvlJc w:val="left"/>
      <w:pPr>
        <w:tabs>
          <w:tab w:val="num" w:pos="4680"/>
        </w:tabs>
        <w:ind w:left="4320" w:hanging="1440"/>
      </w:pPr>
      <w:rPr>
        <w:rFonts w:hint="default"/>
      </w:rPr>
    </w:lvl>
  </w:abstractNum>
  <w:abstractNum w:abstractNumId="21" w15:restartNumberingAfterBreak="0">
    <w:nsid w:val="69041AAC"/>
    <w:multiLevelType w:val="multilevel"/>
    <w:tmpl w:val="0CD836CC"/>
    <w:lvl w:ilvl="0">
      <w:start w:val="1"/>
      <w:numFmt w:val="decimal"/>
      <w:lvlText w:val="%1."/>
      <w:lvlJc w:val="left"/>
      <w:pPr>
        <w:tabs>
          <w:tab w:val="num" w:pos="709"/>
        </w:tabs>
        <w:ind w:left="709" w:hanging="709"/>
      </w:pPr>
      <w:rPr>
        <w:rFonts w:asciiTheme="minorHAnsi" w:hAnsiTheme="minorHAnsi" w:cstheme="minorHAnsi" w:hint="default"/>
        <w:b w:val="0"/>
        <w:i w:val="0"/>
        <w:sz w:val="22"/>
      </w:rPr>
    </w:lvl>
    <w:lvl w:ilvl="1">
      <w:start w:val="1"/>
      <w:numFmt w:val="decimal"/>
      <w:lvlRestart w:val="0"/>
      <w:lvlText w:val="%2."/>
      <w:lvlJc w:val="left"/>
      <w:pPr>
        <w:tabs>
          <w:tab w:val="num" w:pos="709"/>
        </w:tabs>
        <w:ind w:left="709" w:hanging="709"/>
      </w:pPr>
      <w:rPr>
        <w:rFonts w:ascii="Arial" w:hAnsi="Arial" w:hint="default"/>
        <w:b w:val="0"/>
        <w:i w:val="0"/>
        <w:sz w:val="22"/>
      </w:rPr>
    </w:lvl>
    <w:lvl w:ilvl="2">
      <w:start w:val="1"/>
      <w:numFmt w:val="bullet"/>
      <w:lvlText w:val=""/>
      <w:lvlJc w:val="left"/>
      <w:pPr>
        <w:ind w:left="1069" w:hanging="360"/>
      </w:pPr>
      <w:rPr>
        <w:rFonts w:ascii="Symbol" w:hAnsi="Symbol" w:hint="default"/>
      </w:rPr>
    </w:lvl>
    <w:lvl w:ilvl="3">
      <w:start w:val="1"/>
      <w:numFmt w:val="lowerLetter"/>
      <w:lvlRestart w:val="1"/>
      <w:lvlText w:val="%4)"/>
      <w:lvlJc w:val="left"/>
      <w:pPr>
        <w:tabs>
          <w:tab w:val="num" w:pos="1418"/>
        </w:tabs>
        <w:ind w:left="1418" w:hanging="709"/>
      </w:pPr>
      <w:rPr>
        <w:rFonts w:ascii="Arial" w:hAnsi="Arial" w:hint="default"/>
        <w:b w:val="0"/>
        <w:i w:val="0"/>
        <w:sz w:val="22"/>
      </w:rPr>
    </w:lvl>
    <w:lvl w:ilvl="4">
      <w:start w:val="1"/>
      <w:numFmt w:val="decimal"/>
      <w:lvlRestart w:val="3"/>
      <w:lvlText w:val="%1.%3.%5"/>
      <w:lvlJc w:val="left"/>
      <w:pPr>
        <w:tabs>
          <w:tab w:val="num" w:pos="2126"/>
        </w:tabs>
        <w:ind w:left="2126" w:hanging="708"/>
      </w:pPr>
      <w:rPr>
        <w:rFonts w:hint="default"/>
      </w:rPr>
    </w:lvl>
    <w:lvl w:ilvl="5">
      <w:start w:val="1"/>
      <w:numFmt w:val="lowerLetter"/>
      <w:lvlRestart w:val="3"/>
      <w:lvlText w:val="%6)"/>
      <w:lvlJc w:val="left"/>
      <w:pPr>
        <w:tabs>
          <w:tab w:val="num" w:pos="2126"/>
        </w:tabs>
        <w:ind w:left="2126" w:hanging="708"/>
      </w:pPr>
      <w:rPr>
        <w:rFonts w:hint="default"/>
      </w:rPr>
    </w:lvl>
    <w:lvl w:ilvl="6">
      <w:start w:val="1"/>
      <w:numFmt w:val="decimal"/>
      <w:lvlRestart w:val="5"/>
      <w:lvlText w:val="%1.%3.%5.%7"/>
      <w:lvlJc w:val="left"/>
      <w:pPr>
        <w:tabs>
          <w:tab w:val="num" w:pos="2835"/>
        </w:tabs>
        <w:ind w:left="2835" w:hanging="709"/>
      </w:pPr>
      <w:rPr>
        <w:rFonts w:hint="default"/>
      </w:rPr>
    </w:lvl>
    <w:lvl w:ilvl="7">
      <w:start w:val="1"/>
      <w:numFmt w:val="lowerLetter"/>
      <w:lvlRestart w:val="5"/>
      <w:lvlText w:val="%8)"/>
      <w:lvlJc w:val="left"/>
      <w:pPr>
        <w:tabs>
          <w:tab w:val="num" w:pos="2835"/>
        </w:tabs>
        <w:ind w:left="2835" w:hanging="709"/>
      </w:pPr>
      <w:rPr>
        <w:rFonts w:hint="default"/>
      </w:rPr>
    </w:lvl>
    <w:lvl w:ilvl="8">
      <w:start w:val="1"/>
      <w:numFmt w:val="decimal"/>
      <w:lvlText w:val="%1.%2.%3.%4.%5.%6.%7.%8.%9."/>
      <w:lvlJc w:val="left"/>
      <w:pPr>
        <w:tabs>
          <w:tab w:val="num" w:pos="4680"/>
        </w:tabs>
        <w:ind w:left="4320" w:hanging="1440"/>
      </w:pPr>
      <w:rPr>
        <w:rFonts w:hint="default"/>
      </w:rPr>
    </w:lvl>
  </w:abstractNum>
  <w:abstractNum w:abstractNumId="22" w15:restartNumberingAfterBreak="0">
    <w:nsid w:val="69576F6F"/>
    <w:multiLevelType w:val="hybridMultilevel"/>
    <w:tmpl w:val="A142D9EA"/>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DC27B0F"/>
    <w:multiLevelType w:val="hybridMultilevel"/>
    <w:tmpl w:val="94200AA0"/>
    <w:lvl w:ilvl="0" w:tplc="04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714F46B5"/>
    <w:multiLevelType w:val="hybridMultilevel"/>
    <w:tmpl w:val="7F7AD30A"/>
    <w:lvl w:ilvl="0" w:tplc="04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978876179">
    <w:abstractNumId w:val="10"/>
  </w:num>
  <w:num w:numId="2" w16cid:durableId="614604917">
    <w:abstractNumId w:val="7"/>
  </w:num>
  <w:num w:numId="3" w16cid:durableId="1541212076">
    <w:abstractNumId w:val="11"/>
  </w:num>
  <w:num w:numId="4" w16cid:durableId="1913848426">
    <w:abstractNumId w:val="19"/>
  </w:num>
  <w:num w:numId="5" w16cid:durableId="1793473583">
    <w:abstractNumId w:val="21"/>
  </w:num>
  <w:num w:numId="6" w16cid:durableId="729889933">
    <w:abstractNumId w:val="6"/>
  </w:num>
  <w:num w:numId="7" w16cid:durableId="2116516141">
    <w:abstractNumId w:val="1"/>
  </w:num>
  <w:num w:numId="8" w16cid:durableId="1719235091">
    <w:abstractNumId w:val="8"/>
  </w:num>
  <w:num w:numId="9" w16cid:durableId="2133749465">
    <w:abstractNumId w:val="17"/>
  </w:num>
  <w:num w:numId="10" w16cid:durableId="341130676">
    <w:abstractNumId w:val="18"/>
  </w:num>
  <w:num w:numId="11" w16cid:durableId="1189103936">
    <w:abstractNumId w:val="20"/>
  </w:num>
  <w:num w:numId="12" w16cid:durableId="1678188637">
    <w:abstractNumId w:val="16"/>
  </w:num>
  <w:num w:numId="13" w16cid:durableId="732502672">
    <w:abstractNumId w:val="9"/>
  </w:num>
  <w:num w:numId="14" w16cid:durableId="76294192">
    <w:abstractNumId w:val="22"/>
  </w:num>
  <w:num w:numId="15" w16cid:durableId="794909792">
    <w:abstractNumId w:val="2"/>
  </w:num>
  <w:num w:numId="16" w16cid:durableId="545532777">
    <w:abstractNumId w:val="13"/>
  </w:num>
  <w:num w:numId="17" w16cid:durableId="1139884071">
    <w:abstractNumId w:val="15"/>
  </w:num>
  <w:num w:numId="18" w16cid:durableId="401103459">
    <w:abstractNumId w:val="14"/>
  </w:num>
  <w:num w:numId="19" w16cid:durableId="1891305264">
    <w:abstractNumId w:val="4"/>
  </w:num>
  <w:num w:numId="20" w16cid:durableId="2069763821">
    <w:abstractNumId w:val="3"/>
  </w:num>
  <w:num w:numId="21" w16cid:durableId="1284576473">
    <w:abstractNumId w:val="23"/>
  </w:num>
  <w:num w:numId="22" w16cid:durableId="308285700">
    <w:abstractNumId w:val="0"/>
  </w:num>
  <w:num w:numId="23" w16cid:durableId="121769045">
    <w:abstractNumId w:val="12"/>
  </w:num>
  <w:num w:numId="24" w16cid:durableId="1950162371">
    <w:abstractNumId w:val="24"/>
  </w:num>
  <w:num w:numId="25" w16cid:durableId="1690839996">
    <w:abstractNumId w:val="5"/>
  </w:num>
  <w:num w:numId="26" w16cid:durableId="2028022138">
    <w:abstractNumId w:val="6"/>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0487"/>
    <w:rsid w:val="0002386C"/>
    <w:rsid w:val="0003751A"/>
    <w:rsid w:val="000A5B2F"/>
    <w:rsid w:val="00101DF6"/>
    <w:rsid w:val="00137B1A"/>
    <w:rsid w:val="00182DE1"/>
    <w:rsid w:val="001940A1"/>
    <w:rsid w:val="001A4936"/>
    <w:rsid w:val="00227022"/>
    <w:rsid w:val="0027127F"/>
    <w:rsid w:val="00330908"/>
    <w:rsid w:val="0033778B"/>
    <w:rsid w:val="00366E20"/>
    <w:rsid w:val="00377D17"/>
    <w:rsid w:val="00382F9C"/>
    <w:rsid w:val="003B34F4"/>
    <w:rsid w:val="003F1CC8"/>
    <w:rsid w:val="00425675"/>
    <w:rsid w:val="004871D6"/>
    <w:rsid w:val="004C7D9E"/>
    <w:rsid w:val="00516C34"/>
    <w:rsid w:val="00582099"/>
    <w:rsid w:val="005B690D"/>
    <w:rsid w:val="005E69D9"/>
    <w:rsid w:val="00631F57"/>
    <w:rsid w:val="006330A2"/>
    <w:rsid w:val="00651CC0"/>
    <w:rsid w:val="00660F55"/>
    <w:rsid w:val="00690AD3"/>
    <w:rsid w:val="006C6322"/>
    <w:rsid w:val="0072329A"/>
    <w:rsid w:val="007C1EAF"/>
    <w:rsid w:val="0082475C"/>
    <w:rsid w:val="008666FB"/>
    <w:rsid w:val="008A0B43"/>
    <w:rsid w:val="008D2DF6"/>
    <w:rsid w:val="00910C73"/>
    <w:rsid w:val="00A1004D"/>
    <w:rsid w:val="00A20C8E"/>
    <w:rsid w:val="00A2495F"/>
    <w:rsid w:val="00AA700E"/>
    <w:rsid w:val="00AB2B69"/>
    <w:rsid w:val="00AB710A"/>
    <w:rsid w:val="00AD0C80"/>
    <w:rsid w:val="00B67943"/>
    <w:rsid w:val="00C066DD"/>
    <w:rsid w:val="00C44ED3"/>
    <w:rsid w:val="00CC66EF"/>
    <w:rsid w:val="00CC793E"/>
    <w:rsid w:val="00CE6FEB"/>
    <w:rsid w:val="00D318E8"/>
    <w:rsid w:val="00D8387E"/>
    <w:rsid w:val="00DB0487"/>
    <w:rsid w:val="00DB5DED"/>
    <w:rsid w:val="00DE1131"/>
    <w:rsid w:val="00E45FB7"/>
    <w:rsid w:val="00E50F70"/>
    <w:rsid w:val="00E91EB0"/>
    <w:rsid w:val="00EF6621"/>
    <w:rsid w:val="00F050DB"/>
    <w:rsid w:val="00F13085"/>
    <w:rsid w:val="00F34B02"/>
    <w:rsid w:val="00F80F7E"/>
    <w:rsid w:val="00FC3D7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2B7125"/>
  <w15:chartTrackingRefBased/>
  <w15:docId w15:val="{B6832B5F-4F28-488D-A6BF-F2EB0441B2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0487"/>
    <w:pPr>
      <w:widowControl w:val="0"/>
      <w:overflowPunct w:val="0"/>
      <w:autoSpaceDE w:val="0"/>
      <w:autoSpaceDN w:val="0"/>
      <w:adjustRightInd w:val="0"/>
      <w:spacing w:after="0" w:line="240" w:lineRule="auto"/>
      <w:jc w:val="both"/>
      <w:textAlignment w:val="baseline"/>
    </w:pPr>
    <w:rPr>
      <w:rFonts w:ascii="Arial" w:eastAsia="Times New Roman" w:hAnsi="Arial" w:cs="Times New Roman"/>
      <w:kern w:val="0"/>
      <w:szCs w:val="2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rsid w:val="00DB0487"/>
    <w:rPr>
      <w:sz w:val="20"/>
    </w:rPr>
  </w:style>
  <w:style w:type="paragraph" w:customStyle="1" w:styleId="Style1">
    <w:name w:val="Style1"/>
    <w:basedOn w:val="Title"/>
    <w:qFormat/>
    <w:rsid w:val="00DB0487"/>
    <w:pPr>
      <w:keepNext/>
      <w:keepLines/>
      <w:widowControl/>
      <w:numPr>
        <w:numId w:val="1"/>
      </w:numPr>
      <w:spacing w:before="120" w:after="120"/>
      <w:contextualSpacing w:val="0"/>
    </w:pPr>
    <w:rPr>
      <w:rFonts w:ascii="Arial" w:eastAsia="Times New Roman" w:hAnsi="Arial" w:cs="Times New Roman"/>
      <w:b/>
      <w:bCs/>
      <w:spacing w:val="0"/>
      <w:kern w:val="0"/>
      <w:sz w:val="22"/>
      <w:szCs w:val="20"/>
    </w:rPr>
  </w:style>
  <w:style w:type="paragraph" w:customStyle="1" w:styleId="Style2">
    <w:name w:val="Style2"/>
    <w:basedOn w:val="Normal"/>
    <w:qFormat/>
    <w:rsid w:val="00DB0487"/>
    <w:pPr>
      <w:numPr>
        <w:ilvl w:val="2"/>
        <w:numId w:val="1"/>
      </w:numPr>
      <w:spacing w:after="120"/>
    </w:pPr>
  </w:style>
  <w:style w:type="paragraph" w:customStyle="1" w:styleId="Style3a">
    <w:name w:val="Style3a"/>
    <w:basedOn w:val="Style311"/>
    <w:qFormat/>
    <w:rsid w:val="00DB0487"/>
    <w:pPr>
      <w:numPr>
        <w:ilvl w:val="5"/>
      </w:numPr>
    </w:pPr>
  </w:style>
  <w:style w:type="paragraph" w:customStyle="1" w:styleId="Style311">
    <w:name w:val="Style3.1.1"/>
    <w:basedOn w:val="Normal"/>
    <w:qFormat/>
    <w:rsid w:val="00DB0487"/>
    <w:pPr>
      <w:widowControl/>
      <w:numPr>
        <w:ilvl w:val="4"/>
        <w:numId w:val="1"/>
      </w:numPr>
      <w:spacing w:after="120"/>
    </w:pPr>
    <w:rPr>
      <w:rFonts w:cs="Arial"/>
      <w:bCs/>
    </w:rPr>
  </w:style>
  <w:style w:type="paragraph" w:customStyle="1" w:styleId="Style2n">
    <w:name w:val="Style2n"/>
    <w:basedOn w:val="Normal"/>
    <w:qFormat/>
    <w:rsid w:val="00DB0487"/>
    <w:pPr>
      <w:spacing w:after="120"/>
      <w:ind w:left="709"/>
    </w:pPr>
  </w:style>
  <w:style w:type="paragraph" w:customStyle="1" w:styleId="Style4">
    <w:name w:val="Style4"/>
    <w:basedOn w:val="Normal"/>
    <w:qFormat/>
    <w:rsid w:val="00DB0487"/>
    <w:pPr>
      <w:numPr>
        <w:ilvl w:val="6"/>
        <w:numId w:val="1"/>
      </w:numPr>
      <w:spacing w:after="120"/>
    </w:pPr>
  </w:style>
  <w:style w:type="paragraph" w:customStyle="1" w:styleId="Style2a">
    <w:name w:val="Style2a"/>
    <w:basedOn w:val="Style2n"/>
    <w:qFormat/>
    <w:rsid w:val="00DB0487"/>
    <w:pPr>
      <w:numPr>
        <w:ilvl w:val="3"/>
        <w:numId w:val="1"/>
      </w:numPr>
    </w:pPr>
  </w:style>
  <w:style w:type="paragraph" w:customStyle="1" w:styleId="Style4a">
    <w:name w:val="Style4a"/>
    <w:basedOn w:val="Style3a"/>
    <w:qFormat/>
    <w:rsid w:val="00DB0487"/>
    <w:pPr>
      <w:numPr>
        <w:ilvl w:val="7"/>
      </w:numPr>
    </w:pPr>
  </w:style>
  <w:style w:type="character" w:styleId="Strong">
    <w:name w:val="Strong"/>
    <w:uiPriority w:val="22"/>
    <w:qFormat/>
    <w:rsid w:val="00DB0487"/>
    <w:rPr>
      <w:b/>
      <w:bCs/>
    </w:rPr>
  </w:style>
  <w:style w:type="paragraph" w:styleId="Title">
    <w:name w:val="Title"/>
    <w:basedOn w:val="Normal"/>
    <w:next w:val="Normal"/>
    <w:link w:val="TitleChar"/>
    <w:uiPriority w:val="10"/>
    <w:qFormat/>
    <w:rsid w:val="00DB048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B0487"/>
    <w:rPr>
      <w:rFonts w:asciiTheme="majorHAnsi" w:eastAsiaTheme="majorEastAsia" w:hAnsiTheme="majorHAnsi" w:cstheme="majorBidi"/>
      <w:spacing w:val="-10"/>
      <w:kern w:val="28"/>
      <w:sz w:val="56"/>
      <w:szCs w:val="56"/>
      <w14:ligatures w14:val="none"/>
    </w:rPr>
  </w:style>
  <w:style w:type="paragraph" w:styleId="ListParagraph">
    <w:name w:val="List Paragraph"/>
    <w:basedOn w:val="Normal"/>
    <w:uiPriority w:val="34"/>
    <w:qFormat/>
    <w:rsid w:val="00CC66EF"/>
    <w:pPr>
      <w:ind w:left="720"/>
      <w:contextualSpacing/>
    </w:pPr>
  </w:style>
  <w:style w:type="paragraph" w:styleId="Header">
    <w:name w:val="header"/>
    <w:basedOn w:val="Normal"/>
    <w:link w:val="HeaderChar"/>
    <w:uiPriority w:val="99"/>
    <w:unhideWhenUsed/>
    <w:rsid w:val="00AB2B69"/>
    <w:pPr>
      <w:tabs>
        <w:tab w:val="center" w:pos="4513"/>
        <w:tab w:val="right" w:pos="9026"/>
      </w:tabs>
    </w:pPr>
  </w:style>
  <w:style w:type="character" w:customStyle="1" w:styleId="HeaderChar">
    <w:name w:val="Header Char"/>
    <w:basedOn w:val="DefaultParagraphFont"/>
    <w:link w:val="Header"/>
    <w:uiPriority w:val="99"/>
    <w:rsid w:val="00AB2B69"/>
    <w:rPr>
      <w:rFonts w:ascii="Arial" w:eastAsia="Times New Roman" w:hAnsi="Arial" w:cs="Times New Roman"/>
      <w:kern w:val="0"/>
      <w:szCs w:val="20"/>
      <w14:ligatures w14:val="none"/>
    </w:rPr>
  </w:style>
  <w:style w:type="paragraph" w:styleId="Footer">
    <w:name w:val="footer"/>
    <w:basedOn w:val="Normal"/>
    <w:link w:val="FooterChar"/>
    <w:uiPriority w:val="99"/>
    <w:unhideWhenUsed/>
    <w:rsid w:val="00AB2B69"/>
    <w:pPr>
      <w:tabs>
        <w:tab w:val="center" w:pos="4513"/>
        <w:tab w:val="right" w:pos="9026"/>
      </w:tabs>
    </w:pPr>
  </w:style>
  <w:style w:type="character" w:customStyle="1" w:styleId="FooterChar">
    <w:name w:val="Footer Char"/>
    <w:basedOn w:val="DefaultParagraphFont"/>
    <w:link w:val="Footer"/>
    <w:uiPriority w:val="99"/>
    <w:rsid w:val="00AB2B69"/>
    <w:rPr>
      <w:rFonts w:ascii="Arial" w:eastAsia="Times New Roman" w:hAnsi="Arial" w:cs="Times New Roman"/>
      <w:kern w:val="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689747">
      <w:bodyDiv w:val="1"/>
      <w:marLeft w:val="0"/>
      <w:marRight w:val="0"/>
      <w:marTop w:val="0"/>
      <w:marBottom w:val="0"/>
      <w:divBdr>
        <w:top w:val="none" w:sz="0" w:space="0" w:color="auto"/>
        <w:left w:val="none" w:sz="0" w:space="0" w:color="auto"/>
        <w:bottom w:val="none" w:sz="0" w:space="0" w:color="auto"/>
        <w:right w:val="none" w:sz="0" w:space="0" w:color="auto"/>
      </w:divBdr>
    </w:div>
    <w:div w:id="391974652">
      <w:bodyDiv w:val="1"/>
      <w:marLeft w:val="0"/>
      <w:marRight w:val="0"/>
      <w:marTop w:val="0"/>
      <w:marBottom w:val="0"/>
      <w:divBdr>
        <w:top w:val="none" w:sz="0" w:space="0" w:color="auto"/>
        <w:left w:val="none" w:sz="0" w:space="0" w:color="auto"/>
        <w:bottom w:val="none" w:sz="0" w:space="0" w:color="auto"/>
        <w:right w:val="none" w:sz="0" w:space="0" w:color="auto"/>
      </w:divBdr>
    </w:div>
    <w:div w:id="697508447">
      <w:bodyDiv w:val="1"/>
      <w:marLeft w:val="0"/>
      <w:marRight w:val="0"/>
      <w:marTop w:val="0"/>
      <w:marBottom w:val="0"/>
      <w:divBdr>
        <w:top w:val="none" w:sz="0" w:space="0" w:color="auto"/>
        <w:left w:val="none" w:sz="0" w:space="0" w:color="auto"/>
        <w:bottom w:val="none" w:sz="0" w:space="0" w:color="auto"/>
        <w:right w:val="none" w:sz="0" w:space="0" w:color="auto"/>
      </w:divBdr>
    </w:div>
    <w:div w:id="894706112">
      <w:bodyDiv w:val="1"/>
      <w:marLeft w:val="0"/>
      <w:marRight w:val="0"/>
      <w:marTop w:val="0"/>
      <w:marBottom w:val="0"/>
      <w:divBdr>
        <w:top w:val="none" w:sz="0" w:space="0" w:color="auto"/>
        <w:left w:val="none" w:sz="0" w:space="0" w:color="auto"/>
        <w:bottom w:val="none" w:sz="0" w:space="0" w:color="auto"/>
        <w:right w:val="none" w:sz="0" w:space="0" w:color="auto"/>
      </w:divBdr>
    </w:div>
    <w:div w:id="1019088773">
      <w:bodyDiv w:val="1"/>
      <w:marLeft w:val="0"/>
      <w:marRight w:val="0"/>
      <w:marTop w:val="0"/>
      <w:marBottom w:val="0"/>
      <w:divBdr>
        <w:top w:val="none" w:sz="0" w:space="0" w:color="auto"/>
        <w:left w:val="none" w:sz="0" w:space="0" w:color="auto"/>
        <w:bottom w:val="none" w:sz="0" w:space="0" w:color="auto"/>
        <w:right w:val="none" w:sz="0" w:space="0" w:color="auto"/>
      </w:divBdr>
    </w:div>
    <w:div w:id="1212034954">
      <w:bodyDiv w:val="1"/>
      <w:marLeft w:val="0"/>
      <w:marRight w:val="0"/>
      <w:marTop w:val="0"/>
      <w:marBottom w:val="0"/>
      <w:divBdr>
        <w:top w:val="none" w:sz="0" w:space="0" w:color="auto"/>
        <w:left w:val="none" w:sz="0" w:space="0" w:color="auto"/>
        <w:bottom w:val="none" w:sz="0" w:space="0" w:color="auto"/>
        <w:right w:val="none" w:sz="0" w:space="0" w:color="auto"/>
      </w:divBdr>
    </w:div>
    <w:div w:id="1380207365">
      <w:bodyDiv w:val="1"/>
      <w:marLeft w:val="0"/>
      <w:marRight w:val="0"/>
      <w:marTop w:val="0"/>
      <w:marBottom w:val="0"/>
      <w:divBdr>
        <w:top w:val="none" w:sz="0" w:space="0" w:color="auto"/>
        <w:left w:val="none" w:sz="0" w:space="0" w:color="auto"/>
        <w:bottom w:val="none" w:sz="0" w:space="0" w:color="auto"/>
        <w:right w:val="none" w:sz="0" w:space="0" w:color="auto"/>
      </w:divBdr>
    </w:div>
    <w:div w:id="1566181592">
      <w:bodyDiv w:val="1"/>
      <w:marLeft w:val="0"/>
      <w:marRight w:val="0"/>
      <w:marTop w:val="0"/>
      <w:marBottom w:val="0"/>
      <w:divBdr>
        <w:top w:val="none" w:sz="0" w:space="0" w:color="auto"/>
        <w:left w:val="none" w:sz="0" w:space="0" w:color="auto"/>
        <w:bottom w:val="none" w:sz="0" w:space="0" w:color="auto"/>
        <w:right w:val="none" w:sz="0" w:space="0" w:color="auto"/>
      </w:divBdr>
    </w:div>
    <w:div w:id="1729376402">
      <w:bodyDiv w:val="1"/>
      <w:marLeft w:val="0"/>
      <w:marRight w:val="0"/>
      <w:marTop w:val="0"/>
      <w:marBottom w:val="0"/>
      <w:divBdr>
        <w:top w:val="none" w:sz="0" w:space="0" w:color="auto"/>
        <w:left w:val="none" w:sz="0" w:space="0" w:color="auto"/>
        <w:bottom w:val="none" w:sz="0" w:space="0" w:color="auto"/>
        <w:right w:val="none" w:sz="0" w:space="0" w:color="auto"/>
      </w:divBdr>
    </w:div>
    <w:div w:id="18902632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057c7fd2-a27c-4d3f-b695-72defd947c86" xsi:nil="true"/>
    <lcf76f155ced4ddcb4097134ff3c332f xmlns="56ed180b-c529-4e3f-813b-9bf21ca3767c">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E879BF0EB1053488FB29C9718F302AE" ma:contentTypeVersion="14" ma:contentTypeDescription="Create a new document." ma:contentTypeScope="" ma:versionID="8f7460dd917d297d45321af9e30456f5">
  <xsd:schema xmlns:xsd="http://www.w3.org/2001/XMLSchema" xmlns:xs="http://www.w3.org/2001/XMLSchema" xmlns:p="http://schemas.microsoft.com/office/2006/metadata/properties" xmlns:ns2="56ed180b-c529-4e3f-813b-9bf21ca3767c" xmlns:ns3="057c7fd2-a27c-4d3f-b695-72defd947c86" targetNamespace="http://schemas.microsoft.com/office/2006/metadata/properties" ma:root="true" ma:fieldsID="53577f13f80cf7adfb9e960935d9ec4a" ns2:_="" ns3:_="">
    <xsd:import namespace="56ed180b-c529-4e3f-813b-9bf21ca3767c"/>
    <xsd:import namespace="057c7fd2-a27c-4d3f-b695-72defd947c86"/>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MediaServiceDateTaken" minOccurs="0"/>
                <xsd:element ref="ns2:MediaServiceLocation"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ed180b-c529-4e3f-813b-9bf21ca3767c"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3c708f8-31b4-42e7-9988-509938cb3028"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57c7fd2-a27c-4d3f-b695-72defd947c86"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5a7703a7-39ac-466f-84ab-d936e1bf2011}" ma:internalName="TaxCatchAll" ma:showField="CatchAllData" ma:web="057c7fd2-a27c-4d3f-b695-72defd947c86">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C057117-7D20-4686-A74F-0703CA51FF7D}">
  <ds:schemaRefs>
    <ds:schemaRef ds:uri="http://schemas.microsoft.com/sharepoint/v3/contenttype/forms"/>
  </ds:schemaRefs>
</ds:datastoreItem>
</file>

<file path=customXml/itemProps2.xml><?xml version="1.0" encoding="utf-8"?>
<ds:datastoreItem xmlns:ds="http://schemas.openxmlformats.org/officeDocument/2006/customXml" ds:itemID="{2B326248-A79F-4B62-9024-F3CEAF43E976}">
  <ds:schemaRefs>
    <ds:schemaRef ds:uri="http://schemas.microsoft.com/office/2006/metadata/properties"/>
    <ds:schemaRef ds:uri="http://schemas.microsoft.com/office/infopath/2007/PartnerControls"/>
    <ds:schemaRef ds:uri="057c7fd2-a27c-4d3f-b695-72defd947c86"/>
    <ds:schemaRef ds:uri="56ed180b-c529-4e3f-813b-9bf21ca3767c"/>
  </ds:schemaRefs>
</ds:datastoreItem>
</file>

<file path=customXml/itemProps3.xml><?xml version="1.0" encoding="utf-8"?>
<ds:datastoreItem xmlns:ds="http://schemas.openxmlformats.org/officeDocument/2006/customXml" ds:itemID="{09BF7164-21E9-47E1-AA8F-C19B1241B6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ed180b-c529-4e3f-813b-9bf21ca3767c"/>
    <ds:schemaRef ds:uri="057c7fd2-a27c-4d3f-b695-72defd947c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954</Words>
  <Characters>5439</Characters>
  <Application>Microsoft Office Word</Application>
  <DocSecurity>0</DocSecurity>
  <Lines>45</Lines>
  <Paragraphs>12</Paragraphs>
  <ScaleCrop>false</ScaleCrop>
  <Company/>
  <LinksUpToDate>false</LinksUpToDate>
  <CharactersWithSpaces>6381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Student Support @ NTP Online Learning</dc:creator>
  <cp:keywords/>
  <dc:description/>
  <cp:lastModifiedBy>Adam Moore</cp:lastModifiedBy>
  <cp:revision>2</cp:revision>
  <dcterms:created xsi:type="dcterms:W3CDTF">2025-11-18T13:16:00Z</dcterms:created>
  <dcterms:modified xsi:type="dcterms:W3CDTF">2025-11-18T13:16:00Z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0x0101009E879BF0EB1053488FB29C9718F302AE</vt:lpwstr>
  </property>
  <property fmtid="{D5CDD505-2E9C-101B-9397-08002B2CF9AE}" pid="3" name="MediaServiceImageTags">
    <vt:lpwstr/>
  </property>
</Properties>
</file>