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828" w:type="dxa"/>
        <w:tblLook w:val="0000" w:firstRow="0" w:lastRow="0" w:firstColumn="0" w:lastColumn="0" w:noHBand="0" w:noVBand="0"/>
      </w:tblPr>
      <w:tblGrid>
        <w:gridCol w:w="7920"/>
      </w:tblGrid>
      <w:tr w:rsidR="00FF2F6D" w:rsidRPr="00FF2F6D" w14:paraId="73858C78" w14:textId="77777777" w:rsidTr="00FF2F6D">
        <w:trPr>
          <w:trHeight w:val="900"/>
        </w:trPr>
        <w:tc>
          <w:tcPr>
            <w:tcW w:w="7920" w:type="dxa"/>
          </w:tcPr>
          <w:p w14:paraId="0A239E42" w14:textId="77777777" w:rsidR="00DB0487" w:rsidRPr="00FF2F6D" w:rsidRDefault="00DB0487" w:rsidP="006649BF">
            <w:pPr>
              <w:jc w:val="center"/>
              <w:rPr>
                <w:rFonts w:ascii="Satoshi" w:hAnsi="Satoshi" w:cstheme="minorHAnsi"/>
                <w:b/>
                <w:color w:val="1C224B"/>
                <w:szCs w:val="22"/>
                <w:shd w:val="clear" w:color="auto" w:fill="C0C0C0"/>
              </w:rPr>
            </w:pPr>
          </w:p>
          <w:p w14:paraId="137AF0B8" w14:textId="77777777" w:rsidR="00DB0487" w:rsidRPr="00FF2F6D" w:rsidRDefault="00DB0487" w:rsidP="006649BF">
            <w:pPr>
              <w:jc w:val="center"/>
              <w:rPr>
                <w:rFonts w:ascii="Satoshi" w:hAnsi="Satoshi" w:cstheme="minorHAnsi"/>
                <w:b/>
                <w:color w:val="1C224B"/>
                <w:szCs w:val="22"/>
                <w:shd w:val="clear" w:color="auto" w:fill="C0C0C0"/>
              </w:rPr>
            </w:pPr>
            <w:r w:rsidRPr="00FF2F6D">
              <w:rPr>
                <w:rFonts w:ascii="Satoshi" w:hAnsi="Satoshi" w:cstheme="minorHAnsi"/>
                <w:bCs/>
                <w:color w:val="1C224B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&lt;Business Name&gt;&gt;"/>
                  </w:textInput>
                </w:ffData>
              </w:fldChar>
            </w:r>
            <w:r w:rsidRPr="00FF2F6D">
              <w:rPr>
                <w:rFonts w:ascii="Satoshi" w:hAnsi="Satoshi" w:cstheme="minorHAnsi"/>
                <w:bCs/>
                <w:color w:val="1C224B"/>
                <w:szCs w:val="22"/>
              </w:rPr>
              <w:instrText xml:space="preserve"> FORMTEXT </w:instrText>
            </w:r>
            <w:r w:rsidRPr="00FF2F6D">
              <w:rPr>
                <w:rFonts w:ascii="Satoshi" w:hAnsi="Satoshi" w:cstheme="minorHAnsi"/>
                <w:bCs/>
                <w:color w:val="1C224B"/>
                <w:szCs w:val="22"/>
              </w:rPr>
            </w:r>
            <w:r w:rsidRPr="00FF2F6D">
              <w:rPr>
                <w:rFonts w:ascii="Satoshi" w:hAnsi="Satoshi" w:cstheme="minorHAnsi"/>
                <w:bCs/>
                <w:color w:val="1C224B"/>
                <w:szCs w:val="22"/>
              </w:rPr>
              <w:fldChar w:fldCharType="separate"/>
            </w:r>
            <w:r w:rsidRPr="00FF2F6D">
              <w:rPr>
                <w:rFonts w:ascii="Satoshi" w:hAnsi="Satoshi" w:cstheme="minorHAnsi"/>
                <w:bCs/>
                <w:noProof/>
                <w:color w:val="1C224B"/>
                <w:szCs w:val="22"/>
              </w:rPr>
              <w:t>&lt;&lt;Business Name&gt;&gt;</w:t>
            </w:r>
            <w:r w:rsidRPr="00FF2F6D">
              <w:rPr>
                <w:rFonts w:ascii="Satoshi" w:hAnsi="Satoshi" w:cstheme="minorHAnsi"/>
                <w:bCs/>
                <w:color w:val="1C224B"/>
                <w:szCs w:val="22"/>
              </w:rPr>
              <w:fldChar w:fldCharType="end"/>
            </w:r>
          </w:p>
          <w:p w14:paraId="6E7172CC" w14:textId="577CFA9D" w:rsidR="00DB0487" w:rsidRPr="00FF2F6D" w:rsidRDefault="00480DB1" w:rsidP="006649BF">
            <w:pPr>
              <w:jc w:val="center"/>
              <w:rPr>
                <w:rFonts w:ascii="Satoshi" w:hAnsi="Satoshi" w:cstheme="minorHAnsi"/>
                <w:b/>
                <w:color w:val="1C224B"/>
                <w:szCs w:val="22"/>
              </w:rPr>
            </w:pPr>
            <w:r w:rsidRPr="00FF2F6D">
              <w:rPr>
                <w:rFonts w:ascii="Satoshi" w:hAnsi="Satoshi" w:cstheme="minorHAnsi"/>
                <w:b/>
                <w:color w:val="1C224B"/>
                <w:szCs w:val="22"/>
              </w:rPr>
              <w:t>Load</w:t>
            </w:r>
            <w:r w:rsidR="00DB0487" w:rsidRPr="00FF2F6D">
              <w:rPr>
                <w:rFonts w:ascii="Satoshi" w:hAnsi="Satoshi" w:cstheme="minorHAnsi"/>
                <w:b/>
                <w:color w:val="1C224B"/>
                <w:szCs w:val="22"/>
              </w:rPr>
              <w:t xml:space="preserve"> Safety Policy</w:t>
            </w:r>
          </w:p>
          <w:p w14:paraId="114DDF8B" w14:textId="77777777" w:rsidR="00DB0487" w:rsidRPr="00FF2F6D" w:rsidRDefault="00DB0487" w:rsidP="006649BF">
            <w:pPr>
              <w:jc w:val="left"/>
              <w:rPr>
                <w:rFonts w:ascii="Satoshi" w:hAnsi="Satoshi" w:cstheme="minorHAnsi"/>
                <w:b/>
                <w:color w:val="1C224B"/>
                <w:szCs w:val="22"/>
              </w:rPr>
            </w:pPr>
          </w:p>
        </w:tc>
      </w:tr>
    </w:tbl>
    <w:p w14:paraId="656AC18A" w14:textId="77777777" w:rsidR="00DB0487" w:rsidRPr="00FF2F6D" w:rsidRDefault="00DB0487" w:rsidP="00DB0487">
      <w:pPr>
        <w:spacing w:line="360" w:lineRule="auto"/>
        <w:jc w:val="left"/>
        <w:rPr>
          <w:rFonts w:ascii="Satoshi" w:hAnsi="Satoshi" w:cstheme="minorHAnsi"/>
          <w:b/>
          <w:color w:val="1C224B"/>
          <w:szCs w:val="22"/>
        </w:rPr>
      </w:pPr>
    </w:p>
    <w:p w14:paraId="4B8FC557" w14:textId="77777777" w:rsidR="00DB0487" w:rsidRPr="00FF2F6D" w:rsidRDefault="00DB0487" w:rsidP="00DB0487">
      <w:pPr>
        <w:spacing w:line="360" w:lineRule="auto"/>
        <w:jc w:val="left"/>
        <w:rPr>
          <w:rFonts w:ascii="Satoshi" w:hAnsi="Satoshi" w:cstheme="minorHAnsi"/>
          <w:b/>
          <w:color w:val="1C224B"/>
          <w:szCs w:val="22"/>
        </w:rPr>
      </w:pPr>
    </w:p>
    <w:p w14:paraId="65927E42" w14:textId="4AD57271" w:rsidR="00DB0487" w:rsidRPr="00FF2F6D" w:rsidRDefault="00A80F35" w:rsidP="00DB0487">
      <w:pPr>
        <w:widowControl/>
        <w:numPr>
          <w:ilvl w:val="0"/>
          <w:numId w:val="2"/>
        </w:numPr>
        <w:overflowPunct/>
        <w:autoSpaceDE/>
        <w:autoSpaceDN/>
        <w:adjustRightInd/>
        <w:spacing w:line="360" w:lineRule="auto"/>
        <w:jc w:val="left"/>
        <w:textAlignment w:val="auto"/>
        <w:rPr>
          <w:rFonts w:ascii="Satoshi" w:hAnsi="Satoshi" w:cstheme="minorHAnsi"/>
          <w:color w:val="1C224B"/>
          <w:szCs w:val="22"/>
        </w:rPr>
      </w:pPr>
      <w:r w:rsidRPr="00FF2F6D">
        <w:rPr>
          <w:rFonts w:ascii="Satoshi" w:hAnsi="Satoshi" w:cstheme="minorHAnsi"/>
          <w:color w:val="1C224B"/>
          <w:szCs w:val="22"/>
        </w:rPr>
        <w:t>Purpose</w:t>
      </w:r>
    </w:p>
    <w:p w14:paraId="40029A25" w14:textId="0D20415A" w:rsidR="00DB0487" w:rsidRPr="00FF2F6D" w:rsidRDefault="00A80F35" w:rsidP="00DB0487">
      <w:pPr>
        <w:widowControl/>
        <w:numPr>
          <w:ilvl w:val="0"/>
          <w:numId w:val="2"/>
        </w:numPr>
        <w:overflowPunct/>
        <w:autoSpaceDE/>
        <w:autoSpaceDN/>
        <w:adjustRightInd/>
        <w:spacing w:line="360" w:lineRule="auto"/>
        <w:jc w:val="left"/>
        <w:textAlignment w:val="auto"/>
        <w:rPr>
          <w:rFonts w:ascii="Satoshi" w:hAnsi="Satoshi" w:cstheme="minorHAnsi"/>
          <w:color w:val="1C224B"/>
          <w:szCs w:val="22"/>
        </w:rPr>
      </w:pPr>
      <w:r w:rsidRPr="00FF2F6D">
        <w:rPr>
          <w:rFonts w:ascii="Satoshi" w:hAnsi="Satoshi" w:cstheme="minorHAnsi"/>
          <w:color w:val="1C224B"/>
          <w:szCs w:val="22"/>
        </w:rPr>
        <w:t>Scope</w:t>
      </w:r>
    </w:p>
    <w:p w14:paraId="3EE0540F" w14:textId="213038A6" w:rsidR="00DB0487" w:rsidRPr="00FF2F6D" w:rsidRDefault="00A80F35" w:rsidP="00DB0487">
      <w:pPr>
        <w:widowControl/>
        <w:numPr>
          <w:ilvl w:val="0"/>
          <w:numId w:val="2"/>
        </w:numPr>
        <w:overflowPunct/>
        <w:autoSpaceDE/>
        <w:autoSpaceDN/>
        <w:adjustRightInd/>
        <w:spacing w:line="360" w:lineRule="auto"/>
        <w:jc w:val="left"/>
        <w:textAlignment w:val="auto"/>
        <w:rPr>
          <w:rFonts w:ascii="Satoshi" w:hAnsi="Satoshi" w:cstheme="minorHAnsi"/>
          <w:color w:val="1C224B"/>
          <w:szCs w:val="22"/>
        </w:rPr>
      </w:pPr>
      <w:r w:rsidRPr="00FF2F6D">
        <w:rPr>
          <w:rFonts w:ascii="Satoshi" w:hAnsi="Satoshi" w:cstheme="minorHAnsi"/>
          <w:color w:val="1C224B"/>
          <w:szCs w:val="22"/>
        </w:rPr>
        <w:t>Responsibilities</w:t>
      </w:r>
    </w:p>
    <w:p w14:paraId="3F059C64" w14:textId="53947647" w:rsidR="00DB0487" w:rsidRPr="00FF2F6D" w:rsidRDefault="00A80F35" w:rsidP="00DB0487">
      <w:pPr>
        <w:widowControl/>
        <w:numPr>
          <w:ilvl w:val="0"/>
          <w:numId w:val="2"/>
        </w:numPr>
        <w:overflowPunct/>
        <w:autoSpaceDE/>
        <w:autoSpaceDN/>
        <w:adjustRightInd/>
        <w:spacing w:line="360" w:lineRule="auto"/>
        <w:jc w:val="left"/>
        <w:textAlignment w:val="auto"/>
        <w:rPr>
          <w:rFonts w:ascii="Satoshi" w:hAnsi="Satoshi" w:cstheme="minorHAnsi"/>
          <w:color w:val="1C224B"/>
          <w:szCs w:val="22"/>
        </w:rPr>
      </w:pPr>
      <w:r w:rsidRPr="00FF2F6D">
        <w:rPr>
          <w:rFonts w:ascii="Satoshi" w:hAnsi="Satoshi" w:cstheme="minorHAnsi"/>
          <w:color w:val="1C224B"/>
          <w:szCs w:val="22"/>
        </w:rPr>
        <w:t>Load Safety Procedures</w:t>
      </w:r>
    </w:p>
    <w:p w14:paraId="554D731B" w14:textId="2C3CC3C6" w:rsidR="00DB0487" w:rsidRPr="00FF2F6D" w:rsidRDefault="00A80F35" w:rsidP="00DB0487">
      <w:pPr>
        <w:widowControl/>
        <w:numPr>
          <w:ilvl w:val="0"/>
          <w:numId w:val="2"/>
        </w:numPr>
        <w:overflowPunct/>
        <w:autoSpaceDE/>
        <w:autoSpaceDN/>
        <w:adjustRightInd/>
        <w:spacing w:line="360" w:lineRule="auto"/>
        <w:jc w:val="left"/>
        <w:textAlignment w:val="auto"/>
        <w:rPr>
          <w:rFonts w:ascii="Satoshi" w:hAnsi="Satoshi" w:cstheme="minorHAnsi"/>
          <w:color w:val="1C224B"/>
          <w:szCs w:val="22"/>
        </w:rPr>
      </w:pPr>
      <w:r w:rsidRPr="00FF2F6D">
        <w:rPr>
          <w:rFonts w:ascii="Satoshi" w:hAnsi="Satoshi" w:cstheme="minorHAnsi"/>
          <w:color w:val="1C224B"/>
          <w:szCs w:val="22"/>
        </w:rPr>
        <w:t>Compliance and Consequences</w:t>
      </w:r>
    </w:p>
    <w:p w14:paraId="3B33CF66" w14:textId="77777777" w:rsidR="00DB0487" w:rsidRPr="00FF2F6D" w:rsidRDefault="00DB0487" w:rsidP="00DB0487">
      <w:pPr>
        <w:widowControl/>
        <w:numPr>
          <w:ilvl w:val="0"/>
          <w:numId w:val="2"/>
        </w:numPr>
        <w:overflowPunct/>
        <w:autoSpaceDE/>
        <w:autoSpaceDN/>
        <w:adjustRightInd/>
        <w:spacing w:line="360" w:lineRule="auto"/>
        <w:jc w:val="left"/>
        <w:textAlignment w:val="auto"/>
        <w:rPr>
          <w:rFonts w:ascii="Satoshi" w:hAnsi="Satoshi" w:cstheme="minorHAnsi"/>
          <w:color w:val="1C224B"/>
          <w:szCs w:val="22"/>
        </w:rPr>
      </w:pPr>
      <w:r w:rsidRPr="00FF2F6D">
        <w:rPr>
          <w:rFonts w:ascii="Satoshi" w:hAnsi="Satoshi" w:cstheme="minorHAnsi"/>
          <w:color w:val="1C224B"/>
          <w:szCs w:val="22"/>
        </w:rPr>
        <w:t>Policy Responsibility and Review</w:t>
      </w:r>
    </w:p>
    <w:p w14:paraId="4DA85A64" w14:textId="77777777" w:rsidR="00DB0487" w:rsidRPr="00FF2F6D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4EA07C1A" w14:textId="77777777" w:rsidR="00DB0487" w:rsidRPr="00FF2F6D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7DC5E01C" w14:textId="77777777" w:rsidR="00DB0487" w:rsidRPr="00FF2F6D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2B339D3E" w14:textId="77777777" w:rsidR="00DB0487" w:rsidRPr="00FF2F6D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76240BCB" w14:textId="77777777" w:rsidR="00DB0487" w:rsidRPr="00FF2F6D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5FE55465" w14:textId="77777777" w:rsidR="00DB0487" w:rsidRPr="00FF2F6D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7BE38506" w14:textId="77777777" w:rsidR="00DB0487" w:rsidRPr="00FF2F6D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62732B51" w14:textId="77777777" w:rsidR="00DB0487" w:rsidRPr="00FF2F6D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7751B13E" w14:textId="77777777" w:rsidR="00DB0487" w:rsidRPr="00FF2F6D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14098A2B" w14:textId="77777777" w:rsidR="00DB0487" w:rsidRPr="00FF2F6D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4D0643CD" w14:textId="77777777" w:rsidR="00DB0487" w:rsidRPr="00FF2F6D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0463E173" w14:textId="77777777" w:rsidR="00DB0487" w:rsidRPr="00FF2F6D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06CCA151" w14:textId="77777777" w:rsidR="00DB0487" w:rsidRPr="00FF2F6D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73555E2A" w14:textId="77777777" w:rsidR="00DB0487" w:rsidRPr="00FF2F6D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2D0A64E0" w14:textId="77777777" w:rsidR="00DB0487" w:rsidRPr="00FF2F6D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02CCA358" w14:textId="77777777" w:rsidR="00DB0487" w:rsidRPr="00FF2F6D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7FA322C2" w14:textId="77777777" w:rsidR="00DB0487" w:rsidRPr="00FF2F6D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30796ABC" w14:textId="77777777" w:rsidR="00DB0487" w:rsidRPr="00FF2F6D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3D007B40" w14:textId="77777777" w:rsidR="00DB0487" w:rsidRPr="00FF2F6D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56850EA1" w14:textId="77777777" w:rsidR="00DB0487" w:rsidRPr="00FF2F6D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498F2229" w14:textId="77777777" w:rsidR="00DB0487" w:rsidRPr="00FF2F6D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131E5969" w14:textId="77777777" w:rsidR="00DB0487" w:rsidRPr="00FF2F6D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0E58D4CF" w14:textId="77777777" w:rsidR="00DB0487" w:rsidRPr="00FF2F6D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000C9DCB" w14:textId="77777777" w:rsidR="008B4A27" w:rsidRPr="00FF2F6D" w:rsidRDefault="008B4A2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5F716A20" w14:textId="77777777" w:rsidR="008B4A27" w:rsidRPr="00FF2F6D" w:rsidRDefault="008B4A2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536D2E35" w14:textId="77777777" w:rsidR="008B4A27" w:rsidRPr="00FF2F6D" w:rsidRDefault="008B4A2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776370E3" w14:textId="77777777" w:rsidR="008B4A27" w:rsidRPr="00FF2F6D" w:rsidRDefault="008B4A2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288B046D" w14:textId="77777777" w:rsidR="008B4A27" w:rsidRPr="00FF2F6D" w:rsidRDefault="008B4A2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3BE2FBD6" w14:textId="77777777" w:rsidR="008B4A27" w:rsidRPr="00FF2F6D" w:rsidRDefault="008B4A2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00E8BD81" w14:textId="77777777" w:rsidR="00DB0487" w:rsidRPr="00FF2F6D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7BBAA918" w14:textId="77777777" w:rsidR="00DB0487" w:rsidRPr="00FF2F6D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42F5F681" w14:textId="77777777" w:rsidR="00DB0487" w:rsidRPr="00FF2F6D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70FE90BF" w14:textId="77777777" w:rsidR="00DB0487" w:rsidRPr="00FF2F6D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7103E014" w14:textId="77777777" w:rsidR="00DB0487" w:rsidRPr="00FF2F6D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03878625" w14:textId="77777777" w:rsidR="00DB0487" w:rsidRPr="00FF2F6D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0131E774" w14:textId="77777777" w:rsidR="00DB0487" w:rsidRPr="00FF2F6D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0A31DE5F" w14:textId="06000A46" w:rsidR="00DB0487" w:rsidRPr="00FF2F6D" w:rsidRDefault="00DB0487" w:rsidP="00DB0487">
      <w:pPr>
        <w:jc w:val="center"/>
        <w:rPr>
          <w:rFonts w:ascii="Satoshi" w:hAnsi="Satoshi" w:cstheme="minorHAnsi"/>
          <w:b/>
          <w:color w:val="1C224B"/>
          <w:szCs w:val="22"/>
        </w:rPr>
      </w:pPr>
      <w:r w:rsidRPr="00FF2F6D">
        <w:rPr>
          <w:rFonts w:ascii="Satoshi" w:hAnsi="Satoshi" w:cstheme="minorHAnsi"/>
          <w:b/>
          <w:color w:val="1C224B"/>
          <w:szCs w:val="22"/>
        </w:rPr>
        <w:t>ARRANGEMENTS AND PROCEDURES</w:t>
      </w:r>
    </w:p>
    <w:p w14:paraId="362CA0EE" w14:textId="77777777" w:rsidR="00DB0487" w:rsidRPr="00FF2F6D" w:rsidRDefault="00DB0487" w:rsidP="00DB0487">
      <w:pPr>
        <w:jc w:val="left"/>
        <w:rPr>
          <w:rFonts w:ascii="Satoshi" w:hAnsi="Satoshi" w:cstheme="minorHAnsi"/>
          <w:color w:val="1C224B"/>
          <w:szCs w:val="22"/>
        </w:rPr>
      </w:pPr>
    </w:p>
    <w:p w14:paraId="64EB8C19" w14:textId="77777777" w:rsidR="00CC551D" w:rsidRPr="00FF2F6D" w:rsidRDefault="00CC551D" w:rsidP="00CC551D">
      <w:pPr>
        <w:numPr>
          <w:ilvl w:val="0"/>
          <w:numId w:val="6"/>
        </w:numPr>
        <w:jc w:val="left"/>
        <w:rPr>
          <w:rFonts w:ascii="Satoshi" w:hAnsi="Satoshi" w:cstheme="minorHAnsi"/>
          <w:b/>
          <w:bCs/>
          <w:color w:val="1C224B"/>
          <w:szCs w:val="22"/>
        </w:rPr>
      </w:pPr>
      <w:r w:rsidRPr="00FF2F6D">
        <w:rPr>
          <w:rFonts w:ascii="Satoshi" w:hAnsi="Satoshi" w:cstheme="minorHAnsi"/>
          <w:b/>
          <w:bCs/>
          <w:color w:val="1C224B"/>
          <w:szCs w:val="22"/>
        </w:rPr>
        <w:t xml:space="preserve">Purpose: </w:t>
      </w:r>
    </w:p>
    <w:p w14:paraId="1EAB7241" w14:textId="1C9FA2B8" w:rsidR="00CC551D" w:rsidRPr="00FF2F6D" w:rsidRDefault="00CC551D" w:rsidP="00CC551D">
      <w:pPr>
        <w:ind w:left="720"/>
        <w:jc w:val="left"/>
        <w:rPr>
          <w:rFonts w:ascii="Satoshi" w:hAnsi="Satoshi" w:cstheme="minorHAnsi"/>
          <w:color w:val="1C224B"/>
          <w:szCs w:val="22"/>
        </w:rPr>
      </w:pPr>
      <w:r w:rsidRPr="00FF2F6D">
        <w:rPr>
          <w:rFonts w:ascii="Satoshi" w:hAnsi="Satoshi" w:cstheme="minorHAnsi"/>
          <w:color w:val="1C224B"/>
          <w:szCs w:val="22"/>
        </w:rPr>
        <w:t xml:space="preserve">At </w:t>
      </w:r>
      <w:bookmarkStart w:id="0" w:name="_Hlk135658041"/>
      <w:r w:rsidR="007018CA" w:rsidRPr="00FF2F6D">
        <w:rPr>
          <w:rFonts w:ascii="Satoshi" w:hAnsi="Satoshi" w:cstheme="minorHAnsi"/>
          <w:bCs/>
          <w:color w:val="1C224B"/>
          <w:szCs w:val="22"/>
        </w:rPr>
        <w:fldChar w:fldCharType="begin">
          <w:ffData>
            <w:name w:val=""/>
            <w:enabled/>
            <w:calcOnExit w:val="0"/>
            <w:textInput>
              <w:default w:val="&lt;&lt; Business name&gt;&gt;"/>
            </w:textInput>
          </w:ffData>
        </w:fldChar>
      </w:r>
      <w:r w:rsidR="007018CA" w:rsidRPr="00FF2F6D">
        <w:rPr>
          <w:rFonts w:ascii="Satoshi" w:hAnsi="Satoshi" w:cstheme="minorHAnsi"/>
          <w:bCs/>
          <w:color w:val="1C224B"/>
          <w:szCs w:val="22"/>
        </w:rPr>
        <w:instrText xml:space="preserve"> FORMTEXT </w:instrText>
      </w:r>
      <w:r w:rsidR="007018CA" w:rsidRPr="00FF2F6D">
        <w:rPr>
          <w:rFonts w:ascii="Satoshi" w:hAnsi="Satoshi" w:cstheme="minorHAnsi"/>
          <w:bCs/>
          <w:color w:val="1C224B"/>
          <w:szCs w:val="22"/>
        </w:rPr>
      </w:r>
      <w:r w:rsidR="007018CA" w:rsidRPr="00FF2F6D">
        <w:rPr>
          <w:rFonts w:ascii="Satoshi" w:hAnsi="Satoshi" w:cstheme="minorHAnsi"/>
          <w:bCs/>
          <w:color w:val="1C224B"/>
          <w:szCs w:val="22"/>
        </w:rPr>
        <w:fldChar w:fldCharType="separate"/>
      </w:r>
      <w:r w:rsidR="007018CA" w:rsidRPr="00FF2F6D">
        <w:rPr>
          <w:rFonts w:ascii="Satoshi" w:hAnsi="Satoshi" w:cstheme="minorHAnsi"/>
          <w:bCs/>
          <w:noProof/>
          <w:color w:val="1C224B"/>
          <w:szCs w:val="22"/>
        </w:rPr>
        <w:t>&lt;&lt; Business name&gt;&gt;</w:t>
      </w:r>
      <w:r w:rsidR="007018CA" w:rsidRPr="00FF2F6D">
        <w:rPr>
          <w:rFonts w:ascii="Satoshi" w:hAnsi="Satoshi" w:cstheme="minorHAnsi"/>
          <w:bCs/>
          <w:color w:val="1C224B"/>
          <w:szCs w:val="22"/>
        </w:rPr>
        <w:fldChar w:fldCharType="end"/>
      </w:r>
      <w:bookmarkEnd w:id="0"/>
      <w:r w:rsidR="007018CA" w:rsidRPr="00FF2F6D">
        <w:rPr>
          <w:rFonts w:ascii="Satoshi" w:hAnsi="Satoshi" w:cstheme="minorHAnsi"/>
          <w:bCs/>
          <w:color w:val="1C224B"/>
          <w:szCs w:val="22"/>
        </w:rPr>
        <w:t xml:space="preserve"> </w:t>
      </w:r>
      <w:r w:rsidRPr="00FF2F6D">
        <w:rPr>
          <w:rFonts w:ascii="Satoshi" w:hAnsi="Satoshi" w:cstheme="minorHAnsi"/>
          <w:color w:val="1C224B"/>
          <w:szCs w:val="22"/>
        </w:rPr>
        <w:t>we prioriti</w:t>
      </w:r>
      <w:r w:rsidR="00675959" w:rsidRPr="00FF2F6D">
        <w:rPr>
          <w:rFonts w:ascii="Satoshi" w:hAnsi="Satoshi" w:cstheme="minorHAnsi"/>
          <w:color w:val="1C224B"/>
          <w:szCs w:val="22"/>
        </w:rPr>
        <w:t>s</w:t>
      </w:r>
      <w:r w:rsidRPr="00FF2F6D">
        <w:rPr>
          <w:rFonts w:ascii="Satoshi" w:hAnsi="Satoshi" w:cstheme="minorHAnsi"/>
          <w:color w:val="1C224B"/>
          <w:szCs w:val="22"/>
        </w:rPr>
        <w:t xml:space="preserve">e the safety and well-being of our employees, customers, and the </w:t>
      </w:r>
      <w:r w:rsidR="00FF2F6D" w:rsidRPr="00FF2F6D">
        <w:rPr>
          <w:rFonts w:ascii="Satoshi" w:hAnsi="Satoshi" w:cstheme="minorHAnsi"/>
          <w:color w:val="1C224B"/>
          <w:szCs w:val="22"/>
        </w:rPr>
        <w:t>public</w:t>
      </w:r>
      <w:r w:rsidRPr="00FF2F6D">
        <w:rPr>
          <w:rFonts w:ascii="Satoshi" w:hAnsi="Satoshi" w:cstheme="minorHAnsi"/>
          <w:color w:val="1C224B"/>
          <w:szCs w:val="22"/>
        </w:rPr>
        <w:t>. This policy aims to establish guidelines and procedures to ensure the safe handling, transportation, and storage of loads within our organi</w:t>
      </w:r>
      <w:r w:rsidR="00675959" w:rsidRPr="00FF2F6D">
        <w:rPr>
          <w:rFonts w:ascii="Satoshi" w:hAnsi="Satoshi" w:cstheme="minorHAnsi"/>
          <w:color w:val="1C224B"/>
          <w:szCs w:val="22"/>
        </w:rPr>
        <w:t>s</w:t>
      </w:r>
      <w:r w:rsidRPr="00FF2F6D">
        <w:rPr>
          <w:rFonts w:ascii="Satoshi" w:hAnsi="Satoshi" w:cstheme="minorHAnsi"/>
          <w:color w:val="1C224B"/>
          <w:szCs w:val="22"/>
        </w:rPr>
        <w:t>ation. By adhering to these guidelines, we aim to prevent accidents, injuries, and property damage associated with improper load handling.</w:t>
      </w:r>
    </w:p>
    <w:p w14:paraId="4FB01A1B" w14:textId="77777777" w:rsidR="00E94310" w:rsidRPr="00FF2F6D" w:rsidRDefault="00E94310" w:rsidP="00CC551D">
      <w:pPr>
        <w:ind w:left="720"/>
        <w:jc w:val="left"/>
        <w:rPr>
          <w:rFonts w:ascii="Satoshi" w:hAnsi="Satoshi" w:cstheme="minorHAnsi"/>
          <w:color w:val="1C224B"/>
          <w:szCs w:val="22"/>
        </w:rPr>
      </w:pPr>
    </w:p>
    <w:p w14:paraId="6F21916D" w14:textId="77777777" w:rsidR="00E94310" w:rsidRPr="00FF2F6D" w:rsidRDefault="00CC551D" w:rsidP="00CC551D">
      <w:pPr>
        <w:numPr>
          <w:ilvl w:val="0"/>
          <w:numId w:val="6"/>
        </w:numPr>
        <w:jc w:val="left"/>
        <w:rPr>
          <w:rFonts w:ascii="Satoshi" w:hAnsi="Satoshi" w:cstheme="minorHAnsi"/>
          <w:b/>
          <w:bCs/>
          <w:color w:val="1C224B"/>
          <w:szCs w:val="22"/>
        </w:rPr>
      </w:pPr>
      <w:r w:rsidRPr="00FF2F6D">
        <w:rPr>
          <w:rFonts w:ascii="Satoshi" w:hAnsi="Satoshi" w:cstheme="minorHAnsi"/>
          <w:b/>
          <w:bCs/>
          <w:color w:val="1C224B"/>
          <w:szCs w:val="22"/>
        </w:rPr>
        <w:t xml:space="preserve">Scope: </w:t>
      </w:r>
    </w:p>
    <w:p w14:paraId="324AF504" w14:textId="31E6679C" w:rsidR="00CC551D" w:rsidRPr="00FF2F6D" w:rsidRDefault="00CC551D" w:rsidP="00E94310">
      <w:pPr>
        <w:ind w:left="720"/>
        <w:jc w:val="left"/>
        <w:rPr>
          <w:rFonts w:ascii="Satoshi" w:hAnsi="Satoshi" w:cstheme="minorHAnsi"/>
          <w:color w:val="1C224B"/>
          <w:szCs w:val="22"/>
        </w:rPr>
      </w:pPr>
      <w:r w:rsidRPr="00FF2F6D">
        <w:rPr>
          <w:rFonts w:ascii="Satoshi" w:hAnsi="Satoshi" w:cstheme="minorHAnsi"/>
          <w:color w:val="1C224B"/>
          <w:szCs w:val="22"/>
        </w:rPr>
        <w:t>This policy applies to all employees, contractors, and individuals associated with [Company Name] who are involved in load handling activities, including but not limited to loading and unloading, transport, storage, and securing of loads.</w:t>
      </w:r>
    </w:p>
    <w:p w14:paraId="08775D2F" w14:textId="77777777" w:rsidR="00E94310" w:rsidRPr="00FF2F6D" w:rsidRDefault="00E94310" w:rsidP="00E94310">
      <w:pPr>
        <w:ind w:left="720"/>
        <w:jc w:val="left"/>
        <w:rPr>
          <w:rFonts w:ascii="Satoshi" w:hAnsi="Satoshi" w:cstheme="minorHAnsi"/>
          <w:color w:val="1C224B"/>
          <w:szCs w:val="22"/>
        </w:rPr>
      </w:pPr>
    </w:p>
    <w:p w14:paraId="00A66649" w14:textId="77777777" w:rsidR="00CC551D" w:rsidRPr="00FF2F6D" w:rsidRDefault="00CC551D" w:rsidP="00CC551D">
      <w:pPr>
        <w:numPr>
          <w:ilvl w:val="0"/>
          <w:numId w:val="6"/>
        </w:numPr>
        <w:jc w:val="left"/>
        <w:rPr>
          <w:rFonts w:ascii="Satoshi" w:hAnsi="Satoshi" w:cstheme="minorHAnsi"/>
          <w:b/>
          <w:bCs/>
          <w:color w:val="1C224B"/>
          <w:szCs w:val="22"/>
        </w:rPr>
      </w:pPr>
      <w:r w:rsidRPr="00FF2F6D">
        <w:rPr>
          <w:rFonts w:ascii="Satoshi" w:hAnsi="Satoshi" w:cstheme="minorHAnsi"/>
          <w:b/>
          <w:bCs/>
          <w:color w:val="1C224B"/>
          <w:szCs w:val="22"/>
        </w:rPr>
        <w:t>Responsibilities:</w:t>
      </w:r>
    </w:p>
    <w:p w14:paraId="254B6F78" w14:textId="77777777" w:rsidR="00F84E4A" w:rsidRPr="00FF2F6D" w:rsidRDefault="00F84E4A" w:rsidP="00F84E4A">
      <w:pPr>
        <w:ind w:left="720"/>
        <w:jc w:val="left"/>
        <w:rPr>
          <w:rFonts w:ascii="Satoshi" w:hAnsi="Satoshi" w:cstheme="minorHAnsi"/>
          <w:color w:val="1C224B"/>
          <w:szCs w:val="22"/>
        </w:rPr>
      </w:pPr>
    </w:p>
    <w:p w14:paraId="55EB627C" w14:textId="77777777" w:rsidR="00426845" w:rsidRPr="00FF2F6D" w:rsidRDefault="00CC551D" w:rsidP="00B32300">
      <w:pPr>
        <w:ind w:left="737"/>
        <w:jc w:val="left"/>
        <w:rPr>
          <w:rFonts w:ascii="Satoshi" w:hAnsi="Satoshi" w:cstheme="minorHAnsi"/>
          <w:b/>
          <w:bCs/>
          <w:color w:val="1C224B"/>
          <w:szCs w:val="22"/>
        </w:rPr>
      </w:pPr>
      <w:r w:rsidRPr="00FF2F6D">
        <w:rPr>
          <w:rFonts w:ascii="Satoshi" w:hAnsi="Satoshi" w:cstheme="minorHAnsi"/>
          <w:b/>
          <w:bCs/>
          <w:color w:val="1C224B"/>
          <w:szCs w:val="22"/>
        </w:rPr>
        <w:t xml:space="preserve">Management: </w:t>
      </w:r>
    </w:p>
    <w:p w14:paraId="0AAEAB1B" w14:textId="0C7D9A22" w:rsidR="00CC551D" w:rsidRPr="00FF2F6D" w:rsidRDefault="00CC551D" w:rsidP="00B32300">
      <w:pPr>
        <w:ind w:left="737"/>
        <w:jc w:val="left"/>
        <w:rPr>
          <w:rFonts w:ascii="Satoshi" w:hAnsi="Satoshi" w:cstheme="minorHAnsi"/>
          <w:color w:val="1C224B"/>
          <w:szCs w:val="22"/>
        </w:rPr>
      </w:pPr>
      <w:r w:rsidRPr="00FF2F6D">
        <w:rPr>
          <w:rFonts w:ascii="Satoshi" w:hAnsi="Satoshi" w:cstheme="minorHAnsi"/>
          <w:color w:val="1C224B"/>
          <w:szCs w:val="22"/>
        </w:rPr>
        <w:t xml:space="preserve">The management of </w:t>
      </w:r>
      <w:r w:rsidR="0012518A" w:rsidRPr="00FF2F6D">
        <w:rPr>
          <w:rFonts w:ascii="Satoshi" w:hAnsi="Satoshi" w:cstheme="minorHAnsi"/>
          <w:bCs/>
          <w:color w:val="1C224B"/>
          <w:szCs w:val="22"/>
        </w:rPr>
        <w:fldChar w:fldCharType="begin">
          <w:ffData>
            <w:name w:val=""/>
            <w:enabled/>
            <w:calcOnExit w:val="0"/>
            <w:textInput>
              <w:default w:val="&lt;&lt; Business name&gt;&gt;"/>
            </w:textInput>
          </w:ffData>
        </w:fldChar>
      </w:r>
      <w:r w:rsidR="0012518A" w:rsidRPr="00FF2F6D">
        <w:rPr>
          <w:rFonts w:ascii="Satoshi" w:hAnsi="Satoshi" w:cstheme="minorHAnsi"/>
          <w:bCs/>
          <w:color w:val="1C224B"/>
          <w:szCs w:val="22"/>
        </w:rPr>
        <w:instrText xml:space="preserve"> FORMTEXT </w:instrText>
      </w:r>
      <w:r w:rsidR="0012518A" w:rsidRPr="00FF2F6D">
        <w:rPr>
          <w:rFonts w:ascii="Satoshi" w:hAnsi="Satoshi" w:cstheme="minorHAnsi"/>
          <w:bCs/>
          <w:color w:val="1C224B"/>
          <w:szCs w:val="22"/>
        </w:rPr>
      </w:r>
      <w:r w:rsidR="0012518A" w:rsidRPr="00FF2F6D">
        <w:rPr>
          <w:rFonts w:ascii="Satoshi" w:hAnsi="Satoshi" w:cstheme="minorHAnsi"/>
          <w:bCs/>
          <w:color w:val="1C224B"/>
          <w:szCs w:val="22"/>
        </w:rPr>
        <w:fldChar w:fldCharType="separate"/>
      </w:r>
      <w:r w:rsidR="0012518A" w:rsidRPr="00FF2F6D">
        <w:rPr>
          <w:rFonts w:ascii="Satoshi" w:hAnsi="Satoshi" w:cstheme="minorHAnsi"/>
          <w:bCs/>
          <w:noProof/>
          <w:color w:val="1C224B"/>
          <w:szCs w:val="22"/>
        </w:rPr>
        <w:t>&lt;&lt; Business name&gt;&gt;</w:t>
      </w:r>
      <w:r w:rsidR="0012518A" w:rsidRPr="00FF2F6D">
        <w:rPr>
          <w:rFonts w:ascii="Satoshi" w:hAnsi="Satoshi" w:cstheme="minorHAnsi"/>
          <w:bCs/>
          <w:color w:val="1C224B"/>
          <w:szCs w:val="22"/>
        </w:rPr>
        <w:fldChar w:fldCharType="end"/>
      </w:r>
      <w:r w:rsidR="0012518A" w:rsidRPr="00FF2F6D">
        <w:rPr>
          <w:rFonts w:ascii="Satoshi" w:hAnsi="Satoshi" w:cstheme="minorHAnsi"/>
          <w:bCs/>
          <w:color w:val="1C224B"/>
          <w:szCs w:val="22"/>
        </w:rPr>
        <w:t xml:space="preserve"> </w:t>
      </w:r>
      <w:r w:rsidRPr="00FF2F6D">
        <w:rPr>
          <w:rFonts w:ascii="Satoshi" w:hAnsi="Satoshi" w:cstheme="minorHAnsi"/>
          <w:color w:val="1C224B"/>
          <w:szCs w:val="22"/>
        </w:rPr>
        <w:t>is responsible for:</w:t>
      </w:r>
    </w:p>
    <w:p w14:paraId="3D4DDE9A" w14:textId="77777777" w:rsidR="00BA4033" w:rsidRPr="00FF2F6D" w:rsidRDefault="00CC551D" w:rsidP="00BA4033">
      <w:pPr>
        <w:pStyle w:val="ListParagraph"/>
        <w:numPr>
          <w:ilvl w:val="2"/>
          <w:numId w:val="11"/>
        </w:numPr>
        <w:jc w:val="left"/>
        <w:rPr>
          <w:rFonts w:ascii="Satoshi" w:hAnsi="Satoshi" w:cstheme="minorHAnsi"/>
          <w:color w:val="1C224B"/>
          <w:szCs w:val="22"/>
        </w:rPr>
      </w:pPr>
      <w:r w:rsidRPr="00FF2F6D">
        <w:rPr>
          <w:rFonts w:ascii="Satoshi" w:hAnsi="Satoshi" w:cstheme="minorHAnsi"/>
          <w:color w:val="1C224B"/>
          <w:szCs w:val="22"/>
        </w:rPr>
        <w:t xml:space="preserve">Establishing and communicating load safety policies and procedures. </w:t>
      </w:r>
    </w:p>
    <w:p w14:paraId="12022D48" w14:textId="77777777" w:rsidR="00BA4033" w:rsidRPr="00FF2F6D" w:rsidRDefault="00CC551D" w:rsidP="00BA4033">
      <w:pPr>
        <w:pStyle w:val="ListParagraph"/>
        <w:numPr>
          <w:ilvl w:val="2"/>
          <w:numId w:val="11"/>
        </w:numPr>
        <w:jc w:val="left"/>
        <w:rPr>
          <w:rFonts w:ascii="Satoshi" w:hAnsi="Satoshi" w:cstheme="minorHAnsi"/>
          <w:color w:val="1C224B"/>
          <w:szCs w:val="22"/>
        </w:rPr>
      </w:pPr>
      <w:r w:rsidRPr="00FF2F6D">
        <w:rPr>
          <w:rFonts w:ascii="Satoshi" w:hAnsi="Satoshi" w:cstheme="minorHAnsi"/>
          <w:color w:val="1C224B"/>
          <w:szCs w:val="22"/>
        </w:rPr>
        <w:t>Providing necessary resources, equipment, and training to ensure load safety.</w:t>
      </w:r>
    </w:p>
    <w:p w14:paraId="3FFEB301" w14:textId="77777777" w:rsidR="00BA4033" w:rsidRPr="00FF2F6D" w:rsidRDefault="00CC551D" w:rsidP="00BA4033">
      <w:pPr>
        <w:pStyle w:val="ListParagraph"/>
        <w:numPr>
          <w:ilvl w:val="2"/>
          <w:numId w:val="11"/>
        </w:numPr>
        <w:jc w:val="left"/>
        <w:rPr>
          <w:rFonts w:ascii="Satoshi" w:hAnsi="Satoshi" w:cstheme="minorHAnsi"/>
          <w:color w:val="1C224B"/>
          <w:szCs w:val="22"/>
        </w:rPr>
      </w:pPr>
      <w:r w:rsidRPr="00FF2F6D">
        <w:rPr>
          <w:rFonts w:ascii="Satoshi" w:hAnsi="Satoshi" w:cstheme="minorHAnsi"/>
          <w:color w:val="1C224B"/>
          <w:szCs w:val="22"/>
        </w:rPr>
        <w:t xml:space="preserve">Conducting regular audits and inspections to identify potential hazards and ensure compliance with load safety policies. </w:t>
      </w:r>
    </w:p>
    <w:p w14:paraId="0A063A35" w14:textId="77777777" w:rsidR="00BA4033" w:rsidRPr="00FF2F6D" w:rsidRDefault="00CC551D" w:rsidP="00BA4033">
      <w:pPr>
        <w:pStyle w:val="ListParagraph"/>
        <w:numPr>
          <w:ilvl w:val="2"/>
          <w:numId w:val="11"/>
        </w:numPr>
        <w:jc w:val="left"/>
        <w:rPr>
          <w:rFonts w:ascii="Satoshi" w:hAnsi="Satoshi" w:cstheme="minorHAnsi"/>
          <w:color w:val="1C224B"/>
          <w:szCs w:val="22"/>
        </w:rPr>
      </w:pPr>
      <w:r w:rsidRPr="00FF2F6D">
        <w:rPr>
          <w:rFonts w:ascii="Satoshi" w:hAnsi="Satoshi" w:cstheme="minorHAnsi"/>
          <w:color w:val="1C224B"/>
          <w:szCs w:val="22"/>
        </w:rPr>
        <w:t>Taking prompt action to rectify any identified deficiencies or non-compliance issues.</w:t>
      </w:r>
    </w:p>
    <w:p w14:paraId="69E6E135" w14:textId="7EF14C3A" w:rsidR="00CC551D" w:rsidRPr="00FF2F6D" w:rsidRDefault="00CC551D" w:rsidP="00BA4033">
      <w:pPr>
        <w:pStyle w:val="ListParagraph"/>
        <w:numPr>
          <w:ilvl w:val="2"/>
          <w:numId w:val="11"/>
        </w:numPr>
        <w:jc w:val="left"/>
        <w:rPr>
          <w:rFonts w:ascii="Satoshi" w:hAnsi="Satoshi" w:cstheme="minorHAnsi"/>
          <w:color w:val="1C224B"/>
          <w:szCs w:val="22"/>
        </w:rPr>
      </w:pPr>
      <w:r w:rsidRPr="00FF2F6D">
        <w:rPr>
          <w:rFonts w:ascii="Satoshi" w:hAnsi="Satoshi" w:cstheme="minorHAnsi"/>
          <w:color w:val="1C224B"/>
          <w:szCs w:val="22"/>
        </w:rPr>
        <w:t>Promoting a culture of load safety awareness and accountability throughout the organization.</w:t>
      </w:r>
    </w:p>
    <w:p w14:paraId="71C72256" w14:textId="77777777" w:rsidR="00426845" w:rsidRPr="00FF2F6D" w:rsidRDefault="00426845" w:rsidP="00F84E4A">
      <w:pPr>
        <w:ind w:left="737"/>
        <w:jc w:val="left"/>
        <w:rPr>
          <w:rFonts w:ascii="Satoshi" w:hAnsi="Satoshi" w:cstheme="minorHAnsi"/>
          <w:color w:val="1C224B"/>
          <w:szCs w:val="22"/>
        </w:rPr>
      </w:pPr>
    </w:p>
    <w:p w14:paraId="2B850E30" w14:textId="77777777" w:rsidR="00A75AE7" w:rsidRPr="00FF2F6D" w:rsidRDefault="00CC551D" w:rsidP="00A75AE7">
      <w:pPr>
        <w:ind w:firstLine="720"/>
        <w:jc w:val="left"/>
        <w:rPr>
          <w:rFonts w:ascii="Satoshi" w:hAnsi="Satoshi" w:cstheme="minorHAnsi"/>
          <w:b/>
          <w:bCs/>
          <w:color w:val="1C224B"/>
          <w:szCs w:val="22"/>
        </w:rPr>
      </w:pPr>
      <w:r w:rsidRPr="00FF2F6D">
        <w:rPr>
          <w:rFonts w:ascii="Satoshi" w:hAnsi="Satoshi" w:cstheme="minorHAnsi"/>
          <w:b/>
          <w:bCs/>
          <w:color w:val="1C224B"/>
          <w:szCs w:val="22"/>
        </w:rPr>
        <w:t xml:space="preserve">Employees: </w:t>
      </w:r>
    </w:p>
    <w:p w14:paraId="595A8EA6" w14:textId="1260ED87" w:rsidR="00CC551D" w:rsidRPr="00FF2F6D" w:rsidRDefault="00CC551D" w:rsidP="00A74F0F">
      <w:pPr>
        <w:ind w:left="737"/>
        <w:jc w:val="left"/>
        <w:rPr>
          <w:rFonts w:ascii="Satoshi" w:hAnsi="Satoshi" w:cstheme="minorHAnsi"/>
          <w:color w:val="1C224B"/>
          <w:szCs w:val="22"/>
        </w:rPr>
      </w:pPr>
      <w:r w:rsidRPr="00FF2F6D">
        <w:rPr>
          <w:rFonts w:ascii="Satoshi" w:hAnsi="Satoshi" w:cstheme="minorHAnsi"/>
          <w:color w:val="1C224B"/>
          <w:szCs w:val="22"/>
        </w:rPr>
        <w:t>All employees are responsible for:</w:t>
      </w:r>
    </w:p>
    <w:p w14:paraId="05226056" w14:textId="577B962B" w:rsidR="00A32E19" w:rsidRPr="00FF2F6D" w:rsidRDefault="00CC551D" w:rsidP="00A32E19">
      <w:pPr>
        <w:pStyle w:val="ListParagraph"/>
        <w:numPr>
          <w:ilvl w:val="1"/>
          <w:numId w:val="12"/>
        </w:numPr>
        <w:ind w:left="1097"/>
        <w:jc w:val="left"/>
        <w:rPr>
          <w:rFonts w:ascii="Satoshi" w:hAnsi="Satoshi" w:cstheme="minorHAnsi"/>
          <w:color w:val="1C224B"/>
          <w:szCs w:val="22"/>
        </w:rPr>
      </w:pPr>
      <w:r w:rsidRPr="00FF2F6D">
        <w:rPr>
          <w:rFonts w:ascii="Satoshi" w:hAnsi="Satoshi" w:cstheme="minorHAnsi"/>
          <w:color w:val="1C224B"/>
          <w:szCs w:val="22"/>
        </w:rPr>
        <w:t>Familiari</w:t>
      </w:r>
      <w:r w:rsidR="00FF2F6D">
        <w:rPr>
          <w:rFonts w:ascii="Satoshi" w:hAnsi="Satoshi" w:cstheme="minorHAnsi"/>
          <w:color w:val="1C224B"/>
          <w:szCs w:val="22"/>
        </w:rPr>
        <w:t>s</w:t>
      </w:r>
      <w:r w:rsidRPr="00FF2F6D">
        <w:rPr>
          <w:rFonts w:ascii="Satoshi" w:hAnsi="Satoshi" w:cstheme="minorHAnsi"/>
          <w:color w:val="1C224B"/>
          <w:szCs w:val="22"/>
        </w:rPr>
        <w:t xml:space="preserve">ing themselves with load safety policies and procedures and </w:t>
      </w:r>
      <w:r w:rsidR="00FF2F6D" w:rsidRPr="00FF2F6D">
        <w:rPr>
          <w:rFonts w:ascii="Satoshi" w:hAnsi="Satoshi" w:cstheme="minorHAnsi"/>
          <w:color w:val="1C224B"/>
          <w:szCs w:val="22"/>
        </w:rPr>
        <w:t>always complying with them</w:t>
      </w:r>
      <w:r w:rsidRPr="00FF2F6D">
        <w:rPr>
          <w:rFonts w:ascii="Satoshi" w:hAnsi="Satoshi" w:cstheme="minorHAnsi"/>
          <w:color w:val="1C224B"/>
          <w:szCs w:val="22"/>
        </w:rPr>
        <w:t xml:space="preserve">. </w:t>
      </w:r>
    </w:p>
    <w:p w14:paraId="358E23BC" w14:textId="77777777" w:rsidR="00A32E19" w:rsidRPr="00FF2F6D" w:rsidRDefault="00CC551D" w:rsidP="00A32E19">
      <w:pPr>
        <w:pStyle w:val="ListParagraph"/>
        <w:numPr>
          <w:ilvl w:val="1"/>
          <w:numId w:val="12"/>
        </w:numPr>
        <w:ind w:left="1097"/>
        <w:jc w:val="left"/>
        <w:rPr>
          <w:rFonts w:ascii="Satoshi" w:hAnsi="Satoshi" w:cstheme="minorHAnsi"/>
          <w:color w:val="1C224B"/>
          <w:szCs w:val="22"/>
        </w:rPr>
      </w:pPr>
      <w:r w:rsidRPr="00FF2F6D">
        <w:rPr>
          <w:rFonts w:ascii="Satoshi" w:hAnsi="Satoshi" w:cstheme="minorHAnsi"/>
          <w:color w:val="1C224B"/>
          <w:szCs w:val="22"/>
        </w:rPr>
        <w:t xml:space="preserve">Reporting any observed or potential hazards related to load handling. </w:t>
      </w:r>
    </w:p>
    <w:p w14:paraId="5FB85A9E" w14:textId="77777777" w:rsidR="00A32E19" w:rsidRPr="00FF2F6D" w:rsidRDefault="00CC551D" w:rsidP="00A32E19">
      <w:pPr>
        <w:pStyle w:val="ListParagraph"/>
        <w:numPr>
          <w:ilvl w:val="1"/>
          <w:numId w:val="12"/>
        </w:numPr>
        <w:ind w:left="1097"/>
        <w:jc w:val="left"/>
        <w:rPr>
          <w:rFonts w:ascii="Satoshi" w:hAnsi="Satoshi" w:cstheme="minorHAnsi"/>
          <w:color w:val="1C224B"/>
          <w:szCs w:val="22"/>
        </w:rPr>
      </w:pPr>
      <w:r w:rsidRPr="00FF2F6D">
        <w:rPr>
          <w:rFonts w:ascii="Satoshi" w:hAnsi="Satoshi" w:cstheme="minorHAnsi"/>
          <w:color w:val="1C224B"/>
          <w:szCs w:val="22"/>
        </w:rPr>
        <w:t xml:space="preserve">Participating in load safety training programs and initiatives. </w:t>
      </w:r>
    </w:p>
    <w:p w14:paraId="3FBE8C47" w14:textId="77777777" w:rsidR="00A32E19" w:rsidRPr="00FF2F6D" w:rsidRDefault="00CC551D" w:rsidP="00A32E19">
      <w:pPr>
        <w:pStyle w:val="ListParagraph"/>
        <w:numPr>
          <w:ilvl w:val="1"/>
          <w:numId w:val="12"/>
        </w:numPr>
        <w:ind w:left="1097"/>
        <w:jc w:val="left"/>
        <w:rPr>
          <w:rFonts w:ascii="Satoshi" w:hAnsi="Satoshi" w:cstheme="minorHAnsi"/>
          <w:color w:val="1C224B"/>
          <w:szCs w:val="22"/>
        </w:rPr>
      </w:pPr>
      <w:r w:rsidRPr="00FF2F6D">
        <w:rPr>
          <w:rFonts w:ascii="Satoshi" w:hAnsi="Satoshi" w:cstheme="minorHAnsi"/>
          <w:color w:val="1C224B"/>
          <w:szCs w:val="22"/>
        </w:rPr>
        <w:t xml:space="preserve">Using provided personal protective equipment (PPE) appropriately. </w:t>
      </w:r>
    </w:p>
    <w:p w14:paraId="5C2172E0" w14:textId="77777777" w:rsidR="005164E2" w:rsidRPr="00FF2F6D" w:rsidRDefault="00CC551D" w:rsidP="00A32E19">
      <w:pPr>
        <w:pStyle w:val="ListParagraph"/>
        <w:numPr>
          <w:ilvl w:val="1"/>
          <w:numId w:val="12"/>
        </w:numPr>
        <w:ind w:left="1097"/>
        <w:jc w:val="left"/>
        <w:rPr>
          <w:rFonts w:ascii="Satoshi" w:hAnsi="Satoshi" w:cstheme="minorHAnsi"/>
          <w:color w:val="1C224B"/>
          <w:szCs w:val="22"/>
        </w:rPr>
      </w:pPr>
      <w:r w:rsidRPr="00FF2F6D">
        <w:rPr>
          <w:rFonts w:ascii="Satoshi" w:hAnsi="Satoshi" w:cstheme="minorHAnsi"/>
          <w:color w:val="1C224B"/>
          <w:szCs w:val="22"/>
        </w:rPr>
        <w:t xml:space="preserve">Following safe work practices and using proper lifting techniques. </w:t>
      </w:r>
    </w:p>
    <w:p w14:paraId="021F571E" w14:textId="38D846D0" w:rsidR="00CC551D" w:rsidRPr="00FF2F6D" w:rsidRDefault="00CC551D" w:rsidP="00A32E19">
      <w:pPr>
        <w:pStyle w:val="ListParagraph"/>
        <w:numPr>
          <w:ilvl w:val="1"/>
          <w:numId w:val="12"/>
        </w:numPr>
        <w:ind w:left="1097"/>
        <w:jc w:val="left"/>
        <w:rPr>
          <w:rFonts w:ascii="Satoshi" w:hAnsi="Satoshi" w:cstheme="minorHAnsi"/>
          <w:color w:val="1C224B"/>
          <w:szCs w:val="22"/>
        </w:rPr>
      </w:pPr>
      <w:r w:rsidRPr="00FF2F6D">
        <w:rPr>
          <w:rFonts w:ascii="Satoshi" w:hAnsi="Satoshi" w:cstheme="minorHAnsi"/>
          <w:color w:val="1C224B"/>
          <w:szCs w:val="22"/>
        </w:rPr>
        <w:t>Reporting any load-related incidents, accidents, or near misses to their supervisor or management.</w:t>
      </w:r>
    </w:p>
    <w:p w14:paraId="77374E82" w14:textId="77777777" w:rsidR="005164E2" w:rsidRPr="00FF2F6D" w:rsidRDefault="005164E2" w:rsidP="005164E2">
      <w:pPr>
        <w:pStyle w:val="ListParagraph"/>
        <w:ind w:left="1097"/>
        <w:jc w:val="left"/>
        <w:rPr>
          <w:rFonts w:ascii="Satoshi" w:hAnsi="Satoshi" w:cstheme="minorHAnsi"/>
          <w:color w:val="1C224B"/>
          <w:szCs w:val="22"/>
        </w:rPr>
      </w:pPr>
    </w:p>
    <w:p w14:paraId="075DC117" w14:textId="77777777" w:rsidR="00CC551D" w:rsidRPr="00FF2F6D" w:rsidRDefault="00CC551D" w:rsidP="00CC551D">
      <w:pPr>
        <w:numPr>
          <w:ilvl w:val="0"/>
          <w:numId w:val="7"/>
        </w:numPr>
        <w:jc w:val="left"/>
        <w:rPr>
          <w:rFonts w:ascii="Satoshi" w:hAnsi="Satoshi" w:cstheme="minorHAnsi"/>
          <w:b/>
          <w:bCs/>
          <w:color w:val="1C224B"/>
          <w:szCs w:val="22"/>
        </w:rPr>
      </w:pPr>
      <w:r w:rsidRPr="00FF2F6D">
        <w:rPr>
          <w:rFonts w:ascii="Satoshi" w:hAnsi="Satoshi" w:cstheme="minorHAnsi"/>
          <w:b/>
          <w:bCs/>
          <w:color w:val="1C224B"/>
          <w:szCs w:val="22"/>
        </w:rPr>
        <w:t>Load Safety Procedures:</w:t>
      </w:r>
    </w:p>
    <w:p w14:paraId="670C1347" w14:textId="77777777" w:rsidR="005164E2" w:rsidRPr="00FF2F6D" w:rsidRDefault="005164E2" w:rsidP="005164E2">
      <w:pPr>
        <w:ind w:left="720"/>
        <w:jc w:val="left"/>
        <w:rPr>
          <w:rFonts w:ascii="Satoshi" w:hAnsi="Satoshi" w:cstheme="minorHAnsi"/>
          <w:color w:val="1C224B"/>
          <w:szCs w:val="22"/>
        </w:rPr>
      </w:pPr>
    </w:p>
    <w:p w14:paraId="7B852871" w14:textId="77777777" w:rsidR="00704AFE" w:rsidRPr="00FF2F6D" w:rsidRDefault="00CC551D" w:rsidP="00A51699">
      <w:pPr>
        <w:pStyle w:val="ListParagraph"/>
        <w:ind w:left="709"/>
        <w:jc w:val="left"/>
        <w:rPr>
          <w:rFonts w:ascii="Satoshi" w:hAnsi="Satoshi" w:cstheme="minorHAnsi"/>
          <w:b/>
          <w:bCs/>
          <w:color w:val="1C224B"/>
          <w:szCs w:val="22"/>
        </w:rPr>
      </w:pPr>
      <w:r w:rsidRPr="00FF2F6D">
        <w:rPr>
          <w:rFonts w:ascii="Satoshi" w:hAnsi="Satoshi" w:cstheme="minorHAnsi"/>
          <w:b/>
          <w:bCs/>
          <w:color w:val="1C224B"/>
          <w:szCs w:val="22"/>
        </w:rPr>
        <w:t xml:space="preserve">Load Planning and Preparation: </w:t>
      </w:r>
    </w:p>
    <w:p w14:paraId="1FF3DF65" w14:textId="77777777" w:rsidR="00BA4033" w:rsidRPr="00FF2F6D" w:rsidRDefault="00CC551D" w:rsidP="00E2642F">
      <w:pPr>
        <w:pStyle w:val="ListParagraph"/>
        <w:numPr>
          <w:ilvl w:val="0"/>
          <w:numId w:val="15"/>
        </w:numPr>
        <w:ind w:left="1097"/>
        <w:jc w:val="left"/>
        <w:rPr>
          <w:rFonts w:ascii="Satoshi" w:hAnsi="Satoshi" w:cstheme="minorHAnsi"/>
          <w:color w:val="1C224B"/>
          <w:szCs w:val="22"/>
        </w:rPr>
      </w:pPr>
      <w:r w:rsidRPr="00FF2F6D">
        <w:rPr>
          <w:rFonts w:ascii="Satoshi" w:hAnsi="Satoshi" w:cstheme="minorHAnsi"/>
          <w:color w:val="1C224B"/>
          <w:szCs w:val="22"/>
        </w:rPr>
        <w:t>Before handling loads, employees must assess the weight, dimensions, and characteristics of the load to determine the appropriate equipment, resources, and handling procedures required.</w:t>
      </w:r>
    </w:p>
    <w:p w14:paraId="4287FBFF" w14:textId="77777777" w:rsidR="00BA4033" w:rsidRPr="00FF2F6D" w:rsidRDefault="00CC551D" w:rsidP="00E2642F">
      <w:pPr>
        <w:pStyle w:val="ListParagraph"/>
        <w:numPr>
          <w:ilvl w:val="0"/>
          <w:numId w:val="15"/>
        </w:numPr>
        <w:ind w:left="1097"/>
        <w:jc w:val="left"/>
        <w:rPr>
          <w:rFonts w:ascii="Satoshi" w:hAnsi="Satoshi" w:cstheme="minorHAnsi"/>
          <w:color w:val="1C224B"/>
          <w:szCs w:val="22"/>
        </w:rPr>
      </w:pPr>
      <w:r w:rsidRPr="00FF2F6D">
        <w:rPr>
          <w:rFonts w:ascii="Satoshi" w:hAnsi="Satoshi" w:cstheme="minorHAnsi"/>
          <w:color w:val="1C224B"/>
          <w:szCs w:val="22"/>
        </w:rPr>
        <w:t xml:space="preserve">Ensure that the equipment and tools used for load handling are in good working condition, regularly inspected, and properly maintained. </w:t>
      </w:r>
    </w:p>
    <w:p w14:paraId="719C4408" w14:textId="77777777" w:rsidR="00291177" w:rsidRPr="00FF2F6D" w:rsidRDefault="00CC551D" w:rsidP="00E2642F">
      <w:pPr>
        <w:pStyle w:val="ListParagraph"/>
        <w:numPr>
          <w:ilvl w:val="0"/>
          <w:numId w:val="15"/>
        </w:numPr>
        <w:ind w:left="1097"/>
        <w:jc w:val="left"/>
        <w:rPr>
          <w:rFonts w:ascii="Satoshi" w:hAnsi="Satoshi" w:cstheme="minorHAnsi"/>
          <w:color w:val="1C224B"/>
          <w:szCs w:val="22"/>
        </w:rPr>
      </w:pPr>
      <w:r w:rsidRPr="00FF2F6D">
        <w:rPr>
          <w:rFonts w:ascii="Satoshi" w:hAnsi="Satoshi" w:cstheme="minorHAnsi"/>
          <w:color w:val="1C224B"/>
          <w:szCs w:val="22"/>
        </w:rPr>
        <w:t xml:space="preserve">Identify and mitigate potential hazards, such as uneven surfaces, overhead obstructions, or hazardous materials, before commencing load handling activities. </w:t>
      </w:r>
    </w:p>
    <w:p w14:paraId="32C542C2" w14:textId="66374699" w:rsidR="00CC551D" w:rsidRPr="00FF2F6D" w:rsidRDefault="00CC551D" w:rsidP="00E2642F">
      <w:pPr>
        <w:pStyle w:val="ListParagraph"/>
        <w:numPr>
          <w:ilvl w:val="0"/>
          <w:numId w:val="15"/>
        </w:numPr>
        <w:ind w:left="1097"/>
        <w:jc w:val="left"/>
        <w:rPr>
          <w:rFonts w:ascii="Satoshi" w:hAnsi="Satoshi" w:cstheme="minorHAnsi"/>
          <w:color w:val="1C224B"/>
          <w:szCs w:val="22"/>
        </w:rPr>
      </w:pPr>
      <w:r w:rsidRPr="00FF2F6D">
        <w:rPr>
          <w:rFonts w:ascii="Satoshi" w:hAnsi="Satoshi" w:cstheme="minorHAnsi"/>
          <w:color w:val="1C224B"/>
          <w:szCs w:val="22"/>
        </w:rPr>
        <w:lastRenderedPageBreak/>
        <w:t>Secure the necessary permits and approvals for transporting hazardous or oversized loads, complying with applicable laws, regulations, and industry standards.</w:t>
      </w:r>
    </w:p>
    <w:p w14:paraId="5421E36D" w14:textId="77777777" w:rsidR="00291177" w:rsidRPr="00FF2F6D" w:rsidRDefault="00291177" w:rsidP="00291177">
      <w:pPr>
        <w:pStyle w:val="ListParagraph"/>
        <w:jc w:val="left"/>
        <w:rPr>
          <w:rFonts w:ascii="Satoshi" w:hAnsi="Satoshi" w:cstheme="minorHAnsi"/>
          <w:color w:val="1C224B"/>
          <w:szCs w:val="22"/>
        </w:rPr>
      </w:pPr>
    </w:p>
    <w:p w14:paraId="01166C3D" w14:textId="77777777" w:rsidR="008B4A27" w:rsidRPr="00FF2F6D" w:rsidRDefault="008B4A27" w:rsidP="00E2642F">
      <w:pPr>
        <w:ind w:left="737"/>
        <w:jc w:val="left"/>
        <w:rPr>
          <w:rFonts w:ascii="Satoshi" w:hAnsi="Satoshi" w:cstheme="minorHAnsi"/>
          <w:b/>
          <w:bCs/>
          <w:color w:val="1C224B"/>
          <w:szCs w:val="22"/>
        </w:rPr>
      </w:pPr>
    </w:p>
    <w:p w14:paraId="62036A0A" w14:textId="0DE40EBF" w:rsidR="00E2642F" w:rsidRPr="00FF2F6D" w:rsidRDefault="00CC551D" w:rsidP="00E2642F">
      <w:pPr>
        <w:ind w:left="737"/>
        <w:jc w:val="left"/>
        <w:rPr>
          <w:rFonts w:ascii="Satoshi" w:hAnsi="Satoshi" w:cstheme="minorHAnsi"/>
          <w:b/>
          <w:bCs/>
          <w:color w:val="1C224B"/>
          <w:szCs w:val="22"/>
        </w:rPr>
      </w:pPr>
      <w:r w:rsidRPr="00FF2F6D">
        <w:rPr>
          <w:rFonts w:ascii="Satoshi" w:hAnsi="Satoshi" w:cstheme="minorHAnsi"/>
          <w:b/>
          <w:bCs/>
          <w:color w:val="1C224B"/>
          <w:szCs w:val="22"/>
        </w:rPr>
        <w:t xml:space="preserve">Load Securing: </w:t>
      </w:r>
    </w:p>
    <w:p w14:paraId="63BEF266" w14:textId="77777777" w:rsidR="00E2642F" w:rsidRPr="00FF2F6D" w:rsidRDefault="00CC551D" w:rsidP="00E2642F">
      <w:pPr>
        <w:pStyle w:val="ListParagraph"/>
        <w:numPr>
          <w:ilvl w:val="0"/>
          <w:numId w:val="16"/>
        </w:numPr>
        <w:ind w:left="1097"/>
        <w:jc w:val="left"/>
        <w:rPr>
          <w:rFonts w:ascii="Satoshi" w:hAnsi="Satoshi" w:cstheme="minorHAnsi"/>
          <w:color w:val="1C224B"/>
          <w:szCs w:val="22"/>
        </w:rPr>
      </w:pPr>
      <w:r w:rsidRPr="00FF2F6D">
        <w:rPr>
          <w:rFonts w:ascii="Satoshi" w:hAnsi="Satoshi" w:cstheme="minorHAnsi"/>
          <w:color w:val="1C224B"/>
          <w:szCs w:val="22"/>
        </w:rPr>
        <w:t>Properly secure loads using appropriate restraints, such as straps, chains, or load bars, to prevent shifting, sliding, or falling during transportation.</w:t>
      </w:r>
    </w:p>
    <w:p w14:paraId="33CB627C" w14:textId="77777777" w:rsidR="00E2642F" w:rsidRPr="00FF2F6D" w:rsidRDefault="00CC551D" w:rsidP="00E2642F">
      <w:pPr>
        <w:pStyle w:val="ListParagraph"/>
        <w:numPr>
          <w:ilvl w:val="0"/>
          <w:numId w:val="16"/>
        </w:numPr>
        <w:ind w:left="1097"/>
        <w:jc w:val="left"/>
        <w:rPr>
          <w:rFonts w:ascii="Satoshi" w:hAnsi="Satoshi" w:cstheme="minorHAnsi"/>
          <w:color w:val="1C224B"/>
          <w:szCs w:val="22"/>
        </w:rPr>
      </w:pPr>
      <w:r w:rsidRPr="00FF2F6D">
        <w:rPr>
          <w:rFonts w:ascii="Satoshi" w:hAnsi="Satoshi" w:cstheme="minorHAnsi"/>
          <w:color w:val="1C224B"/>
          <w:szCs w:val="22"/>
        </w:rPr>
        <w:t>Distribute the load evenly within the transport vehicle to maintain stability.</w:t>
      </w:r>
    </w:p>
    <w:p w14:paraId="5089C814" w14:textId="77777777" w:rsidR="00E2642F" w:rsidRPr="00FF2F6D" w:rsidRDefault="00CC551D" w:rsidP="00E2642F">
      <w:pPr>
        <w:pStyle w:val="ListParagraph"/>
        <w:numPr>
          <w:ilvl w:val="0"/>
          <w:numId w:val="16"/>
        </w:numPr>
        <w:ind w:left="1097"/>
        <w:jc w:val="left"/>
        <w:rPr>
          <w:rFonts w:ascii="Satoshi" w:hAnsi="Satoshi" w:cstheme="minorHAnsi"/>
          <w:color w:val="1C224B"/>
          <w:szCs w:val="22"/>
        </w:rPr>
      </w:pPr>
      <w:r w:rsidRPr="00FF2F6D">
        <w:rPr>
          <w:rFonts w:ascii="Satoshi" w:hAnsi="Satoshi" w:cstheme="minorHAnsi"/>
          <w:color w:val="1C224B"/>
          <w:szCs w:val="22"/>
        </w:rPr>
        <w:t>Consider weight distribution and centr</w:t>
      </w:r>
      <w:r w:rsidR="00E2642F" w:rsidRPr="00FF2F6D">
        <w:rPr>
          <w:rFonts w:ascii="Satoshi" w:hAnsi="Satoshi" w:cstheme="minorHAnsi"/>
          <w:color w:val="1C224B"/>
          <w:szCs w:val="22"/>
        </w:rPr>
        <w:t>e</w:t>
      </w:r>
      <w:r w:rsidRPr="00FF2F6D">
        <w:rPr>
          <w:rFonts w:ascii="Satoshi" w:hAnsi="Satoshi" w:cstheme="minorHAnsi"/>
          <w:color w:val="1C224B"/>
          <w:szCs w:val="22"/>
        </w:rPr>
        <w:t xml:space="preserve"> of gravity when loading and unloading to minimize the risk of vehicle tipping or imbalance. </w:t>
      </w:r>
    </w:p>
    <w:p w14:paraId="5DE6C717" w14:textId="77777777" w:rsidR="00E2642F" w:rsidRPr="00FF2F6D" w:rsidRDefault="00CC551D" w:rsidP="00E2642F">
      <w:pPr>
        <w:pStyle w:val="ListParagraph"/>
        <w:numPr>
          <w:ilvl w:val="0"/>
          <w:numId w:val="16"/>
        </w:numPr>
        <w:ind w:left="1097"/>
        <w:jc w:val="left"/>
        <w:rPr>
          <w:rFonts w:ascii="Satoshi" w:hAnsi="Satoshi" w:cstheme="minorHAnsi"/>
          <w:color w:val="1C224B"/>
          <w:szCs w:val="22"/>
        </w:rPr>
      </w:pPr>
      <w:r w:rsidRPr="00FF2F6D">
        <w:rPr>
          <w:rFonts w:ascii="Satoshi" w:hAnsi="Satoshi" w:cstheme="minorHAnsi"/>
          <w:color w:val="1C224B"/>
          <w:szCs w:val="22"/>
        </w:rPr>
        <w:t xml:space="preserve">Use suitable packaging, containers, or pallets to ensure load integrity and stability during handling and transportation. </w:t>
      </w:r>
    </w:p>
    <w:p w14:paraId="549EEE2C" w14:textId="28B2C6E4" w:rsidR="00CC551D" w:rsidRPr="00FF2F6D" w:rsidRDefault="00CC551D" w:rsidP="00E2642F">
      <w:pPr>
        <w:pStyle w:val="ListParagraph"/>
        <w:numPr>
          <w:ilvl w:val="0"/>
          <w:numId w:val="16"/>
        </w:numPr>
        <w:ind w:left="1097"/>
        <w:jc w:val="left"/>
        <w:rPr>
          <w:rFonts w:ascii="Satoshi" w:hAnsi="Satoshi" w:cstheme="minorHAnsi"/>
          <w:color w:val="1C224B"/>
          <w:szCs w:val="22"/>
        </w:rPr>
      </w:pPr>
      <w:r w:rsidRPr="00FF2F6D">
        <w:rPr>
          <w:rFonts w:ascii="Satoshi" w:hAnsi="Satoshi" w:cstheme="minorHAnsi"/>
          <w:color w:val="1C224B"/>
          <w:szCs w:val="22"/>
        </w:rPr>
        <w:t xml:space="preserve">Inspect load restraints periodically during transportation and </w:t>
      </w:r>
      <w:r w:rsidR="00FF2F6D" w:rsidRPr="00FF2F6D">
        <w:rPr>
          <w:rFonts w:ascii="Satoshi" w:hAnsi="Satoshi" w:cstheme="minorHAnsi"/>
          <w:color w:val="1C224B"/>
          <w:szCs w:val="22"/>
        </w:rPr>
        <w:t>adjust</w:t>
      </w:r>
      <w:r w:rsidRPr="00FF2F6D">
        <w:rPr>
          <w:rFonts w:ascii="Satoshi" w:hAnsi="Satoshi" w:cstheme="minorHAnsi"/>
          <w:color w:val="1C224B"/>
          <w:szCs w:val="22"/>
        </w:rPr>
        <w:t xml:space="preserve"> as necessary.</w:t>
      </w:r>
    </w:p>
    <w:p w14:paraId="7302C131" w14:textId="77777777" w:rsidR="00E2642F" w:rsidRPr="00FF2F6D" w:rsidRDefault="00E2642F" w:rsidP="00E2642F">
      <w:pPr>
        <w:pStyle w:val="ListParagraph"/>
        <w:jc w:val="left"/>
        <w:rPr>
          <w:rFonts w:ascii="Satoshi" w:hAnsi="Satoshi" w:cstheme="minorHAnsi"/>
          <w:color w:val="1C224B"/>
          <w:szCs w:val="22"/>
        </w:rPr>
      </w:pPr>
    </w:p>
    <w:p w14:paraId="28AB653F" w14:textId="77777777" w:rsidR="00E2642F" w:rsidRPr="00FF2F6D" w:rsidRDefault="00CC551D" w:rsidP="00E2642F">
      <w:pPr>
        <w:ind w:left="737"/>
        <w:jc w:val="left"/>
        <w:rPr>
          <w:rFonts w:ascii="Satoshi" w:hAnsi="Satoshi" w:cstheme="minorHAnsi"/>
          <w:b/>
          <w:bCs/>
          <w:color w:val="1C224B"/>
          <w:szCs w:val="22"/>
        </w:rPr>
      </w:pPr>
      <w:r w:rsidRPr="00FF2F6D">
        <w:rPr>
          <w:rFonts w:ascii="Satoshi" w:hAnsi="Satoshi" w:cstheme="minorHAnsi"/>
          <w:b/>
          <w:bCs/>
          <w:color w:val="1C224B"/>
          <w:szCs w:val="22"/>
        </w:rPr>
        <w:t xml:space="preserve">Lifting and Manual Handling: </w:t>
      </w:r>
    </w:p>
    <w:p w14:paraId="26F0E73F" w14:textId="77777777" w:rsidR="00E2642F" w:rsidRPr="00FF2F6D" w:rsidRDefault="00CC551D" w:rsidP="00E2642F">
      <w:pPr>
        <w:pStyle w:val="ListParagraph"/>
        <w:numPr>
          <w:ilvl w:val="0"/>
          <w:numId w:val="17"/>
        </w:numPr>
        <w:ind w:left="1097"/>
        <w:jc w:val="left"/>
        <w:rPr>
          <w:rFonts w:ascii="Satoshi" w:hAnsi="Satoshi" w:cstheme="minorHAnsi"/>
          <w:color w:val="1C224B"/>
          <w:szCs w:val="22"/>
        </w:rPr>
      </w:pPr>
      <w:r w:rsidRPr="00FF2F6D">
        <w:rPr>
          <w:rFonts w:ascii="Satoshi" w:hAnsi="Satoshi" w:cstheme="minorHAnsi"/>
          <w:color w:val="1C224B"/>
          <w:szCs w:val="22"/>
        </w:rPr>
        <w:t>Encourage the use of mechanical aids, such as forklifts, cranes, or pallet jacks, to minimize manual lifting and reduce the risk of musculoskeletal injuries.</w:t>
      </w:r>
    </w:p>
    <w:p w14:paraId="13B5C915" w14:textId="77777777" w:rsidR="00E2642F" w:rsidRPr="00FF2F6D" w:rsidRDefault="00CC551D" w:rsidP="00E2642F">
      <w:pPr>
        <w:pStyle w:val="ListParagraph"/>
        <w:numPr>
          <w:ilvl w:val="0"/>
          <w:numId w:val="17"/>
        </w:numPr>
        <w:ind w:left="1097"/>
        <w:jc w:val="left"/>
        <w:rPr>
          <w:rFonts w:ascii="Satoshi" w:hAnsi="Satoshi" w:cstheme="minorHAnsi"/>
          <w:color w:val="1C224B"/>
          <w:szCs w:val="22"/>
        </w:rPr>
      </w:pPr>
      <w:r w:rsidRPr="00FF2F6D">
        <w:rPr>
          <w:rFonts w:ascii="Satoshi" w:hAnsi="Satoshi" w:cstheme="minorHAnsi"/>
          <w:color w:val="1C224B"/>
          <w:szCs w:val="22"/>
        </w:rPr>
        <w:t>When manual handling is necessary, employees should receive proper training on safe lifting techniques, including bending the knees, keeping the back straight, and using leg muscles for lifting.</w:t>
      </w:r>
    </w:p>
    <w:p w14:paraId="517F3289" w14:textId="77777777" w:rsidR="00E2642F" w:rsidRPr="00FF2F6D" w:rsidRDefault="00CC551D" w:rsidP="00E2642F">
      <w:pPr>
        <w:pStyle w:val="ListParagraph"/>
        <w:numPr>
          <w:ilvl w:val="0"/>
          <w:numId w:val="17"/>
        </w:numPr>
        <w:ind w:left="1097"/>
        <w:jc w:val="left"/>
        <w:rPr>
          <w:rFonts w:ascii="Satoshi" w:hAnsi="Satoshi" w:cstheme="minorHAnsi"/>
          <w:color w:val="1C224B"/>
          <w:szCs w:val="22"/>
        </w:rPr>
      </w:pPr>
      <w:r w:rsidRPr="00FF2F6D">
        <w:rPr>
          <w:rFonts w:ascii="Satoshi" w:hAnsi="Satoshi" w:cstheme="minorHAnsi"/>
          <w:color w:val="1C224B"/>
          <w:szCs w:val="22"/>
        </w:rPr>
        <w:t>Avoid overexertion by sharing heavy lifting tasks among multiple employees.</w:t>
      </w:r>
    </w:p>
    <w:p w14:paraId="7023F98B" w14:textId="2EFA403D" w:rsidR="00CC551D" w:rsidRPr="00FF2F6D" w:rsidRDefault="00CC551D" w:rsidP="00E2642F">
      <w:pPr>
        <w:pStyle w:val="ListParagraph"/>
        <w:numPr>
          <w:ilvl w:val="0"/>
          <w:numId w:val="17"/>
        </w:numPr>
        <w:ind w:left="1097"/>
        <w:jc w:val="left"/>
        <w:rPr>
          <w:rFonts w:ascii="Satoshi" w:hAnsi="Satoshi" w:cstheme="minorHAnsi"/>
          <w:color w:val="1C224B"/>
          <w:szCs w:val="22"/>
        </w:rPr>
      </w:pPr>
      <w:r w:rsidRPr="00FF2F6D">
        <w:rPr>
          <w:rFonts w:ascii="Satoshi" w:hAnsi="Satoshi" w:cstheme="minorHAnsi"/>
          <w:color w:val="1C224B"/>
          <w:szCs w:val="22"/>
        </w:rPr>
        <w:t>Use appropriate PPE, such as gloves, safety shoes, or back braces, as necessary.</w:t>
      </w:r>
    </w:p>
    <w:p w14:paraId="10A870FD" w14:textId="77777777" w:rsidR="005804F1" w:rsidRPr="00FF2F6D" w:rsidRDefault="005804F1" w:rsidP="005804F1">
      <w:pPr>
        <w:pStyle w:val="ListParagraph"/>
        <w:ind w:left="1097"/>
        <w:jc w:val="left"/>
        <w:rPr>
          <w:rFonts w:ascii="Satoshi" w:hAnsi="Satoshi" w:cstheme="minorHAnsi"/>
          <w:color w:val="1C224B"/>
          <w:szCs w:val="22"/>
        </w:rPr>
      </w:pPr>
    </w:p>
    <w:p w14:paraId="7F8AD11F" w14:textId="77777777" w:rsidR="00114149" w:rsidRPr="00FF2F6D" w:rsidRDefault="00CC551D" w:rsidP="00114149">
      <w:pPr>
        <w:ind w:left="737"/>
        <w:jc w:val="left"/>
        <w:rPr>
          <w:rFonts w:ascii="Satoshi" w:hAnsi="Satoshi" w:cstheme="minorHAnsi"/>
          <w:b/>
          <w:bCs/>
          <w:color w:val="1C224B"/>
          <w:szCs w:val="22"/>
        </w:rPr>
      </w:pPr>
      <w:r w:rsidRPr="00FF2F6D">
        <w:rPr>
          <w:rFonts w:ascii="Satoshi" w:hAnsi="Satoshi" w:cstheme="minorHAnsi"/>
          <w:b/>
          <w:bCs/>
          <w:color w:val="1C224B"/>
          <w:szCs w:val="22"/>
        </w:rPr>
        <w:t xml:space="preserve">Training and Awareness: </w:t>
      </w:r>
    </w:p>
    <w:p w14:paraId="3ECC6085" w14:textId="77777777" w:rsidR="00114149" w:rsidRPr="00FF2F6D" w:rsidRDefault="00CC551D" w:rsidP="00114149">
      <w:pPr>
        <w:pStyle w:val="ListParagraph"/>
        <w:numPr>
          <w:ilvl w:val="0"/>
          <w:numId w:val="18"/>
        </w:numPr>
        <w:ind w:left="1020"/>
        <w:jc w:val="left"/>
        <w:rPr>
          <w:rFonts w:ascii="Satoshi" w:hAnsi="Satoshi" w:cstheme="minorHAnsi"/>
          <w:color w:val="1C224B"/>
          <w:szCs w:val="22"/>
        </w:rPr>
      </w:pPr>
      <w:r w:rsidRPr="00FF2F6D">
        <w:rPr>
          <w:rFonts w:ascii="Satoshi" w:hAnsi="Satoshi" w:cstheme="minorHAnsi"/>
          <w:color w:val="1C224B"/>
          <w:szCs w:val="22"/>
        </w:rPr>
        <w:t>Provide regular training and awareness programs on load safety to all employees involved in load handling activities.</w:t>
      </w:r>
    </w:p>
    <w:p w14:paraId="413B7F12" w14:textId="77777777" w:rsidR="00114149" w:rsidRPr="00FF2F6D" w:rsidRDefault="00CC551D" w:rsidP="00114149">
      <w:pPr>
        <w:pStyle w:val="ListParagraph"/>
        <w:numPr>
          <w:ilvl w:val="0"/>
          <w:numId w:val="18"/>
        </w:numPr>
        <w:ind w:left="1020"/>
        <w:jc w:val="left"/>
        <w:rPr>
          <w:rFonts w:ascii="Satoshi" w:hAnsi="Satoshi" w:cstheme="minorHAnsi"/>
          <w:color w:val="1C224B"/>
          <w:szCs w:val="22"/>
        </w:rPr>
      </w:pPr>
      <w:r w:rsidRPr="00FF2F6D">
        <w:rPr>
          <w:rFonts w:ascii="Satoshi" w:hAnsi="Satoshi" w:cstheme="minorHAnsi"/>
          <w:color w:val="1C224B"/>
          <w:szCs w:val="22"/>
        </w:rPr>
        <w:t>Ensure employees understand the risks associated with improper load handling and the importance of adhering to load safety procedures.</w:t>
      </w:r>
    </w:p>
    <w:p w14:paraId="548A4952" w14:textId="77777777" w:rsidR="00114149" w:rsidRPr="00FF2F6D" w:rsidRDefault="00CC551D" w:rsidP="00114149">
      <w:pPr>
        <w:pStyle w:val="ListParagraph"/>
        <w:numPr>
          <w:ilvl w:val="0"/>
          <w:numId w:val="18"/>
        </w:numPr>
        <w:ind w:left="1020"/>
        <w:jc w:val="left"/>
        <w:rPr>
          <w:rFonts w:ascii="Satoshi" w:hAnsi="Satoshi" w:cstheme="minorHAnsi"/>
          <w:color w:val="1C224B"/>
          <w:szCs w:val="22"/>
        </w:rPr>
      </w:pPr>
      <w:r w:rsidRPr="00FF2F6D">
        <w:rPr>
          <w:rFonts w:ascii="Satoshi" w:hAnsi="Satoshi" w:cstheme="minorHAnsi"/>
          <w:color w:val="1C224B"/>
          <w:szCs w:val="22"/>
        </w:rPr>
        <w:t>Train employees on the proper use of equipment, tools, and PPE specific to load handling</w:t>
      </w:r>
    </w:p>
    <w:p w14:paraId="2F292CB4" w14:textId="548384CB" w:rsidR="00CC551D" w:rsidRPr="00FF2F6D" w:rsidRDefault="00CC551D" w:rsidP="00114149">
      <w:pPr>
        <w:pStyle w:val="ListParagraph"/>
        <w:numPr>
          <w:ilvl w:val="0"/>
          <w:numId w:val="18"/>
        </w:numPr>
        <w:ind w:left="1020"/>
        <w:jc w:val="left"/>
        <w:rPr>
          <w:rFonts w:ascii="Satoshi" w:hAnsi="Satoshi" w:cstheme="minorHAnsi"/>
          <w:color w:val="1C224B"/>
          <w:szCs w:val="22"/>
        </w:rPr>
      </w:pPr>
      <w:r w:rsidRPr="00FF2F6D">
        <w:rPr>
          <w:rFonts w:ascii="Satoshi" w:hAnsi="Satoshi" w:cstheme="minorHAnsi"/>
          <w:color w:val="1C224B"/>
          <w:szCs w:val="22"/>
        </w:rPr>
        <w:t>Maintain records of load safety training, including attendance, topics covered, and certifications, as applicable.</w:t>
      </w:r>
    </w:p>
    <w:p w14:paraId="1D8C5EB0" w14:textId="77777777" w:rsidR="00114149" w:rsidRPr="00FF2F6D" w:rsidRDefault="00114149" w:rsidP="00114149">
      <w:pPr>
        <w:pStyle w:val="ListParagraph"/>
        <w:jc w:val="left"/>
        <w:rPr>
          <w:rFonts w:ascii="Satoshi" w:hAnsi="Satoshi" w:cstheme="minorHAnsi"/>
          <w:color w:val="1C224B"/>
          <w:szCs w:val="22"/>
        </w:rPr>
      </w:pPr>
    </w:p>
    <w:p w14:paraId="4DEB351A" w14:textId="77777777" w:rsidR="00141D03" w:rsidRPr="00FF2F6D" w:rsidRDefault="00CC551D" w:rsidP="00CC551D">
      <w:pPr>
        <w:numPr>
          <w:ilvl w:val="0"/>
          <w:numId w:val="8"/>
        </w:numPr>
        <w:jc w:val="left"/>
        <w:rPr>
          <w:rFonts w:ascii="Satoshi" w:hAnsi="Satoshi" w:cstheme="minorHAnsi"/>
          <w:b/>
          <w:bCs/>
          <w:color w:val="1C224B"/>
          <w:szCs w:val="22"/>
        </w:rPr>
      </w:pPr>
      <w:r w:rsidRPr="00FF2F6D">
        <w:rPr>
          <w:rFonts w:ascii="Satoshi" w:hAnsi="Satoshi" w:cstheme="minorHAnsi"/>
          <w:b/>
          <w:bCs/>
          <w:color w:val="1C224B"/>
          <w:szCs w:val="22"/>
        </w:rPr>
        <w:t xml:space="preserve">Compliance and Consequences: </w:t>
      </w:r>
    </w:p>
    <w:p w14:paraId="6B4491B1" w14:textId="77777777" w:rsidR="00BF6266" w:rsidRPr="00FF2F6D" w:rsidRDefault="00CC551D" w:rsidP="00BF6266">
      <w:pPr>
        <w:pStyle w:val="ListParagraph"/>
        <w:numPr>
          <w:ilvl w:val="0"/>
          <w:numId w:val="19"/>
        </w:numPr>
        <w:ind w:left="1097"/>
        <w:jc w:val="left"/>
        <w:rPr>
          <w:rFonts w:ascii="Satoshi" w:hAnsi="Satoshi" w:cstheme="minorHAnsi"/>
          <w:color w:val="1C224B"/>
          <w:szCs w:val="22"/>
        </w:rPr>
      </w:pPr>
      <w:r w:rsidRPr="00FF2F6D">
        <w:rPr>
          <w:rFonts w:ascii="Satoshi" w:hAnsi="Satoshi" w:cstheme="minorHAnsi"/>
          <w:color w:val="1C224B"/>
          <w:szCs w:val="22"/>
        </w:rPr>
        <w:t xml:space="preserve">Failure to comply with load safety policies and procedures may result in disciplinary actions, up to and including termination of employment. </w:t>
      </w:r>
    </w:p>
    <w:p w14:paraId="59A4BBBF" w14:textId="479CF3DF" w:rsidR="00CC551D" w:rsidRPr="00FF2F6D" w:rsidRDefault="00CC551D" w:rsidP="00BF6266">
      <w:pPr>
        <w:pStyle w:val="ListParagraph"/>
        <w:numPr>
          <w:ilvl w:val="0"/>
          <w:numId w:val="19"/>
        </w:numPr>
        <w:ind w:left="1097"/>
        <w:jc w:val="left"/>
        <w:rPr>
          <w:rFonts w:ascii="Satoshi" w:hAnsi="Satoshi" w:cstheme="minorHAnsi"/>
          <w:color w:val="1C224B"/>
          <w:szCs w:val="22"/>
        </w:rPr>
      </w:pPr>
      <w:r w:rsidRPr="00FF2F6D">
        <w:rPr>
          <w:rFonts w:ascii="Satoshi" w:hAnsi="Satoshi" w:cstheme="minorHAnsi"/>
          <w:color w:val="1C224B"/>
          <w:szCs w:val="22"/>
        </w:rPr>
        <w:t>Employees are encouraged to report any instances of non-compliance or safety concerns through the designated reporting channels, without fear of retaliation.</w:t>
      </w:r>
    </w:p>
    <w:p w14:paraId="5D009082" w14:textId="77777777" w:rsidR="00BF6266" w:rsidRPr="00FF2F6D" w:rsidRDefault="00BF6266" w:rsidP="00141D03">
      <w:pPr>
        <w:ind w:left="720"/>
        <w:jc w:val="left"/>
        <w:rPr>
          <w:rFonts w:ascii="Satoshi" w:hAnsi="Satoshi" w:cstheme="minorHAnsi"/>
          <w:color w:val="1C224B"/>
          <w:szCs w:val="22"/>
        </w:rPr>
      </w:pPr>
    </w:p>
    <w:p w14:paraId="10D38BCB" w14:textId="58C9845F" w:rsidR="00DB0487" w:rsidRPr="00FF2F6D" w:rsidRDefault="00DB0487" w:rsidP="0051558F">
      <w:pPr>
        <w:numPr>
          <w:ilvl w:val="0"/>
          <w:numId w:val="8"/>
        </w:numPr>
        <w:jc w:val="left"/>
        <w:rPr>
          <w:rFonts w:ascii="Satoshi" w:hAnsi="Satoshi" w:cstheme="minorHAnsi"/>
          <w:b/>
          <w:bCs/>
          <w:color w:val="1C224B"/>
          <w:szCs w:val="22"/>
        </w:rPr>
      </w:pPr>
      <w:r w:rsidRPr="00FF2F6D">
        <w:rPr>
          <w:rFonts w:ascii="Satoshi" w:hAnsi="Satoshi" w:cstheme="minorHAnsi"/>
          <w:b/>
          <w:bCs/>
          <w:color w:val="1C224B"/>
          <w:szCs w:val="22"/>
        </w:rPr>
        <w:t>Policy Responsibility and Review</w:t>
      </w:r>
    </w:p>
    <w:p w14:paraId="7574073D" w14:textId="77777777" w:rsidR="0051558F" w:rsidRPr="00FF2F6D" w:rsidRDefault="0051558F" w:rsidP="0051558F">
      <w:pPr>
        <w:ind w:left="720"/>
        <w:jc w:val="left"/>
        <w:rPr>
          <w:rFonts w:ascii="Satoshi" w:hAnsi="Satoshi" w:cstheme="minorHAnsi"/>
          <w:b/>
          <w:bCs/>
          <w:color w:val="1C224B"/>
          <w:szCs w:val="22"/>
        </w:rPr>
      </w:pPr>
    </w:p>
    <w:p w14:paraId="1EA6AD5C" w14:textId="69BE7F8A" w:rsidR="00DB0487" w:rsidRPr="00FF2F6D" w:rsidRDefault="00DB0487" w:rsidP="008B4A27">
      <w:pPr>
        <w:pStyle w:val="Style2"/>
        <w:numPr>
          <w:ilvl w:val="2"/>
          <w:numId w:val="5"/>
        </w:numPr>
        <w:spacing w:after="0"/>
        <w:rPr>
          <w:rFonts w:ascii="Satoshi" w:hAnsi="Satoshi" w:cstheme="minorHAnsi"/>
          <w:color w:val="1C224B"/>
          <w:szCs w:val="22"/>
        </w:rPr>
      </w:pPr>
      <w:r w:rsidRPr="00FF2F6D">
        <w:rPr>
          <w:rFonts w:ascii="Satoshi" w:hAnsi="Satoshi" w:cstheme="minorHAnsi"/>
          <w:color w:val="1C224B"/>
          <w:szCs w:val="22"/>
        </w:rPr>
        <w:t xml:space="preserve">Overall responsibility for this </w:t>
      </w:r>
      <w:r w:rsidR="0012518A" w:rsidRPr="00FF2F6D">
        <w:rPr>
          <w:rFonts w:ascii="Satoshi" w:hAnsi="Satoshi" w:cstheme="minorHAnsi"/>
          <w:color w:val="1C224B"/>
          <w:szCs w:val="22"/>
        </w:rPr>
        <w:t>Load Safety</w:t>
      </w:r>
      <w:r w:rsidRPr="00FF2F6D">
        <w:rPr>
          <w:rFonts w:ascii="Satoshi" w:hAnsi="Satoshi" w:cstheme="minorHAnsi"/>
          <w:color w:val="1C224B"/>
          <w:szCs w:val="22"/>
        </w:rPr>
        <w:t xml:space="preserve"> Policy within </w:t>
      </w:r>
      <w:r w:rsidRPr="00FF2F6D">
        <w:rPr>
          <w:rFonts w:ascii="Satoshi" w:hAnsi="Satoshi" w:cstheme="minorHAnsi"/>
          <w:bCs/>
          <w:color w:val="1C224B"/>
          <w:szCs w:val="22"/>
        </w:rPr>
        <w:fldChar w:fldCharType="begin">
          <w:ffData>
            <w:name w:val=""/>
            <w:enabled/>
            <w:calcOnExit w:val="0"/>
            <w:textInput>
              <w:default w:val="&lt;&lt;Business name&gt;&gt;"/>
            </w:textInput>
          </w:ffData>
        </w:fldChar>
      </w:r>
      <w:r w:rsidRPr="00FF2F6D">
        <w:rPr>
          <w:rFonts w:ascii="Satoshi" w:hAnsi="Satoshi" w:cstheme="minorHAnsi"/>
          <w:bCs/>
          <w:color w:val="1C224B"/>
          <w:szCs w:val="22"/>
        </w:rPr>
        <w:instrText xml:space="preserve"> FORMTEXT </w:instrText>
      </w:r>
      <w:r w:rsidRPr="00FF2F6D">
        <w:rPr>
          <w:rFonts w:ascii="Satoshi" w:hAnsi="Satoshi" w:cstheme="minorHAnsi"/>
          <w:bCs/>
          <w:color w:val="1C224B"/>
          <w:szCs w:val="22"/>
        </w:rPr>
      </w:r>
      <w:r w:rsidRPr="00FF2F6D">
        <w:rPr>
          <w:rFonts w:ascii="Satoshi" w:hAnsi="Satoshi" w:cstheme="minorHAnsi"/>
          <w:bCs/>
          <w:color w:val="1C224B"/>
          <w:szCs w:val="22"/>
        </w:rPr>
        <w:fldChar w:fldCharType="separate"/>
      </w:r>
      <w:r w:rsidRPr="00FF2F6D">
        <w:rPr>
          <w:rFonts w:ascii="Satoshi" w:hAnsi="Satoshi" w:cstheme="minorHAnsi"/>
          <w:bCs/>
          <w:noProof/>
          <w:color w:val="1C224B"/>
          <w:szCs w:val="22"/>
        </w:rPr>
        <w:t>&lt;&lt;Business name&gt;&gt;</w:t>
      </w:r>
      <w:r w:rsidRPr="00FF2F6D">
        <w:rPr>
          <w:rFonts w:ascii="Satoshi" w:hAnsi="Satoshi" w:cstheme="minorHAnsi"/>
          <w:bCs/>
          <w:color w:val="1C224B"/>
          <w:szCs w:val="22"/>
        </w:rPr>
        <w:fldChar w:fldCharType="end"/>
      </w:r>
      <w:r w:rsidRPr="00FF2F6D">
        <w:rPr>
          <w:rFonts w:ascii="Satoshi" w:hAnsi="Satoshi" w:cstheme="minorHAnsi"/>
          <w:color w:val="1C224B"/>
          <w:szCs w:val="22"/>
        </w:rPr>
        <w:t xml:space="preserve"> and the implementation thereof lies with </w:t>
      </w:r>
      <w:r w:rsidRPr="00FF2F6D">
        <w:rPr>
          <w:rFonts w:ascii="Satoshi" w:hAnsi="Satoshi" w:cstheme="minorHAnsi"/>
          <w:color w:val="1C224B"/>
          <w:szCs w:val="22"/>
        </w:rPr>
        <w:fldChar w:fldCharType="begin">
          <w:ffData>
            <w:name w:val="Text63"/>
            <w:enabled/>
            <w:calcOnExit w:val="0"/>
            <w:textInput>
              <w:default w:val="&lt;&lt;insert name and position / department etc.&gt;&gt;"/>
            </w:textInput>
          </w:ffData>
        </w:fldChar>
      </w:r>
      <w:bookmarkStart w:id="1" w:name="Text63"/>
      <w:r w:rsidRPr="00FF2F6D">
        <w:rPr>
          <w:rFonts w:ascii="Satoshi" w:hAnsi="Satoshi" w:cstheme="minorHAnsi"/>
          <w:color w:val="1C224B"/>
          <w:szCs w:val="22"/>
        </w:rPr>
        <w:instrText xml:space="preserve"> FORMTEXT </w:instrText>
      </w:r>
      <w:r w:rsidRPr="00FF2F6D">
        <w:rPr>
          <w:rFonts w:ascii="Satoshi" w:hAnsi="Satoshi" w:cstheme="minorHAnsi"/>
          <w:color w:val="1C224B"/>
          <w:szCs w:val="22"/>
        </w:rPr>
      </w:r>
      <w:r w:rsidRPr="00FF2F6D">
        <w:rPr>
          <w:rFonts w:ascii="Satoshi" w:hAnsi="Satoshi" w:cstheme="minorHAnsi"/>
          <w:color w:val="1C224B"/>
          <w:szCs w:val="22"/>
        </w:rPr>
        <w:fldChar w:fldCharType="separate"/>
      </w:r>
      <w:r w:rsidRPr="00FF2F6D">
        <w:rPr>
          <w:rFonts w:ascii="Satoshi" w:hAnsi="Satoshi" w:cstheme="minorHAnsi"/>
          <w:color w:val="1C224B"/>
          <w:szCs w:val="22"/>
        </w:rPr>
        <w:t>&lt;&lt;insert name and position / department etc.&gt;&gt;</w:t>
      </w:r>
      <w:r w:rsidRPr="00FF2F6D">
        <w:rPr>
          <w:rFonts w:ascii="Satoshi" w:hAnsi="Satoshi" w:cstheme="minorHAnsi"/>
          <w:color w:val="1C224B"/>
          <w:szCs w:val="22"/>
        </w:rPr>
        <w:fldChar w:fldCharType="end"/>
      </w:r>
      <w:bookmarkEnd w:id="1"/>
      <w:r w:rsidRPr="00FF2F6D">
        <w:rPr>
          <w:rFonts w:ascii="Satoshi" w:hAnsi="Satoshi" w:cstheme="minorHAnsi"/>
          <w:color w:val="1C224B"/>
          <w:szCs w:val="22"/>
        </w:rPr>
        <w:t>.</w:t>
      </w:r>
    </w:p>
    <w:p w14:paraId="7B556840" w14:textId="5EA762A2" w:rsidR="00DB0487" w:rsidRPr="00FF2F6D" w:rsidRDefault="00DB0487" w:rsidP="008B4A27">
      <w:pPr>
        <w:pStyle w:val="Style2"/>
        <w:numPr>
          <w:ilvl w:val="2"/>
          <w:numId w:val="5"/>
        </w:numPr>
        <w:spacing w:after="0"/>
        <w:rPr>
          <w:rFonts w:ascii="Satoshi" w:hAnsi="Satoshi" w:cstheme="minorHAnsi"/>
          <w:color w:val="1C224B"/>
          <w:szCs w:val="22"/>
        </w:rPr>
      </w:pPr>
      <w:r w:rsidRPr="00FF2F6D">
        <w:rPr>
          <w:rFonts w:ascii="Satoshi" w:hAnsi="Satoshi" w:cstheme="minorHAnsi"/>
          <w:color w:val="1C224B"/>
          <w:szCs w:val="22"/>
        </w:rPr>
        <w:t xml:space="preserve">This </w:t>
      </w:r>
      <w:r w:rsidR="0012518A" w:rsidRPr="00FF2F6D">
        <w:rPr>
          <w:rFonts w:ascii="Satoshi" w:hAnsi="Satoshi" w:cstheme="minorHAnsi"/>
          <w:color w:val="1C224B"/>
          <w:szCs w:val="22"/>
        </w:rPr>
        <w:t>Load Safety</w:t>
      </w:r>
      <w:r w:rsidRPr="00FF2F6D">
        <w:rPr>
          <w:rFonts w:ascii="Satoshi" w:hAnsi="Satoshi" w:cstheme="minorHAnsi"/>
          <w:color w:val="1C224B"/>
          <w:szCs w:val="22"/>
        </w:rPr>
        <w:t xml:space="preserve"> Policy is regularly reviewed and updated as required.</w:t>
      </w:r>
    </w:p>
    <w:p w14:paraId="168D6A8B" w14:textId="7E1E3EFA" w:rsidR="00DB0487" w:rsidRPr="00FF2F6D" w:rsidRDefault="00DB0487" w:rsidP="008B4A27">
      <w:pPr>
        <w:pStyle w:val="Style2"/>
        <w:numPr>
          <w:ilvl w:val="2"/>
          <w:numId w:val="5"/>
        </w:numPr>
        <w:spacing w:after="0"/>
        <w:rPr>
          <w:rFonts w:ascii="Satoshi" w:hAnsi="Satoshi" w:cstheme="minorHAnsi"/>
          <w:color w:val="1C224B"/>
          <w:szCs w:val="22"/>
        </w:rPr>
      </w:pPr>
      <w:r w:rsidRPr="00FF2F6D">
        <w:rPr>
          <w:rFonts w:ascii="Satoshi" w:hAnsi="Satoshi" w:cstheme="minorHAnsi"/>
          <w:color w:val="1C224B"/>
          <w:szCs w:val="22"/>
        </w:rPr>
        <w:t xml:space="preserve">This </w:t>
      </w:r>
      <w:r w:rsidR="0012518A" w:rsidRPr="00FF2F6D">
        <w:rPr>
          <w:rFonts w:ascii="Satoshi" w:hAnsi="Satoshi" w:cstheme="minorHAnsi"/>
          <w:color w:val="1C224B"/>
          <w:szCs w:val="22"/>
        </w:rPr>
        <w:t>Load Safety</w:t>
      </w:r>
      <w:r w:rsidRPr="00FF2F6D">
        <w:rPr>
          <w:rFonts w:ascii="Satoshi" w:hAnsi="Satoshi" w:cstheme="minorHAnsi"/>
          <w:color w:val="1C224B"/>
          <w:szCs w:val="22"/>
        </w:rPr>
        <w:t xml:space="preserve"> Policy was adopted on </w:t>
      </w:r>
      <w:r w:rsidRPr="00FF2F6D">
        <w:rPr>
          <w:rFonts w:ascii="Satoshi" w:hAnsi="Satoshi" w:cstheme="minorHAnsi"/>
          <w:color w:val="1C224B"/>
          <w:szCs w:val="22"/>
        </w:rPr>
        <w:fldChar w:fldCharType="begin">
          <w:ffData>
            <w:name w:val="Text60"/>
            <w:enabled/>
            <w:calcOnExit w:val="0"/>
            <w:textInput>
              <w:default w:val="&lt;&lt;insert date&gt;&gt;"/>
            </w:textInput>
          </w:ffData>
        </w:fldChar>
      </w:r>
      <w:bookmarkStart w:id="2" w:name="Text60"/>
      <w:r w:rsidRPr="00FF2F6D">
        <w:rPr>
          <w:rFonts w:ascii="Satoshi" w:hAnsi="Satoshi" w:cstheme="minorHAnsi"/>
          <w:color w:val="1C224B"/>
          <w:szCs w:val="22"/>
        </w:rPr>
        <w:instrText xml:space="preserve"> FORMTEXT </w:instrText>
      </w:r>
      <w:r w:rsidRPr="00FF2F6D">
        <w:rPr>
          <w:rFonts w:ascii="Satoshi" w:hAnsi="Satoshi" w:cstheme="minorHAnsi"/>
          <w:color w:val="1C224B"/>
          <w:szCs w:val="22"/>
        </w:rPr>
      </w:r>
      <w:r w:rsidRPr="00FF2F6D">
        <w:rPr>
          <w:rFonts w:ascii="Satoshi" w:hAnsi="Satoshi" w:cstheme="minorHAnsi"/>
          <w:color w:val="1C224B"/>
          <w:szCs w:val="22"/>
        </w:rPr>
        <w:fldChar w:fldCharType="separate"/>
      </w:r>
      <w:r w:rsidRPr="00FF2F6D">
        <w:rPr>
          <w:rFonts w:ascii="Satoshi" w:hAnsi="Satoshi" w:cstheme="minorHAnsi"/>
          <w:color w:val="1C224B"/>
          <w:szCs w:val="22"/>
        </w:rPr>
        <w:t>&lt;&lt;insert date&gt;&gt;</w:t>
      </w:r>
      <w:r w:rsidRPr="00FF2F6D">
        <w:rPr>
          <w:rFonts w:ascii="Satoshi" w:hAnsi="Satoshi" w:cstheme="minorHAnsi"/>
          <w:color w:val="1C224B"/>
          <w:szCs w:val="22"/>
        </w:rPr>
        <w:fldChar w:fldCharType="end"/>
      </w:r>
      <w:bookmarkEnd w:id="2"/>
      <w:r w:rsidRPr="00FF2F6D">
        <w:rPr>
          <w:rFonts w:ascii="Satoshi" w:hAnsi="Satoshi" w:cstheme="minorHAnsi"/>
          <w:color w:val="1C224B"/>
          <w:szCs w:val="22"/>
        </w:rPr>
        <w:t>.</w:t>
      </w:r>
    </w:p>
    <w:p w14:paraId="4A3D23BF" w14:textId="14BFCA72" w:rsidR="00DB0487" w:rsidRPr="00FF2F6D" w:rsidRDefault="00DB0487" w:rsidP="008B4A27">
      <w:pPr>
        <w:pStyle w:val="Style2"/>
        <w:numPr>
          <w:ilvl w:val="2"/>
          <w:numId w:val="5"/>
        </w:numPr>
        <w:spacing w:after="0"/>
        <w:rPr>
          <w:rFonts w:ascii="Satoshi" w:hAnsi="Satoshi" w:cstheme="minorHAnsi"/>
          <w:color w:val="1C224B"/>
          <w:szCs w:val="22"/>
        </w:rPr>
      </w:pPr>
      <w:r w:rsidRPr="00FF2F6D">
        <w:rPr>
          <w:rFonts w:ascii="Satoshi" w:hAnsi="Satoshi" w:cstheme="minorHAnsi"/>
          <w:color w:val="1C224B"/>
          <w:szCs w:val="22"/>
        </w:rPr>
        <w:t xml:space="preserve">This </w:t>
      </w:r>
      <w:r w:rsidR="0012518A" w:rsidRPr="00FF2F6D">
        <w:rPr>
          <w:rFonts w:ascii="Satoshi" w:hAnsi="Satoshi" w:cstheme="minorHAnsi"/>
          <w:color w:val="1C224B"/>
          <w:szCs w:val="22"/>
        </w:rPr>
        <w:t>Load Safety</w:t>
      </w:r>
      <w:r w:rsidRPr="00FF2F6D">
        <w:rPr>
          <w:rFonts w:ascii="Satoshi" w:hAnsi="Satoshi" w:cstheme="minorHAnsi"/>
          <w:color w:val="1C224B"/>
          <w:szCs w:val="22"/>
        </w:rPr>
        <w:t xml:space="preserve"> Policy was last reviewed on </w:t>
      </w:r>
      <w:r w:rsidRPr="00FF2F6D">
        <w:rPr>
          <w:rFonts w:ascii="Satoshi" w:hAnsi="Satoshi" w:cstheme="minorHAnsi"/>
          <w:color w:val="1C224B"/>
          <w:szCs w:val="22"/>
        </w:rPr>
        <w:fldChar w:fldCharType="begin">
          <w:ffData>
            <w:name w:val="Text61"/>
            <w:enabled/>
            <w:calcOnExit w:val="0"/>
            <w:textInput>
              <w:default w:val="&lt;&lt;insert date&gt;&gt;"/>
            </w:textInput>
          </w:ffData>
        </w:fldChar>
      </w:r>
      <w:bookmarkStart w:id="3" w:name="Text61"/>
      <w:r w:rsidRPr="00FF2F6D">
        <w:rPr>
          <w:rFonts w:ascii="Satoshi" w:hAnsi="Satoshi" w:cstheme="minorHAnsi"/>
          <w:color w:val="1C224B"/>
          <w:szCs w:val="22"/>
        </w:rPr>
        <w:instrText xml:space="preserve"> FORMTEXT </w:instrText>
      </w:r>
      <w:r w:rsidRPr="00FF2F6D">
        <w:rPr>
          <w:rFonts w:ascii="Satoshi" w:hAnsi="Satoshi" w:cstheme="minorHAnsi"/>
          <w:color w:val="1C224B"/>
          <w:szCs w:val="22"/>
        </w:rPr>
      </w:r>
      <w:r w:rsidRPr="00FF2F6D">
        <w:rPr>
          <w:rFonts w:ascii="Satoshi" w:hAnsi="Satoshi" w:cstheme="minorHAnsi"/>
          <w:color w:val="1C224B"/>
          <w:szCs w:val="22"/>
        </w:rPr>
        <w:fldChar w:fldCharType="separate"/>
      </w:r>
      <w:r w:rsidRPr="00FF2F6D">
        <w:rPr>
          <w:rFonts w:ascii="Satoshi" w:hAnsi="Satoshi" w:cstheme="minorHAnsi"/>
          <w:color w:val="1C224B"/>
          <w:szCs w:val="22"/>
        </w:rPr>
        <w:t>&lt;&lt;insert date&gt;&gt;</w:t>
      </w:r>
      <w:r w:rsidRPr="00FF2F6D">
        <w:rPr>
          <w:rFonts w:ascii="Satoshi" w:hAnsi="Satoshi" w:cstheme="minorHAnsi"/>
          <w:color w:val="1C224B"/>
          <w:szCs w:val="22"/>
        </w:rPr>
        <w:fldChar w:fldCharType="end"/>
      </w:r>
      <w:bookmarkEnd w:id="3"/>
      <w:r w:rsidRPr="00FF2F6D">
        <w:rPr>
          <w:rFonts w:ascii="Satoshi" w:hAnsi="Satoshi" w:cstheme="minorHAnsi"/>
          <w:color w:val="1C224B"/>
          <w:szCs w:val="22"/>
        </w:rPr>
        <w:t>.</w:t>
      </w:r>
    </w:p>
    <w:p w14:paraId="26913AA5" w14:textId="7A84D1B2" w:rsidR="00DB0487" w:rsidRPr="00FF2F6D" w:rsidRDefault="00DB0487" w:rsidP="008B4A27">
      <w:pPr>
        <w:pStyle w:val="Style2"/>
        <w:numPr>
          <w:ilvl w:val="2"/>
          <w:numId w:val="5"/>
        </w:numPr>
        <w:spacing w:after="0"/>
        <w:rPr>
          <w:rFonts w:ascii="Satoshi" w:hAnsi="Satoshi" w:cstheme="minorHAnsi"/>
          <w:color w:val="1C224B"/>
          <w:szCs w:val="22"/>
        </w:rPr>
      </w:pPr>
      <w:r w:rsidRPr="00FF2F6D">
        <w:rPr>
          <w:rFonts w:ascii="Satoshi" w:hAnsi="Satoshi" w:cstheme="minorHAnsi"/>
          <w:color w:val="1C224B"/>
          <w:szCs w:val="22"/>
        </w:rPr>
        <w:t xml:space="preserve">This </w:t>
      </w:r>
      <w:r w:rsidR="0012518A" w:rsidRPr="00FF2F6D">
        <w:rPr>
          <w:rFonts w:ascii="Satoshi" w:hAnsi="Satoshi" w:cstheme="minorHAnsi"/>
          <w:color w:val="1C224B"/>
          <w:szCs w:val="22"/>
        </w:rPr>
        <w:t>Load Safety</w:t>
      </w:r>
      <w:r w:rsidRPr="00FF2F6D">
        <w:rPr>
          <w:rFonts w:ascii="Satoshi" w:hAnsi="Satoshi" w:cstheme="minorHAnsi"/>
          <w:color w:val="1C224B"/>
          <w:szCs w:val="22"/>
        </w:rPr>
        <w:t xml:space="preserve"> Policy will be reviewed, on </w:t>
      </w:r>
      <w:r w:rsidRPr="00FF2F6D">
        <w:rPr>
          <w:rFonts w:ascii="Satoshi" w:hAnsi="Satoshi" w:cstheme="minorHAnsi"/>
          <w:color w:val="1C224B"/>
          <w:szCs w:val="22"/>
        </w:rPr>
        <w:fldChar w:fldCharType="begin">
          <w:ffData>
            <w:name w:val="Text61"/>
            <w:enabled/>
            <w:calcOnExit w:val="0"/>
            <w:textInput>
              <w:default w:val="&lt;&lt;insert date&gt;&gt;"/>
            </w:textInput>
          </w:ffData>
        </w:fldChar>
      </w:r>
      <w:r w:rsidRPr="00FF2F6D">
        <w:rPr>
          <w:rFonts w:ascii="Satoshi" w:hAnsi="Satoshi" w:cstheme="minorHAnsi"/>
          <w:color w:val="1C224B"/>
          <w:szCs w:val="22"/>
        </w:rPr>
        <w:instrText xml:space="preserve"> FORMTEXT </w:instrText>
      </w:r>
      <w:r w:rsidRPr="00FF2F6D">
        <w:rPr>
          <w:rFonts w:ascii="Satoshi" w:hAnsi="Satoshi" w:cstheme="minorHAnsi"/>
          <w:color w:val="1C224B"/>
          <w:szCs w:val="22"/>
        </w:rPr>
      </w:r>
      <w:r w:rsidRPr="00FF2F6D">
        <w:rPr>
          <w:rFonts w:ascii="Satoshi" w:hAnsi="Satoshi" w:cstheme="minorHAnsi"/>
          <w:color w:val="1C224B"/>
          <w:szCs w:val="22"/>
        </w:rPr>
        <w:fldChar w:fldCharType="separate"/>
      </w:r>
      <w:r w:rsidRPr="00FF2F6D">
        <w:rPr>
          <w:rFonts w:ascii="Satoshi" w:hAnsi="Satoshi" w:cstheme="minorHAnsi"/>
          <w:color w:val="1C224B"/>
          <w:szCs w:val="22"/>
        </w:rPr>
        <w:t>&lt;&lt;insert date&gt;&gt;</w:t>
      </w:r>
      <w:r w:rsidRPr="00FF2F6D">
        <w:rPr>
          <w:rFonts w:ascii="Satoshi" w:hAnsi="Satoshi" w:cstheme="minorHAnsi"/>
          <w:color w:val="1C224B"/>
          <w:szCs w:val="22"/>
        </w:rPr>
        <w:fldChar w:fldCharType="end"/>
      </w:r>
    </w:p>
    <w:p w14:paraId="2C8380C4" w14:textId="77777777" w:rsidR="00DB0487" w:rsidRDefault="00DB0487" w:rsidP="00DB0487">
      <w:pPr>
        <w:pStyle w:val="Style2n"/>
        <w:jc w:val="left"/>
        <w:rPr>
          <w:rFonts w:ascii="Satoshi" w:hAnsi="Satoshi" w:cstheme="minorHAnsi"/>
          <w:bCs/>
          <w:color w:val="1C224B"/>
          <w:szCs w:val="22"/>
        </w:rPr>
      </w:pPr>
    </w:p>
    <w:p w14:paraId="261BCFD1" w14:textId="77777777" w:rsidR="004A40B4" w:rsidRPr="00FF2F6D" w:rsidRDefault="004A40B4" w:rsidP="00DB0487">
      <w:pPr>
        <w:pStyle w:val="Style2n"/>
        <w:jc w:val="left"/>
        <w:rPr>
          <w:rFonts w:ascii="Satoshi" w:hAnsi="Satoshi" w:cstheme="minorHAnsi"/>
          <w:bCs/>
          <w:color w:val="1C224B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090"/>
      </w:tblGrid>
      <w:tr w:rsidR="00FF2F6D" w:rsidRPr="00FF2F6D" w14:paraId="022286B3" w14:textId="77777777" w:rsidTr="006649BF">
        <w:tc>
          <w:tcPr>
            <w:tcW w:w="2972" w:type="dxa"/>
          </w:tcPr>
          <w:p w14:paraId="46EE08EB" w14:textId="77777777" w:rsidR="00DB0487" w:rsidRPr="00FF2F6D" w:rsidRDefault="00DB0487" w:rsidP="006649BF">
            <w:pPr>
              <w:jc w:val="left"/>
              <w:rPr>
                <w:rFonts w:ascii="Satoshi" w:hAnsi="Satoshi" w:cstheme="minorHAnsi"/>
                <w:color w:val="1C224B"/>
                <w:szCs w:val="22"/>
              </w:rPr>
            </w:pPr>
            <w:r w:rsidRPr="00FF2F6D">
              <w:rPr>
                <w:rFonts w:ascii="Satoshi" w:hAnsi="Satoshi" w:cstheme="minorHAnsi"/>
                <w:color w:val="1C224B"/>
                <w:szCs w:val="22"/>
              </w:rPr>
              <w:lastRenderedPageBreak/>
              <w:t>Name:</w:t>
            </w:r>
          </w:p>
        </w:tc>
        <w:tc>
          <w:tcPr>
            <w:tcW w:w="6090" w:type="dxa"/>
          </w:tcPr>
          <w:p w14:paraId="34D8F457" w14:textId="77777777" w:rsidR="00DB0487" w:rsidRPr="00FF2F6D" w:rsidRDefault="00DB0487" w:rsidP="006649BF">
            <w:pPr>
              <w:jc w:val="left"/>
              <w:rPr>
                <w:rFonts w:ascii="Satoshi" w:hAnsi="Satoshi" w:cstheme="minorHAnsi"/>
                <w:color w:val="1C224B"/>
                <w:szCs w:val="22"/>
              </w:rPr>
            </w:pPr>
            <w:r w:rsidRPr="00FF2F6D">
              <w:rPr>
                <w:rFonts w:ascii="Satoshi" w:hAnsi="Satoshi" w:cstheme="minorHAnsi"/>
                <w:bCs/>
                <w:color w:val="1C224B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&lt;&lt;Insert Full Name&gt;&gt;"/>
                  </w:textInput>
                </w:ffData>
              </w:fldChar>
            </w:r>
            <w:r w:rsidRPr="00FF2F6D">
              <w:rPr>
                <w:rFonts w:ascii="Satoshi" w:hAnsi="Satoshi" w:cstheme="minorHAnsi"/>
                <w:bCs/>
                <w:color w:val="1C224B"/>
                <w:szCs w:val="22"/>
              </w:rPr>
              <w:instrText xml:space="preserve"> FORMTEXT </w:instrText>
            </w:r>
            <w:r w:rsidRPr="00FF2F6D">
              <w:rPr>
                <w:rFonts w:ascii="Satoshi" w:hAnsi="Satoshi" w:cstheme="minorHAnsi"/>
                <w:bCs/>
                <w:color w:val="1C224B"/>
                <w:szCs w:val="22"/>
              </w:rPr>
            </w:r>
            <w:r w:rsidRPr="00FF2F6D">
              <w:rPr>
                <w:rFonts w:ascii="Satoshi" w:hAnsi="Satoshi" w:cstheme="minorHAnsi"/>
                <w:bCs/>
                <w:color w:val="1C224B"/>
                <w:szCs w:val="22"/>
              </w:rPr>
              <w:fldChar w:fldCharType="separate"/>
            </w:r>
            <w:r w:rsidRPr="00FF2F6D">
              <w:rPr>
                <w:rFonts w:ascii="Satoshi" w:hAnsi="Satoshi" w:cstheme="minorHAnsi"/>
                <w:bCs/>
                <w:color w:val="1C224B"/>
                <w:szCs w:val="22"/>
              </w:rPr>
              <w:t>&lt;&lt;Insert Full Name&gt;&gt;</w:t>
            </w:r>
            <w:r w:rsidRPr="00FF2F6D">
              <w:rPr>
                <w:rFonts w:ascii="Satoshi" w:hAnsi="Satoshi" w:cstheme="minorHAnsi"/>
                <w:bCs/>
                <w:color w:val="1C224B"/>
                <w:szCs w:val="22"/>
              </w:rPr>
              <w:fldChar w:fldCharType="end"/>
            </w:r>
          </w:p>
        </w:tc>
      </w:tr>
      <w:tr w:rsidR="00FF2F6D" w:rsidRPr="00FF2F6D" w14:paraId="34A5E5CC" w14:textId="77777777" w:rsidTr="006649BF">
        <w:tc>
          <w:tcPr>
            <w:tcW w:w="2972" w:type="dxa"/>
            <w:tcBorders>
              <w:bottom w:val="single" w:sz="4" w:space="0" w:color="auto"/>
            </w:tcBorders>
          </w:tcPr>
          <w:p w14:paraId="01963362" w14:textId="77777777" w:rsidR="00DB0487" w:rsidRPr="00FF2F6D" w:rsidRDefault="00DB0487" w:rsidP="006649BF">
            <w:pPr>
              <w:jc w:val="left"/>
              <w:rPr>
                <w:rFonts w:ascii="Satoshi" w:hAnsi="Satoshi" w:cstheme="minorHAnsi"/>
                <w:color w:val="1C224B"/>
                <w:szCs w:val="22"/>
              </w:rPr>
            </w:pPr>
            <w:r w:rsidRPr="00FF2F6D">
              <w:rPr>
                <w:rFonts w:ascii="Satoshi" w:hAnsi="Satoshi" w:cstheme="minorHAnsi"/>
                <w:color w:val="1C224B"/>
                <w:szCs w:val="22"/>
              </w:rPr>
              <w:t>Company:</w:t>
            </w:r>
          </w:p>
        </w:tc>
        <w:tc>
          <w:tcPr>
            <w:tcW w:w="6090" w:type="dxa"/>
            <w:tcBorders>
              <w:bottom w:val="single" w:sz="4" w:space="0" w:color="auto"/>
            </w:tcBorders>
          </w:tcPr>
          <w:p w14:paraId="7A3DEC79" w14:textId="77777777" w:rsidR="00DB0487" w:rsidRPr="00FF2F6D" w:rsidRDefault="00DB0487" w:rsidP="006649BF">
            <w:pPr>
              <w:jc w:val="left"/>
              <w:rPr>
                <w:rFonts w:ascii="Satoshi" w:hAnsi="Satoshi" w:cstheme="minorHAnsi"/>
                <w:color w:val="1C224B"/>
                <w:szCs w:val="22"/>
              </w:rPr>
            </w:pPr>
            <w:r w:rsidRPr="00FF2F6D">
              <w:rPr>
                <w:rFonts w:ascii="Satoshi" w:hAnsi="Satoshi" w:cstheme="minorHAnsi"/>
                <w:bCs/>
                <w:color w:val="1C224B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&lt;Business name&gt;&gt;"/>
                  </w:textInput>
                </w:ffData>
              </w:fldChar>
            </w:r>
            <w:r w:rsidRPr="00FF2F6D">
              <w:rPr>
                <w:rFonts w:ascii="Satoshi" w:hAnsi="Satoshi" w:cstheme="minorHAnsi"/>
                <w:bCs/>
                <w:color w:val="1C224B"/>
                <w:szCs w:val="22"/>
              </w:rPr>
              <w:instrText xml:space="preserve"> FORMTEXT </w:instrText>
            </w:r>
            <w:r w:rsidRPr="00FF2F6D">
              <w:rPr>
                <w:rFonts w:ascii="Satoshi" w:hAnsi="Satoshi" w:cstheme="minorHAnsi"/>
                <w:bCs/>
                <w:color w:val="1C224B"/>
                <w:szCs w:val="22"/>
              </w:rPr>
            </w:r>
            <w:r w:rsidRPr="00FF2F6D">
              <w:rPr>
                <w:rFonts w:ascii="Satoshi" w:hAnsi="Satoshi" w:cstheme="minorHAnsi"/>
                <w:bCs/>
                <w:color w:val="1C224B"/>
                <w:szCs w:val="22"/>
              </w:rPr>
              <w:fldChar w:fldCharType="separate"/>
            </w:r>
            <w:r w:rsidRPr="00FF2F6D">
              <w:rPr>
                <w:rFonts w:ascii="Satoshi" w:hAnsi="Satoshi" w:cstheme="minorHAnsi"/>
                <w:bCs/>
                <w:noProof/>
                <w:color w:val="1C224B"/>
                <w:szCs w:val="22"/>
              </w:rPr>
              <w:t>&lt;&lt;Business name&gt;&gt;</w:t>
            </w:r>
            <w:r w:rsidRPr="00FF2F6D">
              <w:rPr>
                <w:rFonts w:ascii="Satoshi" w:hAnsi="Satoshi" w:cstheme="minorHAnsi"/>
                <w:bCs/>
                <w:color w:val="1C224B"/>
                <w:szCs w:val="22"/>
              </w:rPr>
              <w:fldChar w:fldCharType="end"/>
            </w:r>
          </w:p>
        </w:tc>
      </w:tr>
      <w:tr w:rsidR="00FF2F6D" w:rsidRPr="00FF2F6D" w14:paraId="66364CF1" w14:textId="77777777" w:rsidTr="006649BF">
        <w:tc>
          <w:tcPr>
            <w:tcW w:w="2972" w:type="dxa"/>
            <w:tcBorders>
              <w:bottom w:val="single" w:sz="4" w:space="0" w:color="auto"/>
            </w:tcBorders>
          </w:tcPr>
          <w:p w14:paraId="5B6D95E7" w14:textId="77777777" w:rsidR="00DB0487" w:rsidRPr="00FF2F6D" w:rsidRDefault="00DB0487" w:rsidP="006649BF">
            <w:pPr>
              <w:jc w:val="left"/>
              <w:rPr>
                <w:rFonts w:ascii="Satoshi" w:hAnsi="Satoshi" w:cstheme="minorHAnsi"/>
                <w:color w:val="1C224B"/>
                <w:szCs w:val="22"/>
              </w:rPr>
            </w:pPr>
            <w:r w:rsidRPr="00FF2F6D">
              <w:rPr>
                <w:rFonts w:ascii="Satoshi" w:hAnsi="Satoshi" w:cstheme="minorHAnsi"/>
                <w:color w:val="1C224B"/>
                <w:szCs w:val="22"/>
              </w:rPr>
              <w:t>Position:</w:t>
            </w:r>
          </w:p>
        </w:tc>
        <w:tc>
          <w:tcPr>
            <w:tcW w:w="6090" w:type="dxa"/>
            <w:tcBorders>
              <w:bottom w:val="single" w:sz="4" w:space="0" w:color="auto"/>
            </w:tcBorders>
          </w:tcPr>
          <w:p w14:paraId="161CB41C" w14:textId="77777777" w:rsidR="00DB0487" w:rsidRPr="00FF2F6D" w:rsidRDefault="00DB0487" w:rsidP="006649BF">
            <w:pPr>
              <w:jc w:val="left"/>
              <w:rPr>
                <w:rFonts w:ascii="Satoshi" w:hAnsi="Satoshi" w:cstheme="minorHAnsi"/>
                <w:color w:val="1C224B"/>
                <w:szCs w:val="22"/>
              </w:rPr>
            </w:pPr>
          </w:p>
        </w:tc>
      </w:tr>
      <w:tr w:rsidR="00FF2F6D" w:rsidRPr="00FF2F6D" w14:paraId="4BB624C3" w14:textId="77777777" w:rsidTr="006649BF">
        <w:tc>
          <w:tcPr>
            <w:tcW w:w="2972" w:type="dxa"/>
          </w:tcPr>
          <w:p w14:paraId="4C32B149" w14:textId="77777777" w:rsidR="00DB0487" w:rsidRPr="00FF2F6D" w:rsidRDefault="00DB0487" w:rsidP="006649BF">
            <w:pPr>
              <w:jc w:val="left"/>
              <w:rPr>
                <w:rFonts w:ascii="Satoshi" w:hAnsi="Satoshi" w:cstheme="minorHAnsi"/>
                <w:color w:val="1C224B"/>
                <w:szCs w:val="22"/>
              </w:rPr>
            </w:pPr>
            <w:r w:rsidRPr="00FF2F6D">
              <w:rPr>
                <w:rFonts w:ascii="Satoshi" w:hAnsi="Satoshi" w:cstheme="minorHAnsi"/>
                <w:color w:val="1C224B"/>
                <w:szCs w:val="22"/>
              </w:rPr>
              <w:t>Date</w:t>
            </w:r>
          </w:p>
        </w:tc>
        <w:tc>
          <w:tcPr>
            <w:tcW w:w="6090" w:type="dxa"/>
          </w:tcPr>
          <w:p w14:paraId="4FC82166" w14:textId="77777777" w:rsidR="00DB0487" w:rsidRPr="00FF2F6D" w:rsidRDefault="00DB0487" w:rsidP="006649BF">
            <w:pPr>
              <w:jc w:val="left"/>
              <w:rPr>
                <w:rFonts w:ascii="Satoshi" w:hAnsi="Satoshi" w:cstheme="minorHAnsi"/>
                <w:color w:val="1C224B"/>
                <w:szCs w:val="22"/>
              </w:rPr>
            </w:pPr>
            <w:r w:rsidRPr="00FF2F6D">
              <w:rPr>
                <w:rFonts w:ascii="Satoshi" w:hAnsi="Satoshi" w:cstheme="minorHAnsi"/>
                <w:bCs/>
                <w:color w:val="1C224B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&lt;&lt;Date&gt;&gt;"/>
                  </w:textInput>
                </w:ffData>
              </w:fldChar>
            </w:r>
            <w:r w:rsidRPr="00FF2F6D">
              <w:rPr>
                <w:rFonts w:ascii="Satoshi" w:hAnsi="Satoshi" w:cstheme="minorHAnsi"/>
                <w:bCs/>
                <w:color w:val="1C224B"/>
                <w:szCs w:val="22"/>
              </w:rPr>
              <w:instrText xml:space="preserve"> FORMTEXT </w:instrText>
            </w:r>
            <w:r w:rsidRPr="00FF2F6D">
              <w:rPr>
                <w:rFonts w:ascii="Satoshi" w:hAnsi="Satoshi" w:cstheme="minorHAnsi"/>
                <w:bCs/>
                <w:color w:val="1C224B"/>
                <w:szCs w:val="22"/>
              </w:rPr>
            </w:r>
            <w:r w:rsidRPr="00FF2F6D">
              <w:rPr>
                <w:rFonts w:ascii="Satoshi" w:hAnsi="Satoshi" w:cstheme="minorHAnsi"/>
                <w:bCs/>
                <w:color w:val="1C224B"/>
                <w:szCs w:val="22"/>
              </w:rPr>
              <w:fldChar w:fldCharType="separate"/>
            </w:r>
            <w:r w:rsidRPr="00FF2F6D">
              <w:rPr>
                <w:rFonts w:ascii="Satoshi" w:hAnsi="Satoshi" w:cstheme="minorHAnsi"/>
                <w:bCs/>
                <w:color w:val="1C224B"/>
                <w:szCs w:val="22"/>
              </w:rPr>
              <w:t>&lt;&lt;Date&gt;&gt;</w:t>
            </w:r>
            <w:r w:rsidRPr="00FF2F6D">
              <w:rPr>
                <w:rFonts w:ascii="Satoshi" w:hAnsi="Satoshi" w:cstheme="minorHAnsi"/>
                <w:bCs/>
                <w:color w:val="1C224B"/>
                <w:szCs w:val="22"/>
              </w:rPr>
              <w:fldChar w:fldCharType="end"/>
            </w:r>
          </w:p>
        </w:tc>
      </w:tr>
      <w:tr w:rsidR="004A40B4" w:rsidRPr="00FF2F6D" w14:paraId="75C62040" w14:textId="77777777" w:rsidTr="006649BF">
        <w:tc>
          <w:tcPr>
            <w:tcW w:w="2972" w:type="dxa"/>
            <w:tcBorders>
              <w:bottom w:val="single" w:sz="4" w:space="0" w:color="auto"/>
            </w:tcBorders>
          </w:tcPr>
          <w:p w14:paraId="25AD3D76" w14:textId="77777777" w:rsidR="00DB0487" w:rsidRPr="00FF2F6D" w:rsidRDefault="00DB0487" w:rsidP="006649BF">
            <w:pPr>
              <w:jc w:val="left"/>
              <w:rPr>
                <w:rFonts w:ascii="Satoshi" w:hAnsi="Satoshi" w:cstheme="minorHAnsi"/>
                <w:color w:val="1C224B"/>
                <w:szCs w:val="22"/>
              </w:rPr>
            </w:pPr>
            <w:r w:rsidRPr="00FF2F6D">
              <w:rPr>
                <w:rFonts w:ascii="Satoshi" w:hAnsi="Satoshi" w:cstheme="minorHAnsi"/>
                <w:color w:val="1C224B"/>
                <w:szCs w:val="22"/>
              </w:rPr>
              <w:t>Signature:</w:t>
            </w:r>
          </w:p>
        </w:tc>
        <w:tc>
          <w:tcPr>
            <w:tcW w:w="6090" w:type="dxa"/>
            <w:tcBorders>
              <w:bottom w:val="single" w:sz="4" w:space="0" w:color="auto"/>
            </w:tcBorders>
          </w:tcPr>
          <w:p w14:paraId="021B8B92" w14:textId="77777777" w:rsidR="00DB0487" w:rsidRPr="00FF2F6D" w:rsidRDefault="00DB0487" w:rsidP="006649BF">
            <w:pPr>
              <w:jc w:val="left"/>
              <w:rPr>
                <w:rFonts w:ascii="Satoshi" w:hAnsi="Satoshi" w:cstheme="minorHAnsi"/>
                <w:color w:val="1C224B"/>
                <w:szCs w:val="22"/>
              </w:rPr>
            </w:pPr>
          </w:p>
        </w:tc>
      </w:tr>
    </w:tbl>
    <w:p w14:paraId="52590149" w14:textId="77777777" w:rsidR="004C7D9E" w:rsidRPr="00FF2F6D" w:rsidRDefault="004C7D9E" w:rsidP="00480DB1">
      <w:pPr>
        <w:rPr>
          <w:rFonts w:ascii="Satoshi" w:hAnsi="Satoshi" w:cstheme="minorHAnsi"/>
          <w:color w:val="1C224B"/>
          <w:szCs w:val="22"/>
        </w:rPr>
      </w:pPr>
    </w:p>
    <w:sectPr w:rsidR="004C7D9E" w:rsidRPr="00FF2F6D" w:rsidSect="000341CB">
      <w:footerReference w:type="default" r:id="rId10"/>
      <w:footerReference w:type="first" r:id="rId11"/>
      <w:pgSz w:w="11908" w:h="16833" w:code="9"/>
      <w:pgMar w:top="1418" w:right="1418" w:bottom="1418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83908" w14:textId="77777777" w:rsidR="00346B4A" w:rsidRDefault="00346B4A">
      <w:r>
        <w:separator/>
      </w:r>
    </w:p>
  </w:endnote>
  <w:endnote w:type="continuationSeparator" w:id="0">
    <w:p w14:paraId="3E3D0527" w14:textId="77777777" w:rsidR="00346B4A" w:rsidRDefault="00346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atoshi">
    <w:panose1 w:val="00000000000000000000"/>
    <w:charset w:val="00"/>
    <w:family w:val="modern"/>
    <w:notTrueType/>
    <w:pitch w:val="variable"/>
    <w:sig w:usb0="8000004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0BC01" w14:textId="71DE9E18" w:rsidR="00000000" w:rsidRPr="006271BF" w:rsidRDefault="00147C12">
    <w:pPr>
      <w:tabs>
        <w:tab w:val="right" w:pos="9072"/>
      </w:tabs>
      <w:rPr>
        <w:rFonts w:cs="Arial"/>
        <w:sz w:val="16"/>
      </w:rPr>
    </w:pPr>
    <w:r>
      <w:rPr>
        <w:rFonts w:cs="Arial"/>
        <w:sz w:val="16"/>
        <w:szCs w:val="16"/>
      </w:rPr>
      <w:t>Load Safety</w:t>
    </w:r>
    <w:r w:rsidR="00B01204">
      <w:rPr>
        <w:rFonts w:cs="Arial"/>
        <w:sz w:val="16"/>
        <w:szCs w:val="16"/>
      </w:rPr>
      <w:t xml:space="preserve"> Policy V2.1 – </w:t>
    </w:r>
    <w:r w:rsidR="00FF2F6D" w:rsidRPr="00FF2F6D">
      <w:rPr>
        <w:rFonts w:cs="Arial"/>
        <w:sz w:val="16"/>
        <w:szCs w:val="16"/>
      </w:rPr>
      <w:t>NTP Smart Support 2025</w:t>
    </w:r>
    <w:r w:rsidR="00516C34" w:rsidRPr="006271BF">
      <w:rPr>
        <w:rFonts w:cs="Arial"/>
        <w:sz w:val="16"/>
      </w:rPr>
      <w:tab/>
    </w:r>
    <w:r w:rsidR="00516C34" w:rsidRPr="006271BF">
      <w:rPr>
        <w:rStyle w:val="PageNumber"/>
        <w:rFonts w:cs="Arial"/>
        <w:sz w:val="16"/>
      </w:rPr>
      <w:fldChar w:fldCharType="begin"/>
    </w:r>
    <w:r w:rsidR="00516C34" w:rsidRPr="006271BF">
      <w:rPr>
        <w:rStyle w:val="PageNumber"/>
        <w:rFonts w:cs="Arial"/>
        <w:sz w:val="16"/>
      </w:rPr>
      <w:instrText xml:space="preserve"> PAGE </w:instrText>
    </w:r>
    <w:r w:rsidR="00516C34" w:rsidRPr="006271BF">
      <w:rPr>
        <w:rStyle w:val="PageNumber"/>
        <w:rFonts w:cs="Arial"/>
        <w:sz w:val="16"/>
      </w:rPr>
      <w:fldChar w:fldCharType="separate"/>
    </w:r>
    <w:r w:rsidR="00516C34">
      <w:rPr>
        <w:rStyle w:val="PageNumber"/>
        <w:rFonts w:cs="Arial"/>
        <w:noProof/>
        <w:sz w:val="16"/>
      </w:rPr>
      <w:t>1</w:t>
    </w:r>
    <w:r w:rsidR="00516C34" w:rsidRPr="006271BF">
      <w:rPr>
        <w:rStyle w:val="PageNumber"/>
        <w:rFonts w:cs="Arial"/>
        <w:sz w:val="16"/>
      </w:rPr>
      <w:fldChar w:fldCharType="end"/>
    </w:r>
  </w:p>
  <w:p w14:paraId="5C3957D1" w14:textId="77777777" w:rsidR="00000000" w:rsidRDefault="0000000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1E2C2" w14:textId="77777777" w:rsidR="00000000" w:rsidRDefault="00516C34">
    <w:pPr>
      <w:framePr w:wrap="auto" w:vAnchor="text" w:hAnchor="margin" w:xAlign="center" w:y="1"/>
      <w:widowControl/>
      <w:rPr>
        <w:rStyle w:val="PageNumber"/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page  </w:instrText>
    </w:r>
    <w:r>
      <w:rPr>
        <w:rStyle w:val="PageNumber"/>
        <w:sz w:val="24"/>
      </w:rPr>
      <w:fldChar w:fldCharType="separate"/>
    </w:r>
    <w:r>
      <w:rPr>
        <w:rStyle w:val="PageNumber"/>
        <w:sz w:val="24"/>
        <w:lang w:val="en-US"/>
      </w:rPr>
      <w:t>2</w:t>
    </w:r>
    <w:r>
      <w:rPr>
        <w:rStyle w:val="PageNumber"/>
        <w:sz w:val="24"/>
      </w:rPr>
      <w:fldChar w:fldCharType="end"/>
    </w:r>
  </w:p>
  <w:p w14:paraId="24E4E80C" w14:textId="77777777" w:rsidR="00000000" w:rsidRDefault="00000000">
    <w:pPr>
      <w:framePr w:wrap="auto" w:vAnchor="text" w:hAnchor="margin" w:xAlign="center" w:y="1"/>
      <w:widowControl/>
      <w:rPr>
        <w:rStyle w:val="PageNumber"/>
        <w:sz w:val="24"/>
      </w:rPr>
    </w:pPr>
  </w:p>
  <w:p w14:paraId="7CA6D758" w14:textId="77777777" w:rsidR="00000000" w:rsidRDefault="00000000">
    <w:pPr>
      <w:framePr w:wrap="auto" w:vAnchor="text" w:hAnchor="margin" w:xAlign="center" w:y="1"/>
      <w:widowControl/>
      <w:jc w:val="center"/>
      <w:rPr>
        <w:rStyle w:val="PageNumber"/>
        <w:sz w:val="24"/>
      </w:rPr>
    </w:pPr>
  </w:p>
  <w:p w14:paraId="27A033A5" w14:textId="77777777" w:rsidR="00000000" w:rsidRDefault="00000000">
    <w:pPr>
      <w:framePr w:wrap="auto" w:vAnchor="text" w:hAnchor="margin" w:xAlign="center" w:y="1"/>
      <w:widowControl/>
      <w:rPr>
        <w:rStyle w:val="PageNumber"/>
        <w:sz w:val="24"/>
      </w:rPr>
    </w:pPr>
  </w:p>
  <w:p w14:paraId="47EA1157" w14:textId="77777777" w:rsidR="00000000" w:rsidRDefault="00000000">
    <w:pPr>
      <w:widowControl/>
    </w:pPr>
  </w:p>
  <w:p w14:paraId="79A80C9F" w14:textId="77777777" w:rsidR="00000000" w:rsidRDefault="000000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9AF8D" w14:textId="77777777" w:rsidR="00346B4A" w:rsidRDefault="00346B4A">
      <w:r>
        <w:separator/>
      </w:r>
    </w:p>
  </w:footnote>
  <w:footnote w:type="continuationSeparator" w:id="0">
    <w:p w14:paraId="1B3E7EBE" w14:textId="77777777" w:rsidR="00346B4A" w:rsidRDefault="00346B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E5782"/>
    <w:multiLevelType w:val="multilevel"/>
    <w:tmpl w:val="211CA996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asciiTheme="minorHAnsi" w:hAnsiTheme="minorHAnsi" w:cstheme="minorHAnsi" w:hint="default"/>
        <w:b w:val="0"/>
        <w:i w:val="0"/>
        <w:sz w:val="22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3">
      <w:start w:val="1"/>
      <w:numFmt w:val="lowerLetter"/>
      <w:lvlRestart w:val="1"/>
      <w:lvlText w:val="%4)"/>
      <w:lvlJc w:val="left"/>
      <w:pPr>
        <w:tabs>
          <w:tab w:val="num" w:pos="1418"/>
        </w:tabs>
        <w:ind w:left="1418" w:hanging="709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Restart w:val="3"/>
      <w:lvlText w:val="%1.%3.%5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5">
      <w:start w:val="1"/>
      <w:numFmt w:val="lowerLetter"/>
      <w:lvlRestart w:val="3"/>
      <w:lvlText w:val="%6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6">
      <w:start w:val="1"/>
      <w:numFmt w:val="decimal"/>
      <w:lvlRestart w:val="5"/>
      <w:lvlText w:val="%1.%3.%5.%7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7">
      <w:start w:val="1"/>
      <w:numFmt w:val="lowerLetter"/>
      <w:lvlRestart w:val="5"/>
      <w:lvlText w:val="%8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3402492"/>
    <w:multiLevelType w:val="hybridMultilevel"/>
    <w:tmpl w:val="394C79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B5687"/>
    <w:multiLevelType w:val="hybridMultilevel"/>
    <w:tmpl w:val="7B305BF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00515C6"/>
    <w:multiLevelType w:val="multilevel"/>
    <w:tmpl w:val="5FEC5B0E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asciiTheme="minorHAnsi" w:hAnsiTheme="minorHAnsi" w:cstheme="minorHAnsi" w:hint="default"/>
        <w:b w:val="0"/>
        <w:i w:val="0"/>
        <w:sz w:val="22"/>
      </w:rPr>
    </w:lvl>
    <w:lvl w:ilvl="1">
      <w:start w:val="1"/>
      <w:numFmt w:val="decimal"/>
      <w:lvlRestart w:val="0"/>
      <w:lvlText w:val="%2.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3">
      <w:start w:val="1"/>
      <w:numFmt w:val="lowerLetter"/>
      <w:lvlRestart w:val="1"/>
      <w:lvlText w:val="%4)"/>
      <w:lvlJc w:val="left"/>
      <w:pPr>
        <w:tabs>
          <w:tab w:val="num" w:pos="1418"/>
        </w:tabs>
        <w:ind w:left="1418" w:hanging="709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Restart w:val="3"/>
      <w:lvlText w:val="%1.%3.%5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5">
      <w:start w:val="1"/>
      <w:numFmt w:val="lowerLetter"/>
      <w:lvlRestart w:val="3"/>
      <w:lvlText w:val="%6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6">
      <w:start w:val="1"/>
      <w:numFmt w:val="decimal"/>
      <w:lvlRestart w:val="5"/>
      <w:lvlText w:val="%1.%3.%5.%7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7">
      <w:start w:val="1"/>
      <w:numFmt w:val="lowerLetter"/>
      <w:lvlRestart w:val="5"/>
      <w:lvlText w:val="%8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217C4AC9"/>
    <w:multiLevelType w:val="hybridMultilevel"/>
    <w:tmpl w:val="2AC0575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AAA0FA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4CD6A05"/>
    <w:multiLevelType w:val="multilevel"/>
    <w:tmpl w:val="3D08B780"/>
    <w:lvl w:ilvl="0">
      <w:start w:val="1"/>
      <w:numFmt w:val="bullet"/>
      <w:lvlText w:val=""/>
      <w:lvlJc w:val="left"/>
      <w:pPr>
        <w:tabs>
          <w:tab w:val="num" w:pos="709"/>
        </w:tabs>
        <w:ind w:left="709" w:hanging="709"/>
      </w:pPr>
      <w:rPr>
        <w:rFonts w:ascii="Symbol" w:hAnsi="Symbol" w:hint="default"/>
        <w:b w:val="0"/>
        <w:i w:val="0"/>
        <w:sz w:val="22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3">
      <w:start w:val="1"/>
      <w:numFmt w:val="lowerLetter"/>
      <w:lvlRestart w:val="1"/>
      <w:lvlText w:val="%4)"/>
      <w:lvlJc w:val="left"/>
      <w:pPr>
        <w:tabs>
          <w:tab w:val="num" w:pos="1418"/>
        </w:tabs>
        <w:ind w:left="1418" w:hanging="709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Restart w:val="3"/>
      <w:lvlText w:val="%1.%3.%5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5">
      <w:start w:val="1"/>
      <w:numFmt w:val="lowerLetter"/>
      <w:lvlRestart w:val="3"/>
      <w:lvlText w:val="%6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6">
      <w:start w:val="1"/>
      <w:numFmt w:val="decimal"/>
      <w:lvlRestart w:val="5"/>
      <w:lvlText w:val="%1.%3.%5.%7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7">
      <w:start w:val="1"/>
      <w:numFmt w:val="lowerLetter"/>
      <w:lvlRestart w:val="5"/>
      <w:lvlText w:val="%8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399557C8"/>
    <w:multiLevelType w:val="multilevel"/>
    <w:tmpl w:val="3D08B780"/>
    <w:lvl w:ilvl="0">
      <w:start w:val="1"/>
      <w:numFmt w:val="bullet"/>
      <w:lvlText w:val=""/>
      <w:lvlJc w:val="left"/>
      <w:pPr>
        <w:tabs>
          <w:tab w:val="num" w:pos="709"/>
        </w:tabs>
        <w:ind w:left="709" w:hanging="709"/>
      </w:pPr>
      <w:rPr>
        <w:rFonts w:ascii="Symbol" w:hAnsi="Symbol" w:hint="default"/>
        <w:b w:val="0"/>
        <w:i w:val="0"/>
        <w:sz w:val="22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3">
      <w:start w:val="1"/>
      <w:numFmt w:val="lowerLetter"/>
      <w:lvlRestart w:val="1"/>
      <w:lvlText w:val="%4)"/>
      <w:lvlJc w:val="left"/>
      <w:pPr>
        <w:tabs>
          <w:tab w:val="num" w:pos="1418"/>
        </w:tabs>
        <w:ind w:left="1418" w:hanging="709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Restart w:val="3"/>
      <w:lvlText w:val="%1.%3.%5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5">
      <w:start w:val="1"/>
      <w:numFmt w:val="lowerLetter"/>
      <w:lvlRestart w:val="3"/>
      <w:lvlText w:val="%6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6">
      <w:start w:val="1"/>
      <w:numFmt w:val="decimal"/>
      <w:lvlRestart w:val="5"/>
      <w:lvlText w:val="%1.%3.%5.%7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7">
      <w:start w:val="1"/>
      <w:numFmt w:val="lowerLetter"/>
      <w:lvlRestart w:val="5"/>
      <w:lvlText w:val="%8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39983A11"/>
    <w:multiLevelType w:val="multilevel"/>
    <w:tmpl w:val="F118C14A"/>
    <w:lvl w:ilvl="0">
      <w:start w:val="1"/>
      <w:numFmt w:val="decimal"/>
      <w:pStyle w:val="Style1"/>
      <w:lvlText w:val="%1."/>
      <w:lvlJc w:val="left"/>
      <w:pPr>
        <w:tabs>
          <w:tab w:val="num" w:pos="709"/>
        </w:tabs>
        <w:ind w:left="709" w:hanging="709"/>
      </w:pPr>
      <w:rPr>
        <w:rFonts w:asciiTheme="minorHAnsi" w:hAnsiTheme="minorHAnsi" w:cstheme="minorHAnsi" w:hint="default"/>
        <w:b w:val="0"/>
        <w:i w:val="0"/>
        <w:sz w:val="22"/>
      </w:rPr>
    </w:lvl>
    <w:lvl w:ilvl="1">
      <w:start w:val="1"/>
      <w:numFmt w:val="decimal"/>
      <w:lvlRestart w:val="0"/>
      <w:lvlText w:val="%2.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lvlRestart w:val="1"/>
      <w:pStyle w:val="Style2"/>
      <w:lvlText w:val="%1.%3"/>
      <w:lvlJc w:val="left"/>
      <w:pPr>
        <w:tabs>
          <w:tab w:val="num" w:pos="1418"/>
        </w:tabs>
        <w:ind w:left="1418" w:hanging="709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lowerLetter"/>
      <w:lvlRestart w:val="1"/>
      <w:pStyle w:val="Style2a"/>
      <w:lvlText w:val="%4)"/>
      <w:lvlJc w:val="left"/>
      <w:pPr>
        <w:tabs>
          <w:tab w:val="num" w:pos="1418"/>
        </w:tabs>
        <w:ind w:left="1418" w:hanging="709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Restart w:val="3"/>
      <w:pStyle w:val="Style311"/>
      <w:lvlText w:val="%1.%3.%5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5">
      <w:start w:val="1"/>
      <w:numFmt w:val="lowerLetter"/>
      <w:lvlRestart w:val="3"/>
      <w:pStyle w:val="Style3a"/>
      <w:lvlText w:val="%6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6">
      <w:start w:val="1"/>
      <w:numFmt w:val="decimal"/>
      <w:lvlRestart w:val="5"/>
      <w:pStyle w:val="Style4"/>
      <w:lvlText w:val="%1.%3.%5.%7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7">
      <w:start w:val="1"/>
      <w:numFmt w:val="lowerLetter"/>
      <w:lvlRestart w:val="5"/>
      <w:pStyle w:val="Style4a"/>
      <w:lvlText w:val="%8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3BC10C6F"/>
    <w:multiLevelType w:val="hybridMultilevel"/>
    <w:tmpl w:val="40883000"/>
    <w:lvl w:ilvl="0" w:tplc="040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C1C410A"/>
    <w:multiLevelType w:val="multilevel"/>
    <w:tmpl w:val="3D08B780"/>
    <w:lvl w:ilvl="0">
      <w:start w:val="1"/>
      <w:numFmt w:val="bullet"/>
      <w:lvlText w:val=""/>
      <w:lvlJc w:val="left"/>
      <w:pPr>
        <w:tabs>
          <w:tab w:val="num" w:pos="709"/>
        </w:tabs>
        <w:ind w:left="709" w:hanging="709"/>
      </w:pPr>
      <w:rPr>
        <w:rFonts w:ascii="Symbol" w:hAnsi="Symbol" w:hint="default"/>
        <w:b w:val="0"/>
        <w:i w:val="0"/>
        <w:sz w:val="22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3">
      <w:start w:val="1"/>
      <w:numFmt w:val="lowerLetter"/>
      <w:lvlRestart w:val="1"/>
      <w:lvlText w:val="%4)"/>
      <w:lvlJc w:val="left"/>
      <w:pPr>
        <w:tabs>
          <w:tab w:val="num" w:pos="1418"/>
        </w:tabs>
        <w:ind w:left="1418" w:hanging="709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Restart w:val="3"/>
      <w:lvlText w:val="%1.%3.%5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5">
      <w:start w:val="1"/>
      <w:numFmt w:val="lowerLetter"/>
      <w:lvlRestart w:val="3"/>
      <w:lvlText w:val="%6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6">
      <w:start w:val="1"/>
      <w:numFmt w:val="decimal"/>
      <w:lvlRestart w:val="5"/>
      <w:lvlText w:val="%1.%3.%5.%7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7">
      <w:start w:val="1"/>
      <w:numFmt w:val="lowerLetter"/>
      <w:lvlRestart w:val="5"/>
      <w:lvlText w:val="%8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45CB44F1"/>
    <w:multiLevelType w:val="multilevel"/>
    <w:tmpl w:val="7BE0BA4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F6D4C37"/>
    <w:multiLevelType w:val="hybridMultilevel"/>
    <w:tmpl w:val="358A3E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D34156"/>
    <w:multiLevelType w:val="multilevel"/>
    <w:tmpl w:val="211CA996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asciiTheme="minorHAnsi" w:hAnsiTheme="minorHAnsi" w:cstheme="minorHAnsi" w:hint="default"/>
        <w:b w:val="0"/>
        <w:i w:val="0"/>
        <w:sz w:val="22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3">
      <w:start w:val="1"/>
      <w:numFmt w:val="lowerLetter"/>
      <w:lvlRestart w:val="1"/>
      <w:lvlText w:val="%4)"/>
      <w:lvlJc w:val="left"/>
      <w:pPr>
        <w:tabs>
          <w:tab w:val="num" w:pos="1418"/>
        </w:tabs>
        <w:ind w:left="1418" w:hanging="709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Restart w:val="3"/>
      <w:lvlText w:val="%1.%3.%5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5">
      <w:start w:val="1"/>
      <w:numFmt w:val="lowerLetter"/>
      <w:lvlRestart w:val="3"/>
      <w:lvlText w:val="%6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6">
      <w:start w:val="1"/>
      <w:numFmt w:val="decimal"/>
      <w:lvlRestart w:val="5"/>
      <w:lvlText w:val="%1.%3.%5.%7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7">
      <w:start w:val="1"/>
      <w:numFmt w:val="lowerLetter"/>
      <w:lvlRestart w:val="5"/>
      <w:lvlText w:val="%8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5E6F03C0"/>
    <w:multiLevelType w:val="hybridMultilevel"/>
    <w:tmpl w:val="224E6A7A"/>
    <w:lvl w:ilvl="0" w:tplc="0809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4" w15:restartNumberingAfterBreak="0">
    <w:nsid w:val="61804262"/>
    <w:multiLevelType w:val="multilevel"/>
    <w:tmpl w:val="3D08B780"/>
    <w:lvl w:ilvl="0">
      <w:start w:val="1"/>
      <w:numFmt w:val="bullet"/>
      <w:lvlText w:val=""/>
      <w:lvlJc w:val="left"/>
      <w:pPr>
        <w:tabs>
          <w:tab w:val="num" w:pos="709"/>
        </w:tabs>
        <w:ind w:left="709" w:hanging="709"/>
      </w:pPr>
      <w:rPr>
        <w:rFonts w:ascii="Symbol" w:hAnsi="Symbol" w:hint="default"/>
        <w:b w:val="0"/>
        <w:i w:val="0"/>
        <w:sz w:val="22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3">
      <w:start w:val="1"/>
      <w:numFmt w:val="lowerLetter"/>
      <w:lvlRestart w:val="1"/>
      <w:lvlText w:val="%4)"/>
      <w:lvlJc w:val="left"/>
      <w:pPr>
        <w:tabs>
          <w:tab w:val="num" w:pos="1418"/>
        </w:tabs>
        <w:ind w:left="1418" w:hanging="709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Restart w:val="3"/>
      <w:lvlText w:val="%1.%3.%5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5">
      <w:start w:val="1"/>
      <w:numFmt w:val="lowerLetter"/>
      <w:lvlRestart w:val="3"/>
      <w:lvlText w:val="%6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6">
      <w:start w:val="1"/>
      <w:numFmt w:val="decimal"/>
      <w:lvlRestart w:val="5"/>
      <w:lvlText w:val="%1.%3.%5.%7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7">
      <w:start w:val="1"/>
      <w:numFmt w:val="lowerLetter"/>
      <w:lvlRestart w:val="5"/>
      <w:lvlText w:val="%8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61F41D39"/>
    <w:multiLevelType w:val="hybridMultilevel"/>
    <w:tmpl w:val="B066D3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7F1EC9"/>
    <w:multiLevelType w:val="hybridMultilevel"/>
    <w:tmpl w:val="90BACFF4"/>
    <w:lvl w:ilvl="0" w:tplc="040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D7E5407"/>
    <w:multiLevelType w:val="multilevel"/>
    <w:tmpl w:val="7BE0B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FBF045B"/>
    <w:multiLevelType w:val="multilevel"/>
    <w:tmpl w:val="7BE0BA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78876179">
    <w:abstractNumId w:val="7"/>
  </w:num>
  <w:num w:numId="2" w16cid:durableId="614604917">
    <w:abstractNumId w:val="4"/>
  </w:num>
  <w:num w:numId="3" w16cid:durableId="1541212076">
    <w:abstractNumId w:val="8"/>
  </w:num>
  <w:num w:numId="4" w16cid:durableId="1913848426">
    <w:abstractNumId w:val="16"/>
  </w:num>
  <w:num w:numId="5" w16cid:durableId="2133866717">
    <w:abstractNumId w:val="3"/>
  </w:num>
  <w:num w:numId="6" w16cid:durableId="1942763164">
    <w:abstractNumId w:val="17"/>
  </w:num>
  <w:num w:numId="7" w16cid:durableId="1292247426">
    <w:abstractNumId w:val="18"/>
  </w:num>
  <w:num w:numId="8" w16cid:durableId="869882926">
    <w:abstractNumId w:val="10"/>
  </w:num>
  <w:num w:numId="9" w16cid:durableId="785388913">
    <w:abstractNumId w:val="12"/>
  </w:num>
  <w:num w:numId="10" w16cid:durableId="665597084">
    <w:abstractNumId w:val="0"/>
  </w:num>
  <w:num w:numId="11" w16cid:durableId="957948982">
    <w:abstractNumId w:val="14"/>
  </w:num>
  <w:num w:numId="12" w16cid:durableId="1275359931">
    <w:abstractNumId w:val="6"/>
  </w:num>
  <w:num w:numId="13" w16cid:durableId="388652793">
    <w:abstractNumId w:val="5"/>
  </w:num>
  <w:num w:numId="14" w16cid:durableId="1936010724">
    <w:abstractNumId w:val="9"/>
  </w:num>
  <w:num w:numId="15" w16cid:durableId="355232628">
    <w:abstractNumId w:val="1"/>
  </w:num>
  <w:num w:numId="16" w16cid:durableId="1715932469">
    <w:abstractNumId w:val="11"/>
  </w:num>
  <w:num w:numId="17" w16cid:durableId="1805997193">
    <w:abstractNumId w:val="13"/>
  </w:num>
  <w:num w:numId="18" w16cid:durableId="662708318">
    <w:abstractNumId w:val="15"/>
  </w:num>
  <w:num w:numId="19" w16cid:durableId="7473893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487"/>
    <w:rsid w:val="00023E3E"/>
    <w:rsid w:val="00114149"/>
    <w:rsid w:val="001153A2"/>
    <w:rsid w:val="0012518A"/>
    <w:rsid w:val="00141D03"/>
    <w:rsid w:val="00147C12"/>
    <w:rsid w:val="00291177"/>
    <w:rsid w:val="00330908"/>
    <w:rsid w:val="0033778B"/>
    <w:rsid w:val="00346B4A"/>
    <w:rsid w:val="00426845"/>
    <w:rsid w:val="00480DB1"/>
    <w:rsid w:val="004A40B4"/>
    <w:rsid w:val="004C7D9E"/>
    <w:rsid w:val="0051558F"/>
    <w:rsid w:val="005164E2"/>
    <w:rsid w:val="00516C34"/>
    <w:rsid w:val="005804F1"/>
    <w:rsid w:val="00675959"/>
    <w:rsid w:val="006E019E"/>
    <w:rsid w:val="007018CA"/>
    <w:rsid w:val="00704AFE"/>
    <w:rsid w:val="0072329A"/>
    <w:rsid w:val="008B4A27"/>
    <w:rsid w:val="009B0547"/>
    <w:rsid w:val="00A32E19"/>
    <w:rsid w:val="00A51699"/>
    <w:rsid w:val="00A74F0F"/>
    <w:rsid w:val="00A75AE7"/>
    <w:rsid w:val="00A80F35"/>
    <w:rsid w:val="00AB710A"/>
    <w:rsid w:val="00B01204"/>
    <w:rsid w:val="00B32300"/>
    <w:rsid w:val="00BA4033"/>
    <w:rsid w:val="00BC5BDA"/>
    <w:rsid w:val="00BF6266"/>
    <w:rsid w:val="00CA7310"/>
    <w:rsid w:val="00CC551D"/>
    <w:rsid w:val="00DB0487"/>
    <w:rsid w:val="00DD037D"/>
    <w:rsid w:val="00E2642F"/>
    <w:rsid w:val="00E94310"/>
    <w:rsid w:val="00F84E4A"/>
    <w:rsid w:val="00FF2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B7125"/>
  <w15:chartTrackingRefBased/>
  <w15:docId w15:val="{B6832B5F-4F28-488D-A6BF-F2EB0441B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0487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kern w:val="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rsid w:val="00DB0487"/>
    <w:rPr>
      <w:sz w:val="20"/>
    </w:rPr>
  </w:style>
  <w:style w:type="paragraph" w:customStyle="1" w:styleId="Style1">
    <w:name w:val="Style1"/>
    <w:basedOn w:val="Title"/>
    <w:qFormat/>
    <w:rsid w:val="00DB0487"/>
    <w:pPr>
      <w:keepNext/>
      <w:keepLines/>
      <w:widowControl/>
      <w:numPr>
        <w:numId w:val="1"/>
      </w:numPr>
      <w:spacing w:before="120" w:after="120"/>
      <w:contextualSpacing w:val="0"/>
    </w:pPr>
    <w:rPr>
      <w:rFonts w:ascii="Arial" w:eastAsia="Times New Roman" w:hAnsi="Arial" w:cs="Times New Roman"/>
      <w:b/>
      <w:bCs/>
      <w:spacing w:val="0"/>
      <w:kern w:val="0"/>
      <w:sz w:val="22"/>
      <w:szCs w:val="20"/>
    </w:rPr>
  </w:style>
  <w:style w:type="paragraph" w:customStyle="1" w:styleId="Style2">
    <w:name w:val="Style2"/>
    <w:basedOn w:val="Normal"/>
    <w:qFormat/>
    <w:rsid w:val="00DB0487"/>
    <w:pPr>
      <w:numPr>
        <w:ilvl w:val="2"/>
        <w:numId w:val="1"/>
      </w:numPr>
      <w:spacing w:after="120"/>
    </w:pPr>
  </w:style>
  <w:style w:type="paragraph" w:customStyle="1" w:styleId="Style3a">
    <w:name w:val="Style3a"/>
    <w:basedOn w:val="Style311"/>
    <w:qFormat/>
    <w:rsid w:val="00DB0487"/>
    <w:pPr>
      <w:numPr>
        <w:ilvl w:val="5"/>
      </w:numPr>
    </w:pPr>
  </w:style>
  <w:style w:type="paragraph" w:customStyle="1" w:styleId="Style311">
    <w:name w:val="Style3.1.1"/>
    <w:basedOn w:val="Normal"/>
    <w:qFormat/>
    <w:rsid w:val="00DB0487"/>
    <w:pPr>
      <w:widowControl/>
      <w:numPr>
        <w:ilvl w:val="4"/>
        <w:numId w:val="1"/>
      </w:numPr>
      <w:spacing w:after="120"/>
    </w:pPr>
    <w:rPr>
      <w:rFonts w:cs="Arial"/>
      <w:bCs/>
    </w:rPr>
  </w:style>
  <w:style w:type="paragraph" w:customStyle="1" w:styleId="Style2n">
    <w:name w:val="Style2n"/>
    <w:basedOn w:val="Normal"/>
    <w:qFormat/>
    <w:rsid w:val="00DB0487"/>
    <w:pPr>
      <w:spacing w:after="120"/>
      <w:ind w:left="709"/>
    </w:pPr>
  </w:style>
  <w:style w:type="paragraph" w:customStyle="1" w:styleId="Style4">
    <w:name w:val="Style4"/>
    <w:basedOn w:val="Normal"/>
    <w:qFormat/>
    <w:rsid w:val="00DB0487"/>
    <w:pPr>
      <w:numPr>
        <w:ilvl w:val="6"/>
        <w:numId w:val="1"/>
      </w:numPr>
      <w:spacing w:after="120"/>
    </w:pPr>
  </w:style>
  <w:style w:type="paragraph" w:customStyle="1" w:styleId="Style2a">
    <w:name w:val="Style2a"/>
    <w:basedOn w:val="Style2n"/>
    <w:qFormat/>
    <w:rsid w:val="00DB0487"/>
    <w:pPr>
      <w:numPr>
        <w:ilvl w:val="3"/>
        <w:numId w:val="1"/>
      </w:numPr>
    </w:pPr>
  </w:style>
  <w:style w:type="paragraph" w:customStyle="1" w:styleId="Style4a">
    <w:name w:val="Style4a"/>
    <w:basedOn w:val="Style3a"/>
    <w:qFormat/>
    <w:rsid w:val="00DB0487"/>
    <w:pPr>
      <w:numPr>
        <w:ilvl w:val="7"/>
      </w:numPr>
    </w:pPr>
  </w:style>
  <w:style w:type="character" w:styleId="Strong">
    <w:name w:val="Strong"/>
    <w:uiPriority w:val="22"/>
    <w:qFormat/>
    <w:rsid w:val="00DB0487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DB048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0487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ListParagraph">
    <w:name w:val="List Paragraph"/>
    <w:basedOn w:val="Normal"/>
    <w:uiPriority w:val="34"/>
    <w:qFormat/>
    <w:rsid w:val="0042684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C5B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5BDA"/>
    <w:rPr>
      <w:rFonts w:ascii="Arial" w:eastAsia="Times New Roman" w:hAnsi="Arial" w:cs="Times New Roman"/>
      <w:kern w:val="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C5B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5BDA"/>
    <w:rPr>
      <w:rFonts w:ascii="Arial" w:eastAsia="Times New Roman" w:hAnsi="Arial" w:cs="Times New Roman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5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79BF0EB1053488FB29C9718F302AE" ma:contentTypeVersion="15" ma:contentTypeDescription="Create a new document." ma:contentTypeScope="" ma:versionID="d19c6b10268d9dd51a95da2585df05c1">
  <xsd:schema xmlns:xsd="http://www.w3.org/2001/XMLSchema" xmlns:xs="http://www.w3.org/2001/XMLSchema" xmlns:p="http://schemas.microsoft.com/office/2006/metadata/properties" xmlns:ns2="56ed180b-c529-4e3f-813b-9bf21ca3767c" xmlns:ns3="057c7fd2-a27c-4d3f-b695-72defd947c86" targetNamespace="http://schemas.microsoft.com/office/2006/metadata/properties" ma:root="true" ma:fieldsID="5264388e2e67da577a63878c2984625e" ns2:_="" ns3:_="">
    <xsd:import namespace="56ed180b-c529-4e3f-813b-9bf21ca3767c"/>
    <xsd:import namespace="057c7fd2-a27c-4d3f-b695-72defd947c8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ed180b-c529-4e3f-813b-9bf21ca3767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3c708f8-31b4-42e7-9988-509938cb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7c7fd2-a27c-4d3f-b695-72defd947c8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a7703a7-39ac-466f-84ab-d936e1bf2011}" ma:internalName="TaxCatchAll" ma:showField="CatchAllData" ma:web="057c7fd2-a27c-4d3f-b695-72defd947c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7c7fd2-a27c-4d3f-b695-72defd947c86" xsi:nil="true"/>
    <lcf76f155ced4ddcb4097134ff3c332f xmlns="56ed180b-c529-4e3f-813b-9bf21ca3767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3D7208A-09BD-4773-944F-E51B5C86F1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ed180b-c529-4e3f-813b-9bf21ca3767c"/>
    <ds:schemaRef ds:uri="057c7fd2-a27c-4d3f-b695-72defd947c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057117-7D20-4686-A74F-0703CA51FF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326248-A79F-4B62-9024-F3CEAF43E976}">
  <ds:schemaRefs>
    <ds:schemaRef ds:uri="http://schemas.microsoft.com/office/2006/metadata/properties"/>
    <ds:schemaRef ds:uri="http://schemas.microsoft.com/office/infopath/2007/PartnerControls"/>
    <ds:schemaRef ds:uri="057c7fd2-a27c-4d3f-b695-72defd947c86"/>
    <ds:schemaRef ds:uri="56ed180b-c529-4e3f-813b-9bf21ca3767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786</Words>
  <Characters>4483</Characters>
  <Application>Microsoft Office Word</Application>
  <DocSecurity>0</DocSecurity>
  <Lines>37</Lines>
  <Paragraphs>10</Paragraphs>
  <ScaleCrop>false</ScaleCrop>
  <Company/>
  <LinksUpToDate>false</LinksUpToDate>
  <CharactersWithSpaces>5259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 Support @ NTP Online Learning</dc:creator>
  <cp:keywords/>
  <dc:description/>
  <cp:lastModifiedBy>Adam Moore</cp:lastModifiedBy>
  <cp:revision>2</cp:revision>
  <dcterms:created xsi:type="dcterms:W3CDTF">2025-11-18T13:21:00Z</dcterms:created>
  <dcterms:modified xsi:type="dcterms:W3CDTF">2025-11-18T13:21:00Z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0x0101009E879BF0EB1053488FB29C9718F302AE</vt:lpwstr>
  </property>
  <property fmtid="{D5CDD505-2E9C-101B-9397-08002B2CF9AE}" pid="3" name="MediaServiceImageTags">
    <vt:lpwstr/>
  </property>
</Properties>
</file>