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828" w:type="dxa"/>
        <w:tblLook w:val="0000" w:firstRow="0" w:lastRow="0" w:firstColumn="0" w:lastColumn="0" w:noHBand="0" w:noVBand="0"/>
      </w:tblPr>
      <w:tblGrid>
        <w:gridCol w:w="7920"/>
      </w:tblGrid>
      <w:tr w:rsidR="00B54870" w:rsidRPr="00B54870" w14:paraId="73858C78" w14:textId="77777777" w:rsidTr="00B54870">
        <w:trPr>
          <w:trHeight w:val="900"/>
        </w:trPr>
        <w:tc>
          <w:tcPr>
            <w:tcW w:w="7920" w:type="dxa"/>
          </w:tcPr>
          <w:p w14:paraId="0A239E42" w14:textId="77777777" w:rsidR="00DB0487" w:rsidRPr="00B54870" w:rsidRDefault="00DB0487" w:rsidP="006649BF">
            <w:pPr>
              <w:jc w:val="center"/>
              <w:rPr>
                <w:rFonts w:ascii="Satoshi" w:hAnsi="Satoshi" w:cstheme="minorHAnsi"/>
                <w:b/>
                <w:color w:val="1C224B"/>
                <w:szCs w:val="22"/>
                <w:shd w:val="clear" w:color="auto" w:fill="C0C0C0"/>
              </w:rPr>
            </w:pPr>
          </w:p>
          <w:p w14:paraId="137AF0B8" w14:textId="77777777" w:rsidR="00DB0487" w:rsidRPr="00B54870" w:rsidRDefault="00DB0487" w:rsidP="006649BF">
            <w:pPr>
              <w:jc w:val="center"/>
              <w:rPr>
                <w:rFonts w:ascii="Satoshi" w:hAnsi="Satoshi" w:cstheme="minorHAnsi"/>
                <w:b/>
                <w:color w:val="1C224B"/>
                <w:szCs w:val="22"/>
                <w:shd w:val="clear" w:color="auto" w:fill="C0C0C0"/>
              </w:rPr>
            </w:pPr>
            <w:r w:rsidRPr="00B54870">
              <w:rPr>
                <w:rFonts w:ascii="Satoshi" w:hAnsi="Satoshi" w:cstheme="minorHAnsi"/>
                <w:bCs/>
                <w:color w:val="1C224B"/>
                <w:szCs w:val="22"/>
              </w:rPr>
              <w:fldChar w:fldCharType="begin">
                <w:ffData>
                  <w:name w:val=""/>
                  <w:enabled/>
                  <w:calcOnExit w:val="0"/>
                  <w:textInput>
                    <w:default w:val="&lt;&lt;Business Name&gt;&gt;"/>
                  </w:textInput>
                </w:ffData>
              </w:fldChar>
            </w:r>
            <w:r w:rsidRPr="00B54870">
              <w:rPr>
                <w:rFonts w:ascii="Satoshi" w:hAnsi="Satoshi" w:cstheme="minorHAnsi"/>
                <w:bCs/>
                <w:color w:val="1C224B"/>
                <w:szCs w:val="22"/>
              </w:rPr>
              <w:instrText xml:space="preserve"> FORMTEXT </w:instrText>
            </w:r>
            <w:r w:rsidRPr="00B54870">
              <w:rPr>
                <w:rFonts w:ascii="Satoshi" w:hAnsi="Satoshi" w:cstheme="minorHAnsi"/>
                <w:bCs/>
                <w:color w:val="1C224B"/>
                <w:szCs w:val="22"/>
              </w:rPr>
            </w:r>
            <w:r w:rsidRPr="00B54870">
              <w:rPr>
                <w:rFonts w:ascii="Satoshi" w:hAnsi="Satoshi" w:cstheme="minorHAnsi"/>
                <w:bCs/>
                <w:color w:val="1C224B"/>
                <w:szCs w:val="22"/>
              </w:rPr>
              <w:fldChar w:fldCharType="separate"/>
            </w:r>
            <w:r w:rsidRPr="00B54870">
              <w:rPr>
                <w:rFonts w:ascii="Satoshi" w:hAnsi="Satoshi" w:cstheme="minorHAnsi"/>
                <w:bCs/>
                <w:noProof/>
                <w:color w:val="1C224B"/>
                <w:szCs w:val="22"/>
              </w:rPr>
              <w:t>&lt;&lt;Business Name&gt;&gt;</w:t>
            </w:r>
            <w:r w:rsidRPr="00B54870">
              <w:rPr>
                <w:rFonts w:ascii="Satoshi" w:hAnsi="Satoshi" w:cstheme="minorHAnsi"/>
                <w:bCs/>
                <w:color w:val="1C224B"/>
                <w:szCs w:val="22"/>
              </w:rPr>
              <w:fldChar w:fldCharType="end"/>
            </w:r>
          </w:p>
          <w:p w14:paraId="6E7172CC" w14:textId="77777777" w:rsidR="00DB0487" w:rsidRPr="00B54870" w:rsidRDefault="00DB0487" w:rsidP="006649BF">
            <w:pPr>
              <w:jc w:val="center"/>
              <w:rPr>
                <w:rFonts w:ascii="Satoshi" w:hAnsi="Satoshi" w:cstheme="minorHAnsi"/>
                <w:b/>
                <w:color w:val="1C224B"/>
                <w:szCs w:val="22"/>
              </w:rPr>
            </w:pPr>
            <w:r w:rsidRPr="00B54870">
              <w:rPr>
                <w:rFonts w:ascii="Satoshi" w:hAnsi="Satoshi" w:cstheme="minorHAnsi"/>
                <w:b/>
                <w:color w:val="1C224B"/>
                <w:szCs w:val="22"/>
              </w:rPr>
              <w:t>Health and Safety Policy</w:t>
            </w:r>
          </w:p>
          <w:p w14:paraId="114DDF8B" w14:textId="77777777" w:rsidR="00DB0487" w:rsidRPr="00B54870" w:rsidRDefault="00DB0487" w:rsidP="006649BF">
            <w:pPr>
              <w:jc w:val="left"/>
              <w:rPr>
                <w:rFonts w:ascii="Satoshi" w:hAnsi="Satoshi" w:cstheme="minorHAnsi"/>
                <w:b/>
                <w:color w:val="1C224B"/>
                <w:szCs w:val="22"/>
              </w:rPr>
            </w:pPr>
          </w:p>
        </w:tc>
      </w:tr>
    </w:tbl>
    <w:p w14:paraId="656AC18A" w14:textId="77777777" w:rsidR="00DB0487" w:rsidRPr="00B54870" w:rsidRDefault="00DB0487" w:rsidP="00DB0487">
      <w:pPr>
        <w:spacing w:line="360" w:lineRule="auto"/>
        <w:jc w:val="left"/>
        <w:rPr>
          <w:rFonts w:ascii="Satoshi" w:hAnsi="Satoshi" w:cstheme="minorHAnsi"/>
          <w:b/>
          <w:color w:val="1C224B"/>
          <w:szCs w:val="22"/>
        </w:rPr>
      </w:pPr>
    </w:p>
    <w:p w14:paraId="4B8FC557" w14:textId="77777777" w:rsidR="00DB0487" w:rsidRPr="00B54870" w:rsidRDefault="00DB0487" w:rsidP="00DB0487">
      <w:pPr>
        <w:spacing w:line="360" w:lineRule="auto"/>
        <w:jc w:val="left"/>
        <w:rPr>
          <w:rFonts w:ascii="Satoshi" w:hAnsi="Satoshi" w:cstheme="minorHAnsi"/>
          <w:b/>
          <w:color w:val="1C224B"/>
          <w:szCs w:val="22"/>
        </w:rPr>
      </w:pPr>
    </w:p>
    <w:p w14:paraId="65927E42" w14:textId="77777777" w:rsidR="00DB0487" w:rsidRPr="00B54870" w:rsidRDefault="00DB0487" w:rsidP="00DB0487">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B54870">
        <w:rPr>
          <w:rFonts w:ascii="Satoshi" w:hAnsi="Satoshi" w:cstheme="minorHAnsi"/>
          <w:color w:val="1C224B"/>
          <w:szCs w:val="22"/>
        </w:rPr>
        <w:t>Supervision</w:t>
      </w:r>
    </w:p>
    <w:p w14:paraId="40029A25" w14:textId="77777777" w:rsidR="00DB0487" w:rsidRPr="00B54870" w:rsidRDefault="00DB0487" w:rsidP="00DB0487">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B54870">
        <w:rPr>
          <w:rFonts w:ascii="Satoshi" w:hAnsi="Satoshi" w:cstheme="minorHAnsi"/>
          <w:color w:val="1C224B"/>
          <w:szCs w:val="22"/>
        </w:rPr>
        <w:t xml:space="preserve">Risk Assessments </w:t>
      </w:r>
    </w:p>
    <w:p w14:paraId="3EE0540F" w14:textId="77777777" w:rsidR="00DB0487" w:rsidRPr="00B54870" w:rsidRDefault="00DB0487" w:rsidP="00DB0487">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B54870">
        <w:rPr>
          <w:rFonts w:ascii="Satoshi" w:hAnsi="Satoshi" w:cstheme="minorHAnsi"/>
          <w:color w:val="1C224B"/>
          <w:szCs w:val="22"/>
        </w:rPr>
        <w:t>Workplace Safety, and Welfare</w:t>
      </w:r>
    </w:p>
    <w:p w14:paraId="3F059C64" w14:textId="77777777" w:rsidR="00DB0487" w:rsidRPr="00B54870" w:rsidRDefault="00DB0487" w:rsidP="00DB0487">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B54870">
        <w:rPr>
          <w:rFonts w:ascii="Satoshi" w:hAnsi="Satoshi" w:cstheme="minorHAnsi"/>
          <w:color w:val="1C224B"/>
          <w:szCs w:val="22"/>
        </w:rPr>
        <w:t>Manual Handling</w:t>
      </w:r>
    </w:p>
    <w:p w14:paraId="554D731B" w14:textId="77777777" w:rsidR="00DB0487" w:rsidRPr="00B54870" w:rsidRDefault="00DB0487" w:rsidP="00DB0487">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B54870">
        <w:rPr>
          <w:rFonts w:ascii="Satoshi" w:hAnsi="Satoshi" w:cstheme="minorHAnsi"/>
          <w:color w:val="1C224B"/>
          <w:szCs w:val="22"/>
        </w:rPr>
        <w:t>First Aid</w:t>
      </w:r>
    </w:p>
    <w:p w14:paraId="1745B74A" w14:textId="77777777" w:rsidR="00DB0487" w:rsidRPr="00B54870" w:rsidRDefault="00DB0487" w:rsidP="00DB0487">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B54870">
        <w:rPr>
          <w:rFonts w:ascii="Satoshi" w:hAnsi="Satoshi" w:cstheme="minorHAnsi"/>
          <w:color w:val="1C224B"/>
          <w:szCs w:val="22"/>
        </w:rPr>
        <w:t>Accident Reporting</w:t>
      </w:r>
    </w:p>
    <w:p w14:paraId="68955B9C" w14:textId="77777777" w:rsidR="00DB0487" w:rsidRPr="00B54870" w:rsidRDefault="00DB0487" w:rsidP="00DB0487">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B54870">
        <w:rPr>
          <w:rFonts w:ascii="Satoshi" w:hAnsi="Satoshi" w:cstheme="minorHAnsi"/>
          <w:color w:val="1C224B"/>
          <w:szCs w:val="22"/>
        </w:rPr>
        <w:t>Work Equipment</w:t>
      </w:r>
    </w:p>
    <w:p w14:paraId="44E865AF" w14:textId="77777777" w:rsidR="00DB0487" w:rsidRPr="00B54870" w:rsidRDefault="00DB0487" w:rsidP="00DB0487">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B54870">
        <w:rPr>
          <w:rFonts w:ascii="Satoshi" w:hAnsi="Satoshi" w:cstheme="minorHAnsi"/>
          <w:color w:val="1C224B"/>
          <w:szCs w:val="22"/>
        </w:rPr>
        <w:t>Fire</w:t>
      </w:r>
    </w:p>
    <w:p w14:paraId="2291C7A3" w14:textId="77777777" w:rsidR="00DB0487" w:rsidRPr="00B54870" w:rsidRDefault="00DB0487" w:rsidP="00DB0487">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B54870">
        <w:rPr>
          <w:rFonts w:ascii="Satoshi" w:hAnsi="Satoshi" w:cstheme="minorHAnsi"/>
          <w:color w:val="1C224B"/>
          <w:szCs w:val="22"/>
        </w:rPr>
        <w:t>Computer Screens</w:t>
      </w:r>
    </w:p>
    <w:p w14:paraId="4DA4829E" w14:textId="77777777" w:rsidR="00DB0487" w:rsidRPr="00B54870" w:rsidRDefault="00DB0487" w:rsidP="00DB0487">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B54870">
        <w:rPr>
          <w:rFonts w:ascii="Satoshi" w:hAnsi="Satoshi" w:cstheme="minorHAnsi"/>
          <w:color w:val="1C224B"/>
          <w:szCs w:val="22"/>
        </w:rPr>
        <w:t xml:space="preserve">Personal Protective Equipment </w:t>
      </w:r>
    </w:p>
    <w:p w14:paraId="3B33CF66" w14:textId="77777777" w:rsidR="00DB0487" w:rsidRPr="00B54870" w:rsidRDefault="00DB0487" w:rsidP="00DB0487">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B54870">
        <w:rPr>
          <w:rFonts w:ascii="Satoshi" w:hAnsi="Satoshi" w:cstheme="minorHAnsi"/>
          <w:color w:val="1C224B"/>
          <w:szCs w:val="22"/>
        </w:rPr>
        <w:t>Policy Responsibility and Review</w:t>
      </w:r>
    </w:p>
    <w:p w14:paraId="4DA85A64" w14:textId="77777777" w:rsidR="00DB0487" w:rsidRPr="00B54870" w:rsidRDefault="00DB0487" w:rsidP="00DB0487">
      <w:pPr>
        <w:jc w:val="left"/>
        <w:rPr>
          <w:rFonts w:ascii="Satoshi" w:hAnsi="Satoshi" w:cstheme="minorHAnsi"/>
          <w:b/>
          <w:color w:val="1C224B"/>
          <w:szCs w:val="22"/>
        </w:rPr>
      </w:pPr>
    </w:p>
    <w:p w14:paraId="4EA07C1A" w14:textId="77777777" w:rsidR="00DB0487" w:rsidRPr="00B54870" w:rsidRDefault="00DB0487" w:rsidP="00DB0487">
      <w:pPr>
        <w:jc w:val="left"/>
        <w:rPr>
          <w:rFonts w:ascii="Satoshi" w:hAnsi="Satoshi" w:cstheme="minorHAnsi"/>
          <w:b/>
          <w:color w:val="1C224B"/>
          <w:szCs w:val="22"/>
        </w:rPr>
      </w:pPr>
    </w:p>
    <w:p w14:paraId="7DC5E01C" w14:textId="77777777" w:rsidR="00DB0487" w:rsidRPr="00B54870" w:rsidRDefault="00DB0487" w:rsidP="00DB0487">
      <w:pPr>
        <w:jc w:val="left"/>
        <w:rPr>
          <w:rFonts w:ascii="Satoshi" w:hAnsi="Satoshi" w:cstheme="minorHAnsi"/>
          <w:b/>
          <w:color w:val="1C224B"/>
          <w:szCs w:val="22"/>
        </w:rPr>
      </w:pPr>
    </w:p>
    <w:p w14:paraId="2B339D3E" w14:textId="77777777" w:rsidR="00DB0487" w:rsidRPr="00B54870" w:rsidRDefault="00DB0487" w:rsidP="00DB0487">
      <w:pPr>
        <w:jc w:val="left"/>
        <w:rPr>
          <w:rFonts w:ascii="Satoshi" w:hAnsi="Satoshi" w:cstheme="minorHAnsi"/>
          <w:b/>
          <w:color w:val="1C224B"/>
          <w:szCs w:val="22"/>
        </w:rPr>
      </w:pPr>
    </w:p>
    <w:p w14:paraId="76240BCB" w14:textId="77777777" w:rsidR="00DB0487" w:rsidRPr="00B54870" w:rsidRDefault="00DB0487" w:rsidP="00DB0487">
      <w:pPr>
        <w:jc w:val="left"/>
        <w:rPr>
          <w:rFonts w:ascii="Satoshi" w:hAnsi="Satoshi" w:cstheme="minorHAnsi"/>
          <w:b/>
          <w:color w:val="1C224B"/>
          <w:szCs w:val="22"/>
        </w:rPr>
      </w:pPr>
    </w:p>
    <w:p w14:paraId="5FE55465" w14:textId="77777777" w:rsidR="00DB0487" w:rsidRPr="00B54870" w:rsidRDefault="00DB0487" w:rsidP="00DB0487">
      <w:pPr>
        <w:jc w:val="left"/>
        <w:rPr>
          <w:rFonts w:ascii="Satoshi" w:hAnsi="Satoshi" w:cstheme="minorHAnsi"/>
          <w:b/>
          <w:color w:val="1C224B"/>
          <w:szCs w:val="22"/>
        </w:rPr>
      </w:pPr>
    </w:p>
    <w:p w14:paraId="7BE38506" w14:textId="77777777" w:rsidR="00DB0487" w:rsidRPr="00B54870" w:rsidRDefault="00DB0487" w:rsidP="00DB0487">
      <w:pPr>
        <w:jc w:val="left"/>
        <w:rPr>
          <w:rFonts w:ascii="Satoshi" w:hAnsi="Satoshi" w:cstheme="minorHAnsi"/>
          <w:b/>
          <w:color w:val="1C224B"/>
          <w:szCs w:val="22"/>
        </w:rPr>
      </w:pPr>
    </w:p>
    <w:p w14:paraId="62732B51" w14:textId="77777777" w:rsidR="00DB0487" w:rsidRPr="00B54870" w:rsidRDefault="00DB0487" w:rsidP="00DB0487">
      <w:pPr>
        <w:jc w:val="left"/>
        <w:rPr>
          <w:rFonts w:ascii="Satoshi" w:hAnsi="Satoshi" w:cstheme="minorHAnsi"/>
          <w:b/>
          <w:color w:val="1C224B"/>
          <w:szCs w:val="22"/>
        </w:rPr>
      </w:pPr>
    </w:p>
    <w:p w14:paraId="7751B13E" w14:textId="77777777" w:rsidR="00DB0487" w:rsidRPr="00B54870" w:rsidRDefault="00DB0487" w:rsidP="00DB0487">
      <w:pPr>
        <w:jc w:val="left"/>
        <w:rPr>
          <w:rFonts w:ascii="Satoshi" w:hAnsi="Satoshi" w:cstheme="minorHAnsi"/>
          <w:b/>
          <w:color w:val="1C224B"/>
          <w:szCs w:val="22"/>
        </w:rPr>
      </w:pPr>
    </w:p>
    <w:p w14:paraId="14098A2B" w14:textId="77777777" w:rsidR="00DB0487" w:rsidRPr="00B54870" w:rsidRDefault="00DB0487" w:rsidP="00DB0487">
      <w:pPr>
        <w:jc w:val="left"/>
        <w:rPr>
          <w:rFonts w:ascii="Satoshi" w:hAnsi="Satoshi" w:cstheme="minorHAnsi"/>
          <w:b/>
          <w:color w:val="1C224B"/>
          <w:szCs w:val="22"/>
        </w:rPr>
      </w:pPr>
    </w:p>
    <w:p w14:paraId="4D0643CD" w14:textId="77777777" w:rsidR="00DB0487" w:rsidRPr="00B54870" w:rsidRDefault="00DB0487" w:rsidP="00DB0487">
      <w:pPr>
        <w:jc w:val="left"/>
        <w:rPr>
          <w:rFonts w:ascii="Satoshi" w:hAnsi="Satoshi" w:cstheme="minorHAnsi"/>
          <w:b/>
          <w:color w:val="1C224B"/>
          <w:szCs w:val="22"/>
        </w:rPr>
      </w:pPr>
    </w:p>
    <w:p w14:paraId="0463E173" w14:textId="77777777" w:rsidR="00DB0487" w:rsidRPr="00B54870" w:rsidRDefault="00DB0487" w:rsidP="00DB0487">
      <w:pPr>
        <w:jc w:val="left"/>
        <w:rPr>
          <w:rFonts w:ascii="Satoshi" w:hAnsi="Satoshi" w:cstheme="minorHAnsi"/>
          <w:b/>
          <w:color w:val="1C224B"/>
          <w:szCs w:val="22"/>
        </w:rPr>
      </w:pPr>
    </w:p>
    <w:p w14:paraId="06CCA151" w14:textId="77777777" w:rsidR="00DB0487" w:rsidRPr="00B54870" w:rsidRDefault="00DB0487" w:rsidP="00DB0487">
      <w:pPr>
        <w:jc w:val="left"/>
        <w:rPr>
          <w:rFonts w:ascii="Satoshi" w:hAnsi="Satoshi" w:cstheme="minorHAnsi"/>
          <w:b/>
          <w:color w:val="1C224B"/>
          <w:szCs w:val="22"/>
        </w:rPr>
      </w:pPr>
    </w:p>
    <w:p w14:paraId="73555E2A" w14:textId="77777777" w:rsidR="00DB0487" w:rsidRPr="00B54870" w:rsidRDefault="00DB0487" w:rsidP="00DB0487">
      <w:pPr>
        <w:jc w:val="left"/>
        <w:rPr>
          <w:rFonts w:ascii="Satoshi" w:hAnsi="Satoshi" w:cstheme="minorHAnsi"/>
          <w:b/>
          <w:color w:val="1C224B"/>
          <w:szCs w:val="22"/>
        </w:rPr>
      </w:pPr>
    </w:p>
    <w:p w14:paraId="2D0A64E0" w14:textId="77777777" w:rsidR="00DB0487" w:rsidRPr="00B54870" w:rsidRDefault="00DB0487" w:rsidP="00DB0487">
      <w:pPr>
        <w:jc w:val="left"/>
        <w:rPr>
          <w:rFonts w:ascii="Satoshi" w:hAnsi="Satoshi" w:cstheme="minorHAnsi"/>
          <w:b/>
          <w:color w:val="1C224B"/>
          <w:szCs w:val="22"/>
        </w:rPr>
      </w:pPr>
    </w:p>
    <w:p w14:paraId="02CCA358" w14:textId="77777777" w:rsidR="00DB0487" w:rsidRPr="00B54870" w:rsidRDefault="00DB0487" w:rsidP="00DB0487">
      <w:pPr>
        <w:jc w:val="left"/>
        <w:rPr>
          <w:rFonts w:ascii="Satoshi" w:hAnsi="Satoshi" w:cstheme="minorHAnsi"/>
          <w:b/>
          <w:color w:val="1C224B"/>
          <w:szCs w:val="22"/>
        </w:rPr>
      </w:pPr>
    </w:p>
    <w:p w14:paraId="7FA322C2" w14:textId="77777777" w:rsidR="00DB0487" w:rsidRPr="00B54870" w:rsidRDefault="00DB0487" w:rsidP="00DB0487">
      <w:pPr>
        <w:jc w:val="left"/>
        <w:rPr>
          <w:rFonts w:ascii="Satoshi" w:hAnsi="Satoshi" w:cstheme="minorHAnsi"/>
          <w:b/>
          <w:color w:val="1C224B"/>
          <w:szCs w:val="22"/>
        </w:rPr>
      </w:pPr>
    </w:p>
    <w:p w14:paraId="30796ABC" w14:textId="77777777" w:rsidR="00DB0487" w:rsidRPr="00B54870" w:rsidRDefault="00DB0487" w:rsidP="00DB0487">
      <w:pPr>
        <w:jc w:val="left"/>
        <w:rPr>
          <w:rFonts w:ascii="Satoshi" w:hAnsi="Satoshi" w:cstheme="minorHAnsi"/>
          <w:b/>
          <w:color w:val="1C224B"/>
          <w:szCs w:val="22"/>
        </w:rPr>
      </w:pPr>
    </w:p>
    <w:p w14:paraId="3D007B40" w14:textId="77777777" w:rsidR="00DB0487" w:rsidRPr="00B54870" w:rsidRDefault="00DB0487" w:rsidP="00DB0487">
      <w:pPr>
        <w:jc w:val="left"/>
        <w:rPr>
          <w:rFonts w:ascii="Satoshi" w:hAnsi="Satoshi" w:cstheme="minorHAnsi"/>
          <w:b/>
          <w:color w:val="1C224B"/>
          <w:szCs w:val="22"/>
        </w:rPr>
      </w:pPr>
    </w:p>
    <w:p w14:paraId="56850EA1" w14:textId="77777777" w:rsidR="00DB0487" w:rsidRPr="00B54870" w:rsidRDefault="00DB0487" w:rsidP="00DB0487">
      <w:pPr>
        <w:jc w:val="left"/>
        <w:rPr>
          <w:rFonts w:ascii="Satoshi" w:hAnsi="Satoshi" w:cstheme="minorHAnsi"/>
          <w:b/>
          <w:color w:val="1C224B"/>
          <w:szCs w:val="22"/>
        </w:rPr>
      </w:pPr>
    </w:p>
    <w:p w14:paraId="498F2229" w14:textId="77777777" w:rsidR="00DB0487" w:rsidRPr="00B54870" w:rsidRDefault="00DB0487" w:rsidP="00DB0487">
      <w:pPr>
        <w:jc w:val="left"/>
        <w:rPr>
          <w:rFonts w:ascii="Satoshi" w:hAnsi="Satoshi" w:cstheme="minorHAnsi"/>
          <w:b/>
          <w:color w:val="1C224B"/>
          <w:szCs w:val="22"/>
        </w:rPr>
      </w:pPr>
    </w:p>
    <w:p w14:paraId="131E5969" w14:textId="77777777" w:rsidR="00DB0487" w:rsidRPr="00B54870" w:rsidRDefault="00DB0487" w:rsidP="00DB0487">
      <w:pPr>
        <w:jc w:val="left"/>
        <w:rPr>
          <w:rFonts w:ascii="Satoshi" w:hAnsi="Satoshi" w:cstheme="minorHAnsi"/>
          <w:b/>
          <w:color w:val="1C224B"/>
          <w:szCs w:val="22"/>
        </w:rPr>
      </w:pPr>
    </w:p>
    <w:p w14:paraId="0E58D4CF" w14:textId="77777777" w:rsidR="00DB0487" w:rsidRPr="00B54870" w:rsidRDefault="00DB0487" w:rsidP="00DB0487">
      <w:pPr>
        <w:jc w:val="left"/>
        <w:rPr>
          <w:rFonts w:ascii="Satoshi" w:hAnsi="Satoshi" w:cstheme="minorHAnsi"/>
          <w:b/>
          <w:color w:val="1C224B"/>
          <w:szCs w:val="22"/>
        </w:rPr>
      </w:pPr>
    </w:p>
    <w:p w14:paraId="00E8BD81" w14:textId="77777777" w:rsidR="00DB0487" w:rsidRPr="00B54870" w:rsidRDefault="00DB0487" w:rsidP="00DB0487">
      <w:pPr>
        <w:jc w:val="left"/>
        <w:rPr>
          <w:rFonts w:ascii="Satoshi" w:hAnsi="Satoshi" w:cstheme="minorHAnsi"/>
          <w:b/>
          <w:color w:val="1C224B"/>
          <w:szCs w:val="22"/>
        </w:rPr>
      </w:pPr>
    </w:p>
    <w:p w14:paraId="7BBAA918" w14:textId="77777777" w:rsidR="00DB0487" w:rsidRPr="00B54870" w:rsidRDefault="00DB0487" w:rsidP="00DB0487">
      <w:pPr>
        <w:jc w:val="left"/>
        <w:rPr>
          <w:rFonts w:ascii="Satoshi" w:hAnsi="Satoshi" w:cstheme="minorHAnsi"/>
          <w:b/>
          <w:color w:val="1C224B"/>
          <w:szCs w:val="22"/>
        </w:rPr>
      </w:pPr>
    </w:p>
    <w:p w14:paraId="42F5F681" w14:textId="77777777" w:rsidR="00DB0487" w:rsidRPr="00B54870" w:rsidRDefault="00DB0487" w:rsidP="00DB0487">
      <w:pPr>
        <w:jc w:val="left"/>
        <w:rPr>
          <w:rFonts w:ascii="Satoshi" w:hAnsi="Satoshi" w:cstheme="minorHAnsi"/>
          <w:b/>
          <w:color w:val="1C224B"/>
          <w:szCs w:val="22"/>
        </w:rPr>
      </w:pPr>
    </w:p>
    <w:p w14:paraId="70FE90BF" w14:textId="77777777" w:rsidR="00DB0487" w:rsidRPr="00B54870" w:rsidRDefault="00DB0487" w:rsidP="00DB0487">
      <w:pPr>
        <w:jc w:val="left"/>
        <w:rPr>
          <w:rFonts w:ascii="Satoshi" w:hAnsi="Satoshi" w:cstheme="minorHAnsi"/>
          <w:b/>
          <w:color w:val="1C224B"/>
          <w:szCs w:val="22"/>
        </w:rPr>
      </w:pPr>
    </w:p>
    <w:p w14:paraId="7103E014" w14:textId="77777777" w:rsidR="00DB0487" w:rsidRPr="00B54870" w:rsidRDefault="00DB0487" w:rsidP="00DB0487">
      <w:pPr>
        <w:jc w:val="left"/>
        <w:rPr>
          <w:rFonts w:ascii="Satoshi" w:hAnsi="Satoshi" w:cstheme="minorHAnsi"/>
          <w:b/>
          <w:color w:val="1C224B"/>
          <w:szCs w:val="22"/>
        </w:rPr>
      </w:pPr>
    </w:p>
    <w:p w14:paraId="3CB8404C" w14:textId="77777777" w:rsidR="00DB0487" w:rsidRPr="00B54870" w:rsidRDefault="00DB0487" w:rsidP="00DB0487">
      <w:pPr>
        <w:jc w:val="left"/>
        <w:rPr>
          <w:rFonts w:ascii="Satoshi" w:hAnsi="Satoshi" w:cstheme="minorHAnsi"/>
          <w:b/>
          <w:color w:val="1C224B"/>
          <w:szCs w:val="22"/>
        </w:rPr>
      </w:pPr>
    </w:p>
    <w:p w14:paraId="03878625" w14:textId="77777777" w:rsidR="00DB0487" w:rsidRPr="00B54870" w:rsidRDefault="00DB0487" w:rsidP="00DB0487">
      <w:pPr>
        <w:jc w:val="left"/>
        <w:rPr>
          <w:rFonts w:ascii="Satoshi" w:hAnsi="Satoshi" w:cstheme="minorHAnsi"/>
          <w:b/>
          <w:color w:val="1C224B"/>
          <w:szCs w:val="22"/>
        </w:rPr>
      </w:pPr>
    </w:p>
    <w:p w14:paraId="0131E774" w14:textId="77777777" w:rsidR="00DB0487" w:rsidRPr="00B54870" w:rsidRDefault="00DB0487" w:rsidP="00DB0487">
      <w:pPr>
        <w:jc w:val="left"/>
        <w:rPr>
          <w:rFonts w:ascii="Satoshi" w:hAnsi="Satoshi" w:cstheme="minorHAnsi"/>
          <w:b/>
          <w:color w:val="1C224B"/>
          <w:szCs w:val="22"/>
        </w:rPr>
      </w:pPr>
    </w:p>
    <w:p w14:paraId="0A31DE5F" w14:textId="06000A46" w:rsidR="00DB0487" w:rsidRPr="00B54870" w:rsidRDefault="00DB0487" w:rsidP="00DB0487">
      <w:pPr>
        <w:jc w:val="center"/>
        <w:rPr>
          <w:rFonts w:ascii="Satoshi" w:hAnsi="Satoshi" w:cstheme="minorHAnsi"/>
          <w:b/>
          <w:color w:val="1C224B"/>
          <w:szCs w:val="22"/>
        </w:rPr>
      </w:pPr>
      <w:r w:rsidRPr="00B54870">
        <w:rPr>
          <w:rFonts w:ascii="Satoshi" w:hAnsi="Satoshi" w:cstheme="minorHAnsi"/>
          <w:b/>
          <w:color w:val="1C224B"/>
          <w:szCs w:val="22"/>
        </w:rPr>
        <w:t>ARRANGEMENTS AND PROCEDURES</w:t>
      </w:r>
    </w:p>
    <w:p w14:paraId="362CA0EE" w14:textId="77777777" w:rsidR="00DB0487" w:rsidRPr="00B54870" w:rsidRDefault="00DB0487" w:rsidP="00DB0487">
      <w:pPr>
        <w:jc w:val="left"/>
        <w:rPr>
          <w:rFonts w:ascii="Satoshi" w:hAnsi="Satoshi" w:cstheme="minorHAnsi"/>
          <w:color w:val="1C224B"/>
          <w:szCs w:val="22"/>
        </w:rPr>
      </w:pPr>
    </w:p>
    <w:p w14:paraId="692689B3" w14:textId="77777777" w:rsidR="00DB0487" w:rsidRPr="00B54870" w:rsidRDefault="00DB0487" w:rsidP="00DB0487">
      <w:pPr>
        <w:pStyle w:val="Style1"/>
        <w:jc w:val="left"/>
        <w:rPr>
          <w:rFonts w:ascii="Satoshi" w:hAnsi="Satoshi" w:cstheme="minorHAnsi"/>
          <w:color w:val="1C224B"/>
          <w:szCs w:val="22"/>
        </w:rPr>
      </w:pPr>
      <w:r w:rsidRPr="00B54870">
        <w:rPr>
          <w:rFonts w:ascii="Satoshi" w:hAnsi="Satoshi" w:cstheme="minorHAnsi"/>
          <w:color w:val="1C224B"/>
          <w:szCs w:val="22"/>
        </w:rPr>
        <w:t>Training and Supervision</w:t>
      </w:r>
    </w:p>
    <w:p w14:paraId="067D7D8F" w14:textId="77777777" w:rsidR="00DB0487" w:rsidRPr="00B54870" w:rsidRDefault="00DB0487" w:rsidP="00DB0487">
      <w:pPr>
        <w:tabs>
          <w:tab w:val="left" w:pos="540"/>
        </w:tabs>
        <w:jc w:val="left"/>
        <w:rPr>
          <w:rFonts w:ascii="Satoshi" w:hAnsi="Satoshi" w:cstheme="minorHAnsi"/>
          <w:color w:val="1C224B"/>
          <w:szCs w:val="22"/>
          <w:u w:val="single"/>
        </w:rPr>
      </w:pPr>
    </w:p>
    <w:p w14:paraId="17468F26" w14:textId="77777777" w:rsidR="00DB0487" w:rsidRPr="00B54870" w:rsidRDefault="00DB0487" w:rsidP="00DB0487">
      <w:pPr>
        <w:pStyle w:val="Style2n"/>
        <w:jc w:val="left"/>
        <w:rPr>
          <w:rFonts w:ascii="Satoshi" w:hAnsi="Satoshi" w:cstheme="minorHAnsi"/>
          <w:color w:val="1C224B"/>
          <w:szCs w:val="22"/>
        </w:rPr>
      </w:pPr>
      <w:r w:rsidRPr="00B54870">
        <w:rPr>
          <w:rFonts w:ascii="Satoshi" w:hAnsi="Satoshi" w:cstheme="minorHAnsi"/>
          <w:color w:val="1C224B"/>
          <w:szCs w:val="22"/>
        </w:rPr>
        <w:t xml:space="preserve">It will be the policy of </w:t>
      </w:r>
      <w:r w:rsidRPr="00B54870">
        <w:rPr>
          <w:rFonts w:ascii="Satoshi" w:hAnsi="Satoshi" w:cstheme="minorHAnsi"/>
          <w:bCs/>
          <w:color w:val="1C224B"/>
          <w:szCs w:val="22"/>
        </w:rPr>
        <w:fldChar w:fldCharType="begin">
          <w:ffData>
            <w:name w:val=""/>
            <w:enabled/>
            <w:calcOnExit w:val="0"/>
            <w:textInput>
              <w:default w:val="&lt;&lt; Business name&gt;&gt;"/>
            </w:textInput>
          </w:ffData>
        </w:fldChar>
      </w:r>
      <w:r w:rsidRPr="00B54870">
        <w:rPr>
          <w:rFonts w:ascii="Satoshi" w:hAnsi="Satoshi" w:cstheme="minorHAnsi"/>
          <w:bCs/>
          <w:color w:val="1C224B"/>
          <w:szCs w:val="22"/>
        </w:rPr>
        <w:instrText xml:space="preserve"> FORMTEXT </w:instrText>
      </w:r>
      <w:r w:rsidRPr="00B54870">
        <w:rPr>
          <w:rFonts w:ascii="Satoshi" w:hAnsi="Satoshi" w:cstheme="minorHAnsi"/>
          <w:bCs/>
          <w:color w:val="1C224B"/>
          <w:szCs w:val="22"/>
        </w:rPr>
      </w:r>
      <w:r w:rsidRPr="00B54870">
        <w:rPr>
          <w:rFonts w:ascii="Satoshi" w:hAnsi="Satoshi" w:cstheme="minorHAnsi"/>
          <w:bCs/>
          <w:color w:val="1C224B"/>
          <w:szCs w:val="22"/>
        </w:rPr>
        <w:fldChar w:fldCharType="separate"/>
      </w:r>
      <w:r w:rsidRPr="00B54870">
        <w:rPr>
          <w:rFonts w:ascii="Satoshi" w:hAnsi="Satoshi" w:cstheme="minorHAnsi"/>
          <w:bCs/>
          <w:noProof/>
          <w:color w:val="1C224B"/>
          <w:szCs w:val="22"/>
        </w:rPr>
        <w:t>&lt;&lt; Business name&gt;&gt;</w:t>
      </w:r>
      <w:r w:rsidRPr="00B54870">
        <w:rPr>
          <w:rFonts w:ascii="Satoshi" w:hAnsi="Satoshi" w:cstheme="minorHAnsi"/>
          <w:bCs/>
          <w:color w:val="1C224B"/>
          <w:szCs w:val="22"/>
        </w:rPr>
        <w:fldChar w:fldCharType="end"/>
      </w:r>
      <w:r w:rsidRPr="00B54870">
        <w:rPr>
          <w:rFonts w:ascii="Satoshi" w:hAnsi="Satoshi" w:cstheme="minorHAnsi"/>
          <w:color w:val="1C224B"/>
          <w:szCs w:val="22"/>
        </w:rPr>
        <w:t xml:space="preserve">  (“the Business”) that health and safety information relevant to the distribution of parcels is given to all employees whether full time, part time or temporary – i.e. agency or sub-contract. </w:t>
      </w:r>
    </w:p>
    <w:p w14:paraId="08EE6120" w14:textId="77777777" w:rsidR="00DB0487" w:rsidRPr="00B54870" w:rsidRDefault="00DB0487" w:rsidP="00DB0487">
      <w:pPr>
        <w:pStyle w:val="Style2n"/>
        <w:jc w:val="left"/>
        <w:rPr>
          <w:rFonts w:ascii="Satoshi" w:hAnsi="Satoshi" w:cstheme="minorHAnsi"/>
          <w:color w:val="1C224B"/>
          <w:szCs w:val="22"/>
        </w:rPr>
      </w:pPr>
      <w:r w:rsidRPr="00B54870">
        <w:rPr>
          <w:rFonts w:ascii="Satoshi" w:hAnsi="Satoshi" w:cstheme="minorHAnsi"/>
          <w:color w:val="1C224B"/>
          <w:szCs w:val="22"/>
        </w:rPr>
        <w:t>On-going training will be provided as needed to ensure that employees are:</w:t>
      </w:r>
    </w:p>
    <w:p w14:paraId="3C10C491" w14:textId="77777777" w:rsidR="00DB0487" w:rsidRPr="00B54870" w:rsidRDefault="00DB0487" w:rsidP="00DB0487">
      <w:pPr>
        <w:pStyle w:val="Style2n"/>
        <w:numPr>
          <w:ilvl w:val="0"/>
          <w:numId w:val="4"/>
        </w:numPr>
        <w:jc w:val="left"/>
        <w:rPr>
          <w:rFonts w:ascii="Satoshi" w:hAnsi="Satoshi" w:cstheme="minorHAnsi"/>
          <w:color w:val="1C224B"/>
          <w:szCs w:val="22"/>
        </w:rPr>
      </w:pPr>
      <w:r w:rsidRPr="00B54870">
        <w:rPr>
          <w:rFonts w:ascii="Satoshi" w:hAnsi="Satoshi" w:cstheme="minorHAnsi"/>
          <w:color w:val="1C224B"/>
          <w:szCs w:val="22"/>
        </w:rPr>
        <w:t xml:space="preserve">Competent to carry out their duties </w:t>
      </w:r>
    </w:p>
    <w:p w14:paraId="6A51D480" w14:textId="77777777" w:rsidR="00DB0487" w:rsidRPr="00B54870" w:rsidRDefault="00DB0487" w:rsidP="00DB0487">
      <w:pPr>
        <w:pStyle w:val="Style2n"/>
        <w:numPr>
          <w:ilvl w:val="0"/>
          <w:numId w:val="4"/>
        </w:numPr>
        <w:jc w:val="left"/>
        <w:rPr>
          <w:rFonts w:ascii="Satoshi" w:hAnsi="Satoshi" w:cstheme="minorHAnsi"/>
          <w:color w:val="1C224B"/>
          <w:szCs w:val="22"/>
        </w:rPr>
      </w:pPr>
      <w:r w:rsidRPr="00B54870">
        <w:rPr>
          <w:rFonts w:ascii="Satoshi" w:hAnsi="Satoshi" w:cstheme="minorHAnsi"/>
          <w:color w:val="1C224B"/>
          <w:szCs w:val="22"/>
        </w:rPr>
        <w:t>Aware of their health and safety responsibilities to other staff members and their customers.</w:t>
      </w:r>
    </w:p>
    <w:p w14:paraId="60522CEE" w14:textId="3565D9DF" w:rsidR="00DB0487" w:rsidRPr="00B54870" w:rsidRDefault="00DB0487" w:rsidP="00DB0487">
      <w:pPr>
        <w:pStyle w:val="Style2n"/>
        <w:jc w:val="left"/>
        <w:rPr>
          <w:rFonts w:ascii="Satoshi" w:hAnsi="Satoshi" w:cstheme="minorHAnsi"/>
          <w:color w:val="1C224B"/>
          <w:szCs w:val="22"/>
        </w:rPr>
      </w:pPr>
      <w:r w:rsidRPr="00B54870">
        <w:rPr>
          <w:rFonts w:ascii="Satoshi" w:hAnsi="Satoshi" w:cstheme="minorHAnsi"/>
          <w:color w:val="1C224B"/>
          <w:szCs w:val="22"/>
        </w:rPr>
        <w:t xml:space="preserve">Decisions relating to on-going training will be reviewed on a regular basis. The person with </w:t>
      </w:r>
      <w:r w:rsidR="00B54870" w:rsidRPr="00B54870">
        <w:rPr>
          <w:rFonts w:ascii="Satoshi" w:hAnsi="Satoshi" w:cstheme="minorHAnsi"/>
          <w:color w:val="1C224B"/>
          <w:szCs w:val="22"/>
        </w:rPr>
        <w:t>day-to-day</w:t>
      </w:r>
      <w:r w:rsidRPr="00B54870">
        <w:rPr>
          <w:rFonts w:ascii="Satoshi" w:hAnsi="Satoshi" w:cstheme="minorHAnsi"/>
          <w:color w:val="1C224B"/>
          <w:szCs w:val="22"/>
        </w:rPr>
        <w:t xml:space="preserve"> responsibility for Health and Safety will be responsible for identifying and implementing health and safety training needs.  Records of the training will be kept on each employee’s or contractor’s individual file. </w:t>
      </w:r>
    </w:p>
    <w:p w14:paraId="4B929F05" w14:textId="77777777" w:rsidR="00DB0487" w:rsidRPr="00B54870" w:rsidRDefault="00DB0487" w:rsidP="00DB0487">
      <w:pPr>
        <w:pStyle w:val="Style2n"/>
        <w:jc w:val="left"/>
        <w:rPr>
          <w:rFonts w:ascii="Satoshi" w:hAnsi="Satoshi" w:cstheme="minorHAnsi"/>
          <w:color w:val="1C224B"/>
          <w:szCs w:val="22"/>
        </w:rPr>
      </w:pPr>
      <w:r w:rsidRPr="00B54870">
        <w:rPr>
          <w:rFonts w:ascii="Satoshi" w:hAnsi="Satoshi" w:cstheme="minorHAnsi"/>
          <w:color w:val="1C224B"/>
          <w:szCs w:val="22"/>
        </w:rPr>
        <w:t xml:space="preserve">Checks will be made by the supplying agency to ensure that temporary staff are competent to carry out the tasks allocated to them. </w:t>
      </w:r>
    </w:p>
    <w:p w14:paraId="52EB669F" w14:textId="222B663F" w:rsidR="00DB0487" w:rsidRPr="00B54870" w:rsidRDefault="00DB0487" w:rsidP="00DB0487">
      <w:pPr>
        <w:pStyle w:val="Style2n"/>
        <w:jc w:val="left"/>
        <w:rPr>
          <w:rFonts w:ascii="Satoshi" w:hAnsi="Satoshi" w:cstheme="minorHAnsi"/>
          <w:color w:val="1C224B"/>
          <w:szCs w:val="22"/>
        </w:rPr>
      </w:pPr>
      <w:r w:rsidRPr="00B54870">
        <w:rPr>
          <w:rFonts w:ascii="Satoshi" w:hAnsi="Satoshi" w:cstheme="minorHAnsi"/>
          <w:color w:val="1C224B"/>
          <w:szCs w:val="22"/>
        </w:rPr>
        <w:t xml:space="preserve">All employees or contractors will be required to attend regular training/updates to ensure they are familiar with all aspects of the safe use of moving and handling equipment. No member of staff either directly </w:t>
      </w:r>
      <w:r w:rsidR="00B54870" w:rsidRPr="00B54870">
        <w:rPr>
          <w:rFonts w:ascii="Satoshi" w:hAnsi="Satoshi" w:cstheme="minorHAnsi"/>
          <w:color w:val="1C224B"/>
          <w:szCs w:val="22"/>
        </w:rPr>
        <w:t>employed,</w:t>
      </w:r>
      <w:r w:rsidRPr="00B54870">
        <w:rPr>
          <w:rFonts w:ascii="Satoshi" w:hAnsi="Satoshi" w:cstheme="minorHAnsi"/>
          <w:color w:val="1C224B"/>
          <w:szCs w:val="22"/>
        </w:rPr>
        <w:t xml:space="preserve"> or temporary will be permitted to use any equipment for which they are not trained.</w:t>
      </w:r>
    </w:p>
    <w:p w14:paraId="2BCCB981" w14:textId="77777777" w:rsidR="00DB0487" w:rsidRPr="00B54870" w:rsidRDefault="00DB0487" w:rsidP="00DB0487">
      <w:pPr>
        <w:tabs>
          <w:tab w:val="left" w:pos="540"/>
        </w:tabs>
        <w:jc w:val="left"/>
        <w:rPr>
          <w:rFonts w:ascii="Satoshi" w:hAnsi="Satoshi" w:cstheme="minorHAnsi"/>
          <w:color w:val="1C224B"/>
          <w:szCs w:val="22"/>
          <w:u w:val="single"/>
        </w:rPr>
      </w:pPr>
    </w:p>
    <w:p w14:paraId="67F5583C" w14:textId="77777777" w:rsidR="00DB0487" w:rsidRPr="00B54870" w:rsidRDefault="00DB0487" w:rsidP="00DB0487">
      <w:pPr>
        <w:pStyle w:val="Style1"/>
        <w:jc w:val="left"/>
        <w:rPr>
          <w:rFonts w:ascii="Satoshi" w:hAnsi="Satoshi" w:cstheme="minorHAnsi"/>
          <w:color w:val="1C224B"/>
          <w:szCs w:val="22"/>
        </w:rPr>
      </w:pPr>
      <w:r w:rsidRPr="00B54870">
        <w:rPr>
          <w:rFonts w:ascii="Satoshi" w:hAnsi="Satoshi" w:cstheme="minorHAnsi"/>
          <w:color w:val="1C224B"/>
          <w:szCs w:val="22"/>
        </w:rPr>
        <w:t xml:space="preserve">Risk Assessments </w:t>
      </w:r>
    </w:p>
    <w:p w14:paraId="4A46F5D9" w14:textId="77777777" w:rsidR="00DB0487" w:rsidRPr="00B54870" w:rsidRDefault="00DB0487" w:rsidP="00DB0487">
      <w:pPr>
        <w:pStyle w:val="Style2n"/>
        <w:jc w:val="left"/>
        <w:rPr>
          <w:rFonts w:ascii="Satoshi" w:hAnsi="Satoshi" w:cstheme="minorHAnsi"/>
          <w:color w:val="1C224B"/>
          <w:szCs w:val="22"/>
          <w:u w:val="single"/>
        </w:rPr>
      </w:pPr>
      <w:r w:rsidRPr="00B54870">
        <w:rPr>
          <w:rFonts w:ascii="Satoshi" w:hAnsi="Satoshi" w:cstheme="minorHAnsi"/>
          <w:color w:val="1C224B"/>
          <w:szCs w:val="22"/>
          <w:u w:val="single"/>
        </w:rPr>
        <w:t>(Reg. 3 Management of Health and Safety at Work Regulations, 1999)</w:t>
      </w:r>
    </w:p>
    <w:p w14:paraId="1F526FEF" w14:textId="77777777" w:rsidR="00DB0487" w:rsidRPr="00B54870" w:rsidRDefault="00DB0487" w:rsidP="00DB0487">
      <w:pPr>
        <w:pStyle w:val="Style2n"/>
        <w:ind w:left="0"/>
        <w:jc w:val="left"/>
        <w:rPr>
          <w:rFonts w:ascii="Satoshi" w:hAnsi="Satoshi" w:cstheme="minorHAnsi"/>
          <w:color w:val="1C224B"/>
          <w:szCs w:val="22"/>
        </w:rPr>
      </w:pPr>
    </w:p>
    <w:p w14:paraId="389CDF18" w14:textId="77777777" w:rsidR="00DB0487" w:rsidRPr="00B54870" w:rsidRDefault="00DB0487" w:rsidP="00DB0487">
      <w:pPr>
        <w:pStyle w:val="Style2n"/>
        <w:jc w:val="left"/>
        <w:rPr>
          <w:rFonts w:ascii="Satoshi" w:hAnsi="Satoshi" w:cstheme="minorHAnsi"/>
          <w:color w:val="1C224B"/>
          <w:szCs w:val="22"/>
        </w:rPr>
      </w:pPr>
      <w:r w:rsidRPr="00B54870">
        <w:rPr>
          <w:rFonts w:ascii="Satoshi" w:hAnsi="Satoshi" w:cstheme="minorHAnsi"/>
          <w:color w:val="1C224B"/>
          <w:szCs w:val="22"/>
        </w:rPr>
        <w:t xml:space="preserve">The management will ensure that all hazardous work activities undergo a suitable and sufficient Risk Assessment.  Upon the establishment of the level of risk, preventative measures will be introduced, maintained and revised as needed. </w:t>
      </w:r>
    </w:p>
    <w:p w14:paraId="75276931" w14:textId="77777777" w:rsidR="00DB0487" w:rsidRPr="00B54870" w:rsidRDefault="00DB0487" w:rsidP="00DB0487">
      <w:pPr>
        <w:tabs>
          <w:tab w:val="left" w:pos="540"/>
        </w:tabs>
        <w:jc w:val="left"/>
        <w:rPr>
          <w:rFonts w:ascii="Satoshi" w:hAnsi="Satoshi" w:cstheme="minorHAnsi"/>
          <w:color w:val="1C224B"/>
          <w:szCs w:val="22"/>
          <w:u w:val="single"/>
        </w:rPr>
      </w:pPr>
    </w:p>
    <w:p w14:paraId="03FB75F7" w14:textId="77777777" w:rsidR="00DB0487" w:rsidRPr="00B54870" w:rsidRDefault="00DB0487" w:rsidP="00DB0487">
      <w:pPr>
        <w:pStyle w:val="Style1"/>
        <w:jc w:val="left"/>
        <w:rPr>
          <w:rFonts w:ascii="Satoshi" w:hAnsi="Satoshi" w:cstheme="minorHAnsi"/>
          <w:color w:val="1C224B"/>
          <w:szCs w:val="22"/>
        </w:rPr>
      </w:pPr>
      <w:r w:rsidRPr="00B54870">
        <w:rPr>
          <w:rFonts w:ascii="Satoshi" w:hAnsi="Satoshi" w:cstheme="minorHAnsi"/>
          <w:color w:val="1C224B"/>
          <w:szCs w:val="22"/>
        </w:rPr>
        <w:t xml:space="preserve">Workplace Safety and Welfare </w:t>
      </w:r>
    </w:p>
    <w:p w14:paraId="60E92D44" w14:textId="77777777" w:rsidR="00DB0487" w:rsidRPr="00B54870" w:rsidRDefault="00DB0487" w:rsidP="00DB0487">
      <w:pPr>
        <w:pStyle w:val="Style2n"/>
        <w:jc w:val="left"/>
        <w:rPr>
          <w:rFonts w:ascii="Satoshi" w:hAnsi="Satoshi" w:cstheme="minorHAnsi"/>
          <w:color w:val="1C224B"/>
          <w:szCs w:val="22"/>
        </w:rPr>
      </w:pPr>
      <w:r w:rsidRPr="00B54870">
        <w:rPr>
          <w:rFonts w:ascii="Satoshi" w:hAnsi="Satoshi" w:cstheme="minorHAnsi"/>
          <w:color w:val="1C224B"/>
          <w:szCs w:val="22"/>
          <w:u w:val="single"/>
        </w:rPr>
        <w:t xml:space="preserve">(The Workplace (Health, Safety and Welfare) Regulations 1992 </w:t>
      </w:r>
    </w:p>
    <w:p w14:paraId="6C7A6DCE" w14:textId="77777777" w:rsidR="00DB0487" w:rsidRPr="00B54870" w:rsidRDefault="00DB0487" w:rsidP="00DB0487">
      <w:pPr>
        <w:pStyle w:val="Style2n"/>
        <w:jc w:val="left"/>
        <w:rPr>
          <w:rFonts w:ascii="Satoshi" w:hAnsi="Satoshi" w:cstheme="minorHAnsi"/>
          <w:color w:val="1C224B"/>
          <w:szCs w:val="22"/>
        </w:rPr>
      </w:pPr>
      <w:r w:rsidRPr="00B54870">
        <w:rPr>
          <w:rFonts w:ascii="Satoshi" w:hAnsi="Satoshi" w:cstheme="minorHAnsi"/>
          <w:color w:val="1C224B"/>
          <w:szCs w:val="22"/>
        </w:rPr>
        <w:t xml:space="preserve">The management will ensure that the primary workplace meets the Health, Safety and Welfare needs of all those who will use them.  This will include any contractors carrying out maintenance or service works. Where works are to take place where members of the public have access, preventative measures will be taken to ensure that they are not adversely affected.  </w:t>
      </w:r>
    </w:p>
    <w:p w14:paraId="2FD36B74" w14:textId="77777777" w:rsidR="00DB0487" w:rsidRPr="00B54870" w:rsidRDefault="00DB0487" w:rsidP="00DB0487">
      <w:pPr>
        <w:pStyle w:val="Style1"/>
        <w:numPr>
          <w:ilvl w:val="0"/>
          <w:numId w:val="0"/>
        </w:numPr>
        <w:jc w:val="left"/>
        <w:rPr>
          <w:rFonts w:ascii="Satoshi" w:hAnsi="Satoshi" w:cstheme="minorHAnsi"/>
          <w:color w:val="1C224B"/>
          <w:szCs w:val="22"/>
        </w:rPr>
      </w:pPr>
    </w:p>
    <w:p w14:paraId="5CCDFF1B" w14:textId="77777777" w:rsidR="00DB0487" w:rsidRPr="00B54870" w:rsidRDefault="00DB0487" w:rsidP="00DB0487">
      <w:pPr>
        <w:pStyle w:val="Style1"/>
        <w:jc w:val="left"/>
        <w:rPr>
          <w:rFonts w:ascii="Satoshi" w:hAnsi="Satoshi" w:cstheme="minorHAnsi"/>
          <w:color w:val="1C224B"/>
          <w:szCs w:val="22"/>
        </w:rPr>
      </w:pPr>
      <w:r w:rsidRPr="00B54870">
        <w:rPr>
          <w:rFonts w:ascii="Satoshi" w:hAnsi="Satoshi" w:cstheme="minorHAnsi"/>
          <w:color w:val="1C224B"/>
          <w:szCs w:val="22"/>
        </w:rPr>
        <w:t>Manual Handling</w:t>
      </w:r>
    </w:p>
    <w:p w14:paraId="65C090F6" w14:textId="77777777" w:rsidR="00DB0487" w:rsidRPr="00B54870" w:rsidRDefault="00DB0487" w:rsidP="00DB0487">
      <w:pPr>
        <w:pStyle w:val="Style1"/>
        <w:numPr>
          <w:ilvl w:val="0"/>
          <w:numId w:val="0"/>
        </w:numPr>
        <w:ind w:left="709"/>
        <w:jc w:val="left"/>
        <w:rPr>
          <w:rFonts w:ascii="Satoshi" w:hAnsi="Satoshi" w:cstheme="minorHAnsi"/>
          <w:b w:val="0"/>
          <w:color w:val="1C224B"/>
          <w:szCs w:val="22"/>
          <w:u w:val="single"/>
        </w:rPr>
      </w:pPr>
      <w:r w:rsidRPr="00B54870">
        <w:rPr>
          <w:rFonts w:ascii="Satoshi" w:hAnsi="Satoshi" w:cstheme="minorHAnsi"/>
          <w:b w:val="0"/>
          <w:color w:val="1C224B"/>
          <w:szCs w:val="22"/>
          <w:u w:val="single"/>
        </w:rPr>
        <w:t>(Manual Handling Operations Regulations, 1992)</w:t>
      </w:r>
    </w:p>
    <w:p w14:paraId="27862BA0" w14:textId="77777777" w:rsidR="00DB0487" w:rsidRPr="00B54870" w:rsidRDefault="00DB0487" w:rsidP="00DB0487">
      <w:pPr>
        <w:tabs>
          <w:tab w:val="left" w:pos="360"/>
        </w:tabs>
        <w:jc w:val="left"/>
        <w:rPr>
          <w:rFonts w:ascii="Satoshi" w:hAnsi="Satoshi" w:cstheme="minorHAnsi"/>
          <w:color w:val="1C224B"/>
          <w:szCs w:val="22"/>
          <w:u w:val="single"/>
        </w:rPr>
      </w:pPr>
    </w:p>
    <w:p w14:paraId="61444F12" w14:textId="1BCF0CC9" w:rsidR="00DB0487" w:rsidRPr="00B54870" w:rsidRDefault="00DB0487" w:rsidP="00DB0487">
      <w:pPr>
        <w:pStyle w:val="Style2n"/>
        <w:jc w:val="left"/>
        <w:rPr>
          <w:rFonts w:ascii="Satoshi" w:hAnsi="Satoshi" w:cstheme="minorHAnsi"/>
          <w:color w:val="1C224B"/>
          <w:szCs w:val="22"/>
          <w:u w:val="single"/>
        </w:rPr>
      </w:pPr>
      <w:r w:rsidRPr="00B54870">
        <w:rPr>
          <w:rFonts w:ascii="Satoshi" w:hAnsi="Satoshi" w:cstheme="minorHAnsi"/>
          <w:color w:val="1C224B"/>
          <w:szCs w:val="22"/>
        </w:rPr>
        <w:t xml:space="preserve">The Directors/Proprietor/Partners will assess all manual handling operations required </w:t>
      </w:r>
      <w:r w:rsidR="00B54870" w:rsidRPr="00B54870">
        <w:rPr>
          <w:rFonts w:ascii="Satoshi" w:hAnsi="Satoshi" w:cstheme="minorHAnsi"/>
          <w:color w:val="1C224B"/>
          <w:szCs w:val="22"/>
        </w:rPr>
        <w:t>considering</w:t>
      </w:r>
      <w:r w:rsidRPr="00B54870">
        <w:rPr>
          <w:rFonts w:ascii="Satoshi" w:hAnsi="Satoshi" w:cstheme="minorHAnsi"/>
          <w:color w:val="1C224B"/>
          <w:szCs w:val="22"/>
        </w:rPr>
        <w:t xml:space="preserve"> the differing abilities of individual drivers/couriers. Wherever possible the Business will provide mechanical lifting or moving aids </w:t>
      </w:r>
      <w:proofErr w:type="gramStart"/>
      <w:r w:rsidRPr="00B54870">
        <w:rPr>
          <w:rFonts w:ascii="Satoshi" w:hAnsi="Satoshi" w:cstheme="minorHAnsi"/>
          <w:color w:val="1C224B"/>
          <w:szCs w:val="22"/>
        </w:rPr>
        <w:t>in order to</w:t>
      </w:r>
      <w:proofErr w:type="gramEnd"/>
      <w:r w:rsidRPr="00B54870">
        <w:rPr>
          <w:rFonts w:ascii="Satoshi" w:hAnsi="Satoshi" w:cstheme="minorHAnsi"/>
          <w:color w:val="1C224B"/>
          <w:szCs w:val="22"/>
        </w:rPr>
        <w:t xml:space="preserve"> reduce the risk of injury to a driver/distributor or damage to any parcel being delivered/collected. </w:t>
      </w:r>
    </w:p>
    <w:p w14:paraId="149A5D5A" w14:textId="77777777" w:rsidR="00DB0487" w:rsidRPr="00B54870" w:rsidRDefault="00DB0487" w:rsidP="00DB0487">
      <w:pPr>
        <w:pStyle w:val="Style1"/>
        <w:jc w:val="left"/>
        <w:rPr>
          <w:rFonts w:ascii="Satoshi" w:hAnsi="Satoshi" w:cstheme="minorHAnsi"/>
          <w:color w:val="1C224B"/>
          <w:szCs w:val="22"/>
          <w:u w:val="single"/>
        </w:rPr>
      </w:pPr>
      <w:r w:rsidRPr="00B54870">
        <w:rPr>
          <w:rFonts w:ascii="Satoshi" w:hAnsi="Satoshi" w:cstheme="minorHAnsi"/>
          <w:color w:val="1C224B"/>
          <w:szCs w:val="22"/>
        </w:rPr>
        <w:t xml:space="preserve">First Aid </w:t>
      </w:r>
    </w:p>
    <w:p w14:paraId="00FC0A2F" w14:textId="77777777" w:rsidR="00DB0487" w:rsidRPr="00B54870" w:rsidRDefault="00DB0487" w:rsidP="00DB0487">
      <w:pPr>
        <w:pStyle w:val="Style2n"/>
        <w:jc w:val="left"/>
        <w:rPr>
          <w:rFonts w:ascii="Satoshi" w:hAnsi="Satoshi" w:cstheme="minorHAnsi"/>
          <w:color w:val="1C224B"/>
          <w:szCs w:val="22"/>
          <w:u w:val="single"/>
        </w:rPr>
      </w:pPr>
      <w:r w:rsidRPr="00B54870">
        <w:rPr>
          <w:rFonts w:ascii="Satoshi" w:hAnsi="Satoshi" w:cstheme="minorHAnsi"/>
          <w:color w:val="1C224B"/>
          <w:szCs w:val="22"/>
          <w:u w:val="single"/>
        </w:rPr>
        <w:t>(Health and Safety (First Aid) Regulations, 1981)</w:t>
      </w:r>
    </w:p>
    <w:p w14:paraId="601F614C" w14:textId="77777777" w:rsidR="00DB0487" w:rsidRPr="00B54870" w:rsidRDefault="00DB0487" w:rsidP="00DB0487">
      <w:pPr>
        <w:pStyle w:val="Style2n"/>
        <w:jc w:val="left"/>
        <w:rPr>
          <w:rFonts w:ascii="Satoshi" w:hAnsi="Satoshi" w:cstheme="minorHAnsi"/>
          <w:color w:val="1C224B"/>
          <w:szCs w:val="22"/>
        </w:rPr>
      </w:pPr>
    </w:p>
    <w:p w14:paraId="2EE4919B" w14:textId="5AB43ABC" w:rsidR="00DB0487" w:rsidRPr="00B54870" w:rsidRDefault="00DB0487" w:rsidP="00DB0487">
      <w:pPr>
        <w:pStyle w:val="Style2n"/>
        <w:jc w:val="left"/>
        <w:rPr>
          <w:rFonts w:ascii="Satoshi" w:hAnsi="Satoshi" w:cstheme="minorHAnsi"/>
          <w:color w:val="1C224B"/>
          <w:szCs w:val="22"/>
        </w:rPr>
      </w:pPr>
      <w:r w:rsidRPr="00B54870">
        <w:rPr>
          <w:rFonts w:ascii="Satoshi" w:hAnsi="Satoshi" w:cstheme="minorHAnsi"/>
          <w:color w:val="1C224B"/>
          <w:szCs w:val="22"/>
        </w:rPr>
        <w:t xml:space="preserve">The Directors/Proprietor/Partners shall ensure that all employees/contractors </w:t>
      </w:r>
      <w:r w:rsidR="00B54870" w:rsidRPr="00B54870">
        <w:rPr>
          <w:rFonts w:ascii="Satoshi" w:hAnsi="Satoshi" w:cstheme="minorHAnsi"/>
          <w:color w:val="1C224B"/>
          <w:szCs w:val="22"/>
        </w:rPr>
        <w:t>always have access to adequate First Aid provision</w:t>
      </w:r>
      <w:r w:rsidRPr="00B54870">
        <w:rPr>
          <w:rFonts w:ascii="Satoshi" w:hAnsi="Satoshi" w:cstheme="minorHAnsi"/>
          <w:color w:val="1C224B"/>
          <w:szCs w:val="22"/>
        </w:rPr>
        <w:t>. The level of cover shall be determined by risk assessment.</w:t>
      </w:r>
    </w:p>
    <w:p w14:paraId="11B2A2F4" w14:textId="77777777" w:rsidR="00DB0487" w:rsidRPr="00B54870" w:rsidRDefault="00DB0487" w:rsidP="00DB0487">
      <w:pPr>
        <w:tabs>
          <w:tab w:val="left" w:pos="360"/>
          <w:tab w:val="left" w:pos="540"/>
        </w:tabs>
        <w:ind w:left="540"/>
        <w:jc w:val="left"/>
        <w:rPr>
          <w:rFonts w:ascii="Satoshi" w:hAnsi="Satoshi" w:cstheme="minorHAnsi"/>
          <w:color w:val="1C224B"/>
          <w:szCs w:val="22"/>
        </w:rPr>
      </w:pPr>
    </w:p>
    <w:p w14:paraId="0D223499" w14:textId="77777777" w:rsidR="00DB0487" w:rsidRPr="00B54870" w:rsidRDefault="00DB0487" w:rsidP="00DB0487">
      <w:pPr>
        <w:pStyle w:val="Style1"/>
        <w:jc w:val="left"/>
        <w:rPr>
          <w:rFonts w:ascii="Satoshi" w:hAnsi="Satoshi" w:cstheme="minorHAnsi"/>
          <w:color w:val="1C224B"/>
          <w:szCs w:val="22"/>
        </w:rPr>
      </w:pPr>
      <w:r w:rsidRPr="00B54870">
        <w:rPr>
          <w:rFonts w:ascii="Satoshi" w:hAnsi="Satoshi" w:cstheme="minorHAnsi"/>
          <w:color w:val="1C224B"/>
          <w:szCs w:val="22"/>
        </w:rPr>
        <w:t>Accident Reporting</w:t>
      </w:r>
    </w:p>
    <w:p w14:paraId="74488FC5" w14:textId="77777777" w:rsidR="00DB0487" w:rsidRPr="00B54870" w:rsidRDefault="00DB0487" w:rsidP="00DB0487">
      <w:pPr>
        <w:pStyle w:val="Style2n"/>
        <w:jc w:val="left"/>
        <w:rPr>
          <w:rFonts w:ascii="Satoshi" w:hAnsi="Satoshi" w:cstheme="minorHAnsi"/>
          <w:color w:val="1C224B"/>
          <w:szCs w:val="22"/>
          <w:u w:val="single"/>
        </w:rPr>
      </w:pPr>
      <w:r w:rsidRPr="00B54870">
        <w:rPr>
          <w:rFonts w:ascii="Satoshi" w:hAnsi="Satoshi" w:cstheme="minorHAnsi"/>
          <w:color w:val="1C224B"/>
          <w:szCs w:val="22"/>
          <w:u w:val="single"/>
        </w:rPr>
        <w:t>(Reporting of Injuries, Diseases, Dangerous Occurrences Regulations 2013)</w:t>
      </w:r>
    </w:p>
    <w:p w14:paraId="1EC06FA1" w14:textId="77777777" w:rsidR="00DB0487" w:rsidRPr="00B54870" w:rsidRDefault="00DB0487" w:rsidP="00DB0487">
      <w:pPr>
        <w:pStyle w:val="Style2n"/>
        <w:jc w:val="left"/>
        <w:rPr>
          <w:rFonts w:ascii="Satoshi" w:hAnsi="Satoshi" w:cstheme="minorHAnsi"/>
          <w:color w:val="1C224B"/>
          <w:szCs w:val="22"/>
          <w:u w:val="single"/>
        </w:rPr>
      </w:pPr>
    </w:p>
    <w:p w14:paraId="57873F17" w14:textId="77777777" w:rsidR="00DB0487" w:rsidRPr="00B54870" w:rsidRDefault="00DB0487" w:rsidP="00DB0487">
      <w:pPr>
        <w:pStyle w:val="Style2n"/>
        <w:jc w:val="left"/>
        <w:rPr>
          <w:rFonts w:ascii="Satoshi" w:hAnsi="Satoshi" w:cstheme="minorHAnsi"/>
          <w:color w:val="1C224B"/>
          <w:szCs w:val="22"/>
        </w:rPr>
      </w:pPr>
      <w:r w:rsidRPr="00B54870">
        <w:rPr>
          <w:rFonts w:ascii="Satoshi" w:hAnsi="Satoshi" w:cstheme="minorHAnsi"/>
          <w:color w:val="1C224B"/>
          <w:szCs w:val="22"/>
        </w:rPr>
        <w:t>All accidents and incidents will be recorded in the Business’ accident book and personal details kept secure to comply with Data Protection legislation. Any reportable accidents or dangerous occurrences will be reported to the HSE as soon as possible by the Directors/Proprietor/Partners.</w:t>
      </w:r>
    </w:p>
    <w:p w14:paraId="7A8C39C2" w14:textId="77777777" w:rsidR="00DB0487" w:rsidRPr="00B54870" w:rsidRDefault="00DB0487" w:rsidP="00DB0487">
      <w:pPr>
        <w:tabs>
          <w:tab w:val="left" w:pos="360"/>
          <w:tab w:val="left" w:pos="540"/>
        </w:tabs>
        <w:ind w:left="540"/>
        <w:jc w:val="left"/>
        <w:rPr>
          <w:rFonts w:ascii="Satoshi" w:hAnsi="Satoshi" w:cstheme="minorHAnsi"/>
          <w:color w:val="1C224B"/>
          <w:szCs w:val="22"/>
        </w:rPr>
      </w:pPr>
    </w:p>
    <w:p w14:paraId="7090B099" w14:textId="77777777" w:rsidR="00DB0487" w:rsidRPr="00B54870" w:rsidRDefault="00DB0487" w:rsidP="00DB0487">
      <w:pPr>
        <w:pStyle w:val="Style1"/>
        <w:jc w:val="left"/>
        <w:rPr>
          <w:rFonts w:ascii="Satoshi" w:hAnsi="Satoshi" w:cstheme="minorHAnsi"/>
          <w:color w:val="1C224B"/>
          <w:szCs w:val="22"/>
        </w:rPr>
      </w:pPr>
      <w:r w:rsidRPr="00B54870">
        <w:rPr>
          <w:rFonts w:ascii="Satoshi" w:hAnsi="Satoshi" w:cstheme="minorHAnsi"/>
          <w:color w:val="1C224B"/>
          <w:szCs w:val="22"/>
        </w:rPr>
        <w:t xml:space="preserve">General Work Equipment </w:t>
      </w:r>
    </w:p>
    <w:p w14:paraId="79D3D7C9" w14:textId="77777777" w:rsidR="00DB0487" w:rsidRPr="00B54870" w:rsidRDefault="00DB0487" w:rsidP="00DB0487">
      <w:pPr>
        <w:pStyle w:val="Style2n"/>
        <w:jc w:val="left"/>
        <w:rPr>
          <w:rFonts w:ascii="Satoshi" w:hAnsi="Satoshi" w:cstheme="minorHAnsi"/>
          <w:color w:val="1C224B"/>
          <w:szCs w:val="22"/>
          <w:u w:val="single"/>
        </w:rPr>
      </w:pPr>
      <w:r w:rsidRPr="00B54870">
        <w:rPr>
          <w:rFonts w:ascii="Satoshi" w:hAnsi="Satoshi" w:cstheme="minorHAnsi"/>
          <w:color w:val="1C224B"/>
          <w:szCs w:val="22"/>
          <w:u w:val="single"/>
        </w:rPr>
        <w:t xml:space="preserve">(The Provision and Use of Work Equipment Regulations (PUWER) 1998) </w:t>
      </w:r>
    </w:p>
    <w:p w14:paraId="4F0A441D" w14:textId="77777777" w:rsidR="00DB0487" w:rsidRPr="00B54870" w:rsidRDefault="00DB0487" w:rsidP="00DB0487">
      <w:pPr>
        <w:pStyle w:val="Style2n"/>
        <w:jc w:val="left"/>
        <w:rPr>
          <w:rFonts w:ascii="Satoshi" w:hAnsi="Satoshi" w:cstheme="minorHAnsi"/>
          <w:color w:val="1C224B"/>
          <w:szCs w:val="22"/>
        </w:rPr>
      </w:pPr>
    </w:p>
    <w:p w14:paraId="57E3DD62" w14:textId="77777777" w:rsidR="00DB0487" w:rsidRPr="00B54870" w:rsidRDefault="00DB0487" w:rsidP="00DB0487">
      <w:pPr>
        <w:pStyle w:val="Style2n"/>
        <w:jc w:val="left"/>
        <w:rPr>
          <w:rFonts w:ascii="Satoshi" w:hAnsi="Satoshi" w:cstheme="minorHAnsi"/>
          <w:color w:val="1C224B"/>
          <w:szCs w:val="22"/>
        </w:rPr>
      </w:pPr>
      <w:r w:rsidRPr="00B54870">
        <w:rPr>
          <w:rFonts w:ascii="Satoshi" w:hAnsi="Satoshi" w:cstheme="minorHAnsi"/>
          <w:color w:val="1C224B"/>
          <w:szCs w:val="22"/>
        </w:rPr>
        <w:t>It will be the Directors/Proprietor/Partners responsibility to ensure that the Business:</w:t>
      </w:r>
    </w:p>
    <w:p w14:paraId="5BB0D211" w14:textId="77777777" w:rsidR="00DB0487" w:rsidRPr="00B54870" w:rsidRDefault="00DB0487" w:rsidP="00DB0487">
      <w:pPr>
        <w:pStyle w:val="Style2n"/>
        <w:numPr>
          <w:ilvl w:val="0"/>
          <w:numId w:val="3"/>
        </w:numPr>
        <w:jc w:val="left"/>
        <w:rPr>
          <w:rFonts w:ascii="Satoshi" w:hAnsi="Satoshi" w:cstheme="minorHAnsi"/>
          <w:color w:val="1C224B"/>
          <w:szCs w:val="22"/>
        </w:rPr>
      </w:pPr>
      <w:r w:rsidRPr="00B54870">
        <w:rPr>
          <w:rFonts w:ascii="Satoshi" w:hAnsi="Satoshi" w:cstheme="minorHAnsi"/>
          <w:color w:val="1C224B"/>
          <w:szCs w:val="22"/>
        </w:rPr>
        <w:t xml:space="preserve">Provides suitable equipment for the tasks to be done (Reg. 4) </w:t>
      </w:r>
    </w:p>
    <w:p w14:paraId="2977AB5F" w14:textId="77777777" w:rsidR="00DB0487" w:rsidRPr="00B54870" w:rsidRDefault="00DB0487" w:rsidP="00DB0487">
      <w:pPr>
        <w:pStyle w:val="Style2n"/>
        <w:numPr>
          <w:ilvl w:val="0"/>
          <w:numId w:val="3"/>
        </w:numPr>
        <w:jc w:val="left"/>
        <w:rPr>
          <w:rFonts w:ascii="Satoshi" w:hAnsi="Satoshi" w:cstheme="minorHAnsi"/>
          <w:color w:val="1C224B"/>
          <w:szCs w:val="22"/>
        </w:rPr>
      </w:pPr>
      <w:r w:rsidRPr="00B54870">
        <w:rPr>
          <w:rFonts w:ascii="Satoshi" w:hAnsi="Satoshi" w:cstheme="minorHAnsi"/>
          <w:color w:val="1C224B"/>
          <w:szCs w:val="22"/>
        </w:rPr>
        <w:t xml:space="preserve">Ensures that equipment will be maintained in an efficient state, in efficient working order and in good repair (Reg. 5) </w:t>
      </w:r>
    </w:p>
    <w:p w14:paraId="6EF62324" w14:textId="7DF56563" w:rsidR="00DB0487" w:rsidRPr="00B54870" w:rsidRDefault="00DB0487" w:rsidP="00DB0487">
      <w:pPr>
        <w:pStyle w:val="Style2n"/>
        <w:numPr>
          <w:ilvl w:val="0"/>
          <w:numId w:val="3"/>
        </w:numPr>
        <w:jc w:val="left"/>
        <w:rPr>
          <w:rFonts w:ascii="Satoshi" w:hAnsi="Satoshi" w:cstheme="minorHAnsi"/>
          <w:color w:val="1C224B"/>
          <w:szCs w:val="22"/>
        </w:rPr>
      </w:pPr>
      <w:r w:rsidRPr="00B54870">
        <w:rPr>
          <w:rFonts w:ascii="Satoshi" w:hAnsi="Satoshi" w:cstheme="minorHAnsi"/>
          <w:color w:val="1C224B"/>
          <w:szCs w:val="22"/>
        </w:rPr>
        <w:t xml:space="preserve">Ensures that all equipment and plant shall be inspected as required </w:t>
      </w:r>
      <w:r w:rsidR="00B54870" w:rsidRPr="00B54870">
        <w:rPr>
          <w:rFonts w:ascii="Satoshi" w:hAnsi="Satoshi" w:cstheme="minorHAnsi"/>
          <w:color w:val="1C224B"/>
          <w:szCs w:val="22"/>
        </w:rPr>
        <w:t>by Regulation</w:t>
      </w:r>
      <w:r w:rsidRPr="00B54870">
        <w:rPr>
          <w:rFonts w:ascii="Satoshi" w:hAnsi="Satoshi" w:cstheme="minorHAnsi"/>
          <w:color w:val="1C224B"/>
          <w:szCs w:val="22"/>
        </w:rPr>
        <w:t xml:space="preserve"> 6 </w:t>
      </w:r>
    </w:p>
    <w:p w14:paraId="73AF0ECA" w14:textId="00CCDE69" w:rsidR="00DB0487" w:rsidRPr="00B54870" w:rsidRDefault="00DB0487" w:rsidP="00DB0487">
      <w:pPr>
        <w:pStyle w:val="Style2n"/>
        <w:numPr>
          <w:ilvl w:val="0"/>
          <w:numId w:val="3"/>
        </w:numPr>
        <w:jc w:val="left"/>
        <w:rPr>
          <w:rFonts w:ascii="Satoshi" w:hAnsi="Satoshi" w:cstheme="minorHAnsi"/>
          <w:color w:val="1C224B"/>
          <w:szCs w:val="22"/>
        </w:rPr>
      </w:pPr>
      <w:r w:rsidRPr="00B54870">
        <w:rPr>
          <w:rFonts w:ascii="Satoshi" w:hAnsi="Satoshi" w:cstheme="minorHAnsi"/>
          <w:color w:val="1C224B"/>
          <w:szCs w:val="22"/>
        </w:rPr>
        <w:t xml:space="preserve">That the </w:t>
      </w:r>
      <w:r w:rsidR="00B54870" w:rsidRPr="00B54870">
        <w:rPr>
          <w:rFonts w:ascii="Satoshi" w:hAnsi="Satoshi" w:cstheme="minorHAnsi"/>
          <w:color w:val="1C224B"/>
          <w:szCs w:val="22"/>
        </w:rPr>
        <w:t>operators are</w:t>
      </w:r>
      <w:r w:rsidRPr="00B54870">
        <w:rPr>
          <w:rFonts w:ascii="Satoshi" w:hAnsi="Satoshi" w:cstheme="minorHAnsi"/>
          <w:color w:val="1C224B"/>
          <w:szCs w:val="22"/>
        </w:rPr>
        <w:t xml:space="preserve"> competent to use the equipment (Regs. 8 &amp; 9)</w:t>
      </w:r>
    </w:p>
    <w:p w14:paraId="1DD75F2F" w14:textId="77777777" w:rsidR="00DB0487" w:rsidRPr="00B54870" w:rsidRDefault="00DB0487" w:rsidP="00DB0487">
      <w:pPr>
        <w:pStyle w:val="Style2n"/>
        <w:jc w:val="left"/>
        <w:rPr>
          <w:rFonts w:ascii="Satoshi" w:hAnsi="Satoshi" w:cstheme="minorHAnsi"/>
          <w:color w:val="1C224B"/>
          <w:szCs w:val="22"/>
          <w:u w:val="single"/>
        </w:rPr>
      </w:pPr>
    </w:p>
    <w:p w14:paraId="6A6B5507" w14:textId="77777777" w:rsidR="00DB0487" w:rsidRPr="00B54870" w:rsidRDefault="00DB0487" w:rsidP="00DB0487">
      <w:pPr>
        <w:pStyle w:val="Style2n"/>
        <w:jc w:val="left"/>
        <w:rPr>
          <w:rFonts w:ascii="Satoshi" w:hAnsi="Satoshi" w:cstheme="minorHAnsi"/>
          <w:color w:val="1C224B"/>
          <w:szCs w:val="22"/>
        </w:rPr>
      </w:pPr>
      <w:r w:rsidRPr="00B54870">
        <w:rPr>
          <w:rFonts w:ascii="Satoshi" w:hAnsi="Satoshi" w:cstheme="minorHAnsi"/>
          <w:color w:val="1C224B"/>
          <w:szCs w:val="22"/>
          <w:u w:val="single"/>
        </w:rPr>
        <w:t>(Lifting Operations and Lifting Equipment Regulations (LOLER) 1998)</w:t>
      </w:r>
    </w:p>
    <w:p w14:paraId="32A9EE45" w14:textId="77777777" w:rsidR="00DB0487" w:rsidRPr="00B54870" w:rsidRDefault="00DB0487" w:rsidP="00DB0487">
      <w:pPr>
        <w:tabs>
          <w:tab w:val="left" w:pos="540"/>
        </w:tabs>
        <w:ind w:left="709"/>
        <w:jc w:val="left"/>
        <w:rPr>
          <w:rFonts w:ascii="Satoshi" w:hAnsi="Satoshi" w:cstheme="minorHAnsi"/>
          <w:color w:val="1C224B"/>
          <w:szCs w:val="22"/>
        </w:rPr>
      </w:pPr>
      <w:r w:rsidRPr="00B54870">
        <w:rPr>
          <w:rFonts w:ascii="Satoshi" w:hAnsi="Satoshi" w:cstheme="minorHAnsi"/>
          <w:color w:val="1C224B"/>
          <w:szCs w:val="22"/>
        </w:rPr>
        <w:t xml:space="preserve">It will be the Directors/Proprietor/Partners responsibility to ensure that any equipment intended for the lifting, moving or otherwise of boxes/parcels/pallets is suitable.  </w:t>
      </w:r>
    </w:p>
    <w:p w14:paraId="3C26A927" w14:textId="77777777" w:rsidR="00DB0487" w:rsidRPr="00B54870" w:rsidRDefault="00DB0487" w:rsidP="00DB0487">
      <w:pPr>
        <w:tabs>
          <w:tab w:val="left" w:pos="540"/>
        </w:tabs>
        <w:ind w:left="709"/>
        <w:jc w:val="left"/>
        <w:rPr>
          <w:rFonts w:ascii="Satoshi" w:hAnsi="Satoshi" w:cstheme="minorHAnsi"/>
          <w:color w:val="1C224B"/>
          <w:szCs w:val="22"/>
        </w:rPr>
      </w:pPr>
      <w:r w:rsidRPr="00B54870">
        <w:rPr>
          <w:rFonts w:ascii="Satoshi" w:hAnsi="Satoshi" w:cstheme="minorHAnsi"/>
          <w:color w:val="1C224B"/>
          <w:szCs w:val="22"/>
        </w:rPr>
        <w:t xml:space="preserve"> </w:t>
      </w:r>
    </w:p>
    <w:p w14:paraId="32342013" w14:textId="77777777" w:rsidR="00DB0487" w:rsidRPr="00B54870" w:rsidRDefault="00DB0487" w:rsidP="00DB0487">
      <w:pPr>
        <w:pStyle w:val="Style1"/>
        <w:jc w:val="left"/>
        <w:rPr>
          <w:rFonts w:ascii="Satoshi" w:hAnsi="Satoshi" w:cstheme="minorHAnsi"/>
          <w:color w:val="1C224B"/>
          <w:szCs w:val="22"/>
          <w:u w:val="single"/>
        </w:rPr>
      </w:pPr>
      <w:r w:rsidRPr="00B54870">
        <w:rPr>
          <w:rFonts w:ascii="Satoshi" w:hAnsi="Satoshi" w:cstheme="minorHAnsi"/>
          <w:color w:val="1C224B"/>
          <w:szCs w:val="22"/>
        </w:rPr>
        <w:lastRenderedPageBreak/>
        <w:t xml:space="preserve">Fire </w:t>
      </w:r>
    </w:p>
    <w:p w14:paraId="14BF49C1" w14:textId="77777777" w:rsidR="00DB0487" w:rsidRPr="00B54870" w:rsidRDefault="00DB0487" w:rsidP="00DB0487">
      <w:pPr>
        <w:pStyle w:val="Style2n"/>
        <w:jc w:val="left"/>
        <w:rPr>
          <w:rFonts w:ascii="Satoshi" w:hAnsi="Satoshi" w:cstheme="minorHAnsi"/>
          <w:color w:val="1C224B"/>
          <w:szCs w:val="22"/>
          <w:u w:val="single"/>
        </w:rPr>
      </w:pPr>
      <w:r w:rsidRPr="00B54870">
        <w:rPr>
          <w:rFonts w:ascii="Satoshi" w:hAnsi="Satoshi" w:cstheme="minorHAnsi"/>
          <w:color w:val="1C224B"/>
          <w:szCs w:val="22"/>
          <w:u w:val="single"/>
        </w:rPr>
        <w:t>(The Regulatory Reform (Fire Safety) Order 2005)</w:t>
      </w:r>
    </w:p>
    <w:p w14:paraId="097D2438" w14:textId="77777777" w:rsidR="00DB0487" w:rsidRPr="00B54870" w:rsidRDefault="00DB0487" w:rsidP="00DB0487">
      <w:pPr>
        <w:pStyle w:val="Style2n"/>
        <w:jc w:val="left"/>
        <w:rPr>
          <w:rFonts w:ascii="Satoshi" w:hAnsi="Satoshi" w:cstheme="minorHAnsi"/>
          <w:i/>
          <w:color w:val="1C224B"/>
          <w:szCs w:val="22"/>
          <w:u w:val="single"/>
        </w:rPr>
      </w:pPr>
    </w:p>
    <w:p w14:paraId="20E3272D" w14:textId="77777777" w:rsidR="00DB0487" w:rsidRPr="00B54870" w:rsidRDefault="00DB0487" w:rsidP="00DB0487">
      <w:pPr>
        <w:pStyle w:val="Style2n"/>
        <w:jc w:val="left"/>
        <w:rPr>
          <w:rFonts w:ascii="Satoshi" w:hAnsi="Satoshi" w:cstheme="minorHAnsi"/>
          <w:color w:val="1C224B"/>
          <w:szCs w:val="22"/>
        </w:rPr>
      </w:pPr>
      <w:r w:rsidRPr="00B54870">
        <w:rPr>
          <w:rFonts w:ascii="Satoshi" w:hAnsi="Satoshi" w:cstheme="minorHAnsi"/>
          <w:color w:val="1C224B"/>
          <w:szCs w:val="22"/>
        </w:rPr>
        <w:t>It will be the responsibility of the Directors/Proprietor/Partners to ensure that a Fire Risk Assessment is carried out regularly, and weekly tests are carried out on any fire alarm /detection systems. They will ensure that fire extinguishers are available at locations to be advised by the fire assessment. All fire extinguishers are to be checked annually by a specialist contractor.</w:t>
      </w:r>
    </w:p>
    <w:p w14:paraId="4562B0FB" w14:textId="2CC50831" w:rsidR="00DB0487" w:rsidRPr="00B54870" w:rsidRDefault="00DB0487" w:rsidP="00DB0487">
      <w:pPr>
        <w:pStyle w:val="Style2n"/>
        <w:jc w:val="left"/>
        <w:rPr>
          <w:rFonts w:ascii="Satoshi" w:hAnsi="Satoshi" w:cstheme="minorHAnsi"/>
          <w:color w:val="1C224B"/>
          <w:szCs w:val="22"/>
        </w:rPr>
      </w:pPr>
      <w:r w:rsidRPr="00B54870">
        <w:rPr>
          <w:rFonts w:ascii="Satoshi" w:hAnsi="Satoshi" w:cstheme="minorHAnsi"/>
          <w:color w:val="1C224B"/>
          <w:szCs w:val="22"/>
        </w:rPr>
        <w:t xml:space="preserve">It will the responsibility of all staff whether direct or contract to ensure that any fire doors are kept closed and that all routes to fire exits are </w:t>
      </w:r>
      <w:r w:rsidR="00B54870" w:rsidRPr="00B54870">
        <w:rPr>
          <w:rFonts w:ascii="Satoshi" w:hAnsi="Satoshi" w:cstheme="minorHAnsi"/>
          <w:color w:val="1C224B"/>
          <w:szCs w:val="22"/>
        </w:rPr>
        <w:t>always kept clear</w:t>
      </w:r>
      <w:r w:rsidRPr="00B54870">
        <w:rPr>
          <w:rFonts w:ascii="Satoshi" w:hAnsi="Satoshi" w:cstheme="minorHAnsi"/>
          <w:color w:val="1C224B"/>
          <w:szCs w:val="22"/>
        </w:rPr>
        <w:t xml:space="preserve">. </w:t>
      </w:r>
      <w:r w:rsidRPr="00B54870">
        <w:rPr>
          <w:rFonts w:ascii="Satoshi" w:hAnsi="Satoshi" w:cstheme="minorHAnsi"/>
          <w:color w:val="1C224B"/>
          <w:szCs w:val="22"/>
        </w:rPr>
        <w:br/>
      </w:r>
    </w:p>
    <w:p w14:paraId="762C5988" w14:textId="77777777" w:rsidR="00DB0487" w:rsidRPr="00B54870" w:rsidRDefault="00DB0487" w:rsidP="00DB0487">
      <w:pPr>
        <w:pStyle w:val="Style1"/>
        <w:jc w:val="left"/>
        <w:rPr>
          <w:rFonts w:ascii="Satoshi" w:hAnsi="Satoshi" w:cstheme="minorHAnsi"/>
          <w:color w:val="1C224B"/>
          <w:szCs w:val="22"/>
          <w:u w:val="single"/>
        </w:rPr>
      </w:pPr>
      <w:r w:rsidRPr="00B54870">
        <w:rPr>
          <w:rFonts w:ascii="Satoshi" w:hAnsi="Satoshi" w:cstheme="minorHAnsi"/>
          <w:color w:val="1C224B"/>
          <w:szCs w:val="22"/>
        </w:rPr>
        <w:t>Computer screens</w:t>
      </w:r>
    </w:p>
    <w:p w14:paraId="1E73BA22" w14:textId="77777777" w:rsidR="00DB0487" w:rsidRPr="00B54870" w:rsidRDefault="00DB0487" w:rsidP="00DB0487">
      <w:pPr>
        <w:pStyle w:val="Style2n"/>
        <w:jc w:val="left"/>
        <w:rPr>
          <w:rFonts w:ascii="Satoshi" w:hAnsi="Satoshi" w:cstheme="minorHAnsi"/>
          <w:color w:val="1C224B"/>
          <w:szCs w:val="22"/>
          <w:u w:val="single"/>
        </w:rPr>
      </w:pPr>
      <w:r w:rsidRPr="00B54870">
        <w:rPr>
          <w:rFonts w:ascii="Satoshi" w:hAnsi="Satoshi" w:cstheme="minorHAnsi"/>
          <w:color w:val="1C224B"/>
          <w:szCs w:val="22"/>
          <w:u w:val="single"/>
        </w:rPr>
        <w:t>(The Health and Safety (Display Screen Equipment) Regulations, 1992)</w:t>
      </w:r>
    </w:p>
    <w:p w14:paraId="58B86A6A" w14:textId="77777777" w:rsidR="00DB0487" w:rsidRPr="00B54870" w:rsidRDefault="00DB0487" w:rsidP="00DB0487">
      <w:pPr>
        <w:pStyle w:val="Style2n"/>
        <w:jc w:val="left"/>
        <w:rPr>
          <w:rFonts w:ascii="Satoshi" w:hAnsi="Satoshi" w:cstheme="minorHAnsi"/>
          <w:color w:val="1C224B"/>
          <w:szCs w:val="22"/>
          <w:u w:val="single"/>
        </w:rPr>
      </w:pPr>
    </w:p>
    <w:p w14:paraId="35D749F6" w14:textId="77777777" w:rsidR="00DB0487" w:rsidRPr="00B54870" w:rsidRDefault="00DB0487" w:rsidP="00DB0487">
      <w:pPr>
        <w:pStyle w:val="Style2n"/>
        <w:jc w:val="left"/>
        <w:rPr>
          <w:rFonts w:ascii="Satoshi" w:hAnsi="Satoshi" w:cstheme="minorHAnsi"/>
          <w:color w:val="1C224B"/>
          <w:szCs w:val="22"/>
        </w:rPr>
      </w:pPr>
      <w:r w:rsidRPr="00B54870">
        <w:rPr>
          <w:rFonts w:ascii="Satoshi" w:hAnsi="Satoshi" w:cstheme="minorHAnsi"/>
          <w:color w:val="1C224B"/>
          <w:szCs w:val="22"/>
        </w:rPr>
        <w:t>The Directors/Proprietor/Partners will ensure suitable assessments are carried out for all persons who use display screen equipment. The assessments will consider the amount of time a person uses a VDU and the work done, the usability of their workstation and general working environment.</w:t>
      </w:r>
    </w:p>
    <w:p w14:paraId="1F3D39F6" w14:textId="77777777" w:rsidR="00DB0487" w:rsidRPr="00B54870" w:rsidRDefault="00DB0487" w:rsidP="00DB0487">
      <w:pPr>
        <w:tabs>
          <w:tab w:val="left" w:pos="540"/>
        </w:tabs>
        <w:ind w:left="540"/>
        <w:jc w:val="left"/>
        <w:rPr>
          <w:rFonts w:ascii="Satoshi" w:hAnsi="Satoshi" w:cstheme="minorHAnsi"/>
          <w:color w:val="1C224B"/>
          <w:szCs w:val="22"/>
        </w:rPr>
      </w:pPr>
    </w:p>
    <w:p w14:paraId="0AE552CF" w14:textId="77777777" w:rsidR="00DB0487" w:rsidRPr="00B54870" w:rsidRDefault="00DB0487" w:rsidP="00DB0487">
      <w:pPr>
        <w:pStyle w:val="Style1"/>
        <w:jc w:val="left"/>
        <w:rPr>
          <w:rFonts w:ascii="Satoshi" w:hAnsi="Satoshi" w:cstheme="minorHAnsi"/>
          <w:color w:val="1C224B"/>
          <w:szCs w:val="22"/>
        </w:rPr>
      </w:pPr>
      <w:r w:rsidRPr="00B54870">
        <w:rPr>
          <w:rFonts w:ascii="Satoshi" w:hAnsi="Satoshi" w:cstheme="minorHAnsi"/>
          <w:color w:val="1C224B"/>
          <w:szCs w:val="22"/>
        </w:rPr>
        <w:t xml:space="preserve">Personal Protective Equipment (PPE)  </w:t>
      </w:r>
    </w:p>
    <w:p w14:paraId="1AA68AC5" w14:textId="77777777" w:rsidR="00DB0487" w:rsidRPr="00B54870" w:rsidRDefault="00DB0487" w:rsidP="00DB0487">
      <w:pPr>
        <w:pStyle w:val="Style2n"/>
        <w:jc w:val="left"/>
        <w:rPr>
          <w:rFonts w:ascii="Satoshi" w:hAnsi="Satoshi" w:cstheme="minorHAnsi"/>
          <w:color w:val="1C224B"/>
          <w:szCs w:val="22"/>
          <w:u w:val="single"/>
        </w:rPr>
      </w:pPr>
      <w:r w:rsidRPr="00B54870">
        <w:rPr>
          <w:rFonts w:ascii="Satoshi" w:hAnsi="Satoshi" w:cstheme="minorHAnsi"/>
          <w:color w:val="1C224B"/>
          <w:szCs w:val="22"/>
          <w:u w:val="single"/>
        </w:rPr>
        <w:t>(The Personal Protective Equipment at Work Regulations (PPE) 1992)</w:t>
      </w:r>
    </w:p>
    <w:p w14:paraId="02266A8E" w14:textId="77777777" w:rsidR="00DB0487" w:rsidRPr="00B54870" w:rsidRDefault="00DB0487" w:rsidP="00DB0487">
      <w:pPr>
        <w:pStyle w:val="Style2n"/>
        <w:jc w:val="left"/>
        <w:rPr>
          <w:rFonts w:ascii="Satoshi" w:hAnsi="Satoshi" w:cstheme="minorHAnsi"/>
          <w:color w:val="1C224B"/>
          <w:szCs w:val="22"/>
          <w:u w:val="single"/>
        </w:rPr>
      </w:pPr>
    </w:p>
    <w:p w14:paraId="16D28BE6" w14:textId="3939031D" w:rsidR="00DB0487" w:rsidRPr="00B54870" w:rsidRDefault="00DB0487" w:rsidP="00DB0487">
      <w:pPr>
        <w:pStyle w:val="Style2n"/>
        <w:jc w:val="left"/>
        <w:rPr>
          <w:rFonts w:ascii="Satoshi" w:hAnsi="Satoshi" w:cstheme="minorHAnsi"/>
          <w:color w:val="1C224B"/>
          <w:szCs w:val="22"/>
        </w:rPr>
      </w:pPr>
      <w:r w:rsidRPr="00B54870">
        <w:rPr>
          <w:rFonts w:ascii="Satoshi" w:hAnsi="Satoshi" w:cstheme="minorHAnsi"/>
          <w:color w:val="1C224B"/>
          <w:szCs w:val="22"/>
        </w:rPr>
        <w:t xml:space="preserve">The Directors/Proprietor/Partners will ensure that all staff/contractors </w:t>
      </w:r>
      <w:r w:rsidR="00B54870" w:rsidRPr="00B54870">
        <w:rPr>
          <w:rFonts w:ascii="Satoshi" w:hAnsi="Satoshi" w:cstheme="minorHAnsi"/>
          <w:color w:val="1C224B"/>
          <w:szCs w:val="22"/>
        </w:rPr>
        <w:t>always wear proper safety footwear and</w:t>
      </w:r>
      <w:r w:rsidRPr="00B54870">
        <w:rPr>
          <w:rFonts w:ascii="Satoshi" w:hAnsi="Satoshi" w:cstheme="minorHAnsi"/>
          <w:color w:val="1C224B"/>
          <w:szCs w:val="22"/>
        </w:rPr>
        <w:t xml:space="preserve"> have access to hi-vis clothing when they are working anywhere near moving vehicles. Directly employed staff will have PPE supplied, contractors will supply their own. </w:t>
      </w:r>
      <w:r w:rsidRPr="00B54870">
        <w:rPr>
          <w:rFonts w:ascii="Satoshi" w:hAnsi="Satoshi" w:cstheme="minorHAnsi"/>
          <w:color w:val="1C224B"/>
          <w:szCs w:val="22"/>
        </w:rPr>
        <w:tab/>
        <w:t xml:space="preserve"> </w:t>
      </w:r>
    </w:p>
    <w:p w14:paraId="264DC6E2" w14:textId="77777777" w:rsidR="00DB0487" w:rsidRPr="00B54870" w:rsidRDefault="00DB0487" w:rsidP="00DB0487">
      <w:pPr>
        <w:pStyle w:val="Style2n"/>
        <w:ind w:left="0"/>
        <w:jc w:val="left"/>
        <w:rPr>
          <w:rFonts w:ascii="Satoshi" w:hAnsi="Satoshi" w:cstheme="minorHAnsi"/>
          <w:color w:val="1C224B"/>
          <w:szCs w:val="22"/>
        </w:rPr>
      </w:pPr>
    </w:p>
    <w:p w14:paraId="10D38BCB" w14:textId="77777777" w:rsidR="00DB0487" w:rsidRPr="00B54870" w:rsidRDefault="00DB0487" w:rsidP="00DB0487">
      <w:pPr>
        <w:pStyle w:val="Style1"/>
        <w:rPr>
          <w:rFonts w:ascii="Satoshi" w:hAnsi="Satoshi" w:cstheme="minorHAnsi"/>
          <w:color w:val="1C224B"/>
          <w:szCs w:val="22"/>
        </w:rPr>
      </w:pPr>
      <w:r w:rsidRPr="00B54870">
        <w:rPr>
          <w:rFonts w:ascii="Satoshi" w:hAnsi="Satoshi" w:cstheme="minorHAnsi"/>
          <w:color w:val="1C224B"/>
          <w:szCs w:val="22"/>
        </w:rPr>
        <w:t>Policy Responsibility and Review</w:t>
      </w:r>
    </w:p>
    <w:p w14:paraId="1EA6AD5C" w14:textId="5B3AC5A5" w:rsidR="00DB0487" w:rsidRPr="00B54870" w:rsidRDefault="00DB0487" w:rsidP="00707AA6">
      <w:pPr>
        <w:pStyle w:val="Style2"/>
        <w:numPr>
          <w:ilvl w:val="2"/>
          <w:numId w:val="5"/>
        </w:numPr>
        <w:rPr>
          <w:rFonts w:ascii="Satoshi" w:hAnsi="Satoshi" w:cstheme="minorHAnsi"/>
          <w:color w:val="1C224B"/>
          <w:szCs w:val="22"/>
        </w:rPr>
      </w:pPr>
      <w:r w:rsidRPr="00B54870">
        <w:rPr>
          <w:rFonts w:ascii="Satoshi" w:hAnsi="Satoshi" w:cstheme="minorHAnsi"/>
          <w:color w:val="1C224B"/>
          <w:szCs w:val="22"/>
        </w:rPr>
        <w:t xml:space="preserve">Overall responsibility for this </w:t>
      </w:r>
      <w:bookmarkStart w:id="0" w:name="_Hlk135139214"/>
      <w:r w:rsidR="00707AA6" w:rsidRPr="00B54870">
        <w:rPr>
          <w:rFonts w:ascii="Satoshi" w:hAnsi="Satoshi" w:cstheme="minorHAnsi"/>
          <w:color w:val="1C224B"/>
          <w:szCs w:val="22"/>
        </w:rPr>
        <w:t>Health and Safety</w:t>
      </w:r>
      <w:r w:rsidRPr="00B54870">
        <w:rPr>
          <w:rFonts w:ascii="Satoshi" w:hAnsi="Satoshi" w:cstheme="minorHAnsi"/>
          <w:color w:val="1C224B"/>
          <w:szCs w:val="22"/>
        </w:rPr>
        <w:t xml:space="preserve"> Policy </w:t>
      </w:r>
      <w:bookmarkEnd w:id="0"/>
      <w:r w:rsidRPr="00B54870">
        <w:rPr>
          <w:rFonts w:ascii="Satoshi" w:hAnsi="Satoshi" w:cstheme="minorHAnsi"/>
          <w:color w:val="1C224B"/>
          <w:szCs w:val="22"/>
        </w:rPr>
        <w:t xml:space="preserve">within </w:t>
      </w:r>
      <w:r w:rsidRPr="00B54870">
        <w:rPr>
          <w:rFonts w:ascii="Satoshi" w:hAnsi="Satoshi" w:cstheme="minorHAnsi"/>
          <w:bCs/>
          <w:color w:val="1C224B"/>
          <w:szCs w:val="22"/>
        </w:rPr>
        <w:fldChar w:fldCharType="begin">
          <w:ffData>
            <w:name w:val=""/>
            <w:enabled/>
            <w:calcOnExit w:val="0"/>
            <w:textInput>
              <w:default w:val="&lt;&lt;Business name&gt;&gt;"/>
            </w:textInput>
          </w:ffData>
        </w:fldChar>
      </w:r>
      <w:r w:rsidRPr="00B54870">
        <w:rPr>
          <w:rFonts w:ascii="Satoshi" w:hAnsi="Satoshi" w:cstheme="minorHAnsi"/>
          <w:bCs/>
          <w:color w:val="1C224B"/>
          <w:szCs w:val="22"/>
        </w:rPr>
        <w:instrText xml:space="preserve"> FORMTEXT </w:instrText>
      </w:r>
      <w:r w:rsidRPr="00B54870">
        <w:rPr>
          <w:rFonts w:ascii="Satoshi" w:hAnsi="Satoshi" w:cstheme="minorHAnsi"/>
          <w:bCs/>
          <w:color w:val="1C224B"/>
          <w:szCs w:val="22"/>
        </w:rPr>
      </w:r>
      <w:r w:rsidRPr="00B54870">
        <w:rPr>
          <w:rFonts w:ascii="Satoshi" w:hAnsi="Satoshi" w:cstheme="minorHAnsi"/>
          <w:bCs/>
          <w:color w:val="1C224B"/>
          <w:szCs w:val="22"/>
        </w:rPr>
        <w:fldChar w:fldCharType="separate"/>
      </w:r>
      <w:r w:rsidRPr="00B54870">
        <w:rPr>
          <w:rFonts w:ascii="Satoshi" w:hAnsi="Satoshi" w:cstheme="minorHAnsi"/>
          <w:bCs/>
          <w:noProof/>
          <w:color w:val="1C224B"/>
          <w:szCs w:val="22"/>
        </w:rPr>
        <w:t>&lt;&lt;Business name&gt;&gt;</w:t>
      </w:r>
      <w:r w:rsidRPr="00B54870">
        <w:rPr>
          <w:rFonts w:ascii="Satoshi" w:hAnsi="Satoshi" w:cstheme="minorHAnsi"/>
          <w:bCs/>
          <w:color w:val="1C224B"/>
          <w:szCs w:val="22"/>
        </w:rPr>
        <w:fldChar w:fldCharType="end"/>
      </w:r>
      <w:r w:rsidRPr="00B54870">
        <w:rPr>
          <w:rFonts w:ascii="Satoshi" w:hAnsi="Satoshi" w:cstheme="minorHAnsi"/>
          <w:color w:val="1C224B"/>
          <w:szCs w:val="22"/>
        </w:rPr>
        <w:t xml:space="preserve"> and the implementation thereof lies with </w:t>
      </w:r>
      <w:r w:rsidRPr="00B54870">
        <w:rPr>
          <w:rFonts w:ascii="Satoshi" w:hAnsi="Satoshi" w:cstheme="minorHAnsi"/>
          <w:color w:val="1C224B"/>
          <w:szCs w:val="22"/>
        </w:rPr>
        <w:fldChar w:fldCharType="begin">
          <w:ffData>
            <w:name w:val="Text63"/>
            <w:enabled/>
            <w:calcOnExit w:val="0"/>
            <w:textInput>
              <w:default w:val="&lt;&lt;insert name and position / department etc.&gt;&gt;"/>
            </w:textInput>
          </w:ffData>
        </w:fldChar>
      </w:r>
      <w:bookmarkStart w:id="1" w:name="Text63"/>
      <w:r w:rsidRPr="00B54870">
        <w:rPr>
          <w:rFonts w:ascii="Satoshi" w:hAnsi="Satoshi" w:cstheme="minorHAnsi"/>
          <w:color w:val="1C224B"/>
          <w:szCs w:val="22"/>
        </w:rPr>
        <w:instrText xml:space="preserve"> FORMTEXT </w:instrText>
      </w:r>
      <w:r w:rsidRPr="00B54870">
        <w:rPr>
          <w:rFonts w:ascii="Satoshi" w:hAnsi="Satoshi" w:cstheme="minorHAnsi"/>
          <w:color w:val="1C224B"/>
          <w:szCs w:val="22"/>
        </w:rPr>
      </w:r>
      <w:r w:rsidRPr="00B54870">
        <w:rPr>
          <w:rFonts w:ascii="Satoshi" w:hAnsi="Satoshi" w:cstheme="minorHAnsi"/>
          <w:color w:val="1C224B"/>
          <w:szCs w:val="22"/>
        </w:rPr>
        <w:fldChar w:fldCharType="separate"/>
      </w:r>
      <w:r w:rsidRPr="00B54870">
        <w:rPr>
          <w:rFonts w:ascii="Satoshi" w:hAnsi="Satoshi" w:cstheme="minorHAnsi"/>
          <w:color w:val="1C224B"/>
          <w:szCs w:val="22"/>
        </w:rPr>
        <w:t>&lt;&lt;insert name and position / department etc.&gt;&gt;</w:t>
      </w:r>
      <w:r w:rsidRPr="00B54870">
        <w:rPr>
          <w:rFonts w:ascii="Satoshi" w:hAnsi="Satoshi" w:cstheme="minorHAnsi"/>
          <w:color w:val="1C224B"/>
          <w:szCs w:val="22"/>
        </w:rPr>
        <w:fldChar w:fldCharType="end"/>
      </w:r>
      <w:bookmarkEnd w:id="1"/>
      <w:r w:rsidRPr="00B54870">
        <w:rPr>
          <w:rFonts w:ascii="Satoshi" w:hAnsi="Satoshi" w:cstheme="minorHAnsi"/>
          <w:color w:val="1C224B"/>
          <w:szCs w:val="22"/>
        </w:rPr>
        <w:t>.</w:t>
      </w:r>
    </w:p>
    <w:p w14:paraId="7B556840" w14:textId="13E85ADE" w:rsidR="00DB0487" w:rsidRPr="00B54870" w:rsidRDefault="00DB0487" w:rsidP="00707AA6">
      <w:pPr>
        <w:pStyle w:val="Style2"/>
        <w:numPr>
          <w:ilvl w:val="2"/>
          <w:numId w:val="5"/>
        </w:numPr>
        <w:rPr>
          <w:rFonts w:ascii="Satoshi" w:hAnsi="Satoshi" w:cstheme="minorHAnsi"/>
          <w:color w:val="1C224B"/>
          <w:szCs w:val="22"/>
        </w:rPr>
      </w:pPr>
      <w:r w:rsidRPr="00B54870">
        <w:rPr>
          <w:rFonts w:ascii="Satoshi" w:hAnsi="Satoshi" w:cstheme="minorHAnsi"/>
          <w:color w:val="1C224B"/>
          <w:szCs w:val="22"/>
        </w:rPr>
        <w:t xml:space="preserve">This </w:t>
      </w:r>
      <w:r w:rsidR="00707AA6" w:rsidRPr="00B54870">
        <w:rPr>
          <w:rFonts w:ascii="Satoshi" w:hAnsi="Satoshi" w:cstheme="minorHAnsi"/>
          <w:color w:val="1C224B"/>
          <w:szCs w:val="22"/>
        </w:rPr>
        <w:t>Health and Safety Policy</w:t>
      </w:r>
      <w:r w:rsidRPr="00B54870">
        <w:rPr>
          <w:rFonts w:ascii="Satoshi" w:hAnsi="Satoshi" w:cstheme="minorHAnsi"/>
          <w:color w:val="1C224B"/>
          <w:szCs w:val="22"/>
        </w:rPr>
        <w:t xml:space="preserve"> </w:t>
      </w:r>
      <w:r w:rsidR="00B54870" w:rsidRPr="00B54870">
        <w:rPr>
          <w:rFonts w:ascii="Satoshi" w:hAnsi="Satoshi" w:cstheme="minorHAnsi"/>
          <w:color w:val="1C224B"/>
          <w:szCs w:val="22"/>
        </w:rPr>
        <w:t>are</w:t>
      </w:r>
      <w:r w:rsidRPr="00B54870">
        <w:rPr>
          <w:rFonts w:ascii="Satoshi" w:hAnsi="Satoshi" w:cstheme="minorHAnsi"/>
          <w:color w:val="1C224B"/>
          <w:szCs w:val="22"/>
        </w:rPr>
        <w:t xml:space="preserve"> regularly reviewed and updated as required.</w:t>
      </w:r>
    </w:p>
    <w:p w14:paraId="168D6A8B" w14:textId="612F3AEB" w:rsidR="00DB0487" w:rsidRPr="00B54870" w:rsidRDefault="00DB0487" w:rsidP="00707AA6">
      <w:pPr>
        <w:pStyle w:val="Style2"/>
        <w:numPr>
          <w:ilvl w:val="2"/>
          <w:numId w:val="5"/>
        </w:numPr>
        <w:rPr>
          <w:rFonts w:ascii="Satoshi" w:hAnsi="Satoshi" w:cstheme="minorHAnsi"/>
          <w:color w:val="1C224B"/>
          <w:szCs w:val="22"/>
        </w:rPr>
      </w:pPr>
      <w:r w:rsidRPr="00B54870">
        <w:rPr>
          <w:rFonts w:ascii="Satoshi" w:hAnsi="Satoshi" w:cstheme="minorHAnsi"/>
          <w:color w:val="1C224B"/>
          <w:szCs w:val="22"/>
        </w:rPr>
        <w:t xml:space="preserve">This </w:t>
      </w:r>
      <w:r w:rsidR="00707AA6" w:rsidRPr="00B54870">
        <w:rPr>
          <w:rFonts w:ascii="Satoshi" w:hAnsi="Satoshi" w:cstheme="minorHAnsi"/>
          <w:color w:val="1C224B"/>
          <w:szCs w:val="22"/>
        </w:rPr>
        <w:t xml:space="preserve">Health and Safety Policy </w:t>
      </w:r>
      <w:r w:rsidR="00B54870" w:rsidRPr="00B54870">
        <w:rPr>
          <w:rFonts w:ascii="Satoshi" w:hAnsi="Satoshi" w:cstheme="minorHAnsi"/>
          <w:color w:val="1C224B"/>
          <w:szCs w:val="22"/>
        </w:rPr>
        <w:t>were</w:t>
      </w:r>
      <w:r w:rsidRPr="00B54870">
        <w:rPr>
          <w:rFonts w:ascii="Satoshi" w:hAnsi="Satoshi" w:cstheme="minorHAnsi"/>
          <w:color w:val="1C224B"/>
          <w:szCs w:val="22"/>
        </w:rPr>
        <w:t xml:space="preserve"> adopted on </w:t>
      </w:r>
      <w:r w:rsidRPr="00B54870">
        <w:rPr>
          <w:rFonts w:ascii="Satoshi" w:hAnsi="Satoshi" w:cstheme="minorHAnsi"/>
          <w:color w:val="1C224B"/>
          <w:szCs w:val="22"/>
        </w:rPr>
        <w:fldChar w:fldCharType="begin">
          <w:ffData>
            <w:name w:val="Text60"/>
            <w:enabled/>
            <w:calcOnExit w:val="0"/>
            <w:textInput>
              <w:default w:val="&lt;&lt;insert date&gt;&gt;"/>
            </w:textInput>
          </w:ffData>
        </w:fldChar>
      </w:r>
      <w:bookmarkStart w:id="2" w:name="Text60"/>
      <w:r w:rsidRPr="00B54870">
        <w:rPr>
          <w:rFonts w:ascii="Satoshi" w:hAnsi="Satoshi" w:cstheme="minorHAnsi"/>
          <w:color w:val="1C224B"/>
          <w:szCs w:val="22"/>
        </w:rPr>
        <w:instrText xml:space="preserve"> FORMTEXT </w:instrText>
      </w:r>
      <w:r w:rsidRPr="00B54870">
        <w:rPr>
          <w:rFonts w:ascii="Satoshi" w:hAnsi="Satoshi" w:cstheme="minorHAnsi"/>
          <w:color w:val="1C224B"/>
          <w:szCs w:val="22"/>
        </w:rPr>
      </w:r>
      <w:r w:rsidRPr="00B54870">
        <w:rPr>
          <w:rFonts w:ascii="Satoshi" w:hAnsi="Satoshi" w:cstheme="minorHAnsi"/>
          <w:color w:val="1C224B"/>
          <w:szCs w:val="22"/>
        </w:rPr>
        <w:fldChar w:fldCharType="separate"/>
      </w:r>
      <w:r w:rsidRPr="00B54870">
        <w:rPr>
          <w:rFonts w:ascii="Satoshi" w:hAnsi="Satoshi" w:cstheme="minorHAnsi"/>
          <w:color w:val="1C224B"/>
          <w:szCs w:val="22"/>
        </w:rPr>
        <w:t>&lt;&lt;insert date&gt;&gt;</w:t>
      </w:r>
      <w:r w:rsidRPr="00B54870">
        <w:rPr>
          <w:rFonts w:ascii="Satoshi" w:hAnsi="Satoshi" w:cstheme="minorHAnsi"/>
          <w:color w:val="1C224B"/>
          <w:szCs w:val="22"/>
        </w:rPr>
        <w:fldChar w:fldCharType="end"/>
      </w:r>
      <w:bookmarkEnd w:id="2"/>
      <w:r w:rsidRPr="00B54870">
        <w:rPr>
          <w:rFonts w:ascii="Satoshi" w:hAnsi="Satoshi" w:cstheme="minorHAnsi"/>
          <w:color w:val="1C224B"/>
          <w:szCs w:val="22"/>
        </w:rPr>
        <w:t>.</w:t>
      </w:r>
    </w:p>
    <w:p w14:paraId="4A3D23BF" w14:textId="55113ECD" w:rsidR="00DB0487" w:rsidRPr="00B54870" w:rsidRDefault="00DB0487" w:rsidP="00707AA6">
      <w:pPr>
        <w:pStyle w:val="Style2"/>
        <w:numPr>
          <w:ilvl w:val="2"/>
          <w:numId w:val="5"/>
        </w:numPr>
        <w:rPr>
          <w:rFonts w:ascii="Satoshi" w:hAnsi="Satoshi" w:cstheme="minorHAnsi"/>
          <w:color w:val="1C224B"/>
          <w:szCs w:val="22"/>
        </w:rPr>
      </w:pPr>
      <w:r w:rsidRPr="00B54870">
        <w:rPr>
          <w:rFonts w:ascii="Satoshi" w:hAnsi="Satoshi" w:cstheme="minorHAnsi"/>
          <w:color w:val="1C224B"/>
          <w:szCs w:val="22"/>
        </w:rPr>
        <w:t xml:space="preserve">This </w:t>
      </w:r>
      <w:r w:rsidR="00707AA6" w:rsidRPr="00B54870">
        <w:rPr>
          <w:rFonts w:ascii="Satoshi" w:hAnsi="Satoshi" w:cstheme="minorHAnsi"/>
          <w:color w:val="1C224B"/>
          <w:szCs w:val="22"/>
        </w:rPr>
        <w:t xml:space="preserve">Health and Safety Policy </w:t>
      </w:r>
      <w:r w:rsidR="00B54870" w:rsidRPr="00B54870">
        <w:rPr>
          <w:rFonts w:ascii="Satoshi" w:hAnsi="Satoshi" w:cstheme="minorHAnsi"/>
          <w:color w:val="1C224B"/>
          <w:szCs w:val="22"/>
        </w:rPr>
        <w:t>were</w:t>
      </w:r>
      <w:r w:rsidRPr="00B54870">
        <w:rPr>
          <w:rFonts w:ascii="Satoshi" w:hAnsi="Satoshi" w:cstheme="minorHAnsi"/>
          <w:color w:val="1C224B"/>
          <w:szCs w:val="22"/>
        </w:rPr>
        <w:t xml:space="preserve"> last reviewed on </w:t>
      </w:r>
      <w:r w:rsidRPr="00B54870">
        <w:rPr>
          <w:rFonts w:ascii="Satoshi" w:hAnsi="Satoshi" w:cstheme="minorHAnsi"/>
          <w:color w:val="1C224B"/>
          <w:szCs w:val="22"/>
        </w:rPr>
        <w:fldChar w:fldCharType="begin">
          <w:ffData>
            <w:name w:val="Text61"/>
            <w:enabled/>
            <w:calcOnExit w:val="0"/>
            <w:textInput>
              <w:default w:val="&lt;&lt;insert date&gt;&gt;"/>
            </w:textInput>
          </w:ffData>
        </w:fldChar>
      </w:r>
      <w:bookmarkStart w:id="3" w:name="Text61"/>
      <w:r w:rsidRPr="00B54870">
        <w:rPr>
          <w:rFonts w:ascii="Satoshi" w:hAnsi="Satoshi" w:cstheme="minorHAnsi"/>
          <w:color w:val="1C224B"/>
          <w:szCs w:val="22"/>
        </w:rPr>
        <w:instrText xml:space="preserve"> FORMTEXT </w:instrText>
      </w:r>
      <w:r w:rsidRPr="00B54870">
        <w:rPr>
          <w:rFonts w:ascii="Satoshi" w:hAnsi="Satoshi" w:cstheme="minorHAnsi"/>
          <w:color w:val="1C224B"/>
          <w:szCs w:val="22"/>
        </w:rPr>
      </w:r>
      <w:r w:rsidRPr="00B54870">
        <w:rPr>
          <w:rFonts w:ascii="Satoshi" w:hAnsi="Satoshi" w:cstheme="minorHAnsi"/>
          <w:color w:val="1C224B"/>
          <w:szCs w:val="22"/>
        </w:rPr>
        <w:fldChar w:fldCharType="separate"/>
      </w:r>
      <w:r w:rsidRPr="00B54870">
        <w:rPr>
          <w:rFonts w:ascii="Satoshi" w:hAnsi="Satoshi" w:cstheme="minorHAnsi"/>
          <w:color w:val="1C224B"/>
          <w:szCs w:val="22"/>
        </w:rPr>
        <w:t>&lt;&lt;insert date&gt;&gt;</w:t>
      </w:r>
      <w:r w:rsidRPr="00B54870">
        <w:rPr>
          <w:rFonts w:ascii="Satoshi" w:hAnsi="Satoshi" w:cstheme="minorHAnsi"/>
          <w:color w:val="1C224B"/>
          <w:szCs w:val="22"/>
        </w:rPr>
        <w:fldChar w:fldCharType="end"/>
      </w:r>
      <w:bookmarkEnd w:id="3"/>
      <w:r w:rsidRPr="00B54870">
        <w:rPr>
          <w:rFonts w:ascii="Satoshi" w:hAnsi="Satoshi" w:cstheme="minorHAnsi"/>
          <w:color w:val="1C224B"/>
          <w:szCs w:val="22"/>
        </w:rPr>
        <w:t>.</w:t>
      </w:r>
    </w:p>
    <w:p w14:paraId="26913AA5" w14:textId="072BBC3C" w:rsidR="00DB0487" w:rsidRPr="00B54870" w:rsidRDefault="00DB0487" w:rsidP="00707AA6">
      <w:pPr>
        <w:pStyle w:val="Style2"/>
        <w:numPr>
          <w:ilvl w:val="2"/>
          <w:numId w:val="5"/>
        </w:numPr>
        <w:rPr>
          <w:rFonts w:ascii="Satoshi" w:hAnsi="Satoshi" w:cstheme="minorHAnsi"/>
          <w:color w:val="1C224B"/>
          <w:szCs w:val="22"/>
        </w:rPr>
      </w:pPr>
      <w:r w:rsidRPr="00B54870">
        <w:rPr>
          <w:rFonts w:ascii="Satoshi" w:hAnsi="Satoshi" w:cstheme="minorHAnsi"/>
          <w:color w:val="1C224B"/>
          <w:szCs w:val="22"/>
        </w:rPr>
        <w:t xml:space="preserve">This </w:t>
      </w:r>
      <w:r w:rsidR="00707AA6" w:rsidRPr="00B54870">
        <w:rPr>
          <w:rFonts w:ascii="Satoshi" w:hAnsi="Satoshi" w:cstheme="minorHAnsi"/>
          <w:color w:val="1C224B"/>
          <w:szCs w:val="22"/>
        </w:rPr>
        <w:t xml:space="preserve">Health and Safety Policy </w:t>
      </w:r>
      <w:r w:rsidRPr="00B54870">
        <w:rPr>
          <w:rFonts w:ascii="Satoshi" w:hAnsi="Satoshi" w:cstheme="minorHAnsi"/>
          <w:color w:val="1C224B"/>
          <w:szCs w:val="22"/>
        </w:rPr>
        <w:t xml:space="preserve">will be reviewed, on </w:t>
      </w:r>
      <w:r w:rsidRPr="00B54870">
        <w:rPr>
          <w:rFonts w:ascii="Satoshi" w:hAnsi="Satoshi" w:cstheme="minorHAnsi"/>
          <w:color w:val="1C224B"/>
          <w:szCs w:val="22"/>
        </w:rPr>
        <w:fldChar w:fldCharType="begin">
          <w:ffData>
            <w:name w:val="Text61"/>
            <w:enabled/>
            <w:calcOnExit w:val="0"/>
            <w:textInput>
              <w:default w:val="&lt;&lt;insert date&gt;&gt;"/>
            </w:textInput>
          </w:ffData>
        </w:fldChar>
      </w:r>
      <w:r w:rsidRPr="00B54870">
        <w:rPr>
          <w:rFonts w:ascii="Satoshi" w:hAnsi="Satoshi" w:cstheme="minorHAnsi"/>
          <w:color w:val="1C224B"/>
          <w:szCs w:val="22"/>
        </w:rPr>
        <w:instrText xml:space="preserve"> FORMTEXT </w:instrText>
      </w:r>
      <w:r w:rsidRPr="00B54870">
        <w:rPr>
          <w:rFonts w:ascii="Satoshi" w:hAnsi="Satoshi" w:cstheme="minorHAnsi"/>
          <w:color w:val="1C224B"/>
          <w:szCs w:val="22"/>
        </w:rPr>
      </w:r>
      <w:r w:rsidRPr="00B54870">
        <w:rPr>
          <w:rFonts w:ascii="Satoshi" w:hAnsi="Satoshi" w:cstheme="minorHAnsi"/>
          <w:color w:val="1C224B"/>
          <w:szCs w:val="22"/>
        </w:rPr>
        <w:fldChar w:fldCharType="separate"/>
      </w:r>
      <w:r w:rsidRPr="00B54870">
        <w:rPr>
          <w:rFonts w:ascii="Satoshi" w:hAnsi="Satoshi" w:cstheme="minorHAnsi"/>
          <w:color w:val="1C224B"/>
          <w:szCs w:val="22"/>
        </w:rPr>
        <w:t>&lt;&lt;insert date&gt;&gt;</w:t>
      </w:r>
      <w:r w:rsidRPr="00B54870">
        <w:rPr>
          <w:rFonts w:ascii="Satoshi" w:hAnsi="Satoshi" w:cstheme="minorHAnsi"/>
          <w:color w:val="1C224B"/>
          <w:szCs w:val="22"/>
        </w:rPr>
        <w:fldChar w:fldCharType="end"/>
      </w:r>
    </w:p>
    <w:p w14:paraId="2C8380C4" w14:textId="77777777" w:rsidR="00DB0487" w:rsidRPr="00B54870" w:rsidRDefault="00DB0487" w:rsidP="00DB0487">
      <w:pPr>
        <w:pStyle w:val="Style2n"/>
        <w:jc w:val="left"/>
        <w:rPr>
          <w:rFonts w:ascii="Satoshi" w:hAnsi="Satoshi" w:cstheme="minorHAnsi"/>
          <w:bCs/>
          <w:color w:val="1C224B"/>
          <w:szCs w:val="22"/>
        </w:rPr>
      </w:pPr>
    </w:p>
    <w:p w14:paraId="4BEFBB37" w14:textId="77777777" w:rsidR="00DB0487" w:rsidRPr="00B54870" w:rsidRDefault="00DB0487" w:rsidP="00DB0487">
      <w:pPr>
        <w:pStyle w:val="Style2n"/>
        <w:ind w:left="0"/>
        <w:jc w:val="left"/>
        <w:rPr>
          <w:rFonts w:ascii="Satoshi" w:hAnsi="Satoshi" w:cstheme="minorHAnsi"/>
          <w:color w:val="1C224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B54870" w:rsidRPr="00B54870" w14:paraId="022286B3" w14:textId="77777777" w:rsidTr="006649BF">
        <w:tc>
          <w:tcPr>
            <w:tcW w:w="2972" w:type="dxa"/>
          </w:tcPr>
          <w:p w14:paraId="46EE08EB" w14:textId="77777777" w:rsidR="00DB0487" w:rsidRPr="00B54870" w:rsidRDefault="00DB0487" w:rsidP="006649BF">
            <w:pPr>
              <w:jc w:val="left"/>
              <w:rPr>
                <w:rFonts w:ascii="Satoshi" w:hAnsi="Satoshi" w:cstheme="minorHAnsi"/>
                <w:color w:val="1C224B"/>
                <w:szCs w:val="22"/>
              </w:rPr>
            </w:pPr>
            <w:r w:rsidRPr="00B54870">
              <w:rPr>
                <w:rFonts w:ascii="Satoshi" w:hAnsi="Satoshi" w:cstheme="minorHAnsi"/>
                <w:color w:val="1C224B"/>
                <w:szCs w:val="22"/>
              </w:rPr>
              <w:t>Name:</w:t>
            </w:r>
          </w:p>
        </w:tc>
        <w:tc>
          <w:tcPr>
            <w:tcW w:w="6090" w:type="dxa"/>
          </w:tcPr>
          <w:p w14:paraId="34D8F457" w14:textId="77777777" w:rsidR="00DB0487" w:rsidRPr="00B54870" w:rsidRDefault="00DB0487" w:rsidP="006649BF">
            <w:pPr>
              <w:jc w:val="left"/>
              <w:rPr>
                <w:rFonts w:ascii="Satoshi" w:hAnsi="Satoshi" w:cstheme="minorHAnsi"/>
                <w:color w:val="1C224B"/>
                <w:szCs w:val="22"/>
              </w:rPr>
            </w:pPr>
            <w:r w:rsidRPr="00B54870">
              <w:rPr>
                <w:rFonts w:ascii="Satoshi" w:hAnsi="Satoshi" w:cstheme="minorHAnsi"/>
                <w:bCs/>
                <w:color w:val="1C224B"/>
                <w:szCs w:val="22"/>
              </w:rPr>
              <w:fldChar w:fldCharType="begin">
                <w:ffData>
                  <w:name w:val="Text4"/>
                  <w:enabled/>
                  <w:calcOnExit w:val="0"/>
                  <w:textInput>
                    <w:default w:val="&lt;&lt;Insert Full Name&gt;&gt;"/>
                  </w:textInput>
                </w:ffData>
              </w:fldChar>
            </w:r>
            <w:r w:rsidRPr="00B54870">
              <w:rPr>
                <w:rFonts w:ascii="Satoshi" w:hAnsi="Satoshi" w:cstheme="minorHAnsi"/>
                <w:bCs/>
                <w:color w:val="1C224B"/>
                <w:szCs w:val="22"/>
              </w:rPr>
              <w:instrText xml:space="preserve"> FORMTEXT </w:instrText>
            </w:r>
            <w:r w:rsidRPr="00B54870">
              <w:rPr>
                <w:rFonts w:ascii="Satoshi" w:hAnsi="Satoshi" w:cstheme="minorHAnsi"/>
                <w:bCs/>
                <w:color w:val="1C224B"/>
                <w:szCs w:val="22"/>
              </w:rPr>
            </w:r>
            <w:r w:rsidRPr="00B54870">
              <w:rPr>
                <w:rFonts w:ascii="Satoshi" w:hAnsi="Satoshi" w:cstheme="minorHAnsi"/>
                <w:bCs/>
                <w:color w:val="1C224B"/>
                <w:szCs w:val="22"/>
              </w:rPr>
              <w:fldChar w:fldCharType="separate"/>
            </w:r>
            <w:r w:rsidRPr="00B54870">
              <w:rPr>
                <w:rFonts w:ascii="Satoshi" w:hAnsi="Satoshi" w:cstheme="minorHAnsi"/>
                <w:bCs/>
                <w:color w:val="1C224B"/>
                <w:szCs w:val="22"/>
              </w:rPr>
              <w:t>&lt;&lt;Insert Full Name&gt;&gt;</w:t>
            </w:r>
            <w:r w:rsidRPr="00B54870">
              <w:rPr>
                <w:rFonts w:ascii="Satoshi" w:hAnsi="Satoshi" w:cstheme="minorHAnsi"/>
                <w:bCs/>
                <w:color w:val="1C224B"/>
                <w:szCs w:val="22"/>
              </w:rPr>
              <w:fldChar w:fldCharType="end"/>
            </w:r>
          </w:p>
        </w:tc>
      </w:tr>
      <w:tr w:rsidR="00B54870" w:rsidRPr="00B54870" w14:paraId="34A5E5CC" w14:textId="77777777" w:rsidTr="006649BF">
        <w:tc>
          <w:tcPr>
            <w:tcW w:w="2972" w:type="dxa"/>
            <w:tcBorders>
              <w:bottom w:val="single" w:sz="4" w:space="0" w:color="auto"/>
            </w:tcBorders>
          </w:tcPr>
          <w:p w14:paraId="01963362" w14:textId="77777777" w:rsidR="00DB0487" w:rsidRPr="00B54870" w:rsidRDefault="00DB0487" w:rsidP="006649BF">
            <w:pPr>
              <w:jc w:val="left"/>
              <w:rPr>
                <w:rFonts w:ascii="Satoshi" w:hAnsi="Satoshi" w:cstheme="minorHAnsi"/>
                <w:color w:val="1C224B"/>
                <w:szCs w:val="22"/>
              </w:rPr>
            </w:pPr>
            <w:r w:rsidRPr="00B54870">
              <w:rPr>
                <w:rFonts w:ascii="Satoshi" w:hAnsi="Satoshi" w:cstheme="minorHAnsi"/>
                <w:color w:val="1C224B"/>
                <w:szCs w:val="22"/>
              </w:rPr>
              <w:t>Company:</w:t>
            </w:r>
          </w:p>
        </w:tc>
        <w:tc>
          <w:tcPr>
            <w:tcW w:w="6090" w:type="dxa"/>
            <w:tcBorders>
              <w:bottom w:val="single" w:sz="4" w:space="0" w:color="auto"/>
            </w:tcBorders>
          </w:tcPr>
          <w:p w14:paraId="7A3DEC79" w14:textId="77777777" w:rsidR="00DB0487" w:rsidRPr="00B54870" w:rsidRDefault="00DB0487" w:rsidP="006649BF">
            <w:pPr>
              <w:jc w:val="left"/>
              <w:rPr>
                <w:rFonts w:ascii="Satoshi" w:hAnsi="Satoshi" w:cstheme="minorHAnsi"/>
                <w:color w:val="1C224B"/>
                <w:szCs w:val="22"/>
              </w:rPr>
            </w:pPr>
            <w:r w:rsidRPr="00B54870">
              <w:rPr>
                <w:rFonts w:ascii="Satoshi" w:hAnsi="Satoshi" w:cstheme="minorHAnsi"/>
                <w:bCs/>
                <w:color w:val="1C224B"/>
                <w:szCs w:val="22"/>
              </w:rPr>
              <w:fldChar w:fldCharType="begin">
                <w:ffData>
                  <w:name w:val=""/>
                  <w:enabled/>
                  <w:calcOnExit w:val="0"/>
                  <w:textInput>
                    <w:default w:val="&lt;&lt;Business name&gt;&gt;"/>
                  </w:textInput>
                </w:ffData>
              </w:fldChar>
            </w:r>
            <w:r w:rsidRPr="00B54870">
              <w:rPr>
                <w:rFonts w:ascii="Satoshi" w:hAnsi="Satoshi" w:cstheme="minorHAnsi"/>
                <w:bCs/>
                <w:color w:val="1C224B"/>
                <w:szCs w:val="22"/>
              </w:rPr>
              <w:instrText xml:space="preserve"> FORMTEXT </w:instrText>
            </w:r>
            <w:r w:rsidRPr="00B54870">
              <w:rPr>
                <w:rFonts w:ascii="Satoshi" w:hAnsi="Satoshi" w:cstheme="minorHAnsi"/>
                <w:bCs/>
                <w:color w:val="1C224B"/>
                <w:szCs w:val="22"/>
              </w:rPr>
            </w:r>
            <w:r w:rsidRPr="00B54870">
              <w:rPr>
                <w:rFonts w:ascii="Satoshi" w:hAnsi="Satoshi" w:cstheme="minorHAnsi"/>
                <w:bCs/>
                <w:color w:val="1C224B"/>
                <w:szCs w:val="22"/>
              </w:rPr>
              <w:fldChar w:fldCharType="separate"/>
            </w:r>
            <w:r w:rsidRPr="00B54870">
              <w:rPr>
                <w:rFonts w:ascii="Satoshi" w:hAnsi="Satoshi" w:cstheme="minorHAnsi"/>
                <w:bCs/>
                <w:noProof/>
                <w:color w:val="1C224B"/>
                <w:szCs w:val="22"/>
              </w:rPr>
              <w:t>&lt;&lt;Business name&gt;&gt;</w:t>
            </w:r>
            <w:r w:rsidRPr="00B54870">
              <w:rPr>
                <w:rFonts w:ascii="Satoshi" w:hAnsi="Satoshi" w:cstheme="minorHAnsi"/>
                <w:bCs/>
                <w:color w:val="1C224B"/>
                <w:szCs w:val="22"/>
              </w:rPr>
              <w:fldChar w:fldCharType="end"/>
            </w:r>
          </w:p>
        </w:tc>
      </w:tr>
      <w:tr w:rsidR="00B54870" w:rsidRPr="00B54870" w14:paraId="66364CF1" w14:textId="77777777" w:rsidTr="006649BF">
        <w:tc>
          <w:tcPr>
            <w:tcW w:w="2972" w:type="dxa"/>
            <w:tcBorders>
              <w:bottom w:val="single" w:sz="4" w:space="0" w:color="auto"/>
            </w:tcBorders>
          </w:tcPr>
          <w:p w14:paraId="5B6D95E7" w14:textId="77777777" w:rsidR="00DB0487" w:rsidRPr="00B54870" w:rsidRDefault="00DB0487" w:rsidP="006649BF">
            <w:pPr>
              <w:jc w:val="left"/>
              <w:rPr>
                <w:rFonts w:ascii="Satoshi" w:hAnsi="Satoshi" w:cstheme="minorHAnsi"/>
                <w:color w:val="1C224B"/>
                <w:szCs w:val="22"/>
              </w:rPr>
            </w:pPr>
            <w:r w:rsidRPr="00B54870">
              <w:rPr>
                <w:rFonts w:ascii="Satoshi" w:hAnsi="Satoshi" w:cstheme="minorHAnsi"/>
                <w:color w:val="1C224B"/>
                <w:szCs w:val="22"/>
              </w:rPr>
              <w:t>Position:</w:t>
            </w:r>
          </w:p>
        </w:tc>
        <w:tc>
          <w:tcPr>
            <w:tcW w:w="6090" w:type="dxa"/>
            <w:tcBorders>
              <w:bottom w:val="single" w:sz="4" w:space="0" w:color="auto"/>
            </w:tcBorders>
          </w:tcPr>
          <w:p w14:paraId="161CB41C" w14:textId="77777777" w:rsidR="00DB0487" w:rsidRPr="00B54870" w:rsidRDefault="00DB0487" w:rsidP="006649BF">
            <w:pPr>
              <w:jc w:val="left"/>
              <w:rPr>
                <w:rFonts w:ascii="Satoshi" w:hAnsi="Satoshi" w:cstheme="minorHAnsi"/>
                <w:color w:val="1C224B"/>
                <w:szCs w:val="22"/>
              </w:rPr>
            </w:pPr>
          </w:p>
        </w:tc>
      </w:tr>
      <w:tr w:rsidR="00B54870" w:rsidRPr="00B54870" w14:paraId="4BB624C3" w14:textId="77777777" w:rsidTr="006649BF">
        <w:tc>
          <w:tcPr>
            <w:tcW w:w="2972" w:type="dxa"/>
          </w:tcPr>
          <w:p w14:paraId="4C32B149" w14:textId="77777777" w:rsidR="00DB0487" w:rsidRPr="00B54870" w:rsidRDefault="00DB0487" w:rsidP="006649BF">
            <w:pPr>
              <w:jc w:val="left"/>
              <w:rPr>
                <w:rFonts w:ascii="Satoshi" w:hAnsi="Satoshi" w:cstheme="minorHAnsi"/>
                <w:color w:val="1C224B"/>
                <w:szCs w:val="22"/>
              </w:rPr>
            </w:pPr>
            <w:r w:rsidRPr="00B54870">
              <w:rPr>
                <w:rFonts w:ascii="Satoshi" w:hAnsi="Satoshi" w:cstheme="minorHAnsi"/>
                <w:color w:val="1C224B"/>
                <w:szCs w:val="22"/>
              </w:rPr>
              <w:lastRenderedPageBreak/>
              <w:t>Date</w:t>
            </w:r>
          </w:p>
        </w:tc>
        <w:tc>
          <w:tcPr>
            <w:tcW w:w="6090" w:type="dxa"/>
          </w:tcPr>
          <w:p w14:paraId="4FC82166" w14:textId="77777777" w:rsidR="00DB0487" w:rsidRPr="00B54870" w:rsidRDefault="00DB0487" w:rsidP="006649BF">
            <w:pPr>
              <w:jc w:val="left"/>
              <w:rPr>
                <w:rFonts w:ascii="Satoshi" w:hAnsi="Satoshi" w:cstheme="minorHAnsi"/>
                <w:color w:val="1C224B"/>
                <w:szCs w:val="22"/>
              </w:rPr>
            </w:pPr>
            <w:r w:rsidRPr="00B54870">
              <w:rPr>
                <w:rFonts w:ascii="Satoshi" w:hAnsi="Satoshi" w:cstheme="minorHAnsi"/>
                <w:bCs/>
                <w:color w:val="1C224B"/>
                <w:szCs w:val="22"/>
              </w:rPr>
              <w:fldChar w:fldCharType="begin">
                <w:ffData>
                  <w:name w:val="Text7"/>
                  <w:enabled/>
                  <w:calcOnExit w:val="0"/>
                  <w:textInput>
                    <w:default w:val="&lt;&lt;Date&gt;&gt;"/>
                  </w:textInput>
                </w:ffData>
              </w:fldChar>
            </w:r>
            <w:r w:rsidRPr="00B54870">
              <w:rPr>
                <w:rFonts w:ascii="Satoshi" w:hAnsi="Satoshi" w:cstheme="minorHAnsi"/>
                <w:bCs/>
                <w:color w:val="1C224B"/>
                <w:szCs w:val="22"/>
              </w:rPr>
              <w:instrText xml:space="preserve"> FORMTEXT </w:instrText>
            </w:r>
            <w:r w:rsidRPr="00B54870">
              <w:rPr>
                <w:rFonts w:ascii="Satoshi" w:hAnsi="Satoshi" w:cstheme="minorHAnsi"/>
                <w:bCs/>
                <w:color w:val="1C224B"/>
                <w:szCs w:val="22"/>
              </w:rPr>
            </w:r>
            <w:r w:rsidRPr="00B54870">
              <w:rPr>
                <w:rFonts w:ascii="Satoshi" w:hAnsi="Satoshi" w:cstheme="minorHAnsi"/>
                <w:bCs/>
                <w:color w:val="1C224B"/>
                <w:szCs w:val="22"/>
              </w:rPr>
              <w:fldChar w:fldCharType="separate"/>
            </w:r>
            <w:r w:rsidRPr="00B54870">
              <w:rPr>
                <w:rFonts w:ascii="Satoshi" w:hAnsi="Satoshi" w:cstheme="minorHAnsi"/>
                <w:bCs/>
                <w:color w:val="1C224B"/>
                <w:szCs w:val="22"/>
              </w:rPr>
              <w:t>&lt;&lt;Date&gt;&gt;</w:t>
            </w:r>
            <w:r w:rsidRPr="00B54870">
              <w:rPr>
                <w:rFonts w:ascii="Satoshi" w:hAnsi="Satoshi" w:cstheme="minorHAnsi"/>
                <w:bCs/>
                <w:color w:val="1C224B"/>
                <w:szCs w:val="22"/>
              </w:rPr>
              <w:fldChar w:fldCharType="end"/>
            </w:r>
          </w:p>
        </w:tc>
      </w:tr>
      <w:tr w:rsidR="00000000" w:rsidRPr="00B54870" w14:paraId="75C62040" w14:textId="77777777" w:rsidTr="006649BF">
        <w:tc>
          <w:tcPr>
            <w:tcW w:w="2972" w:type="dxa"/>
            <w:tcBorders>
              <w:bottom w:val="single" w:sz="4" w:space="0" w:color="auto"/>
            </w:tcBorders>
          </w:tcPr>
          <w:p w14:paraId="25AD3D76" w14:textId="77777777" w:rsidR="00DB0487" w:rsidRPr="00B54870" w:rsidRDefault="00DB0487" w:rsidP="006649BF">
            <w:pPr>
              <w:jc w:val="left"/>
              <w:rPr>
                <w:rFonts w:ascii="Satoshi" w:hAnsi="Satoshi" w:cstheme="minorHAnsi"/>
                <w:color w:val="1C224B"/>
                <w:szCs w:val="22"/>
              </w:rPr>
            </w:pPr>
            <w:r w:rsidRPr="00B54870">
              <w:rPr>
                <w:rFonts w:ascii="Satoshi" w:hAnsi="Satoshi" w:cstheme="minorHAnsi"/>
                <w:color w:val="1C224B"/>
                <w:szCs w:val="22"/>
              </w:rPr>
              <w:t>Signature:</w:t>
            </w:r>
          </w:p>
        </w:tc>
        <w:tc>
          <w:tcPr>
            <w:tcW w:w="6090" w:type="dxa"/>
            <w:tcBorders>
              <w:bottom w:val="single" w:sz="4" w:space="0" w:color="auto"/>
            </w:tcBorders>
          </w:tcPr>
          <w:p w14:paraId="021B8B92" w14:textId="77777777" w:rsidR="00DB0487" w:rsidRPr="00B54870" w:rsidRDefault="00DB0487" w:rsidP="006649BF">
            <w:pPr>
              <w:jc w:val="left"/>
              <w:rPr>
                <w:rFonts w:ascii="Satoshi" w:hAnsi="Satoshi" w:cstheme="minorHAnsi"/>
                <w:color w:val="1C224B"/>
                <w:szCs w:val="22"/>
              </w:rPr>
            </w:pPr>
          </w:p>
        </w:tc>
      </w:tr>
    </w:tbl>
    <w:p w14:paraId="4CD02AA4" w14:textId="77777777" w:rsidR="00DB0487" w:rsidRPr="00B54870" w:rsidRDefault="00DB0487" w:rsidP="00DB0487">
      <w:pPr>
        <w:pStyle w:val="Style1"/>
        <w:numPr>
          <w:ilvl w:val="0"/>
          <w:numId w:val="0"/>
        </w:numPr>
        <w:ind w:left="709"/>
        <w:rPr>
          <w:rFonts w:ascii="Satoshi" w:hAnsi="Satoshi" w:cstheme="minorHAnsi"/>
          <w:color w:val="1C224B"/>
          <w:szCs w:val="22"/>
        </w:rPr>
      </w:pPr>
    </w:p>
    <w:p w14:paraId="52590149" w14:textId="77777777" w:rsidR="004C7D9E" w:rsidRPr="00B54870" w:rsidRDefault="004C7D9E">
      <w:pPr>
        <w:rPr>
          <w:rFonts w:ascii="Satoshi" w:hAnsi="Satoshi" w:cstheme="minorHAnsi"/>
          <w:color w:val="1C224B"/>
          <w:szCs w:val="22"/>
        </w:rPr>
      </w:pPr>
    </w:p>
    <w:sectPr w:rsidR="004C7D9E" w:rsidRPr="00B54870" w:rsidSect="000341CB">
      <w:footerReference w:type="default" r:id="rId10"/>
      <w:footerReference w:type="first" r:id="rId11"/>
      <w:pgSz w:w="11908" w:h="16833" w:code="9"/>
      <w:pgMar w:top="1418" w:right="1418" w:bottom="1418"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6D302" w14:textId="77777777" w:rsidR="002E0964" w:rsidRDefault="002E0964">
      <w:r>
        <w:separator/>
      </w:r>
    </w:p>
  </w:endnote>
  <w:endnote w:type="continuationSeparator" w:id="0">
    <w:p w14:paraId="2220F9DB" w14:textId="77777777" w:rsidR="002E0964" w:rsidRDefault="002E09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atoshi">
    <w:panose1 w:val="00000000000000000000"/>
    <w:charset w:val="00"/>
    <w:family w:val="modern"/>
    <w:notTrueType/>
    <w:pitch w:val="variable"/>
    <w:sig w:usb0="8000004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0BC01" w14:textId="333D110C" w:rsidR="00000000" w:rsidRPr="006271BF" w:rsidRDefault="00B02D65">
    <w:pPr>
      <w:tabs>
        <w:tab w:val="right" w:pos="9072"/>
      </w:tabs>
      <w:rPr>
        <w:rFonts w:cs="Arial"/>
        <w:sz w:val="16"/>
      </w:rPr>
    </w:pPr>
    <w:r>
      <w:rPr>
        <w:rFonts w:cs="Arial"/>
        <w:sz w:val="16"/>
        <w:szCs w:val="16"/>
      </w:rPr>
      <w:t xml:space="preserve">Health &amp; Safety Policy V2.1 – </w:t>
    </w:r>
    <w:r w:rsidR="00B54870" w:rsidRPr="00B54870">
      <w:rPr>
        <w:rFonts w:cs="Arial"/>
        <w:sz w:val="16"/>
        <w:szCs w:val="16"/>
      </w:rPr>
      <w:t>NTP Smart Support 2025</w:t>
    </w:r>
    <w:r w:rsidR="00DB0487" w:rsidRPr="006271BF">
      <w:rPr>
        <w:rFonts w:cs="Arial"/>
        <w:sz w:val="16"/>
      </w:rPr>
      <w:tab/>
    </w:r>
    <w:r w:rsidR="00DB0487" w:rsidRPr="006271BF">
      <w:rPr>
        <w:rStyle w:val="PageNumber"/>
        <w:rFonts w:cs="Arial"/>
        <w:sz w:val="16"/>
      </w:rPr>
      <w:fldChar w:fldCharType="begin"/>
    </w:r>
    <w:r w:rsidR="00DB0487" w:rsidRPr="006271BF">
      <w:rPr>
        <w:rStyle w:val="PageNumber"/>
        <w:rFonts w:cs="Arial"/>
        <w:sz w:val="16"/>
      </w:rPr>
      <w:instrText xml:space="preserve"> PAGE </w:instrText>
    </w:r>
    <w:r w:rsidR="00DB0487" w:rsidRPr="006271BF">
      <w:rPr>
        <w:rStyle w:val="PageNumber"/>
        <w:rFonts w:cs="Arial"/>
        <w:sz w:val="16"/>
      </w:rPr>
      <w:fldChar w:fldCharType="separate"/>
    </w:r>
    <w:r w:rsidR="00DB0487">
      <w:rPr>
        <w:rStyle w:val="PageNumber"/>
        <w:rFonts w:cs="Arial"/>
        <w:noProof/>
        <w:sz w:val="16"/>
      </w:rPr>
      <w:t>1</w:t>
    </w:r>
    <w:r w:rsidR="00DB0487" w:rsidRPr="006271BF">
      <w:rPr>
        <w:rStyle w:val="PageNumber"/>
        <w:rFonts w:cs="Arial"/>
        <w:sz w:val="16"/>
      </w:rPr>
      <w:fldChar w:fldCharType="end"/>
    </w:r>
  </w:p>
  <w:p w14:paraId="5C3957D1" w14:textId="77777777" w:rsidR="00000000" w:rsidRDefault="000000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1E2C2" w14:textId="77777777" w:rsidR="00000000" w:rsidRDefault="00DB0487">
    <w:pPr>
      <w:framePr w:wrap="auto" w:vAnchor="text" w:hAnchor="margin" w:xAlign="center" w:y="1"/>
      <w:widowControl/>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Pr>
        <w:rStyle w:val="PageNumber"/>
        <w:sz w:val="24"/>
        <w:lang w:val="en-US"/>
      </w:rPr>
      <w:t>2</w:t>
    </w:r>
    <w:r>
      <w:rPr>
        <w:rStyle w:val="PageNumber"/>
        <w:sz w:val="24"/>
      </w:rPr>
      <w:fldChar w:fldCharType="end"/>
    </w:r>
  </w:p>
  <w:p w14:paraId="24E4E80C" w14:textId="77777777" w:rsidR="00000000" w:rsidRDefault="00000000">
    <w:pPr>
      <w:framePr w:wrap="auto" w:vAnchor="text" w:hAnchor="margin" w:xAlign="center" w:y="1"/>
      <w:widowControl/>
      <w:rPr>
        <w:rStyle w:val="PageNumber"/>
        <w:sz w:val="24"/>
      </w:rPr>
    </w:pPr>
  </w:p>
  <w:p w14:paraId="7CA6D758" w14:textId="77777777" w:rsidR="00000000" w:rsidRDefault="00000000">
    <w:pPr>
      <w:framePr w:wrap="auto" w:vAnchor="text" w:hAnchor="margin" w:xAlign="center" w:y="1"/>
      <w:widowControl/>
      <w:jc w:val="center"/>
      <w:rPr>
        <w:rStyle w:val="PageNumber"/>
        <w:sz w:val="24"/>
      </w:rPr>
    </w:pPr>
  </w:p>
  <w:p w14:paraId="27A033A5" w14:textId="77777777" w:rsidR="00000000" w:rsidRDefault="00000000">
    <w:pPr>
      <w:framePr w:wrap="auto" w:vAnchor="text" w:hAnchor="margin" w:xAlign="center" w:y="1"/>
      <w:widowControl/>
      <w:rPr>
        <w:rStyle w:val="PageNumber"/>
        <w:sz w:val="24"/>
      </w:rPr>
    </w:pPr>
  </w:p>
  <w:p w14:paraId="47EA1157" w14:textId="77777777" w:rsidR="00000000" w:rsidRDefault="00000000">
    <w:pPr>
      <w:widowControl/>
    </w:pPr>
  </w:p>
  <w:p w14:paraId="79A80C9F" w14:textId="77777777" w:rsidR="00000000"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1D61C" w14:textId="77777777" w:rsidR="002E0964" w:rsidRDefault="002E0964">
      <w:r>
        <w:separator/>
      </w:r>
    </w:p>
  </w:footnote>
  <w:footnote w:type="continuationSeparator" w:id="0">
    <w:p w14:paraId="3642CB25" w14:textId="77777777" w:rsidR="002E0964" w:rsidRDefault="002E09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C4AC9"/>
    <w:multiLevelType w:val="hybridMultilevel"/>
    <w:tmpl w:val="A5FE8A0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39983A11"/>
    <w:multiLevelType w:val="multilevel"/>
    <w:tmpl w:val="18DE410E"/>
    <w:lvl w:ilvl="0">
      <w:start w:val="1"/>
      <w:numFmt w:val="decimal"/>
      <w:pStyle w:val="Style1"/>
      <w:lvlText w:val="%1."/>
      <w:lvlJc w:val="left"/>
      <w:pPr>
        <w:tabs>
          <w:tab w:val="num" w:pos="709"/>
        </w:tabs>
        <w:ind w:left="709" w:hanging="709"/>
      </w:pPr>
      <w:rPr>
        <w:rFonts w:asciiTheme="minorHAnsi" w:hAnsiTheme="minorHAnsi" w:cstheme="minorHAnsi" w:hint="default"/>
        <w:b w:val="0"/>
        <w:i w:val="0"/>
        <w:sz w:val="22"/>
      </w:rPr>
    </w:lvl>
    <w:lvl w:ilvl="1">
      <w:start w:val="1"/>
      <w:numFmt w:val="decimal"/>
      <w:lvlRestart w:val="0"/>
      <w:lvlText w:val="%2."/>
      <w:lvlJc w:val="left"/>
      <w:pPr>
        <w:tabs>
          <w:tab w:val="num" w:pos="709"/>
        </w:tabs>
        <w:ind w:left="709" w:hanging="709"/>
      </w:pPr>
      <w:rPr>
        <w:rFonts w:ascii="Arial" w:hAnsi="Arial" w:hint="default"/>
        <w:b w:val="0"/>
        <w:i w:val="0"/>
        <w:sz w:val="22"/>
      </w:rPr>
    </w:lvl>
    <w:lvl w:ilvl="2">
      <w:start w:val="1"/>
      <w:numFmt w:val="decimal"/>
      <w:lvlRestart w:val="1"/>
      <w:pStyle w:val="Style2"/>
      <w:lvlText w:val="%1.%3"/>
      <w:lvlJc w:val="left"/>
      <w:pPr>
        <w:tabs>
          <w:tab w:val="num" w:pos="1418"/>
        </w:tabs>
        <w:ind w:left="1418" w:hanging="709"/>
      </w:pPr>
      <w:rPr>
        <w:rFonts w:ascii="Arial" w:hAnsi="Arial" w:hint="default"/>
        <w:b w:val="0"/>
        <w:i w:val="0"/>
        <w:sz w:val="22"/>
      </w:rPr>
    </w:lvl>
    <w:lvl w:ilvl="3">
      <w:start w:val="1"/>
      <w:numFmt w:val="lowerLetter"/>
      <w:lvlRestart w:val="1"/>
      <w:pStyle w:val="Style2a"/>
      <w:lvlText w:val="%4)"/>
      <w:lvlJc w:val="left"/>
      <w:pPr>
        <w:tabs>
          <w:tab w:val="num" w:pos="1418"/>
        </w:tabs>
        <w:ind w:left="1418" w:hanging="709"/>
      </w:pPr>
      <w:rPr>
        <w:rFonts w:ascii="Arial" w:hAnsi="Arial" w:hint="default"/>
        <w:b w:val="0"/>
        <w:i w:val="0"/>
        <w:sz w:val="22"/>
      </w:rPr>
    </w:lvl>
    <w:lvl w:ilvl="4">
      <w:start w:val="1"/>
      <w:numFmt w:val="decimal"/>
      <w:lvlRestart w:val="3"/>
      <w:pStyle w:val="Style311"/>
      <w:lvlText w:val="%1.%3.%5"/>
      <w:lvlJc w:val="left"/>
      <w:pPr>
        <w:tabs>
          <w:tab w:val="num" w:pos="2126"/>
        </w:tabs>
        <w:ind w:left="2126" w:hanging="708"/>
      </w:pPr>
      <w:rPr>
        <w:rFonts w:hint="default"/>
      </w:rPr>
    </w:lvl>
    <w:lvl w:ilvl="5">
      <w:start w:val="1"/>
      <w:numFmt w:val="lowerLetter"/>
      <w:lvlRestart w:val="3"/>
      <w:pStyle w:val="Style3a"/>
      <w:lvlText w:val="%6)"/>
      <w:lvlJc w:val="left"/>
      <w:pPr>
        <w:tabs>
          <w:tab w:val="num" w:pos="2126"/>
        </w:tabs>
        <w:ind w:left="2126" w:hanging="708"/>
      </w:pPr>
      <w:rPr>
        <w:rFonts w:hint="default"/>
      </w:rPr>
    </w:lvl>
    <w:lvl w:ilvl="6">
      <w:start w:val="1"/>
      <w:numFmt w:val="decimal"/>
      <w:lvlRestart w:val="5"/>
      <w:pStyle w:val="Style4"/>
      <w:lvlText w:val="%1.%3.%5.%7"/>
      <w:lvlJc w:val="left"/>
      <w:pPr>
        <w:tabs>
          <w:tab w:val="num" w:pos="2835"/>
        </w:tabs>
        <w:ind w:left="2835" w:hanging="709"/>
      </w:pPr>
      <w:rPr>
        <w:rFonts w:hint="default"/>
      </w:rPr>
    </w:lvl>
    <w:lvl w:ilvl="7">
      <w:start w:val="1"/>
      <w:numFmt w:val="lowerLetter"/>
      <w:lvlRestart w:val="5"/>
      <w:pStyle w:val="Style4a"/>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3BC10C6F"/>
    <w:multiLevelType w:val="hybridMultilevel"/>
    <w:tmpl w:val="40883000"/>
    <w:lvl w:ilvl="0" w:tplc="04090001">
      <w:start w:val="1"/>
      <w:numFmt w:val="bullet"/>
      <w:lvlText w:val=""/>
      <w:lvlJc w:val="left"/>
      <w:pPr>
        <w:tabs>
          <w:tab w:val="num" w:pos="1429"/>
        </w:tabs>
        <w:ind w:left="1429" w:hanging="360"/>
      </w:pPr>
      <w:rPr>
        <w:rFonts w:ascii="Symbol" w:hAnsi="Symbol"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647F1EC9"/>
    <w:multiLevelType w:val="hybridMultilevel"/>
    <w:tmpl w:val="90BACFF4"/>
    <w:lvl w:ilvl="0" w:tplc="04090001">
      <w:start w:val="1"/>
      <w:numFmt w:val="bullet"/>
      <w:lvlText w:val=""/>
      <w:lvlJc w:val="left"/>
      <w:pPr>
        <w:tabs>
          <w:tab w:val="num" w:pos="1429"/>
        </w:tabs>
        <w:ind w:left="1429" w:hanging="360"/>
      </w:pPr>
      <w:rPr>
        <w:rFonts w:ascii="Symbol" w:hAnsi="Symbol"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4" w15:restartNumberingAfterBreak="0">
    <w:nsid w:val="65651CF3"/>
    <w:multiLevelType w:val="multilevel"/>
    <w:tmpl w:val="60669D84"/>
    <w:lvl w:ilvl="0">
      <w:start w:val="1"/>
      <w:numFmt w:val="decimal"/>
      <w:lvlText w:val="%1."/>
      <w:lvlJc w:val="left"/>
      <w:pPr>
        <w:tabs>
          <w:tab w:val="num" w:pos="709"/>
        </w:tabs>
        <w:ind w:left="709" w:hanging="709"/>
      </w:pPr>
      <w:rPr>
        <w:rFonts w:asciiTheme="minorHAnsi" w:hAnsiTheme="minorHAnsi" w:cstheme="minorHAnsi" w:hint="default"/>
        <w:b w:val="0"/>
        <w:i w:val="0"/>
        <w:sz w:val="22"/>
      </w:rPr>
    </w:lvl>
    <w:lvl w:ilvl="1">
      <w:start w:val="1"/>
      <w:numFmt w:val="decimal"/>
      <w:lvlRestart w:val="0"/>
      <w:lvlText w:val="%2."/>
      <w:lvlJc w:val="left"/>
      <w:pPr>
        <w:tabs>
          <w:tab w:val="num" w:pos="709"/>
        </w:tabs>
        <w:ind w:left="709" w:hanging="709"/>
      </w:pPr>
      <w:rPr>
        <w:rFonts w:ascii="Arial" w:hAnsi="Arial" w:hint="default"/>
        <w:b w:val="0"/>
        <w:i w:val="0"/>
        <w:sz w:val="22"/>
      </w:rPr>
    </w:lvl>
    <w:lvl w:ilvl="2">
      <w:start w:val="1"/>
      <w:numFmt w:val="bullet"/>
      <w:lvlText w:val=""/>
      <w:lvlJc w:val="left"/>
      <w:pPr>
        <w:ind w:left="1069" w:hanging="360"/>
      </w:pPr>
      <w:rPr>
        <w:rFonts w:ascii="Symbol" w:hAnsi="Symbol" w:hint="default"/>
      </w:rPr>
    </w:lvl>
    <w:lvl w:ilvl="3">
      <w:start w:val="1"/>
      <w:numFmt w:val="lowerLetter"/>
      <w:lvlRestart w:val="1"/>
      <w:lvlText w:val="%4)"/>
      <w:lvlJc w:val="left"/>
      <w:pPr>
        <w:tabs>
          <w:tab w:val="num" w:pos="1418"/>
        </w:tabs>
        <w:ind w:left="1418" w:hanging="709"/>
      </w:pPr>
      <w:rPr>
        <w:rFonts w:ascii="Arial" w:hAnsi="Arial" w:hint="default"/>
        <w:b w:val="0"/>
        <w:i w:val="0"/>
        <w:sz w:val="22"/>
      </w:rPr>
    </w:lvl>
    <w:lvl w:ilvl="4">
      <w:start w:val="1"/>
      <w:numFmt w:val="decimal"/>
      <w:lvlRestart w:val="3"/>
      <w:lvlText w:val="%1.%3.%5"/>
      <w:lvlJc w:val="left"/>
      <w:pPr>
        <w:tabs>
          <w:tab w:val="num" w:pos="2126"/>
        </w:tabs>
        <w:ind w:left="2126" w:hanging="708"/>
      </w:pPr>
      <w:rPr>
        <w:rFonts w:hint="default"/>
      </w:rPr>
    </w:lvl>
    <w:lvl w:ilvl="5">
      <w:start w:val="1"/>
      <w:numFmt w:val="lowerLetter"/>
      <w:lvlRestart w:val="3"/>
      <w:lvlText w:val="%6)"/>
      <w:lvlJc w:val="left"/>
      <w:pPr>
        <w:tabs>
          <w:tab w:val="num" w:pos="2126"/>
        </w:tabs>
        <w:ind w:left="2126" w:hanging="708"/>
      </w:pPr>
      <w:rPr>
        <w:rFonts w:hint="default"/>
      </w:rPr>
    </w:lvl>
    <w:lvl w:ilvl="6">
      <w:start w:val="1"/>
      <w:numFmt w:val="decimal"/>
      <w:lvlRestart w:val="5"/>
      <w:lvlText w:val="%1.%3.%5.%7"/>
      <w:lvlJc w:val="left"/>
      <w:pPr>
        <w:tabs>
          <w:tab w:val="num" w:pos="2835"/>
        </w:tabs>
        <w:ind w:left="2835" w:hanging="709"/>
      </w:pPr>
      <w:rPr>
        <w:rFonts w:hint="default"/>
      </w:rPr>
    </w:lvl>
    <w:lvl w:ilvl="7">
      <w:start w:val="1"/>
      <w:numFmt w:val="lowerLetter"/>
      <w:lvlRestart w:val="5"/>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num w:numId="1" w16cid:durableId="1978876179">
    <w:abstractNumId w:val="1"/>
  </w:num>
  <w:num w:numId="2" w16cid:durableId="614604917">
    <w:abstractNumId w:val="0"/>
  </w:num>
  <w:num w:numId="3" w16cid:durableId="1541212076">
    <w:abstractNumId w:val="2"/>
  </w:num>
  <w:num w:numId="4" w16cid:durableId="1913848426">
    <w:abstractNumId w:val="3"/>
  </w:num>
  <w:num w:numId="5" w16cid:durableId="10711227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487"/>
    <w:rsid w:val="002E0964"/>
    <w:rsid w:val="004C7D9E"/>
    <w:rsid w:val="00707AA6"/>
    <w:rsid w:val="0072329A"/>
    <w:rsid w:val="00AB710A"/>
    <w:rsid w:val="00B02D65"/>
    <w:rsid w:val="00B54870"/>
    <w:rsid w:val="00CE67F4"/>
    <w:rsid w:val="00DB0487"/>
    <w:rsid w:val="00F242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B7125"/>
  <w15:chartTrackingRefBased/>
  <w15:docId w15:val="{B6832B5F-4F28-488D-A6BF-F2EB0441B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0487"/>
    <w:pPr>
      <w:widowControl w:val="0"/>
      <w:overflowPunct w:val="0"/>
      <w:autoSpaceDE w:val="0"/>
      <w:autoSpaceDN w:val="0"/>
      <w:adjustRightInd w:val="0"/>
      <w:spacing w:after="0" w:line="240" w:lineRule="auto"/>
      <w:jc w:val="both"/>
      <w:textAlignment w:val="baseline"/>
    </w:pPr>
    <w:rPr>
      <w:rFonts w:ascii="Arial" w:eastAsia="Times New Roman" w:hAnsi="Arial" w:cs="Times New Roman"/>
      <w:kern w:val="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rsid w:val="00DB0487"/>
    <w:rPr>
      <w:sz w:val="20"/>
    </w:rPr>
  </w:style>
  <w:style w:type="paragraph" w:customStyle="1" w:styleId="Style1">
    <w:name w:val="Style1"/>
    <w:basedOn w:val="Title"/>
    <w:qFormat/>
    <w:rsid w:val="00DB0487"/>
    <w:pPr>
      <w:keepNext/>
      <w:keepLines/>
      <w:widowControl/>
      <w:numPr>
        <w:numId w:val="1"/>
      </w:numPr>
      <w:spacing w:before="120" w:after="120"/>
      <w:contextualSpacing w:val="0"/>
    </w:pPr>
    <w:rPr>
      <w:rFonts w:ascii="Arial" w:eastAsia="Times New Roman" w:hAnsi="Arial" w:cs="Times New Roman"/>
      <w:b/>
      <w:bCs/>
      <w:spacing w:val="0"/>
      <w:kern w:val="0"/>
      <w:sz w:val="22"/>
      <w:szCs w:val="20"/>
    </w:rPr>
  </w:style>
  <w:style w:type="paragraph" w:customStyle="1" w:styleId="Style2">
    <w:name w:val="Style2"/>
    <w:basedOn w:val="Normal"/>
    <w:qFormat/>
    <w:rsid w:val="00DB0487"/>
    <w:pPr>
      <w:numPr>
        <w:ilvl w:val="2"/>
        <w:numId w:val="1"/>
      </w:numPr>
      <w:spacing w:after="120"/>
    </w:pPr>
  </w:style>
  <w:style w:type="paragraph" w:customStyle="1" w:styleId="Style3a">
    <w:name w:val="Style3a"/>
    <w:basedOn w:val="Style311"/>
    <w:qFormat/>
    <w:rsid w:val="00DB0487"/>
    <w:pPr>
      <w:numPr>
        <w:ilvl w:val="5"/>
      </w:numPr>
    </w:pPr>
  </w:style>
  <w:style w:type="paragraph" w:customStyle="1" w:styleId="Style311">
    <w:name w:val="Style3.1.1"/>
    <w:basedOn w:val="Normal"/>
    <w:qFormat/>
    <w:rsid w:val="00DB0487"/>
    <w:pPr>
      <w:widowControl/>
      <w:numPr>
        <w:ilvl w:val="4"/>
        <w:numId w:val="1"/>
      </w:numPr>
      <w:spacing w:after="120"/>
    </w:pPr>
    <w:rPr>
      <w:rFonts w:cs="Arial"/>
      <w:bCs/>
    </w:rPr>
  </w:style>
  <w:style w:type="paragraph" w:customStyle="1" w:styleId="Style2n">
    <w:name w:val="Style2n"/>
    <w:basedOn w:val="Normal"/>
    <w:qFormat/>
    <w:rsid w:val="00DB0487"/>
    <w:pPr>
      <w:spacing w:after="120"/>
      <w:ind w:left="709"/>
    </w:pPr>
  </w:style>
  <w:style w:type="paragraph" w:customStyle="1" w:styleId="Style4">
    <w:name w:val="Style4"/>
    <w:basedOn w:val="Normal"/>
    <w:qFormat/>
    <w:rsid w:val="00DB0487"/>
    <w:pPr>
      <w:numPr>
        <w:ilvl w:val="6"/>
        <w:numId w:val="1"/>
      </w:numPr>
      <w:spacing w:after="120"/>
    </w:pPr>
  </w:style>
  <w:style w:type="paragraph" w:customStyle="1" w:styleId="Style2a">
    <w:name w:val="Style2a"/>
    <w:basedOn w:val="Style2n"/>
    <w:qFormat/>
    <w:rsid w:val="00DB0487"/>
    <w:pPr>
      <w:numPr>
        <w:ilvl w:val="3"/>
        <w:numId w:val="1"/>
      </w:numPr>
    </w:pPr>
  </w:style>
  <w:style w:type="paragraph" w:customStyle="1" w:styleId="Style4a">
    <w:name w:val="Style4a"/>
    <w:basedOn w:val="Style3a"/>
    <w:qFormat/>
    <w:rsid w:val="00DB0487"/>
    <w:pPr>
      <w:numPr>
        <w:ilvl w:val="7"/>
      </w:numPr>
    </w:pPr>
  </w:style>
  <w:style w:type="character" w:styleId="Strong">
    <w:name w:val="Strong"/>
    <w:uiPriority w:val="22"/>
    <w:qFormat/>
    <w:rsid w:val="00DB0487"/>
    <w:rPr>
      <w:b/>
      <w:bCs/>
    </w:rPr>
  </w:style>
  <w:style w:type="paragraph" w:styleId="Title">
    <w:name w:val="Title"/>
    <w:basedOn w:val="Normal"/>
    <w:next w:val="Normal"/>
    <w:link w:val="TitleChar"/>
    <w:uiPriority w:val="10"/>
    <w:qFormat/>
    <w:rsid w:val="00DB048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0487"/>
    <w:rPr>
      <w:rFonts w:asciiTheme="majorHAnsi" w:eastAsiaTheme="majorEastAsia" w:hAnsiTheme="majorHAnsi" w:cstheme="majorBidi"/>
      <w:spacing w:val="-10"/>
      <w:kern w:val="28"/>
      <w:sz w:val="56"/>
      <w:szCs w:val="56"/>
      <w14:ligatures w14:val="none"/>
    </w:rPr>
  </w:style>
  <w:style w:type="paragraph" w:styleId="Header">
    <w:name w:val="header"/>
    <w:basedOn w:val="Normal"/>
    <w:link w:val="HeaderChar"/>
    <w:uiPriority w:val="99"/>
    <w:unhideWhenUsed/>
    <w:rsid w:val="00B02D65"/>
    <w:pPr>
      <w:tabs>
        <w:tab w:val="center" w:pos="4513"/>
        <w:tab w:val="right" w:pos="9026"/>
      </w:tabs>
    </w:pPr>
  </w:style>
  <w:style w:type="character" w:customStyle="1" w:styleId="HeaderChar">
    <w:name w:val="Header Char"/>
    <w:basedOn w:val="DefaultParagraphFont"/>
    <w:link w:val="Header"/>
    <w:uiPriority w:val="99"/>
    <w:rsid w:val="00B02D65"/>
    <w:rPr>
      <w:rFonts w:ascii="Arial" w:eastAsia="Times New Roman" w:hAnsi="Arial" w:cs="Times New Roman"/>
      <w:kern w:val="0"/>
      <w:szCs w:val="20"/>
      <w14:ligatures w14:val="none"/>
    </w:rPr>
  </w:style>
  <w:style w:type="paragraph" w:styleId="Footer">
    <w:name w:val="footer"/>
    <w:basedOn w:val="Normal"/>
    <w:link w:val="FooterChar"/>
    <w:uiPriority w:val="99"/>
    <w:unhideWhenUsed/>
    <w:rsid w:val="00B02D65"/>
    <w:pPr>
      <w:tabs>
        <w:tab w:val="center" w:pos="4513"/>
        <w:tab w:val="right" w:pos="9026"/>
      </w:tabs>
    </w:pPr>
  </w:style>
  <w:style w:type="character" w:customStyle="1" w:styleId="FooterChar">
    <w:name w:val="Footer Char"/>
    <w:basedOn w:val="DefaultParagraphFont"/>
    <w:link w:val="Footer"/>
    <w:uiPriority w:val="99"/>
    <w:rsid w:val="00B02D65"/>
    <w:rPr>
      <w:rFonts w:ascii="Arial" w:eastAsia="Times New Roman" w:hAnsi="Arial"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57c7fd2-a27c-4d3f-b695-72defd947c86" xsi:nil="true"/>
    <lcf76f155ced4ddcb4097134ff3c332f xmlns="56ed180b-c529-4e3f-813b-9bf21ca3767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879BF0EB1053488FB29C9718F302AE" ma:contentTypeVersion="15" ma:contentTypeDescription="Create a new document." ma:contentTypeScope="" ma:versionID="d19c6b10268d9dd51a95da2585df05c1">
  <xsd:schema xmlns:xsd="http://www.w3.org/2001/XMLSchema" xmlns:xs="http://www.w3.org/2001/XMLSchema" xmlns:p="http://schemas.microsoft.com/office/2006/metadata/properties" xmlns:ns2="56ed180b-c529-4e3f-813b-9bf21ca3767c" xmlns:ns3="057c7fd2-a27c-4d3f-b695-72defd947c86" targetNamespace="http://schemas.microsoft.com/office/2006/metadata/properties" ma:root="true" ma:fieldsID="5264388e2e67da577a63878c2984625e" ns2:_="" ns3:_="">
    <xsd:import namespace="56ed180b-c529-4e3f-813b-9bf21ca3767c"/>
    <xsd:import namespace="057c7fd2-a27c-4d3f-b695-72defd947c8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ed180b-c529-4e3f-813b-9bf21ca3767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3c708f8-31b4-42e7-9988-509938cb302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7c7fd2-a27c-4d3f-b695-72defd947c8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a7703a7-39ac-466f-84ab-d936e1bf2011}" ma:internalName="TaxCatchAll" ma:showField="CatchAllData" ma:web="057c7fd2-a27c-4d3f-b695-72defd947c86">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CB72DB-2770-4F65-8565-F742971EC8CC}">
  <ds:schemaRefs>
    <ds:schemaRef ds:uri="http://schemas.microsoft.com/office/2006/metadata/properties"/>
    <ds:schemaRef ds:uri="http://schemas.microsoft.com/office/infopath/2007/PartnerControls"/>
    <ds:schemaRef ds:uri="057c7fd2-a27c-4d3f-b695-72defd947c86"/>
    <ds:schemaRef ds:uri="56ed180b-c529-4e3f-813b-9bf21ca3767c"/>
  </ds:schemaRefs>
</ds:datastoreItem>
</file>

<file path=customXml/itemProps2.xml><?xml version="1.0" encoding="utf-8"?>
<ds:datastoreItem xmlns:ds="http://schemas.openxmlformats.org/officeDocument/2006/customXml" ds:itemID="{5D0EA813-CB84-4960-8349-826E39E9CC4B}">
  <ds:schemaRefs>
    <ds:schemaRef ds:uri="http://schemas.microsoft.com/sharepoint/v3/contenttype/forms"/>
  </ds:schemaRefs>
</ds:datastoreItem>
</file>

<file path=customXml/itemProps3.xml><?xml version="1.0" encoding="utf-8"?>
<ds:datastoreItem xmlns:ds="http://schemas.openxmlformats.org/officeDocument/2006/customXml" ds:itemID="{9D743487-97DB-4FCC-9B10-AF7DAAE802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ed180b-c529-4e3f-813b-9bf21ca3767c"/>
    <ds:schemaRef ds:uri="057c7fd2-a27c-4d3f-b695-72defd947c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930</Words>
  <Characters>5302</Characters>
  <Application>Microsoft Office Word</Application>
  <DocSecurity>0</DocSecurity>
  <Lines>44</Lines>
  <Paragraphs>12</Paragraphs>
  <ScaleCrop>false</ScaleCrop>
  <Company/>
  <LinksUpToDate>false</LinksUpToDate>
  <CharactersWithSpaces>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 Support @ NTP Online Learning</dc:creator>
  <cp:keywords/>
  <dc:description/>
  <cp:lastModifiedBy>Adam Moore</cp:lastModifiedBy>
  <cp:revision>2</cp:revision>
  <dcterms:created xsi:type="dcterms:W3CDTF">2025-11-18T13:18:00Z</dcterms:created>
  <dcterms:modified xsi:type="dcterms:W3CDTF">2025-11-18T13:18:00Z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0x0101009E879BF0EB1053488FB29C9718F302AE</vt:lpwstr>
  </property>
  <property fmtid="{D5CDD505-2E9C-101B-9397-08002B2CF9AE}" pid="3" name="MediaServiceImageTags">
    <vt:lpwstr/>
  </property>
</Properties>
</file>