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rFonts w:ascii="Arial" w:cs="Arial" w:eastAsia="Arial" w:hAnsi="Arial"/>
          <w:b/>
          <w:bCs/>
          <w:color w:val="4A6741"/>
          <w:sz w:val="18"/>
          <w:szCs w:val="18"/>
        </w:rPr>
        <w:t xml:space="preserve">CompDocs  ·  IAAI Arbeitssicherheit</w:t>
      </w:r>
    </w:p>
    <w:p>
      <w:pPr>
        <w:spacing w:after="80"/>
      </w:pPr>
      <w:r>
        <w:rPr>
          <w:rFonts w:ascii="Georgia" w:cs="Georgia" w:eastAsia="Georgia" w:hAnsi="Georgia"/>
          <w:b/>
          <w:bCs/>
          <w:color w:val="2F3B2F"/>
          <w:sz w:val="44"/>
          <w:szCs w:val="44"/>
        </w:rPr>
        <w:t xml:space="preserve">Brandschutzordnung  ·  Teil A</w:t>
      </w:r>
    </w:p>
    <w:p>
      <w:pPr>
        <w:spacing w:after="200"/>
      </w:pPr>
      <w:r>
        <w:rPr>
          <w:rFonts w:ascii="Georgia" w:cs="Georgia" w:eastAsia="Georgia" w:hAnsi="Georgia"/>
          <w:i/>
          <w:iCs/>
          <w:color w:val="666666"/>
          <w:sz w:val="22"/>
          <w:szCs w:val="22"/>
        </w:rPr>
        <w:t xml:space="preserve">DIN 14096  ·  Aushang für alle Personen</w:t>
      </w:r>
    </w:p>
    <w:p>
      <w:pPr>
        <w:pBdr>
          <w:bottom w:val="single" w:color="4A6741" w:sz="6" w:space="1"/>
        </w:pBdr>
        <w:spacing w:after="80" w:before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Grundlage: DIN 14096. Teil A richtet sich an alle Personen, die sich im Gebäude aufhalten, und wird gut sichtbar ausgehängt.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1"/>
        <w:spacing w:after="180" w:before="240"/>
      </w:pPr>
      <w:r>
        <w:rPr>
          <w:rFonts w:ascii="Georgia" w:cs="Georgia" w:eastAsia="Georgia" w:hAnsi="Georgia"/>
          <w:b/>
          <w:bCs/>
          <w:color w:val="2F3B2F"/>
          <w:sz w:val="34"/>
          <w:szCs w:val="34"/>
        </w:rPr>
        <w:t xml:space="preserve">Brandschutzordnung Teil A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Unternehmen: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Gebäude / Standort: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Gültig ab: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Brand verhüten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Rauchen nur an den dafür gekennzeichneten Stellen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Keine offenen Flammen in Arbeitsbereichen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Elektrische Geräte nach Dienstende ausschalten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Flucht- und Rettungswege stets freihalten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Brandschutztüren nicht festbinden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Verhalten im Brandfall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C75B12"/>
          <w:sz w:val="28"/>
          <w:szCs w:val="28"/>
        </w:rPr>
        <w:t xml:space="preserve">1.  Ruhe bewahren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C75B12"/>
          <w:sz w:val="28"/>
          <w:szCs w:val="28"/>
        </w:rPr>
        <w:t xml:space="preserve">2.  Brand melden – Notruf 112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C75B12"/>
          <w:sz w:val="28"/>
          <w:szCs w:val="28"/>
        </w:rPr>
        <w:t xml:space="preserve">3.  In Sicherheit bringen – gefährdete Personen warnen, Hilflose mitnehmen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C75B12"/>
          <w:sz w:val="28"/>
          <w:szCs w:val="28"/>
        </w:rPr>
        <w:t xml:space="preserve">4.  Türen schließen, nicht abschließen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C75B12"/>
          <w:sz w:val="28"/>
          <w:szCs w:val="28"/>
        </w:rPr>
        <w:t xml:space="preserve">5.  Gekennzeichnete Fluchtwege benutzen – keine Aufzüge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C75B12"/>
          <w:sz w:val="28"/>
          <w:szCs w:val="28"/>
        </w:rPr>
        <w:t xml:space="preserve">6.  Sammelplatz aufsuchen und auf Vollzähligkeit warten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C75B12"/>
          <w:sz w:val="28"/>
          <w:szCs w:val="28"/>
        </w:rPr>
        <w:t xml:space="preserve">7.  Löschversuch nur, wenn gefahrlos möglich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Feuerwehr einweisen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Feuerwehr am Gebäudeeingang in Empfang nehmen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Brandherd und vermisste Personen melden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Anweisungen der Einsatzkräfte befolgen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Sammelstelle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Sammelplatz (genaue Beschreibung):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Verantwortlich für Vollzähligkeitsprüfung: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Wichtige Rufnummern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Feuerwehr: 112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Polizei: 110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Interner Brandschutzbeauftragter: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Template CompDocs  ·  compdocs.de  ·  Seite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666666"/>
        <w:sz w:val="16"/>
        <w:szCs w:val="16"/>
      </w:rPr>
      <w:t xml:space="preserve">Brandschutzordnung  ·  Teil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240"/>
      <w:outlineLvl w:val="0"/>
    </w:pPr>
    <w:rPr>
      <w:rFonts w:ascii="Georgia" w:cs="Georgia" w:eastAsia="Georgia" w:hAnsi="Georgia"/>
      <w:b/>
      <w:bCs/>
      <w:color w:val="2F3B2F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Georgia" w:cs="Georgia" w:eastAsia="Georgia" w:hAnsi="Georgia"/>
      <w:b/>
      <w:bCs/>
      <w:color w:val="4A6741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Georgia" w:cs="Georgia" w:eastAsia="Georgia" w:hAnsi="Georgia"/>
      <w:b/>
      <w:bCs/>
      <w:color w:val="2F3B2F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Brandschutzordnung  ·  Teil A</dc:title>
  <dc:creator>CompDocs Holding GmbH</dc:creator>
  <dc:description>DIN 14096  ·  Aushang für alle Personen</dc:description>
  <cp:lastModifiedBy>Un-named</cp:lastModifiedBy>
  <cp:revision>1</cp:revision>
  <dcterms:created xsi:type="dcterms:W3CDTF">2026-04-10T15:46:14.995Z</dcterms:created>
  <dcterms:modified xsi:type="dcterms:W3CDTF">2026-04-10T15:46:14.995Z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