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FDF5E" w14:textId="7078C52A" w:rsidR="005A5E39" w:rsidRDefault="005A5E39" w:rsidP="005A5E39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7FE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BB84" wp14:editId="3B859F6F">
                <wp:simplePos x="0" y="0"/>
                <wp:positionH relativeFrom="column">
                  <wp:posOffset>-80010</wp:posOffset>
                </wp:positionH>
                <wp:positionV relativeFrom="paragraph">
                  <wp:posOffset>-203835</wp:posOffset>
                </wp:positionV>
                <wp:extent cx="6134100" cy="123825"/>
                <wp:effectExtent l="0" t="0" r="0" b="9525"/>
                <wp:wrapNone/>
                <wp:docPr id="6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25B21" id="4 Rectángulo" o:spid="_x0000_s1026" style="position:absolute;margin-left:-6.3pt;margin-top:-16.05pt;width:483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" fillcolor="#7f7f7f" stroked="f" strokeweight="1.5pt"/>
            </w:pict>
          </mc:Fallback>
        </mc:AlternateContent>
      </w:r>
      <w:r w:rsidRPr="005055CE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DATOS OFICIALES</w:t>
      </w:r>
    </w:p>
    <w:p w14:paraId="51D20D18" w14:textId="77777777" w:rsidR="00A23DB6" w:rsidRPr="005055CE" w:rsidRDefault="00A23DB6" w:rsidP="00A23DB6">
      <w:pPr>
        <w:keepNext/>
        <w:keepLines/>
        <w:spacing w:after="0" w:line="240" w:lineRule="auto"/>
        <w:outlineLvl w:val="1"/>
        <w:rPr>
          <w:rFonts w:eastAsiaTheme="majorEastAsia" w:cstheme="minorHAnsi"/>
          <w:b/>
          <w:bCs/>
          <w:color w:val="838D9B" w:themeColor="accent1"/>
          <w:sz w:val="21"/>
          <w:szCs w:val="28"/>
        </w:rPr>
      </w:pPr>
      <w:r w:rsidRPr="005055CE">
        <w:rPr>
          <w:rFonts w:eastAsiaTheme="majorEastAsia" w:cstheme="minorHAnsi"/>
          <w:b/>
          <w:bCs/>
          <w:color w:val="838D9B" w:themeColor="accent1"/>
          <w:sz w:val="21"/>
          <w:szCs w:val="28"/>
        </w:rPr>
        <w:t xml:space="preserve">Nombre: </w:t>
      </w:r>
      <w:r>
        <w:rPr>
          <w:rFonts w:eastAsiaTheme="majorEastAsia" w:cstheme="minorHAnsi"/>
          <w:b/>
          <w:bCs/>
          <w:color w:val="838D9B" w:themeColor="accent1"/>
          <w:sz w:val="21"/>
          <w:szCs w:val="28"/>
        </w:rPr>
        <w:t>GERARDO ANTONIO GARIBAY REZA</w:t>
      </w:r>
    </w:p>
    <w:p w14:paraId="024D2472" w14:textId="77777777" w:rsidR="00A23DB6" w:rsidRDefault="00A23DB6" w:rsidP="00A23DB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Cargo: 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ENCARGADO DE LA SUBDIRECCIÓN DE</w:t>
      </w:r>
    </w:p>
    <w:p w14:paraId="647BCAE8" w14:textId="77777777" w:rsidR="00A23DB6" w:rsidRPr="002747E2" w:rsidRDefault="00A23DB6" w:rsidP="00A23DB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</w:rPr>
      </w:pPr>
      <w:r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 ADMINISTRACIÓN Y FINANZAS</w:t>
      </w:r>
      <w:r w:rsidRPr="002747E2">
        <w:rPr>
          <w:rFonts w:ascii="Open Sans" w:eastAsia="Times New Roman" w:hAnsi="Open Sans" w:cs="Open Sans"/>
          <w:color w:val="5C5E61"/>
          <w:sz w:val="24"/>
          <w:szCs w:val="24"/>
        </w:rPr>
        <w:br/>
      </w:r>
      <w:r w:rsidRPr="00E379F9">
        <w:rPr>
          <w:rFonts w:eastAsiaTheme="majorEastAsia" w:cstheme="minorHAnsi"/>
          <w:bCs/>
          <w:color w:val="838D9B" w:themeColor="accent1"/>
          <w:sz w:val="21"/>
          <w:szCs w:val="28"/>
        </w:rPr>
        <w:t>Ramírez #110 Sur, Zona Centro.</w:t>
      </w:r>
    </w:p>
    <w:p w14:paraId="7C24078A" w14:textId="77777777" w:rsidR="00A23DB6" w:rsidRPr="005055CE" w:rsidRDefault="00A23DB6" w:rsidP="00A23DB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>Tel oficina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: 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 xml:space="preserve"> </w:t>
      </w:r>
      <w:r>
        <w:rPr>
          <w:rFonts w:ascii="Open Sans" w:hAnsi="Open Sans" w:cs="Open Sans"/>
          <w:color w:val="5C5E61"/>
          <w:shd w:val="clear" w:color="auto" w:fill="F5F5F5"/>
        </w:rPr>
        <w:t>618-8-11-13-73 Ext. 522</w:t>
      </w:r>
    </w:p>
    <w:p w14:paraId="0D422123" w14:textId="77777777" w:rsidR="00A23DB6" w:rsidRPr="00F27F5A" w:rsidRDefault="00A23DB6" w:rsidP="00A23DB6">
      <w:pPr>
        <w:keepNext/>
        <w:keepLines/>
        <w:spacing w:after="0" w:line="240" w:lineRule="auto"/>
        <w:outlineLvl w:val="1"/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</w:pP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>Correo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>electrónico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</w:rPr>
        <w:t>oficial</w:t>
      </w:r>
      <w:r>
        <w:rPr>
          <w:rFonts w:eastAsiaTheme="majorEastAsia" w:cstheme="minorHAnsi"/>
          <w:bCs/>
          <w:color w:val="838D9B" w:themeColor="accent1"/>
          <w:sz w:val="21"/>
          <w:szCs w:val="28"/>
        </w:rPr>
        <w:t>: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 xml:space="preserve"> 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>ggaribay</w:t>
      </w:r>
      <w:r w:rsidRPr="005055CE"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>@idea.gob.m</w:t>
      </w:r>
      <w:r>
        <w:rPr>
          <w:rFonts w:eastAsiaTheme="majorEastAsia" w:cstheme="minorHAnsi"/>
          <w:bCs/>
          <w:color w:val="838D9B" w:themeColor="accent1"/>
          <w:sz w:val="21"/>
          <w:szCs w:val="28"/>
          <w:lang w:val="en-US"/>
        </w:rPr>
        <w:t>x</w:t>
      </w:r>
    </w:p>
    <w:p w14:paraId="3CFDF3B0" w14:textId="77777777" w:rsidR="00A23DB6" w:rsidRDefault="00A23DB6" w:rsidP="00A23DB6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57A74B6" w14:textId="77777777" w:rsidR="00A23DB6" w:rsidRPr="00FC0984" w:rsidRDefault="00A23DB6" w:rsidP="00A23DB6">
      <w:pPr>
        <w:rPr>
          <w:b/>
          <w:sz w:val="21"/>
          <w:szCs w:val="21"/>
        </w:rPr>
      </w:pPr>
      <w:r w:rsidRPr="00FC0984">
        <w:rPr>
          <w:b/>
          <w:sz w:val="21"/>
          <w:szCs w:val="21"/>
        </w:rPr>
        <w:t>FORMACION ACADEMICA</w:t>
      </w:r>
    </w:p>
    <w:p w14:paraId="75DC58C9" w14:textId="77777777" w:rsidR="00A23DB6" w:rsidRPr="00FC0984" w:rsidRDefault="00A23DB6" w:rsidP="00A23DB6">
      <w:pPr>
        <w:contextualSpacing/>
        <w:rPr>
          <w:sz w:val="21"/>
          <w:szCs w:val="21"/>
        </w:rPr>
      </w:pPr>
      <w:r w:rsidRPr="00FC0984">
        <w:rPr>
          <w:sz w:val="21"/>
          <w:szCs w:val="21"/>
        </w:rPr>
        <w:t xml:space="preserve">2005 </w:t>
      </w:r>
      <w:proofErr w:type="gramStart"/>
      <w:r w:rsidRPr="00FC0984">
        <w:rPr>
          <w:sz w:val="21"/>
          <w:szCs w:val="21"/>
        </w:rPr>
        <w:t>Licenciatura</w:t>
      </w:r>
      <w:proofErr w:type="gramEnd"/>
      <w:r w:rsidRPr="00FC0984">
        <w:rPr>
          <w:sz w:val="21"/>
          <w:szCs w:val="21"/>
        </w:rPr>
        <w:t xml:space="preserve"> en Administración de Empresas, INSTIT</w:t>
      </w:r>
      <w:r>
        <w:rPr>
          <w:sz w:val="21"/>
          <w:szCs w:val="21"/>
        </w:rPr>
        <w:t>U</w:t>
      </w:r>
      <w:r w:rsidRPr="00FC0984">
        <w:rPr>
          <w:sz w:val="21"/>
          <w:szCs w:val="21"/>
        </w:rPr>
        <w:t>TO TECNOL</w:t>
      </w:r>
      <w:r>
        <w:rPr>
          <w:sz w:val="21"/>
          <w:szCs w:val="21"/>
        </w:rPr>
        <w:t>Ó</w:t>
      </w:r>
      <w:r w:rsidRPr="00FC0984">
        <w:rPr>
          <w:sz w:val="21"/>
          <w:szCs w:val="21"/>
        </w:rPr>
        <w:t>GICO DE DURANGO.</w:t>
      </w:r>
    </w:p>
    <w:p w14:paraId="2146FBCD" w14:textId="77777777" w:rsidR="00A23DB6" w:rsidRPr="00FC0984" w:rsidRDefault="00A23DB6" w:rsidP="00A23DB6">
      <w:pPr>
        <w:ind w:left="753"/>
        <w:contextualSpacing/>
        <w:rPr>
          <w:sz w:val="21"/>
          <w:szCs w:val="21"/>
        </w:rPr>
      </w:pPr>
      <w:r w:rsidRPr="00FC0984">
        <w:rPr>
          <w:sz w:val="21"/>
          <w:szCs w:val="21"/>
        </w:rPr>
        <w:t>Técnico Administrativo y Contable, CENTRO DE BACHILLERATO TECNOLOGICO FORESTAL No. 4.</w:t>
      </w:r>
    </w:p>
    <w:p w14:paraId="3B36A6CA" w14:textId="77777777" w:rsidR="00A23DB6" w:rsidRPr="00FC0984" w:rsidRDefault="00A23DB6" w:rsidP="00A23DB6">
      <w:pPr>
        <w:contextualSpacing/>
        <w:rPr>
          <w:sz w:val="21"/>
          <w:szCs w:val="21"/>
        </w:rPr>
      </w:pPr>
    </w:p>
    <w:p w14:paraId="3AA95984" w14:textId="77777777" w:rsidR="00A23DB6" w:rsidRPr="00FC0984" w:rsidRDefault="00A23DB6" w:rsidP="00A23DB6">
      <w:pPr>
        <w:contextualSpacing/>
        <w:rPr>
          <w:sz w:val="21"/>
          <w:szCs w:val="21"/>
        </w:rPr>
      </w:pPr>
    </w:p>
    <w:p w14:paraId="0DDBF765" w14:textId="77777777" w:rsidR="00A23DB6" w:rsidRPr="00FC0984" w:rsidRDefault="00A23DB6" w:rsidP="00A23DB6">
      <w:pPr>
        <w:contextualSpacing/>
        <w:rPr>
          <w:b/>
          <w:sz w:val="21"/>
          <w:szCs w:val="21"/>
        </w:rPr>
      </w:pPr>
      <w:r w:rsidRPr="00FC0984">
        <w:rPr>
          <w:b/>
          <w:sz w:val="21"/>
          <w:szCs w:val="21"/>
        </w:rPr>
        <w:t>EXPERIENCIA PROFESIONAL</w:t>
      </w:r>
    </w:p>
    <w:p w14:paraId="4AAE9A62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 xml:space="preserve">Noviembre 2022 a agosto 2024. Como jefe de departamento de Recursos Materiales de CECYTED, </w:t>
      </w:r>
    </w:p>
    <w:p w14:paraId="27658063" w14:textId="77777777" w:rsidR="00A23DB6" w:rsidRPr="00FC0984" w:rsidRDefault="00A23DB6" w:rsidP="00A23DB6">
      <w:pPr>
        <w:pStyle w:val="Prrafodelista"/>
        <w:numPr>
          <w:ilvl w:val="1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A cargo de administrar y controlar el área de adquisiciones, patrimonio, almacén y parque vehicular, tanto de la dirección general como de los planteles de EMSAD Y CECYTE, de Durango. Secretario técnico del comité de adquisiciones, así como colaborar con los diferentes departamentos como lo son: dirección jurídica, académica, vinculación y fiscalización, para el correcto desempeño de las funciones del departamento y los integrantes de este.</w:t>
      </w:r>
    </w:p>
    <w:p w14:paraId="7BFB272F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Febrero 2021 a noviembre 2022. Como Gerente de Distribución en INTERGAS DEL NORTE SA DE CV.</w:t>
      </w:r>
    </w:p>
    <w:p w14:paraId="6D1B3261" w14:textId="77777777" w:rsidR="00A23DB6" w:rsidRPr="00FC0984" w:rsidRDefault="00A23DB6" w:rsidP="00A23DB6">
      <w:pPr>
        <w:pStyle w:val="Prrafodelista"/>
        <w:numPr>
          <w:ilvl w:val="1"/>
          <w:numId w:val="15"/>
        </w:numPr>
        <w:spacing w:after="200" w:line="276" w:lineRule="auto"/>
        <w:ind w:left="1416"/>
        <w:rPr>
          <w:sz w:val="21"/>
          <w:szCs w:val="21"/>
        </w:rPr>
      </w:pPr>
      <w:r w:rsidRPr="00FC0984">
        <w:rPr>
          <w:sz w:val="21"/>
          <w:szCs w:val="21"/>
        </w:rPr>
        <w:t xml:space="preserve">A cargo de la distribución del producto Gas LP en Durango y municipios como: Santiago, Victoria, Guerrero, Nuevo Ideal, Ramon Corona y El Salto, así como del parque vehicular, control de almacén, taller y compras. </w:t>
      </w:r>
    </w:p>
    <w:p w14:paraId="47689A44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Diciembre 2018 a enero 2021. Como Gerente de Compras en PROVEEDOR CAMIONERO CENTAURO SA DE CV</w:t>
      </w:r>
    </w:p>
    <w:p w14:paraId="12F2F341" w14:textId="77777777" w:rsidR="00A23DB6" w:rsidRDefault="00A23DB6" w:rsidP="00A23DB6">
      <w:pPr>
        <w:pStyle w:val="Prrafodelista"/>
        <w:numPr>
          <w:ilvl w:val="0"/>
          <w:numId w:val="17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A cargo del departamento de compras, generando compras de mercancía para inventarios, así como suministros básicos y operativos de la organización, análisis de costos, inventarios cíclicos, análisis de sugeridos de compras mensuales, así como de PEPS, rotación de mercancía en almacén e inventario muerto.</w:t>
      </w:r>
    </w:p>
    <w:p w14:paraId="0D6AC235" w14:textId="77777777" w:rsidR="00A23DB6" w:rsidRPr="00FC0984" w:rsidRDefault="00A23DB6" w:rsidP="00A23DB6">
      <w:pPr>
        <w:rPr>
          <w:sz w:val="21"/>
          <w:szCs w:val="21"/>
        </w:rPr>
      </w:pPr>
    </w:p>
    <w:p w14:paraId="53A92A91" w14:textId="77777777" w:rsidR="00A23DB6" w:rsidRPr="00FC0984" w:rsidRDefault="00A23DB6" w:rsidP="00A23DB6">
      <w:pPr>
        <w:pStyle w:val="Prrafodelista"/>
        <w:spacing w:after="200" w:line="276" w:lineRule="auto"/>
        <w:ind w:left="1440"/>
        <w:rPr>
          <w:sz w:val="21"/>
          <w:szCs w:val="21"/>
        </w:rPr>
      </w:pPr>
    </w:p>
    <w:p w14:paraId="1BD2E92D" w14:textId="77777777" w:rsidR="00A23DB6" w:rsidRPr="00FC0984" w:rsidRDefault="00A23DB6" w:rsidP="00A23DB6">
      <w:pPr>
        <w:pStyle w:val="Prrafodelista"/>
        <w:spacing w:after="200" w:line="276" w:lineRule="auto"/>
        <w:ind w:left="1440"/>
        <w:rPr>
          <w:sz w:val="21"/>
          <w:szCs w:val="21"/>
        </w:rPr>
      </w:pPr>
      <w:r w:rsidRPr="00FC0984">
        <w:rPr>
          <w:noProof/>
          <w:color w:val="595959" w:themeColor="text1" w:themeTint="A6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37308" wp14:editId="4690FAB5">
                <wp:simplePos x="0" y="0"/>
                <wp:positionH relativeFrom="column">
                  <wp:posOffset>-66675</wp:posOffset>
                </wp:positionH>
                <wp:positionV relativeFrom="paragraph">
                  <wp:posOffset>-191135</wp:posOffset>
                </wp:positionV>
                <wp:extent cx="6134100" cy="123825"/>
                <wp:effectExtent l="0" t="0" r="0" b="9525"/>
                <wp:wrapNone/>
                <wp:docPr id="143733640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AB162" id="4 Rectángulo" o:spid="_x0000_s1026" style="position:absolute;margin-left:-5.25pt;margin-top:-15.05pt;width:483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" fillcolor="#7f7f7f" stroked="f" strokeweight="1.5pt"/>
            </w:pict>
          </mc:Fallback>
        </mc:AlternateContent>
      </w:r>
    </w:p>
    <w:p w14:paraId="0548176D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 xml:space="preserve">Diciembre 2013 a noviembre 2018. 5 años. Como jefe de operaciones en RED AMBIENTAL DURANGO. </w:t>
      </w:r>
    </w:p>
    <w:p w14:paraId="39B76D4A" w14:textId="77777777" w:rsidR="00A23DB6" w:rsidRPr="00FC0984" w:rsidRDefault="00A23DB6" w:rsidP="00A23DB6">
      <w:pPr>
        <w:pStyle w:val="Prrafodelista"/>
        <w:numPr>
          <w:ilvl w:val="1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Supervisando rutas de operación, en toda la zona de Durango y rancherías, inducción y capacitación al personal asignado, manejo de estándares de seguridad e higiene laboral dentro y fuera de la organización, atención al cliente, manejo de indicadores de productividad, administración de grupos de trabajo sindicalizados, logística y desarrollo de rutas de operación, así como elaboración de estrategias para la mejora continua.</w:t>
      </w:r>
    </w:p>
    <w:p w14:paraId="4CE88EAB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Diciembre 2011 a noviembre 2013. 2 años. Como gerente de ventas en MUEBLERIA CITLALI S. A. DE C.V.</w:t>
      </w:r>
    </w:p>
    <w:p w14:paraId="10B60759" w14:textId="77777777" w:rsidR="00A23DB6" w:rsidRPr="00FC0984" w:rsidRDefault="00A23DB6" w:rsidP="00A23DB6">
      <w:pPr>
        <w:pStyle w:val="Prrafodelista"/>
        <w:numPr>
          <w:ilvl w:val="1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Coordinación de proceso de ventas, indicadores de ventas, diseño e implementación de estrategias para el logro de objetivos, manejo de personal, capacitación continua, negociación de pedidos, búsqueda de oportunidades comerciales, así como solución a problemas y conflictos laborales.</w:t>
      </w:r>
    </w:p>
    <w:p w14:paraId="324490EA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Enero 2007 a septiembre 2011. 4 años 9 meses. Como gerente general en COMERCIALIZADORA NACIONAL TELEFONICA S.A. DE C.V.</w:t>
      </w:r>
    </w:p>
    <w:p w14:paraId="0B782199" w14:textId="77777777" w:rsidR="00A23DB6" w:rsidRPr="00FC0984" w:rsidRDefault="00A23DB6" w:rsidP="00A23DB6">
      <w:pPr>
        <w:pStyle w:val="Prrafodelista"/>
        <w:numPr>
          <w:ilvl w:val="1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 xml:space="preserve">Tareas administrativas en general, calculo y pago de nómina, análisis y estrategias ventas, apertura de rutas de operación locales y foráneas, manejo de recursos financieros, así como depósitos y movimientos a servicios panamericanos y bancos, selección y capacitación de personal, seguimiento y control de cobranza. </w:t>
      </w:r>
    </w:p>
    <w:p w14:paraId="1AADB417" w14:textId="77777777" w:rsidR="00A23DB6" w:rsidRPr="00FC0984" w:rsidRDefault="00A23DB6" w:rsidP="00A23DB6">
      <w:pPr>
        <w:pStyle w:val="Prrafodelista"/>
        <w:numPr>
          <w:ilvl w:val="0"/>
          <w:numId w:val="15"/>
        </w:numPr>
        <w:spacing w:after="200" w:line="276" w:lineRule="auto"/>
        <w:rPr>
          <w:sz w:val="21"/>
          <w:szCs w:val="21"/>
        </w:rPr>
      </w:pPr>
      <w:r w:rsidRPr="00FC0984">
        <w:rPr>
          <w:sz w:val="21"/>
          <w:szCs w:val="21"/>
        </w:rPr>
        <w:t>Febrero 2005 a diciembre 2007. 2 años 11 meses. Como jefe de almacén en MATERIALES ELECTRICOS DE DURANGO S.A. DE C.V.</w:t>
      </w:r>
    </w:p>
    <w:p w14:paraId="14E2911A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Encargado de actividades de almacén general, surtimiento de tiendas, entrega de pedidos a clientes y empresas, planeación de entregas logísticas a rutas foráneas, inventarios mensuales y anuales, ajustes y movimientos de mercancías en inventarios, seguimiento a reglas de seguridad e higiene de almacén, recepción y entrada de mercancías en el andén de recibo.</w:t>
      </w:r>
    </w:p>
    <w:p w14:paraId="52E55581" w14:textId="77777777" w:rsidR="00A23DB6" w:rsidRPr="00FC0984" w:rsidRDefault="00A23DB6" w:rsidP="00A23DB6">
      <w:pPr>
        <w:rPr>
          <w:b/>
          <w:sz w:val="21"/>
          <w:szCs w:val="21"/>
        </w:rPr>
      </w:pPr>
      <w:r w:rsidRPr="00FC0984">
        <w:rPr>
          <w:b/>
          <w:sz w:val="21"/>
          <w:szCs w:val="21"/>
        </w:rPr>
        <w:t>OTROS CURSOS</w:t>
      </w:r>
    </w:p>
    <w:p w14:paraId="430E2582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Manejo de rastreo satelital.</w:t>
      </w:r>
    </w:p>
    <w:p w14:paraId="10C1B86F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Palancas del cambio.</w:t>
      </w:r>
    </w:p>
    <w:p w14:paraId="72CD2362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Comunicación efectiva.</w:t>
      </w:r>
    </w:p>
    <w:p w14:paraId="42D3551F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Estrategias de ventas.</w:t>
      </w:r>
    </w:p>
    <w:p w14:paraId="40755D1B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sz w:val="21"/>
          <w:szCs w:val="21"/>
        </w:rPr>
        <w:t>Liderazgo continuo.</w:t>
      </w:r>
    </w:p>
    <w:p w14:paraId="71819C4A" w14:textId="77777777" w:rsidR="00A23DB6" w:rsidRPr="00FC0984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bCs/>
          <w:sz w:val="21"/>
          <w:szCs w:val="21"/>
        </w:rPr>
        <w:t>Seguridad Industrial.</w:t>
      </w:r>
    </w:p>
    <w:p w14:paraId="33655747" w14:textId="50EEDFE5" w:rsidR="00A23DB6" w:rsidRPr="00A23DB6" w:rsidRDefault="00A23DB6" w:rsidP="00A23DB6">
      <w:pPr>
        <w:pStyle w:val="Prrafodelista"/>
        <w:numPr>
          <w:ilvl w:val="0"/>
          <w:numId w:val="16"/>
        </w:numPr>
        <w:spacing w:after="200" w:line="276" w:lineRule="auto"/>
        <w:rPr>
          <w:b/>
          <w:sz w:val="21"/>
          <w:szCs w:val="21"/>
        </w:rPr>
      </w:pPr>
      <w:r w:rsidRPr="00FC0984">
        <w:rPr>
          <w:bCs/>
          <w:sz w:val="21"/>
          <w:szCs w:val="21"/>
        </w:rPr>
        <w:t>Primeros Auxilios.</w:t>
      </w:r>
    </w:p>
    <w:p w14:paraId="4B8F9C8C" w14:textId="77777777" w:rsidR="009807BA" w:rsidRDefault="009807BA" w:rsidP="008779E2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3AD4A52D" w14:textId="77777777" w:rsidR="00A23DB6" w:rsidRDefault="00A23DB6" w:rsidP="008779E2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04A29360" w14:textId="2DA43210" w:rsidR="008779E2" w:rsidRPr="004A7FA8" w:rsidRDefault="008779E2" w:rsidP="008779E2">
      <w:pPr>
        <w:pStyle w:val="Prrafodelista"/>
        <w:spacing w:line="276" w:lineRule="auto"/>
        <w:jc w:val="both"/>
        <w:rPr>
          <w:rFonts w:ascii="Arial" w:hAnsi="Arial" w:cs="Arial"/>
        </w:rPr>
      </w:pPr>
    </w:p>
    <w:sectPr w:rsidR="008779E2" w:rsidRPr="004A7FA8" w:rsidSect="007C1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B5C54" w14:textId="77777777" w:rsidR="00213481" w:rsidRDefault="00213481" w:rsidP="003E3042">
      <w:pPr>
        <w:spacing w:after="0" w:line="240" w:lineRule="auto"/>
      </w:pPr>
      <w:r>
        <w:separator/>
      </w:r>
    </w:p>
  </w:endnote>
  <w:endnote w:type="continuationSeparator" w:id="0">
    <w:p w14:paraId="4A180498" w14:textId="77777777" w:rsidR="00213481" w:rsidRDefault="00213481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3F82" w14:textId="77777777" w:rsidR="00D43E9B" w:rsidRDefault="00D43E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1B6A" w14:textId="77777777" w:rsidR="00D43E9B" w:rsidRDefault="00D43E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19424" w14:textId="77777777" w:rsidR="00D43E9B" w:rsidRDefault="00D43E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C2E3" w14:textId="77777777" w:rsidR="00213481" w:rsidRDefault="00213481" w:rsidP="003E3042">
      <w:pPr>
        <w:spacing w:after="0" w:line="240" w:lineRule="auto"/>
      </w:pPr>
      <w:r>
        <w:separator/>
      </w:r>
    </w:p>
  </w:footnote>
  <w:footnote w:type="continuationSeparator" w:id="0">
    <w:p w14:paraId="6819982E" w14:textId="77777777" w:rsidR="00213481" w:rsidRDefault="00213481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AA4C" w14:textId="77777777" w:rsidR="00D43E9B" w:rsidRDefault="00D43E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521" w14:textId="39BB6D17" w:rsidR="008C24D0" w:rsidRDefault="00D43E9B" w:rsidP="00D43E9B">
    <w:pPr>
      <w:pStyle w:val="Encabezado"/>
      <w:tabs>
        <w:tab w:val="clear" w:pos="4252"/>
        <w:tab w:val="clear" w:pos="8504"/>
        <w:tab w:val="left" w:pos="7455"/>
      </w:tabs>
      <w:spacing w:before="240" w:line="720" w:lineRule="auto"/>
      <w:ind w:right="56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C8D7B6" wp14:editId="0A2B8251">
          <wp:simplePos x="0" y="0"/>
          <wp:positionH relativeFrom="column">
            <wp:posOffset>167640</wp:posOffset>
          </wp:positionH>
          <wp:positionV relativeFrom="paragraph">
            <wp:posOffset>93345</wp:posOffset>
          </wp:positionV>
          <wp:extent cx="990600" cy="876300"/>
          <wp:effectExtent l="0" t="0" r="0" b="0"/>
          <wp:wrapThrough wrapText="bothSides">
            <wp:wrapPolygon edited="0">
              <wp:start x="0" y="0"/>
              <wp:lineTo x="0" y="21130"/>
              <wp:lineTo x="21185" y="21130"/>
              <wp:lineTo x="21185" y="0"/>
              <wp:lineTo x="0" y="0"/>
            </wp:wrapPolygon>
          </wp:wrapThrough>
          <wp:docPr id="558092066" name="Imagen 558092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38">
      <w:rPr>
        <w:noProof/>
      </w:rPr>
      <w:drawing>
        <wp:inline distT="0" distB="0" distL="0" distR="0" wp14:anchorId="0EEC8E9D" wp14:editId="433FD8B7">
          <wp:extent cx="1593215" cy="743585"/>
          <wp:effectExtent l="0" t="0" r="6985" b="0"/>
          <wp:docPr id="811135710" name="Imagen 81113571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F2336" w14:textId="77777777" w:rsidR="00D43E9B" w:rsidRDefault="00D43E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1.5pt;height:2.25pt;visibility:visible;mso-wrap-style:square" o:bullet="t">
        <v:imagedata r:id="rId1" o:title="C"/>
      </v:shape>
    </w:pict>
  </w:numPicBullet>
  <w:numPicBullet w:numPicBulletId="1">
    <w:pict>
      <v:shape id="_x0000_i1100" type="#_x0000_t75" style="width:11.25pt;height:11.25pt" o:bullet="t">
        <v:imagedata r:id="rId2" o:title="mso9107"/>
      </v:shape>
    </w:pict>
  </w:numPicBullet>
  <w:abstractNum w:abstractNumId="0" w15:restartNumberingAfterBreak="0">
    <w:nsid w:val="11896A62"/>
    <w:multiLevelType w:val="hybridMultilevel"/>
    <w:tmpl w:val="E610738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1E40315"/>
    <w:multiLevelType w:val="hybridMultilevel"/>
    <w:tmpl w:val="E4043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665C"/>
    <w:multiLevelType w:val="hybridMultilevel"/>
    <w:tmpl w:val="5C3A9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F55"/>
    <w:multiLevelType w:val="hybridMultilevel"/>
    <w:tmpl w:val="2A7C3B9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68393E"/>
    <w:multiLevelType w:val="hybridMultilevel"/>
    <w:tmpl w:val="6FFC90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C7EC5"/>
    <w:multiLevelType w:val="hybridMultilevel"/>
    <w:tmpl w:val="50D67B78"/>
    <w:lvl w:ilvl="0" w:tplc="44109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2F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4C97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C6A2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F4F9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04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6037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E0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249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5C66B5"/>
    <w:multiLevelType w:val="hybridMultilevel"/>
    <w:tmpl w:val="C8FC19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75A5D"/>
    <w:multiLevelType w:val="hybridMultilevel"/>
    <w:tmpl w:val="FC421A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977C7"/>
    <w:multiLevelType w:val="hybridMultilevel"/>
    <w:tmpl w:val="E34EA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44208"/>
    <w:multiLevelType w:val="hybridMultilevel"/>
    <w:tmpl w:val="4790B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434F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3C67C7F"/>
    <w:multiLevelType w:val="hybridMultilevel"/>
    <w:tmpl w:val="2E3C19A8"/>
    <w:lvl w:ilvl="0" w:tplc="080A0003">
      <w:start w:val="1"/>
      <w:numFmt w:val="bullet"/>
      <w:lvlText w:val="o"/>
      <w:lvlPicBulletId w:val="1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5563A"/>
    <w:multiLevelType w:val="hybridMultilevel"/>
    <w:tmpl w:val="61546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11A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7CB76A4"/>
    <w:multiLevelType w:val="hybridMultilevel"/>
    <w:tmpl w:val="7F52F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5C17"/>
    <w:multiLevelType w:val="hybridMultilevel"/>
    <w:tmpl w:val="41026D7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03450F"/>
    <w:multiLevelType w:val="hybridMultilevel"/>
    <w:tmpl w:val="47806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70086">
    <w:abstractNumId w:val="5"/>
  </w:num>
  <w:num w:numId="2" w16cid:durableId="950866236">
    <w:abstractNumId w:val="7"/>
  </w:num>
  <w:num w:numId="3" w16cid:durableId="1508128827">
    <w:abstractNumId w:val="4"/>
  </w:num>
  <w:num w:numId="4" w16cid:durableId="1706713262">
    <w:abstractNumId w:val="0"/>
  </w:num>
  <w:num w:numId="5" w16cid:durableId="722412594">
    <w:abstractNumId w:val="10"/>
  </w:num>
  <w:num w:numId="6" w16cid:durableId="1539127003">
    <w:abstractNumId w:val="13"/>
  </w:num>
  <w:num w:numId="7" w16cid:durableId="689769176">
    <w:abstractNumId w:val="6"/>
  </w:num>
  <w:num w:numId="8" w16cid:durableId="93138164">
    <w:abstractNumId w:val="12"/>
  </w:num>
  <w:num w:numId="9" w16cid:durableId="1209801671">
    <w:abstractNumId w:val="14"/>
  </w:num>
  <w:num w:numId="10" w16cid:durableId="314460271">
    <w:abstractNumId w:val="2"/>
  </w:num>
  <w:num w:numId="11" w16cid:durableId="628588435">
    <w:abstractNumId w:val="8"/>
  </w:num>
  <w:num w:numId="12" w16cid:durableId="186334375">
    <w:abstractNumId w:val="1"/>
  </w:num>
  <w:num w:numId="13" w16cid:durableId="2017077417">
    <w:abstractNumId w:val="16"/>
  </w:num>
  <w:num w:numId="14" w16cid:durableId="842747604">
    <w:abstractNumId w:val="9"/>
  </w:num>
  <w:num w:numId="15" w16cid:durableId="2009019886">
    <w:abstractNumId w:val="11"/>
  </w:num>
  <w:num w:numId="16" w16cid:durableId="360665975">
    <w:abstractNumId w:val="3"/>
  </w:num>
  <w:num w:numId="17" w16cid:durableId="16204497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A0"/>
    <w:rsid w:val="00027820"/>
    <w:rsid w:val="00040B3F"/>
    <w:rsid w:val="000A2FF8"/>
    <w:rsid w:val="000A3A66"/>
    <w:rsid w:val="000A68B1"/>
    <w:rsid w:val="000D61A4"/>
    <w:rsid w:val="000D661A"/>
    <w:rsid w:val="001204FC"/>
    <w:rsid w:val="00141370"/>
    <w:rsid w:val="001A2522"/>
    <w:rsid w:val="001D7ED4"/>
    <w:rsid w:val="001E2E85"/>
    <w:rsid w:val="001F3496"/>
    <w:rsid w:val="00213481"/>
    <w:rsid w:val="002210D4"/>
    <w:rsid w:val="002A293E"/>
    <w:rsid w:val="00302430"/>
    <w:rsid w:val="00345DD5"/>
    <w:rsid w:val="003511BB"/>
    <w:rsid w:val="0035671C"/>
    <w:rsid w:val="00370204"/>
    <w:rsid w:val="003753BC"/>
    <w:rsid w:val="003A3D80"/>
    <w:rsid w:val="003A61EE"/>
    <w:rsid w:val="003A79F0"/>
    <w:rsid w:val="003E3042"/>
    <w:rsid w:val="003F2855"/>
    <w:rsid w:val="0041236C"/>
    <w:rsid w:val="00451F8E"/>
    <w:rsid w:val="00456F41"/>
    <w:rsid w:val="004659E4"/>
    <w:rsid w:val="00471EF5"/>
    <w:rsid w:val="004A06DA"/>
    <w:rsid w:val="004B2433"/>
    <w:rsid w:val="004C151C"/>
    <w:rsid w:val="004E69D5"/>
    <w:rsid w:val="0051116E"/>
    <w:rsid w:val="005713ED"/>
    <w:rsid w:val="00583779"/>
    <w:rsid w:val="00583ECE"/>
    <w:rsid w:val="00595DDE"/>
    <w:rsid w:val="005A048F"/>
    <w:rsid w:val="005A2A69"/>
    <w:rsid w:val="005A5E39"/>
    <w:rsid w:val="005A70E7"/>
    <w:rsid w:val="005B5D1B"/>
    <w:rsid w:val="005E02E5"/>
    <w:rsid w:val="005F5878"/>
    <w:rsid w:val="006061BE"/>
    <w:rsid w:val="00625515"/>
    <w:rsid w:val="006455F0"/>
    <w:rsid w:val="00697706"/>
    <w:rsid w:val="006B113A"/>
    <w:rsid w:val="006B2832"/>
    <w:rsid w:val="006F33EF"/>
    <w:rsid w:val="00722119"/>
    <w:rsid w:val="00742981"/>
    <w:rsid w:val="007832B2"/>
    <w:rsid w:val="007C1B77"/>
    <w:rsid w:val="007D7D8A"/>
    <w:rsid w:val="007F4BC0"/>
    <w:rsid w:val="0080145C"/>
    <w:rsid w:val="00832E86"/>
    <w:rsid w:val="008365A9"/>
    <w:rsid w:val="008434EA"/>
    <w:rsid w:val="00856BB4"/>
    <w:rsid w:val="00870B7D"/>
    <w:rsid w:val="00871056"/>
    <w:rsid w:val="00872E41"/>
    <w:rsid w:val="008779E2"/>
    <w:rsid w:val="00884DCD"/>
    <w:rsid w:val="008A517B"/>
    <w:rsid w:val="008A63CA"/>
    <w:rsid w:val="008C24D0"/>
    <w:rsid w:val="00925BFD"/>
    <w:rsid w:val="0093192F"/>
    <w:rsid w:val="00937107"/>
    <w:rsid w:val="00947B13"/>
    <w:rsid w:val="009807BA"/>
    <w:rsid w:val="009937FE"/>
    <w:rsid w:val="00994517"/>
    <w:rsid w:val="009B1B6C"/>
    <w:rsid w:val="009B7E48"/>
    <w:rsid w:val="009C2DD9"/>
    <w:rsid w:val="009F79F3"/>
    <w:rsid w:val="00A175E8"/>
    <w:rsid w:val="00A23DB6"/>
    <w:rsid w:val="00A3083A"/>
    <w:rsid w:val="00A518A0"/>
    <w:rsid w:val="00A77105"/>
    <w:rsid w:val="00A93F6F"/>
    <w:rsid w:val="00AC0938"/>
    <w:rsid w:val="00AD3402"/>
    <w:rsid w:val="00B65CDB"/>
    <w:rsid w:val="00B75C77"/>
    <w:rsid w:val="00BA162E"/>
    <w:rsid w:val="00BC18D8"/>
    <w:rsid w:val="00BC580A"/>
    <w:rsid w:val="00BF69A5"/>
    <w:rsid w:val="00C72EB3"/>
    <w:rsid w:val="00C772F1"/>
    <w:rsid w:val="00CB6499"/>
    <w:rsid w:val="00CC4E08"/>
    <w:rsid w:val="00D13C93"/>
    <w:rsid w:val="00D15124"/>
    <w:rsid w:val="00D3733F"/>
    <w:rsid w:val="00D43E9B"/>
    <w:rsid w:val="00D57143"/>
    <w:rsid w:val="00D6387C"/>
    <w:rsid w:val="00D7103F"/>
    <w:rsid w:val="00D74E0E"/>
    <w:rsid w:val="00DC1932"/>
    <w:rsid w:val="00E2167C"/>
    <w:rsid w:val="00E475B5"/>
    <w:rsid w:val="00E47B84"/>
    <w:rsid w:val="00E57F88"/>
    <w:rsid w:val="00E66A17"/>
    <w:rsid w:val="00E85AC9"/>
    <w:rsid w:val="00EA2442"/>
    <w:rsid w:val="00EE4736"/>
    <w:rsid w:val="00F27F5A"/>
    <w:rsid w:val="00F505C3"/>
    <w:rsid w:val="00FA23B8"/>
    <w:rsid w:val="00FB5C06"/>
    <w:rsid w:val="00FC6F69"/>
    <w:rsid w:val="00FD5F37"/>
    <w:rsid w:val="00FE63F6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9CE7B4"/>
  <w15:docId w15:val="{EFE81E55-2D4B-4A9D-91AD-2A099A0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838D9B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6187E3" w:themeColor="hyperlink"/>
      <w:u w:val="single"/>
    </w:rPr>
  </w:style>
  <w:style w:type="paragraph" w:styleId="Prrafodelista">
    <w:name w:val="List Paragraph"/>
    <w:basedOn w:val="Normal"/>
    <w:uiPriority w:val="34"/>
    <w:qFormat/>
    <w:rsid w:val="005E02E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erspectiva">
  <a:themeElements>
    <a:clrScheme name="Perspectiva">
      <a:dk1>
        <a:sysClr val="windowText" lastClr="000000"/>
      </a:dk1>
      <a:lt1>
        <a:sysClr val="window" lastClr="FFFFFF"/>
      </a:lt1>
      <a:dk2>
        <a:srgbClr val="283138"/>
      </a:dk2>
      <a:lt2>
        <a:srgbClr val="FF8600"/>
      </a:lt2>
      <a:accent1>
        <a:srgbClr val="838D9B"/>
      </a:accent1>
      <a:accent2>
        <a:srgbClr val="D2610C"/>
      </a:accent2>
      <a:accent3>
        <a:srgbClr val="80716A"/>
      </a:accent3>
      <a:accent4>
        <a:srgbClr val="94147C"/>
      </a:accent4>
      <a:accent5>
        <a:srgbClr val="5D5AD2"/>
      </a:accent5>
      <a:accent6>
        <a:srgbClr val="6F6C7D"/>
      </a:accent6>
      <a:hlink>
        <a:srgbClr val="6187E3"/>
      </a:hlink>
      <a:folHlink>
        <a:srgbClr val="7B8EB8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erspectiv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60000"/>
                <a:lumMod val="105000"/>
              </a:schemeClr>
            </a:gs>
            <a:gs pos="41000">
              <a:schemeClr val="phClr">
                <a:tint val="57000"/>
                <a:satMod val="180000"/>
                <a:lumMod val="99000"/>
              </a:schemeClr>
            </a:gs>
            <a:gs pos="100000">
              <a:schemeClr val="phClr">
                <a:tint val="80000"/>
                <a:satMod val="20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atMod val="130000"/>
                <a:lumMod val="114000"/>
              </a:schemeClr>
            </a:gs>
            <a:gs pos="60000">
              <a:schemeClr val="phClr">
                <a:tint val="100000"/>
                <a:satMod val="106000"/>
                <a:lumMod val="110000"/>
              </a:schemeClr>
            </a:gs>
            <a:gs pos="100000">
              <a:schemeClr val="phClr"/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47625" dist="38100" dir="5400000" sy="98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woPt" dir="br">
              <a:rot lat="0" lon="0" rev="8700000"/>
            </a:lightRig>
          </a:scene3d>
          <a:sp3d prstMaterial="matte">
            <a:bevelT w="25400" h="53975"/>
          </a:sp3d>
        </a:effectStyle>
        <a:effectStyle>
          <a:effectLst>
            <a:reflection blurRad="12700" stA="24000" endPos="28000" dist="50800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6985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00000"/>
                <a:lumMod val="100000"/>
              </a:schemeClr>
            </a:gs>
            <a:gs pos="65000">
              <a:schemeClr val="phClr">
                <a:tint val="100000"/>
                <a:shade val="95000"/>
                <a:satMod val="100000"/>
                <a:lumMod val="100000"/>
              </a:schemeClr>
            </a:gs>
            <a:gs pos="100000">
              <a:schemeClr val="phClr">
                <a:tint val="88000"/>
                <a:shade val="100000"/>
                <a:satMod val="400000"/>
                <a:lumMod val="1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  <a:satMod val="90000"/>
              </a:schemeClr>
              <a:schemeClr val="phClr">
                <a:shade val="92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8E3F-D19D-4189-AA62-B656C010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Transparencia IDEA</cp:lastModifiedBy>
  <cp:revision>2</cp:revision>
  <cp:lastPrinted>2018-08-29T15:03:00Z</cp:lastPrinted>
  <dcterms:created xsi:type="dcterms:W3CDTF">2024-09-23T16:16:00Z</dcterms:created>
  <dcterms:modified xsi:type="dcterms:W3CDTF">2024-09-23T16:16:00Z</dcterms:modified>
</cp:coreProperties>
</file>