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41060" w14:textId="76F7C8E7" w:rsidR="00892FC2" w:rsidRPr="006B2832" w:rsidRDefault="005D1877" w:rsidP="00892FC2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87FEE">
        <w:rPr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34945" wp14:editId="1C7E9F9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34100" cy="123825"/>
                <wp:effectExtent l="0" t="0" r="0" b="9525"/>
                <wp:wrapNone/>
                <wp:docPr id="6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72A675" id="4 Rectángulo" o:spid="_x0000_s1026" style="position:absolute;margin-left:0;margin-top:-.05pt;width:483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" fillcolor="#7f7f7f" stroked="f" strokeweight="1.5pt"/>
            </w:pict>
          </mc:Fallback>
        </mc:AlternateContent>
      </w:r>
    </w:p>
    <w:p w14:paraId="7E00E29C" w14:textId="66CDC049" w:rsidR="00892FC2" w:rsidRDefault="005D1877" w:rsidP="00892FC2">
      <w:pPr>
        <w:rPr>
          <w:color w:val="1E2429" w:themeColor="text2" w:themeShade="BF"/>
        </w:rPr>
      </w:pPr>
      <w:r>
        <w:rPr>
          <w:color w:val="1E2429" w:themeColor="text2" w:themeShade="BF"/>
        </w:rPr>
        <w:t xml:space="preserve">  </w:t>
      </w:r>
      <w:r w:rsidRPr="006B2832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  <w:r>
        <w:rPr>
          <w:color w:val="1E2429" w:themeColor="text2" w:themeShade="BF"/>
        </w:rPr>
        <w:t xml:space="preserve"> </w:t>
      </w:r>
    </w:p>
    <w:p w14:paraId="76C537C9" w14:textId="77777777" w:rsidR="005D1877" w:rsidRPr="005713ED" w:rsidRDefault="005D1877" w:rsidP="005D1877">
      <w:pPr>
        <w:pStyle w:val="Subseccin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Nombre: ANGELICA SOLEDAD CASTILLO LIZARDO</w:t>
      </w:r>
    </w:p>
    <w:p w14:paraId="06FA1282" w14:textId="77777777" w:rsidR="005D1877" w:rsidRPr="005713ED" w:rsidRDefault="005D1877" w:rsidP="005D1877">
      <w:pPr>
        <w:pStyle w:val="Subseccin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Cargo: JEFE DE ADQUISICIONES Y COMPRAS </w:t>
      </w:r>
    </w:p>
    <w:p w14:paraId="42A4BBB3" w14:textId="77777777" w:rsidR="005D1877" w:rsidRPr="005713ED" w:rsidRDefault="005D1877" w:rsidP="005D1877">
      <w:pPr>
        <w:pStyle w:val="Subseccin"/>
        <w:rPr>
          <w:rFonts w:asciiTheme="minorHAnsi" w:hAnsiTheme="minorHAnsi" w:cstheme="minorHAnsi"/>
        </w:rPr>
      </w:pPr>
      <w:r w:rsidRPr="005713ED">
        <w:rPr>
          <w:rFonts w:asciiTheme="minorHAnsi" w:hAnsiTheme="minorHAnsi" w:cstheme="minorHAnsi"/>
        </w:rPr>
        <w:t>Ramírez #110 Sur, Zona Centro.</w:t>
      </w:r>
    </w:p>
    <w:p w14:paraId="44C19DE4" w14:textId="77777777" w:rsidR="005D1877" w:rsidRPr="00465833" w:rsidRDefault="005D1877" w:rsidP="005D1877">
      <w:pPr>
        <w:pStyle w:val="Subseccin"/>
        <w:rPr>
          <w:rFonts w:asciiTheme="minorHAnsi" w:hAnsiTheme="minorHAnsi" w:cstheme="minorHAnsi"/>
        </w:rPr>
      </w:pPr>
      <w:r w:rsidRPr="005713ED">
        <w:rPr>
          <w:rFonts w:asciiTheme="minorHAnsi" w:hAnsiTheme="minorHAnsi" w:cstheme="minorHAnsi"/>
        </w:rPr>
        <w:t xml:space="preserve">Tel oficina. </w:t>
      </w:r>
      <w:r>
        <w:rPr>
          <w:rFonts w:asciiTheme="minorHAnsi" w:hAnsiTheme="minorHAnsi" w:cstheme="minorHAnsi"/>
        </w:rPr>
        <w:t>8170302</w:t>
      </w:r>
    </w:p>
    <w:p w14:paraId="52D301D4" w14:textId="77777777" w:rsidR="005D1877" w:rsidRPr="00465833" w:rsidRDefault="005D1877" w:rsidP="005D1877">
      <w:pPr>
        <w:pStyle w:val="Subseccin"/>
        <w:rPr>
          <w:rFonts w:asciiTheme="minorHAnsi" w:hAnsiTheme="minorHAnsi" w:cstheme="minorHAnsi"/>
        </w:rPr>
      </w:pPr>
      <w:r w:rsidRPr="004659E4">
        <w:rPr>
          <w:rFonts w:asciiTheme="minorHAnsi" w:hAnsiTheme="minorHAnsi" w:cstheme="minorHAnsi"/>
        </w:rPr>
        <w:t>Correo</w:t>
      </w:r>
      <w:r w:rsidRPr="00465833">
        <w:rPr>
          <w:rFonts w:asciiTheme="minorHAnsi" w:hAnsiTheme="minorHAnsi" w:cstheme="minorHAnsi"/>
        </w:rPr>
        <w:t xml:space="preserve"> </w:t>
      </w:r>
      <w:r w:rsidRPr="004659E4">
        <w:rPr>
          <w:rFonts w:asciiTheme="minorHAnsi" w:hAnsiTheme="minorHAnsi" w:cstheme="minorHAnsi"/>
        </w:rPr>
        <w:t>electrónico</w:t>
      </w:r>
      <w:r w:rsidRPr="00465833">
        <w:rPr>
          <w:rFonts w:asciiTheme="minorHAnsi" w:hAnsiTheme="minorHAnsi" w:cstheme="minorHAnsi"/>
        </w:rPr>
        <w:t xml:space="preserve"> </w:t>
      </w:r>
      <w:proofErr w:type="gramStart"/>
      <w:r w:rsidRPr="004659E4">
        <w:rPr>
          <w:rFonts w:asciiTheme="minorHAnsi" w:hAnsiTheme="minorHAnsi" w:cstheme="minorHAnsi"/>
        </w:rPr>
        <w:t>oficial</w:t>
      </w:r>
      <w:r w:rsidRPr="0046583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asoledad@idea.gob.mx</w:t>
      </w:r>
      <w:proofErr w:type="gramEnd"/>
    </w:p>
    <w:p w14:paraId="2AC8AF27" w14:textId="77777777" w:rsidR="005D1877" w:rsidRPr="00465833" w:rsidRDefault="005D1877" w:rsidP="00892FC2">
      <w:pPr>
        <w:rPr>
          <w:color w:val="1E2429" w:themeColor="text2" w:themeShade="BF"/>
        </w:rPr>
      </w:pPr>
    </w:p>
    <w:p w14:paraId="03026B85" w14:textId="77777777" w:rsidR="00892FC2" w:rsidRPr="00465833" w:rsidRDefault="00892FC2" w:rsidP="00892FC2"/>
    <w:p w14:paraId="0EE36FB6" w14:textId="77777777" w:rsidR="00892FC2" w:rsidRPr="006B2832" w:rsidRDefault="00892FC2" w:rsidP="00892FC2">
      <w:pPr>
        <w:rPr>
          <w:b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FORMACIÓN PROFESIONAL</w:t>
      </w:r>
    </w:p>
    <w:p w14:paraId="46415AE8" w14:textId="77777777" w:rsidR="00892FC2" w:rsidRDefault="00892FC2" w:rsidP="00892FC2">
      <w:r>
        <w:t xml:space="preserve">ESCUELA INDEPENDENCIA T.M.: 6 </w:t>
      </w:r>
      <w:proofErr w:type="gramStart"/>
      <w:r>
        <w:t>AÑOS  DE</w:t>
      </w:r>
      <w:proofErr w:type="gramEnd"/>
      <w:r>
        <w:t xml:space="preserve"> PRIMARIA</w:t>
      </w:r>
    </w:p>
    <w:p w14:paraId="54495331" w14:textId="77777777" w:rsidR="00892FC2" w:rsidRDefault="00892FC2" w:rsidP="00892FC2">
      <w:r>
        <w:t>ESCUELA SEC TEC No.8   T.M.: 3 AÑOS DE SECUNDARIA</w:t>
      </w:r>
    </w:p>
    <w:p w14:paraId="1C0961A2" w14:textId="77777777" w:rsidR="00892FC2" w:rsidRDefault="00892FC2" w:rsidP="00892FC2">
      <w:r>
        <w:t>ESC. PREPARATORIA Lic. BENITO JUAREZ: 3 AÑOS DE BACHILLERATO</w:t>
      </w:r>
    </w:p>
    <w:p w14:paraId="2EF34DBB" w14:textId="77777777" w:rsidR="00892FC2" w:rsidRDefault="00892FC2" w:rsidP="00892FC2">
      <w:r>
        <w:t>INSTITUTO TECNOLOGICO DE DURANGO: 4 AÑOS 6 MESES</w:t>
      </w:r>
    </w:p>
    <w:p w14:paraId="46F9DC85" w14:textId="77777777" w:rsidR="00892FC2" w:rsidRDefault="00892FC2" w:rsidP="00892FC2">
      <w:r>
        <w:t>CEDULA PROFESIONAL Y TITULO: LIC. EN INFORMATICA OBTENIDOS</w:t>
      </w:r>
    </w:p>
    <w:p w14:paraId="7A8DAF22" w14:textId="77777777" w:rsidR="00892FC2" w:rsidRDefault="00892FC2" w:rsidP="00892FC2">
      <w:pPr>
        <w:ind w:left="2127" w:firstLine="708"/>
        <w:rPr>
          <w:b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EXPERIENCIA</w:t>
      </w:r>
      <w:r w:rsidRPr="006B2832">
        <w:rPr>
          <w:b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LABORAL</w:t>
      </w:r>
    </w:p>
    <w:p w14:paraId="28849CDF" w14:textId="77777777" w:rsidR="00892FC2" w:rsidRDefault="00892FC2" w:rsidP="00892FC2">
      <w:pPr>
        <w:jc w:val="both"/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ECISA: </w:t>
      </w:r>
      <w:r w:rsidRPr="000B2613">
        <w:rPr>
          <w:rFonts w:cstheme="min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clases y asesorías diarias en la escuela de computación a un grupo de jóvenes y adultos</w:t>
      </w:r>
      <w:r>
        <w:rPr>
          <w:rFonts w:cstheme="min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con </w:t>
      </w:r>
      <w:r w:rsidRPr="000B2613">
        <w:rPr>
          <w:rFonts w:cstheme="min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tema y paquetes de: Excel, Word.</w:t>
      </w:r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Corel </w:t>
      </w:r>
      <w:proofErr w:type="spellStart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draw</w:t>
      </w:r>
      <w:proofErr w:type="spellEnd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, </w:t>
      </w:r>
      <w:proofErr w:type="spellStart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power</w:t>
      </w:r>
      <w:proofErr w:type="spellEnd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point</w:t>
      </w:r>
      <w:proofErr w:type="spellEnd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 Etc. Clases diarias con duración de 4 horas por grupo y durante 7 meses (abril 1997 a octubre1997)</w:t>
      </w:r>
    </w:p>
    <w:p w14:paraId="0282D1AF" w14:textId="77777777" w:rsidR="00892FC2" w:rsidRDefault="00892FC2" w:rsidP="00892FC2">
      <w:pPr>
        <w:jc w:val="both"/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DELEGACION DEL IMSS DURANGO (DEPARTAMENTO SALUD PÚBLICA) Analista y capturista de sistemas del área de Salud Pública, llevar a cabo un censo de conteo de la población activa y bajas de las vacunas del sector salud. (</w:t>
      </w:r>
      <w:proofErr w:type="gramStart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Noviembre</w:t>
      </w:r>
      <w:proofErr w:type="gramEnd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1997 a abril 1998)</w:t>
      </w:r>
    </w:p>
    <w:p w14:paraId="6FB2E2AA" w14:textId="77777777" w:rsidR="00892FC2" w:rsidRDefault="00892FC2" w:rsidP="00892FC2">
      <w:pP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14:paraId="3CAE8786" w14:textId="77777777" w:rsidR="00892FC2" w:rsidRDefault="00892FC2" w:rsidP="00892FC2">
      <w:pP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CONSTRUCTORA ROSTEC DE MEXICO: Trabaje en el Depto. De Sistemas al lado de un Ing. Civil en los proyectos de Licitaciones y concursos para Obras y construcción de carreteras en el Edo. De Chiapas, donde se generaron empleos ya que se ganaron las obras a favor de la constructora. (</w:t>
      </w:r>
      <w:proofErr w:type="gramStart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Mayo</w:t>
      </w:r>
      <w:proofErr w:type="gramEnd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1998 a Octubre 1998)</w:t>
      </w:r>
    </w:p>
    <w:p w14:paraId="0E920283" w14:textId="77777777" w:rsidR="00892FC2" w:rsidRDefault="00892FC2" w:rsidP="00892FC2">
      <w:pP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12772579" w14:textId="77777777" w:rsidR="00892FC2" w:rsidRDefault="00892FC2" w:rsidP="00892FC2">
      <w:pP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7FE54A2D" w14:textId="569D9F15" w:rsidR="00892FC2" w:rsidRDefault="005D1877" w:rsidP="00892FC2">
      <w:pP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87FEE">
        <w:rPr>
          <w:noProof/>
          <w:color w:val="595959" w:themeColor="text1" w:themeTint="A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ECC816" wp14:editId="51C4DD9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34100" cy="123825"/>
                <wp:effectExtent l="0" t="0" r="0" b="9525"/>
                <wp:wrapNone/>
                <wp:docPr id="3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FF7042" id="4 Rectángulo" o:spid="_x0000_s1026" style="position:absolute;margin-left:0;margin-top:-.05pt;width:483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" fillcolor="#7f7f7f" stroked="f" strokeweight="1.5pt"/>
            </w:pict>
          </mc:Fallback>
        </mc:AlternateContent>
      </w:r>
    </w:p>
    <w:p w14:paraId="1A5B9B88" w14:textId="77777777" w:rsidR="00892FC2" w:rsidRDefault="00892FC2" w:rsidP="00892FC2">
      <w:pPr>
        <w:jc w:val="both"/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DELEGACION DEL IMSS DURANGO (DEPARTAMANTO DE CONSERVACION Y MANTENIMIENTO) Analista y capturista en el sistema de mantenimiento y conservación, llevar a cabo un control en la base de </w:t>
      </w:r>
      <w:proofErr w:type="gramStart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datos  de</w:t>
      </w:r>
      <w:proofErr w:type="gramEnd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lo que se requiere en cuanto a materiales de compra  para suministrar a todas las áreas del IMSS. Así también elabore una base de datos en visual </w:t>
      </w:r>
      <w:proofErr w:type="spellStart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foxPro</w:t>
      </w:r>
      <w:proofErr w:type="spellEnd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 Ya que es un lenguaje de programación por procedimiento, orientado a objetos que posee un sistema Gestor de base de datos, en este caso se implementó en el área de Conservación. (</w:t>
      </w:r>
      <w:proofErr w:type="gramStart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Octubre</w:t>
      </w:r>
      <w:proofErr w:type="gramEnd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1998 a dic 1999).</w:t>
      </w:r>
    </w:p>
    <w:p w14:paraId="476A7B8F" w14:textId="77777777" w:rsidR="00892FC2" w:rsidRDefault="00892FC2" w:rsidP="00892FC2">
      <w:pPr>
        <w:jc w:val="both"/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INSTITUTO DURANGUENSE DE EDUCACION PARA ADULTOS: Me desempeñe en la Unidad de Informática y acreditación de la coordinación de Zona 16, desde que se implanto el sasa</w:t>
      </w:r>
      <w:proofErr w:type="gramStart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99,   </w:t>
      </w:r>
      <w:proofErr w:type="gramEnd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(Sistema Automatizado de Seguimiento y Acreditación) era un sistema de bases de datos donde casi todo era manual. Con ayuda de otros programas como el </w:t>
      </w:r>
      <w:proofErr w:type="spellStart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Query</w:t>
      </w:r>
      <w:proofErr w:type="spellEnd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Report</w:t>
      </w:r>
      <w:proofErr w:type="spellEnd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se extraían las tablas para formar y definir un reporte en específico y así entregar en tiempo y forma la información requerida por algún Depto. Etc. Muy diferente al que se maneja actualmente. Se calculaban las nóminas en formatos grandes. Se elaboraban reportes y estadísticas. Años más tarde, se implanto el SASA en Línea, donde los procesos ya son automatizados, dar de alta y seguimiento a los educandos en su proceso de acreditación y Certificación. Calificar exámenes, impresión de nóminas mensuales y trimestrales, impresión de reportes de resultados de exámenes, exportación de exámenes en línea, hacer reportes externos. Años más tarde se implementaron otros programas que se manejan a nivel nacional: PEC Y SIGA. En estos programas de acreditación y Certificación los procesos son digitales, ya que </w:t>
      </w:r>
      <w:proofErr w:type="gramStart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para  la</w:t>
      </w:r>
      <w:proofErr w:type="gramEnd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alta  de un educando se escanea la documentación y es lo que integra su expediente  para dar seguimiento al trámite de Certificación.</w:t>
      </w:r>
    </w:p>
    <w:p w14:paraId="5B12FDE8" w14:textId="77777777" w:rsidR="00892FC2" w:rsidRDefault="00892FC2" w:rsidP="00892FC2">
      <w:pPr>
        <w:jc w:val="both"/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Capacitación constante en los sistemas automatizados y cursos extraordinarios referentes a la información requerida para desempeñar mis funciones lo mejor posible.</w:t>
      </w:r>
    </w:p>
    <w:p w14:paraId="02A388C6" w14:textId="77777777" w:rsidR="00892FC2" w:rsidRDefault="00892FC2" w:rsidP="00892FC2">
      <w:pPr>
        <w:jc w:val="both"/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OFICINA DE ARCHIVO HISTORICO EN I.D.E.A.: En esta oficina estuve como responsable de esa área en la elaboración de reportes externos como datos estadísticos por mes, trimestre y anuales, exámenes presentados y acreditados, así como la información estadística mensual y trimestral de los </w:t>
      </w:r>
      <w:proofErr w:type="gramStart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certificado emitidos</w:t>
      </w:r>
      <w:proofErr w:type="gramEnd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; así mismo llevar un control de la numeración de folios de los acuses de certificado de los educando. </w:t>
      </w:r>
    </w:p>
    <w:p w14:paraId="56C2BF16" w14:textId="77777777" w:rsidR="00892FC2" w:rsidRDefault="00892FC2" w:rsidP="00892FC2">
      <w:pPr>
        <w:spacing w:after="0" w:line="240" w:lineRule="auto"/>
        <w:jc w:val="both"/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OFICINA DE ADQUISICIONES Y COMPRAS: Hace un año estoy a cargo de esta oficina donde hago las cotizaciones con varios Proveedores para adquisiciones/compras de material que se necesite para subsanar la necesidad que se requiere en el momento. </w:t>
      </w:r>
    </w:p>
    <w:p w14:paraId="0829A0D0" w14:textId="77777777" w:rsidR="00892FC2" w:rsidRDefault="00892FC2" w:rsidP="00892FC2">
      <w:pPr>
        <w:spacing w:after="0" w:line="240" w:lineRule="auto"/>
        <w:jc w:val="both"/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La solicitud de material que no se encuentra en stock (Almacén) requiere de compra. Dicha solicitud la emite un departamento o coordinación de Zona; el cual requiere o precisa del bien o material. </w:t>
      </w:r>
    </w:p>
    <w:p w14:paraId="400B12AB" w14:textId="77777777" w:rsidR="00892FC2" w:rsidRDefault="00892FC2" w:rsidP="00892FC2">
      <w:pPr>
        <w:spacing w:after="0" w:line="240" w:lineRule="auto"/>
        <w:jc w:val="both"/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74C7F689" w14:textId="6396B499" w:rsidR="00892FC2" w:rsidRDefault="005D1877" w:rsidP="00892FC2">
      <w:pPr>
        <w:spacing w:after="0" w:line="240" w:lineRule="auto"/>
        <w:jc w:val="both"/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87FEE">
        <w:rPr>
          <w:noProof/>
          <w:color w:val="595959" w:themeColor="text1" w:themeTint="A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CAA69A" wp14:editId="22663F6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34100" cy="123825"/>
                <wp:effectExtent l="0" t="0" r="0" b="952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B3686C" id="4 Rectángulo" o:spid="_x0000_s1026" style="position:absolute;margin-left:0;margin-top:-.05pt;width:483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" fillcolor="#7f7f7f" stroked="f" strokeweight="1.5pt"/>
            </w:pict>
          </mc:Fallback>
        </mc:AlternateContent>
      </w:r>
    </w:p>
    <w:p w14:paraId="3649E2C0" w14:textId="77777777" w:rsidR="00892FC2" w:rsidRDefault="00892FC2" w:rsidP="00892FC2">
      <w:pPr>
        <w:spacing w:after="0" w:line="240" w:lineRule="auto"/>
        <w:jc w:val="both"/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4B8CB8B1" w14:textId="77777777" w:rsidR="00892FC2" w:rsidRDefault="00892FC2" w:rsidP="00892FC2">
      <w:pPr>
        <w:spacing w:after="0" w:line="240" w:lineRule="auto"/>
        <w:jc w:val="both"/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La solicitud llega a esta oficina de Adquisiciones y Compras, se hace una investigación de precio con más de 3 proveedores que tenemos registrados en el Sistema de compras, y éstos mismos a su vez deben estar registrados en el padrón de Proveedores del Gobierno del estado. Se registra la solicitud de material o suministro de compra en el sistema, se emite el orden de compra anexo con el comparativo de precios y nombre de los proveedores, la orden de compra </w:t>
      </w:r>
      <w:proofErr w:type="gramStart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mencionada  sale</w:t>
      </w:r>
      <w:proofErr w:type="gramEnd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a favor del proveedor que nos da el precio más bajo del material o producto en cuestión, siempre y cuando cumpla con los requerimientos de la solicitud y calidad del producto o material.</w:t>
      </w:r>
    </w:p>
    <w:p w14:paraId="70962914" w14:textId="77777777" w:rsidR="00892FC2" w:rsidRDefault="00892FC2" w:rsidP="00892FC2">
      <w:pPr>
        <w:spacing w:after="0" w:line="240" w:lineRule="auto"/>
        <w:jc w:val="both"/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El proveedor tiene 1-3 días hábiles para entregarnos las compras (material, suministro, consumible etc.)  aquí el Almacén. (Calle Consuelo Pérez Gavilán 505 col. Del maestro)</w:t>
      </w:r>
    </w:p>
    <w:p w14:paraId="4BB2C8BE" w14:textId="77777777" w:rsidR="00892FC2" w:rsidRDefault="00892FC2" w:rsidP="00892FC2">
      <w:pPr>
        <w:spacing w:after="0" w:line="240" w:lineRule="auto"/>
        <w:jc w:val="both"/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Se registra la entrada de la factura, que debe ser igual al monto de la orden de compra (Entrada de Almacén).</w:t>
      </w:r>
    </w:p>
    <w:p w14:paraId="24CC1131" w14:textId="77777777" w:rsidR="00892FC2" w:rsidRDefault="00892FC2" w:rsidP="00892FC2">
      <w:pPr>
        <w:spacing w:after="0" w:line="240" w:lineRule="auto"/>
        <w:jc w:val="both"/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Se emite la salida de dicho material al Departamento, coordinación de Zona u oficina que emitió la solicitud. Entregamos bajo reporte y nos firman de recibido (salida de Almacén).</w:t>
      </w:r>
    </w:p>
    <w:p w14:paraId="43BC5B6B" w14:textId="77777777" w:rsidR="00892FC2" w:rsidRDefault="00892FC2" w:rsidP="00892FC2">
      <w:pPr>
        <w:spacing w:after="0" w:line="240" w:lineRule="auto"/>
        <w:jc w:val="both"/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Una vez soportado la compra, se hace la solicitud de recursos para que se elabore el pago al Proveedor, con un margen de 28-30 días hábiles. El proveedor pasa al área de Rec. Financieros por su pago. Pero sin antes </w:t>
      </w:r>
      <w:proofErr w:type="gramStart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mencionar</w:t>
      </w:r>
      <w:proofErr w:type="gramEnd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que las áreas correspondientes en los Deptos. De Planeación y Administración autorizaron dicha compra y está aprobada para su trámite de pago para los proveedores. Esto es en resumen la forma detallada como se hacen las adquisiciones/compras para los Deptos. Que solicitan algún material que ya se agotó o que se requiere en específico. </w:t>
      </w:r>
    </w:p>
    <w:p w14:paraId="2C0BF0D0" w14:textId="77777777" w:rsidR="00892FC2" w:rsidRDefault="00892FC2" w:rsidP="00892FC2">
      <w:pPr>
        <w:spacing w:after="0" w:line="240" w:lineRule="auto"/>
        <w:jc w:val="both"/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Se elaboraron registros diariamente de las facturas de Compras para un mejor control interno.</w:t>
      </w:r>
    </w:p>
    <w:p w14:paraId="61222657" w14:textId="77777777" w:rsidR="00892FC2" w:rsidRDefault="00892FC2" w:rsidP="00892FC2">
      <w:pPr>
        <w:spacing w:after="0" w:line="240" w:lineRule="auto"/>
        <w:jc w:val="both"/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Se elaboran reportes mensuales de los comparativos de compra y se envían a la Oficina de control Interno para su revisión. Y Posteriormente a la Contraloría del Estado para su oportuna revisión o aclaración en un momento dado.</w:t>
      </w:r>
    </w:p>
    <w:p w14:paraId="7625BC15" w14:textId="77777777" w:rsidR="00892FC2" w:rsidRDefault="00892FC2" w:rsidP="00892FC2">
      <w:pPr>
        <w:spacing w:after="0" w:line="240" w:lineRule="auto"/>
        <w:jc w:val="both"/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Se elabora un reporte trimestral con las compras y registros de números consecutivos de </w:t>
      </w:r>
      <w:proofErr w:type="gramStart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compras</w:t>
      </w:r>
      <w:proofErr w:type="gramEnd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así como especificando la página de hipervínculos para que accedan a la información y se transparente con soportes escaneados realizados durante los últimos tres meses. Este reporte se envía a la oficina de Transparencia del I.D.E.A. y así poder ingresaros a la Plataforma de </w:t>
      </w:r>
      <w:proofErr w:type="gramStart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Secretaria</w:t>
      </w:r>
      <w:proofErr w:type="gramEnd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de Contraloría (oficina de Transparencia Estatal Durango)</w:t>
      </w:r>
    </w:p>
    <w:p w14:paraId="20AD61B9" w14:textId="77777777" w:rsidR="00892FC2" w:rsidRDefault="00892FC2" w:rsidP="00892FC2">
      <w:pPr>
        <w:spacing w:after="0" w:line="240" w:lineRule="auto"/>
        <w:jc w:val="both"/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368AC5DB" w14:textId="77777777" w:rsidR="00892FC2" w:rsidRDefault="00892FC2" w:rsidP="00892FC2">
      <w:pPr>
        <w:spacing w:after="0" w:line="240" w:lineRule="auto"/>
        <w:jc w:val="both"/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CURSO DE COMPRANET ESTATAL: SISTEMA DE COMPRAS GUBERNAMENTALES En este sistema se transparenta las compras, licitaciones, convocatorias con recurso Estatal. Curso impartido por la </w:t>
      </w:r>
      <w:proofErr w:type="gramStart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Secretaria</w:t>
      </w:r>
      <w:proofErr w:type="gramEnd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de Contraloría del Gobierno de Estado de Durango. 16 abril 2018.</w:t>
      </w:r>
    </w:p>
    <w:p w14:paraId="04D53FA0" w14:textId="77777777" w:rsidR="00892FC2" w:rsidRDefault="00892FC2" w:rsidP="00892FC2">
      <w:pPr>
        <w:spacing w:after="0" w:line="240" w:lineRule="auto"/>
        <w:jc w:val="both"/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24A13546" w14:textId="279B4041" w:rsidR="005D1877" w:rsidRDefault="00892FC2" w:rsidP="00892FC2">
      <w:pPr>
        <w:spacing w:after="0" w:line="240" w:lineRule="auto"/>
        <w:jc w:val="both"/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CURSO TALLER DE SISTEMAS DE CONTROL INTERNO EN LOS ENTES PUBLICOS: Curso impartido por el Instituto para el desarrollo técnico de las Haciendas Públicas </w:t>
      </w:r>
    </w:p>
    <w:p w14:paraId="09FCBBF5" w14:textId="3FC35E47" w:rsidR="005D1877" w:rsidRDefault="005D1877" w:rsidP="00892FC2">
      <w:pPr>
        <w:spacing w:after="0" w:line="240" w:lineRule="auto"/>
        <w:jc w:val="both"/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45048D14" w14:textId="5AA51673" w:rsidR="005D1877" w:rsidRDefault="005D1877" w:rsidP="00892FC2">
      <w:pPr>
        <w:spacing w:after="0" w:line="240" w:lineRule="auto"/>
        <w:jc w:val="both"/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0A5B1FFC" w14:textId="77777777" w:rsidR="005D1877" w:rsidRDefault="005D1877" w:rsidP="00892FC2">
      <w:pPr>
        <w:spacing w:after="0" w:line="240" w:lineRule="auto"/>
        <w:jc w:val="both"/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38805FA6" w14:textId="2FE2302F" w:rsidR="005D1877" w:rsidRDefault="005D1877" w:rsidP="00892FC2">
      <w:pPr>
        <w:spacing w:after="0" w:line="240" w:lineRule="auto"/>
        <w:jc w:val="both"/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135F3C7D" w14:textId="3DD1F5F4" w:rsidR="005D1877" w:rsidRDefault="005D1877" w:rsidP="00892FC2">
      <w:pPr>
        <w:spacing w:after="0" w:line="240" w:lineRule="auto"/>
        <w:jc w:val="both"/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87FEE">
        <w:rPr>
          <w:noProof/>
          <w:color w:val="595959" w:themeColor="text1" w:themeTint="A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D57466" wp14:editId="29DF2FF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34100" cy="123825"/>
                <wp:effectExtent l="0" t="0" r="0" b="9525"/>
                <wp:wrapNone/>
                <wp:docPr id="7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62ED0A" id="4 Rectángulo" o:spid="_x0000_s1026" style="position:absolute;margin-left:0;margin-top:-.05pt;width:483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" fillcolor="#7f7f7f" stroked="f" strokeweight="1.5pt"/>
            </w:pict>
          </mc:Fallback>
        </mc:AlternateContent>
      </w:r>
    </w:p>
    <w:p w14:paraId="5DC08598" w14:textId="77777777" w:rsidR="005D1877" w:rsidRDefault="005D1877" w:rsidP="00892FC2">
      <w:pPr>
        <w:spacing w:after="0" w:line="240" w:lineRule="auto"/>
        <w:jc w:val="both"/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03F6812B" w14:textId="5785865C" w:rsidR="00892FC2" w:rsidRDefault="00892FC2" w:rsidP="00892FC2">
      <w:pPr>
        <w:spacing w:after="0" w:line="240" w:lineRule="auto"/>
        <w:jc w:val="both"/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(INDETEC) Curso para dar cumplimiento al plan de trabajo de Armonización contable. 05 de </w:t>
      </w:r>
      <w:proofErr w:type="gramStart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Junio</w:t>
      </w:r>
      <w:proofErr w:type="gramEnd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2018.</w:t>
      </w:r>
    </w:p>
    <w:p w14:paraId="22C61043" w14:textId="77777777" w:rsidR="00892FC2" w:rsidRDefault="00892FC2" w:rsidP="00892FC2">
      <w:pPr>
        <w:spacing w:after="0" w:line="240" w:lineRule="auto"/>
        <w:jc w:val="both"/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236A9250" w14:textId="77777777" w:rsidR="00892FC2" w:rsidRDefault="00892FC2" w:rsidP="00892FC2">
      <w:pPr>
        <w:spacing w:after="0" w:line="240" w:lineRule="auto"/>
        <w:jc w:val="both"/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TALLER DE COMPRANET 5.0 (SINERGIA BLOBAL EN LINEA) 10 </w:t>
      </w:r>
      <w:proofErr w:type="gramStart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Agosto</w:t>
      </w:r>
      <w:proofErr w:type="gramEnd"/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2018.</w:t>
      </w:r>
    </w:p>
    <w:p w14:paraId="4A7BD4D6" w14:textId="77777777" w:rsidR="00892FC2" w:rsidRDefault="00892FC2" w:rsidP="00892FC2">
      <w:pPr>
        <w:jc w:val="both"/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14:paraId="0BA1046A" w14:textId="77777777" w:rsidR="00892FC2" w:rsidRDefault="00892FC2" w:rsidP="00892FC2">
      <w:pPr>
        <w:jc w:val="both"/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3B3314D9" w14:textId="77777777" w:rsidR="00892FC2" w:rsidRDefault="00892FC2" w:rsidP="00892FC2">
      <w:pPr>
        <w:jc w:val="both"/>
        <w:rPr>
          <w:rFonts w:asciiTheme="majorHAnsi" w:hAnsiTheme="majorHAnsi" w:cstheme="majorHAnsi"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45F88104" w14:textId="52E11C1B" w:rsidR="009F79F3" w:rsidRDefault="009F79F3" w:rsidP="00BF69A5"/>
    <w:p w14:paraId="557047D9" w14:textId="77777777" w:rsidR="0093192F" w:rsidRDefault="0093192F" w:rsidP="005E02E5">
      <w:pPr>
        <w:ind w:left="360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sectPr w:rsidR="0093192F" w:rsidSect="00AD3402">
      <w:head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36B0E" w14:textId="77777777" w:rsidR="009833EF" w:rsidRDefault="009833EF" w:rsidP="003E3042">
      <w:pPr>
        <w:spacing w:after="0" w:line="240" w:lineRule="auto"/>
      </w:pPr>
      <w:r>
        <w:separator/>
      </w:r>
    </w:p>
  </w:endnote>
  <w:endnote w:type="continuationSeparator" w:id="0">
    <w:p w14:paraId="11A661D0" w14:textId="77777777" w:rsidR="009833EF" w:rsidRDefault="009833EF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1DB8A" w14:textId="77777777" w:rsidR="009833EF" w:rsidRDefault="009833EF" w:rsidP="003E3042">
      <w:pPr>
        <w:spacing w:after="0" w:line="240" w:lineRule="auto"/>
      </w:pPr>
      <w:r>
        <w:separator/>
      </w:r>
    </w:p>
  </w:footnote>
  <w:footnote w:type="continuationSeparator" w:id="0">
    <w:p w14:paraId="4B53E605" w14:textId="77777777" w:rsidR="009833EF" w:rsidRDefault="009833EF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4521" w14:textId="39BB6D17" w:rsidR="008C24D0" w:rsidRDefault="00D43E9B" w:rsidP="00D43E9B">
    <w:pPr>
      <w:pStyle w:val="Encabezado"/>
      <w:tabs>
        <w:tab w:val="clear" w:pos="4252"/>
        <w:tab w:val="clear" w:pos="8504"/>
        <w:tab w:val="left" w:pos="7455"/>
      </w:tabs>
      <w:spacing w:before="240" w:line="720" w:lineRule="auto"/>
      <w:ind w:right="567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C8D7B6" wp14:editId="0A2B8251">
          <wp:simplePos x="0" y="0"/>
          <wp:positionH relativeFrom="column">
            <wp:posOffset>167640</wp:posOffset>
          </wp:positionH>
          <wp:positionV relativeFrom="paragraph">
            <wp:posOffset>93345</wp:posOffset>
          </wp:positionV>
          <wp:extent cx="990600" cy="876300"/>
          <wp:effectExtent l="0" t="0" r="0" b="0"/>
          <wp:wrapThrough wrapText="bothSides">
            <wp:wrapPolygon edited="0">
              <wp:start x="0" y="0"/>
              <wp:lineTo x="0" y="21130"/>
              <wp:lineTo x="21185" y="21130"/>
              <wp:lineTo x="2118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0938">
      <w:rPr>
        <w:noProof/>
      </w:rPr>
      <w:drawing>
        <wp:inline distT="0" distB="0" distL="0" distR="0" wp14:anchorId="0EEC8E9D" wp14:editId="433FD8B7">
          <wp:extent cx="1593215" cy="743585"/>
          <wp:effectExtent l="0" t="0" r="6985" b="0"/>
          <wp:docPr id="5" name="Imagen 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21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.5pt;height:2.25pt;visibility:visible;mso-wrap-style:square" o:bullet="t">
        <v:imagedata r:id="rId1" o:title="C"/>
      </v:shape>
    </w:pict>
  </w:numPicBullet>
  <w:abstractNum w:abstractNumId="0" w15:restartNumberingAfterBreak="0">
    <w:nsid w:val="2E2C7EC5"/>
    <w:multiLevelType w:val="hybridMultilevel"/>
    <w:tmpl w:val="50D67B78"/>
    <w:lvl w:ilvl="0" w:tplc="441090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2F2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4C97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C6A2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F4F9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041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6037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D2E0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2499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10570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8A0"/>
    <w:rsid w:val="00027820"/>
    <w:rsid w:val="000A2FF8"/>
    <w:rsid w:val="000A3A66"/>
    <w:rsid w:val="000A68B1"/>
    <w:rsid w:val="000D61A4"/>
    <w:rsid w:val="000D661A"/>
    <w:rsid w:val="001204FC"/>
    <w:rsid w:val="00141370"/>
    <w:rsid w:val="001A2522"/>
    <w:rsid w:val="001D7ED4"/>
    <w:rsid w:val="001E2E85"/>
    <w:rsid w:val="002210D4"/>
    <w:rsid w:val="002A293E"/>
    <w:rsid w:val="00345DD5"/>
    <w:rsid w:val="0035671C"/>
    <w:rsid w:val="00370204"/>
    <w:rsid w:val="003A3D80"/>
    <w:rsid w:val="003A61EE"/>
    <w:rsid w:val="003A79F0"/>
    <w:rsid w:val="003E3042"/>
    <w:rsid w:val="003F2855"/>
    <w:rsid w:val="00451F8E"/>
    <w:rsid w:val="00456F41"/>
    <w:rsid w:val="004659E4"/>
    <w:rsid w:val="00471EF5"/>
    <w:rsid w:val="004A06DA"/>
    <w:rsid w:val="004B2433"/>
    <w:rsid w:val="004C151C"/>
    <w:rsid w:val="004E69D5"/>
    <w:rsid w:val="0051116E"/>
    <w:rsid w:val="005713ED"/>
    <w:rsid w:val="00583779"/>
    <w:rsid w:val="00583ECE"/>
    <w:rsid w:val="00595DDE"/>
    <w:rsid w:val="005A048F"/>
    <w:rsid w:val="005A2A69"/>
    <w:rsid w:val="005A70E7"/>
    <w:rsid w:val="005B5D1B"/>
    <w:rsid w:val="005D1877"/>
    <w:rsid w:val="005E02E5"/>
    <w:rsid w:val="005F5878"/>
    <w:rsid w:val="00625515"/>
    <w:rsid w:val="006455F0"/>
    <w:rsid w:val="00697706"/>
    <w:rsid w:val="006B113A"/>
    <w:rsid w:val="006B2832"/>
    <w:rsid w:val="006F33EF"/>
    <w:rsid w:val="00722119"/>
    <w:rsid w:val="00742981"/>
    <w:rsid w:val="00766C72"/>
    <w:rsid w:val="007832B2"/>
    <w:rsid w:val="007D7D8A"/>
    <w:rsid w:val="00832E86"/>
    <w:rsid w:val="008365A9"/>
    <w:rsid w:val="008434EA"/>
    <w:rsid w:val="00856BB4"/>
    <w:rsid w:val="00870B7D"/>
    <w:rsid w:val="00871056"/>
    <w:rsid w:val="00872E41"/>
    <w:rsid w:val="00892FC2"/>
    <w:rsid w:val="008A517B"/>
    <w:rsid w:val="008A63CA"/>
    <w:rsid w:val="008C24D0"/>
    <w:rsid w:val="00925BFD"/>
    <w:rsid w:val="0093192F"/>
    <w:rsid w:val="00937107"/>
    <w:rsid w:val="00947B13"/>
    <w:rsid w:val="009833EF"/>
    <w:rsid w:val="009937FE"/>
    <w:rsid w:val="00994517"/>
    <w:rsid w:val="009B1B6C"/>
    <w:rsid w:val="009C2DD9"/>
    <w:rsid w:val="009F79F3"/>
    <w:rsid w:val="00A175E8"/>
    <w:rsid w:val="00A3083A"/>
    <w:rsid w:val="00A518A0"/>
    <w:rsid w:val="00A77105"/>
    <w:rsid w:val="00A93F6F"/>
    <w:rsid w:val="00AC0938"/>
    <w:rsid w:val="00AD3402"/>
    <w:rsid w:val="00B75C77"/>
    <w:rsid w:val="00BF69A5"/>
    <w:rsid w:val="00C72EB3"/>
    <w:rsid w:val="00C772F1"/>
    <w:rsid w:val="00CB6499"/>
    <w:rsid w:val="00CC4E08"/>
    <w:rsid w:val="00D15124"/>
    <w:rsid w:val="00D3733F"/>
    <w:rsid w:val="00D43E9B"/>
    <w:rsid w:val="00D57143"/>
    <w:rsid w:val="00D6387C"/>
    <w:rsid w:val="00D7103F"/>
    <w:rsid w:val="00D74E0E"/>
    <w:rsid w:val="00DC1932"/>
    <w:rsid w:val="00E2167C"/>
    <w:rsid w:val="00E475B5"/>
    <w:rsid w:val="00E47B84"/>
    <w:rsid w:val="00E57F88"/>
    <w:rsid w:val="00E66A17"/>
    <w:rsid w:val="00EA2442"/>
    <w:rsid w:val="00F505C3"/>
    <w:rsid w:val="00FA23B8"/>
    <w:rsid w:val="00FB5C06"/>
    <w:rsid w:val="00FD5F37"/>
    <w:rsid w:val="00FE63F6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9CE7B4"/>
  <w15:docId w15:val="{EFE81E55-2D4B-4A9D-91AD-2A099A05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38D9B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838D9B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6187E3" w:themeColor="hyperlink"/>
      <w:u w:val="single"/>
    </w:rPr>
  </w:style>
  <w:style w:type="paragraph" w:styleId="Prrafodelista">
    <w:name w:val="List Paragraph"/>
    <w:basedOn w:val="Normal"/>
    <w:uiPriority w:val="34"/>
    <w:qFormat/>
    <w:rsid w:val="005E02E5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Perspectiva">
  <a:themeElements>
    <a:clrScheme name="Perspectiva">
      <a:dk1>
        <a:sysClr val="windowText" lastClr="000000"/>
      </a:dk1>
      <a:lt1>
        <a:sysClr val="window" lastClr="FFFFFF"/>
      </a:lt1>
      <a:dk2>
        <a:srgbClr val="283138"/>
      </a:dk2>
      <a:lt2>
        <a:srgbClr val="FF8600"/>
      </a:lt2>
      <a:accent1>
        <a:srgbClr val="838D9B"/>
      </a:accent1>
      <a:accent2>
        <a:srgbClr val="D2610C"/>
      </a:accent2>
      <a:accent3>
        <a:srgbClr val="80716A"/>
      </a:accent3>
      <a:accent4>
        <a:srgbClr val="94147C"/>
      </a:accent4>
      <a:accent5>
        <a:srgbClr val="5D5AD2"/>
      </a:accent5>
      <a:accent6>
        <a:srgbClr val="6F6C7D"/>
      </a:accent6>
      <a:hlink>
        <a:srgbClr val="6187E3"/>
      </a:hlink>
      <a:folHlink>
        <a:srgbClr val="7B8EB8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erspectiv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60000"/>
                <a:lumMod val="105000"/>
              </a:schemeClr>
            </a:gs>
            <a:gs pos="41000">
              <a:schemeClr val="phClr">
                <a:tint val="57000"/>
                <a:satMod val="180000"/>
                <a:lumMod val="99000"/>
              </a:schemeClr>
            </a:gs>
            <a:gs pos="100000">
              <a:schemeClr val="phClr">
                <a:tint val="80000"/>
                <a:satMod val="20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6000"/>
                <a:satMod val="130000"/>
                <a:lumMod val="114000"/>
              </a:schemeClr>
            </a:gs>
            <a:gs pos="60000">
              <a:schemeClr val="phClr">
                <a:tint val="100000"/>
                <a:satMod val="106000"/>
                <a:lumMod val="110000"/>
              </a:schemeClr>
            </a:gs>
            <a:gs pos="100000">
              <a:schemeClr val="phClr"/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47625" dist="38100" dir="5400000" sy="98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woPt" dir="br">
              <a:rot lat="0" lon="0" rev="8700000"/>
            </a:lightRig>
          </a:scene3d>
          <a:sp3d prstMaterial="matte">
            <a:bevelT w="25400" h="53975"/>
          </a:sp3d>
        </a:effectStyle>
        <a:effectStyle>
          <a:effectLst>
            <a:reflection blurRad="12700" stA="24000" endPos="28000" dist="50800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6985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80000"/>
                <a:satMod val="100000"/>
                <a:lumMod val="100000"/>
              </a:schemeClr>
            </a:gs>
            <a:gs pos="65000">
              <a:schemeClr val="phClr">
                <a:tint val="100000"/>
                <a:shade val="95000"/>
                <a:satMod val="100000"/>
                <a:lumMod val="100000"/>
              </a:schemeClr>
            </a:gs>
            <a:gs pos="100000">
              <a:schemeClr val="phClr">
                <a:tint val="88000"/>
                <a:shade val="100000"/>
                <a:satMod val="400000"/>
                <a:lumMod val="1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  <a:satMod val="90000"/>
              </a:schemeClr>
              <a:schemeClr val="phClr">
                <a:shade val="92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E8E3F-D19D-4189-AA62-B656C010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1114</Words>
  <Characters>6131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/>
      <vt:lpstr>    Nombre: ISRAEL SOTO PEÑA</vt:lpstr>
      <vt:lpstr>    Cargo: DIRECTOR GENERAL DEL INSTITUTO DURANGUENSE DE EDUCACIÓN PARA ADULTOS</vt:lpstr>
      <vt:lpstr>    Ramírez #110 Sur, Zona Centro.</vt:lpstr>
      <vt:lpstr>    Tel. oficina. 618 8111373 ext. 518</vt:lpstr>
      <vt:lpstr>    Correo electrónico oficial: isoto@idea.gob.mx</vt:lpstr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Transparencia IDEA</cp:lastModifiedBy>
  <cp:revision>3</cp:revision>
  <cp:lastPrinted>2018-08-29T15:03:00Z</cp:lastPrinted>
  <dcterms:created xsi:type="dcterms:W3CDTF">2022-10-06T17:34:00Z</dcterms:created>
  <dcterms:modified xsi:type="dcterms:W3CDTF">2022-10-10T15:46:00Z</dcterms:modified>
</cp:coreProperties>
</file>