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hd w:fill="ffffff" w:val="clear"/>
        <w:spacing w:after="166" w:before="166" w:line="240" w:lineRule="auto"/>
        <w:contextualSpacing w:val="0"/>
        <w:jc w:val="center"/>
        <w:rPr>
          <w:rFonts w:ascii="Helvetica Neue" w:cs="Helvetica Neue" w:eastAsia="Helvetica Neue" w:hAnsi="Helvetica Neue"/>
          <w:b w:val="1"/>
          <w:color w:val="555555"/>
          <w:sz w:val="28"/>
          <w:szCs w:val="28"/>
          <w:u w:val="single"/>
        </w:rPr>
      </w:pPr>
      <w:r w:rsidDel="00000000" w:rsidR="00000000" w:rsidRPr="00000000">
        <w:rPr>
          <w:rFonts w:ascii="Helvetica Neue" w:cs="Helvetica Neue" w:eastAsia="Helvetica Neue" w:hAnsi="Helvetica Neue"/>
          <w:b w:val="1"/>
          <w:color w:val="555555"/>
          <w:sz w:val="28"/>
          <w:szCs w:val="28"/>
          <w:u w:val="single"/>
          <w:rtl w:val="0"/>
        </w:rPr>
        <w:t xml:space="preserve">2019 Youth Basketball Rules </w:t>
      </w:r>
    </w:p>
    <w:p w:rsidR="00000000" w:rsidDel="00000000" w:rsidP="00000000" w:rsidRDefault="00000000" w:rsidRPr="00000000" w14:paraId="00000001">
      <w:pPr>
        <w:shd w:fill="ffffff" w:val="clear"/>
        <w:spacing w:after="166" w:before="166" w:line="240" w:lineRule="auto"/>
        <w:contextualSpacing w:val="0"/>
        <w:rPr>
          <w:rFonts w:ascii="Helvetica Neue" w:cs="Helvetica Neue" w:eastAsia="Helvetica Neue" w:hAnsi="Helvetica Neue"/>
          <w:color w:val="555555"/>
          <w:sz w:val="20"/>
          <w:szCs w:val="20"/>
        </w:rPr>
      </w:pPr>
      <w:r w:rsidDel="00000000" w:rsidR="00000000" w:rsidRPr="00000000">
        <w:rPr>
          <w:rFonts w:ascii="Helvetica Neue" w:cs="Helvetica Neue" w:eastAsia="Helvetica Neue" w:hAnsi="Helvetica Neue"/>
          <w:color w:val="555555"/>
          <w:sz w:val="20"/>
          <w:szCs w:val="20"/>
          <w:rtl w:val="0"/>
        </w:rPr>
        <w:t xml:space="preserve">The Official Basketball Rules as adopted by the National Federation of State High School Associations have been adopted as the official Little Dribbler Playing Rules except as changed by the following special rules:</w:t>
      </w:r>
    </w:p>
    <w:p w:rsidR="00000000" w:rsidDel="00000000" w:rsidP="00000000" w:rsidRDefault="00000000" w:rsidRPr="00000000" w14:paraId="00000002">
      <w:pPr>
        <w:numPr>
          <w:ilvl w:val="0"/>
          <w:numId w:val="1"/>
        </w:numPr>
        <w:shd w:fill="ffffff" w:val="clear"/>
        <w:spacing w:after="0" w:line="240" w:lineRule="auto"/>
        <w:ind w:left="374" w:hanging="360"/>
        <w:contextualSpacing w:val="0"/>
        <w:rPr>
          <w:rFonts w:ascii="inherit" w:cs="inherit" w:eastAsia="inherit" w:hAnsi="inherit"/>
          <w:color w:val="555555"/>
          <w:sz w:val="20"/>
          <w:szCs w:val="20"/>
        </w:rPr>
      </w:pPr>
      <w:r w:rsidDel="00000000" w:rsidR="00000000" w:rsidRPr="00000000">
        <w:rPr>
          <w:rFonts w:ascii="inherit" w:cs="inherit" w:eastAsia="inherit" w:hAnsi="inherit"/>
          <w:b w:val="1"/>
          <w:color w:val="555555"/>
          <w:rtl w:val="0"/>
        </w:rPr>
        <w:t xml:space="preserve">Divisions </w:t>
      </w:r>
      <w:r w:rsidDel="00000000" w:rsidR="00000000" w:rsidRPr="00000000">
        <w:rPr>
          <w:rtl w:val="0"/>
        </w:rPr>
      </w:r>
    </w:p>
    <w:p w:rsidR="00000000" w:rsidDel="00000000" w:rsidP="00000000" w:rsidRDefault="00000000" w:rsidRPr="00000000" w14:paraId="00000003">
      <w:pPr>
        <w:shd w:fill="ffffff" w:val="clear"/>
        <w:spacing w:after="0" w:line="240" w:lineRule="auto"/>
        <w:ind w:left="1094" w:hanging="374.00000000000006"/>
        <w:contextualSpacing w:val="0"/>
        <w:rPr>
          <w:rFonts w:ascii="inherit" w:cs="inherit" w:eastAsia="inherit" w:hAnsi="inherit"/>
          <w:color w:val="555555"/>
          <w:sz w:val="20"/>
          <w:szCs w:val="20"/>
        </w:rPr>
      </w:pPr>
      <w:r w:rsidDel="00000000" w:rsidR="00000000" w:rsidRPr="00000000">
        <w:rPr>
          <w:rFonts w:ascii="inherit" w:cs="inherit" w:eastAsia="inherit" w:hAnsi="inherit"/>
          <w:sz w:val="20"/>
          <w:szCs w:val="20"/>
          <w:rtl w:val="0"/>
        </w:rPr>
        <w:t xml:space="preserve">Beginner - Pre-K - Kinder </w:t>
      </w:r>
      <w:r w:rsidDel="00000000" w:rsidR="00000000" w:rsidRPr="00000000">
        <w:rPr>
          <w:rFonts w:ascii="inherit" w:cs="inherit" w:eastAsia="inherit" w:hAnsi="inherit"/>
          <w:sz w:val="20"/>
          <w:szCs w:val="20"/>
          <w:rtl w:val="0"/>
        </w:rPr>
        <w:t xml:space="preserve">Group 1(Primary) - </w:t>
      </w:r>
      <w:r w:rsidDel="00000000" w:rsidR="00000000" w:rsidRPr="00000000">
        <w:rPr>
          <w:rFonts w:ascii="inherit" w:cs="inherit" w:eastAsia="inherit" w:hAnsi="inherit"/>
          <w:sz w:val="20"/>
          <w:szCs w:val="20"/>
          <w:rtl w:val="0"/>
        </w:rPr>
        <w:t xml:space="preserve">1st</w:t>
      </w:r>
      <w:r w:rsidDel="00000000" w:rsidR="00000000" w:rsidRPr="00000000">
        <w:rPr>
          <w:rFonts w:ascii="inherit" w:cs="inherit" w:eastAsia="inherit" w:hAnsi="inherit"/>
          <w:sz w:val="20"/>
          <w:szCs w:val="20"/>
          <w:rtl w:val="0"/>
        </w:rPr>
        <w:t xml:space="preserve"> -2</w:t>
      </w:r>
      <w:r w:rsidDel="00000000" w:rsidR="00000000" w:rsidRPr="00000000">
        <w:rPr>
          <w:rFonts w:ascii="inherit" w:cs="inherit" w:eastAsia="inherit" w:hAnsi="inherit"/>
          <w:sz w:val="20"/>
          <w:szCs w:val="20"/>
          <w:vertAlign w:val="superscript"/>
          <w:rtl w:val="0"/>
        </w:rPr>
        <w:t xml:space="preserve">n</w:t>
      </w:r>
      <w:r w:rsidDel="00000000" w:rsidR="00000000" w:rsidRPr="00000000">
        <w:rPr>
          <w:rFonts w:ascii="inherit" w:cs="inherit" w:eastAsia="inherit" w:hAnsi="inherit"/>
          <w:color w:val="555555"/>
          <w:sz w:val="20"/>
          <w:szCs w:val="20"/>
          <w:vertAlign w:val="superscript"/>
          <w:rtl w:val="0"/>
        </w:rPr>
        <w:t xml:space="preserve">d </w:t>
      </w:r>
      <w:r w:rsidDel="00000000" w:rsidR="00000000" w:rsidRPr="00000000">
        <w:rPr>
          <w:rFonts w:ascii="inherit" w:cs="inherit" w:eastAsia="inherit" w:hAnsi="inherit"/>
          <w:color w:val="555555"/>
          <w:sz w:val="20"/>
          <w:szCs w:val="20"/>
          <w:rtl w:val="0"/>
        </w:rPr>
        <w:t xml:space="preserve">grade Division, Group 2(Junior) – 3</w:t>
      </w:r>
      <w:r w:rsidDel="00000000" w:rsidR="00000000" w:rsidRPr="00000000">
        <w:rPr>
          <w:rFonts w:ascii="inherit" w:cs="inherit" w:eastAsia="inherit" w:hAnsi="inherit"/>
          <w:color w:val="555555"/>
          <w:sz w:val="20"/>
          <w:szCs w:val="20"/>
          <w:vertAlign w:val="superscript"/>
          <w:rtl w:val="0"/>
        </w:rPr>
        <w:t xml:space="preserve">rd</w:t>
      </w:r>
      <w:r w:rsidDel="00000000" w:rsidR="00000000" w:rsidRPr="00000000">
        <w:rPr>
          <w:rFonts w:ascii="inherit" w:cs="inherit" w:eastAsia="inherit" w:hAnsi="inherit"/>
          <w:color w:val="555555"/>
          <w:sz w:val="20"/>
          <w:szCs w:val="20"/>
          <w:rtl w:val="0"/>
        </w:rPr>
        <w:t xml:space="preserve"> – 4</w:t>
      </w:r>
      <w:r w:rsidDel="00000000" w:rsidR="00000000" w:rsidRPr="00000000">
        <w:rPr>
          <w:rFonts w:ascii="inherit" w:cs="inherit" w:eastAsia="inherit" w:hAnsi="inherit"/>
          <w:color w:val="555555"/>
          <w:sz w:val="20"/>
          <w:szCs w:val="20"/>
          <w:vertAlign w:val="superscript"/>
          <w:rtl w:val="0"/>
        </w:rPr>
        <w:t xml:space="preserve">th</w:t>
      </w:r>
      <w:r w:rsidDel="00000000" w:rsidR="00000000" w:rsidRPr="00000000">
        <w:rPr>
          <w:rFonts w:ascii="inherit" w:cs="inherit" w:eastAsia="inherit" w:hAnsi="inherit"/>
          <w:color w:val="555555"/>
          <w:sz w:val="20"/>
          <w:szCs w:val="20"/>
          <w:rtl w:val="0"/>
        </w:rPr>
        <w:t xml:space="preserve"> grade Division, Group 3(Majors) – 5</w:t>
      </w:r>
      <w:r w:rsidDel="00000000" w:rsidR="00000000" w:rsidRPr="00000000">
        <w:rPr>
          <w:rFonts w:ascii="inherit" w:cs="inherit" w:eastAsia="inherit" w:hAnsi="inherit"/>
          <w:color w:val="555555"/>
          <w:sz w:val="20"/>
          <w:szCs w:val="20"/>
          <w:vertAlign w:val="superscript"/>
          <w:rtl w:val="0"/>
        </w:rPr>
        <w:t xml:space="preserve">th</w:t>
      </w:r>
      <w:r w:rsidDel="00000000" w:rsidR="00000000" w:rsidRPr="00000000">
        <w:rPr>
          <w:rFonts w:ascii="inherit" w:cs="inherit" w:eastAsia="inherit" w:hAnsi="inherit"/>
          <w:color w:val="555555"/>
          <w:sz w:val="20"/>
          <w:szCs w:val="20"/>
          <w:rtl w:val="0"/>
        </w:rPr>
        <w:t xml:space="preserve"> – 6</w:t>
      </w:r>
      <w:r w:rsidDel="00000000" w:rsidR="00000000" w:rsidRPr="00000000">
        <w:rPr>
          <w:rFonts w:ascii="inherit" w:cs="inherit" w:eastAsia="inherit" w:hAnsi="inherit"/>
          <w:color w:val="555555"/>
          <w:sz w:val="20"/>
          <w:szCs w:val="20"/>
          <w:vertAlign w:val="superscript"/>
          <w:rtl w:val="0"/>
        </w:rPr>
        <w:t xml:space="preserve">th</w:t>
      </w:r>
      <w:r w:rsidDel="00000000" w:rsidR="00000000" w:rsidRPr="00000000">
        <w:rPr>
          <w:rFonts w:ascii="inherit" w:cs="inherit" w:eastAsia="inherit" w:hAnsi="inherit"/>
          <w:color w:val="555555"/>
          <w:sz w:val="20"/>
          <w:szCs w:val="20"/>
          <w:rtl w:val="0"/>
        </w:rPr>
        <w:t xml:space="preserve"> grade Division              </w:t>
      </w:r>
    </w:p>
    <w:p w:rsidR="00000000" w:rsidDel="00000000" w:rsidP="00000000" w:rsidRDefault="00000000" w:rsidRPr="00000000" w14:paraId="00000004">
      <w:pPr>
        <w:numPr>
          <w:ilvl w:val="0"/>
          <w:numId w:val="1"/>
        </w:numPr>
        <w:shd w:fill="ffffff" w:val="clear"/>
        <w:spacing w:after="240" w:lineRule="auto"/>
        <w:ind w:left="374" w:hanging="360"/>
        <w:contextualSpacing w:val="0"/>
        <w:rPr>
          <w:rFonts w:ascii="inherit" w:cs="inherit" w:eastAsia="inherit" w:hAnsi="inherit"/>
          <w:color w:val="555555"/>
          <w:sz w:val="20"/>
          <w:szCs w:val="20"/>
        </w:rPr>
      </w:pPr>
      <w:r w:rsidDel="00000000" w:rsidR="00000000" w:rsidRPr="00000000">
        <w:rPr>
          <w:rFonts w:ascii="inherit" w:cs="inherit" w:eastAsia="inherit" w:hAnsi="inherit"/>
          <w:b w:val="1"/>
          <w:color w:val="555555"/>
          <w:sz w:val="20"/>
          <w:szCs w:val="20"/>
          <w:rtl w:val="0"/>
        </w:rPr>
        <w:t xml:space="preserve">QUALIFICATION</w:t>
      </w:r>
      <w:r w:rsidDel="00000000" w:rsidR="00000000" w:rsidRPr="00000000">
        <w:rPr>
          <w:rFonts w:ascii="inherit" w:cs="inherit" w:eastAsia="inherit" w:hAnsi="inherit"/>
          <w:color w:val="555555"/>
          <w:sz w:val="20"/>
          <w:szCs w:val="20"/>
          <w:rtl w:val="0"/>
        </w:rPr>
        <w:br w:type="textWrapping"/>
      </w:r>
      <w:r w:rsidDel="00000000" w:rsidR="00000000" w:rsidRPr="00000000">
        <w:rPr>
          <w:rFonts w:ascii="inherit" w:cs="inherit" w:eastAsia="inherit" w:hAnsi="inherit"/>
          <w:sz w:val="20"/>
          <w:szCs w:val="20"/>
          <w:rtl w:val="0"/>
        </w:rPr>
        <w:t xml:space="preserve">Each player on the team roster who is present before the scheduled starting time of the game shall be required to play Two complete quarter</w:t>
      </w:r>
      <w:r w:rsidDel="00000000" w:rsidR="00000000" w:rsidRPr="00000000">
        <w:rPr>
          <w:rFonts w:ascii="inherit" w:cs="inherit" w:eastAsia="inherit" w:hAnsi="inherit"/>
          <w:sz w:val="20"/>
          <w:szCs w:val="20"/>
          <w:rtl w:val="0"/>
        </w:rPr>
        <w:t xml:space="preserve">s</w:t>
      </w:r>
      <w:r w:rsidDel="00000000" w:rsidR="00000000" w:rsidRPr="00000000">
        <w:rPr>
          <w:rFonts w:ascii="inherit" w:cs="inherit" w:eastAsia="inherit" w:hAnsi="inherit"/>
          <w:sz w:val="20"/>
          <w:szCs w:val="20"/>
          <w:rtl w:val="0"/>
        </w:rPr>
        <w:t xml:space="preserve"> of play. If player is not present by the end of the first quarter, the player is not guaranteed playing </w:t>
      </w:r>
      <w:r w:rsidDel="00000000" w:rsidR="00000000" w:rsidRPr="00000000">
        <w:rPr>
          <w:rFonts w:ascii="inherit" w:cs="inherit" w:eastAsia="inherit" w:hAnsi="inherit"/>
          <w:sz w:val="20"/>
          <w:szCs w:val="20"/>
          <w:rtl w:val="0"/>
        </w:rPr>
        <w:t xml:space="preserve">time </w:t>
      </w:r>
      <w:r w:rsidDel="00000000" w:rsidR="00000000" w:rsidRPr="00000000">
        <w:rPr>
          <w:rFonts w:ascii="inherit" w:cs="inherit" w:eastAsia="inherit" w:hAnsi="inherit"/>
          <w:sz w:val="20"/>
          <w:szCs w:val="20"/>
          <w:rtl w:val="0"/>
        </w:rPr>
        <w:t xml:space="preserve">and will not be required to play two quarters. </w:t>
      </w:r>
      <w:r w:rsidDel="00000000" w:rsidR="00000000" w:rsidRPr="00000000">
        <w:rPr>
          <w:rFonts w:ascii="inherit" w:cs="inherit" w:eastAsia="inherit" w:hAnsi="inherit"/>
          <w:sz w:val="20"/>
          <w:szCs w:val="20"/>
          <w:rtl w:val="0"/>
        </w:rPr>
        <w:t xml:space="preserve">Playing time in that instance is up to the coach. </w:t>
      </w:r>
      <w:r w:rsidDel="00000000" w:rsidR="00000000" w:rsidRPr="00000000">
        <w:rPr>
          <w:rFonts w:ascii="inherit" w:cs="inherit" w:eastAsia="inherit" w:hAnsi="inherit"/>
          <w:sz w:val="20"/>
          <w:szCs w:val="20"/>
          <w:rtl w:val="0"/>
        </w:rPr>
        <w:br w:type="textWrapping"/>
        <w:br w:type="textWrapping"/>
      </w:r>
      <w:r w:rsidDel="00000000" w:rsidR="00000000" w:rsidRPr="00000000">
        <w:rPr>
          <w:rFonts w:ascii="inherit" w:cs="inherit" w:eastAsia="inherit" w:hAnsi="inherit"/>
          <w:b w:val="1"/>
          <w:color w:val="555555"/>
          <w:sz w:val="20"/>
          <w:szCs w:val="20"/>
          <w:rtl w:val="0"/>
        </w:rPr>
        <w:t xml:space="preserve">Note:</w:t>
      </w:r>
      <w:r w:rsidDel="00000000" w:rsidR="00000000" w:rsidRPr="00000000">
        <w:rPr>
          <w:rFonts w:ascii="inherit" w:cs="inherit" w:eastAsia="inherit" w:hAnsi="inherit"/>
          <w:color w:val="555555"/>
          <w:sz w:val="20"/>
          <w:szCs w:val="20"/>
          <w:rtl w:val="0"/>
        </w:rPr>
        <w:t xml:space="preserve"> It is the duty of the official scorer to enforce this rule. </w:t>
      </w:r>
      <w:r w:rsidDel="00000000" w:rsidR="00000000" w:rsidRPr="00000000">
        <w:rPr>
          <w:rFonts w:ascii="inherit" w:cs="inherit" w:eastAsia="inherit" w:hAnsi="inherit"/>
          <w:sz w:val="20"/>
          <w:szCs w:val="20"/>
          <w:rtl w:val="0"/>
        </w:rPr>
        <w:t xml:space="preserve">The official scorer must notify </w:t>
      </w:r>
      <w:r w:rsidDel="00000000" w:rsidR="00000000" w:rsidRPr="00000000">
        <w:rPr>
          <w:rFonts w:ascii="inherit" w:cs="inherit" w:eastAsia="inherit" w:hAnsi="inherit"/>
          <w:sz w:val="20"/>
          <w:szCs w:val="20"/>
          <w:rtl w:val="0"/>
        </w:rPr>
        <w:t xml:space="preserve">each</w:t>
      </w:r>
      <w:r w:rsidDel="00000000" w:rsidR="00000000" w:rsidRPr="00000000">
        <w:rPr>
          <w:rFonts w:ascii="inherit" w:cs="inherit" w:eastAsia="inherit" w:hAnsi="inherit"/>
          <w:sz w:val="20"/>
          <w:szCs w:val="20"/>
          <w:rtl w:val="0"/>
        </w:rPr>
        <w:t xml:space="preserve"> team </w:t>
      </w:r>
      <w:r w:rsidDel="00000000" w:rsidR="00000000" w:rsidRPr="00000000">
        <w:rPr>
          <w:rFonts w:ascii="inherit" w:cs="inherit" w:eastAsia="inherit" w:hAnsi="inherit"/>
          <w:sz w:val="20"/>
          <w:szCs w:val="20"/>
          <w:rtl w:val="0"/>
        </w:rPr>
        <w:t xml:space="preserve">at halftime of current players status and</w:t>
      </w:r>
      <w:r w:rsidDel="00000000" w:rsidR="00000000" w:rsidRPr="00000000">
        <w:rPr>
          <w:rFonts w:ascii="inherit" w:cs="inherit" w:eastAsia="inherit" w:hAnsi="inherit"/>
          <w:sz w:val="20"/>
          <w:szCs w:val="20"/>
          <w:rtl w:val="0"/>
        </w:rPr>
        <w:t xml:space="preserve"> prior to the fourth quarter if one or </w:t>
      </w:r>
      <w:r w:rsidDel="00000000" w:rsidR="00000000" w:rsidRPr="00000000">
        <w:rPr>
          <w:rFonts w:ascii="inherit" w:cs="inherit" w:eastAsia="inherit" w:hAnsi="inherit"/>
          <w:color w:val="555555"/>
          <w:sz w:val="20"/>
          <w:szCs w:val="20"/>
          <w:rtl w:val="0"/>
        </w:rPr>
        <w:t xml:space="preserve">more players have not qualified by playing Two, complete, uninterrupted quarter for the penalty to be accessed. </w:t>
      </w:r>
      <w:r w:rsidDel="00000000" w:rsidR="00000000" w:rsidRPr="00000000">
        <w:rPr>
          <w:rFonts w:ascii="inherit" w:cs="inherit" w:eastAsia="inherit" w:hAnsi="inherit"/>
          <w:b w:val="1"/>
          <w:color w:val="555555"/>
          <w:sz w:val="20"/>
          <w:szCs w:val="20"/>
          <w:rtl w:val="0"/>
        </w:rPr>
        <w:t xml:space="preserve">Penalty:</w:t>
      </w:r>
      <w:r w:rsidDel="00000000" w:rsidR="00000000" w:rsidRPr="00000000">
        <w:rPr>
          <w:rFonts w:ascii="inherit" w:cs="inherit" w:eastAsia="inherit" w:hAnsi="inherit"/>
          <w:color w:val="555555"/>
          <w:sz w:val="20"/>
          <w:szCs w:val="20"/>
          <w:rtl w:val="0"/>
        </w:rPr>
        <w:t xml:space="preserve"> Forfeit </w:t>
      </w:r>
    </w:p>
    <w:p w:rsidR="00000000" w:rsidDel="00000000" w:rsidP="00000000" w:rsidRDefault="00000000" w:rsidRPr="00000000" w14:paraId="00000005">
      <w:pPr>
        <w:shd w:fill="ffffff" w:val="clear"/>
        <w:spacing w:after="0" w:lineRule="auto"/>
        <w:ind w:left="374"/>
        <w:contextualSpacing w:val="0"/>
        <w:rPr>
          <w:rFonts w:ascii="inherit" w:cs="inherit" w:eastAsia="inherit" w:hAnsi="inherit"/>
          <w:b w:val="1"/>
          <w:color w:val="555555"/>
          <w:sz w:val="20"/>
          <w:szCs w:val="20"/>
        </w:rPr>
      </w:pPr>
      <w:r w:rsidDel="00000000" w:rsidR="00000000" w:rsidRPr="00000000">
        <w:rPr>
          <w:rFonts w:ascii="inherit" w:cs="inherit" w:eastAsia="inherit" w:hAnsi="inherit"/>
          <w:b w:val="1"/>
          <w:color w:val="555555"/>
          <w:sz w:val="20"/>
          <w:szCs w:val="20"/>
          <w:rtl w:val="0"/>
        </w:rPr>
        <w:t xml:space="preserve">Each child who does not attend mandatory practice will be subject to reduction of playing as long as the following is met by the coach.</w:t>
      </w:r>
    </w:p>
    <w:p w:rsidR="00000000" w:rsidDel="00000000" w:rsidP="00000000" w:rsidRDefault="00000000" w:rsidRPr="00000000" w14:paraId="00000006">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0" w:line="259" w:lineRule="auto"/>
        <w:ind w:left="735" w:right="0" w:hanging="360"/>
        <w:contextualSpacing w:val="1"/>
        <w:jc w:val="left"/>
        <w:rPr>
          <w:rFonts w:ascii="inherit" w:cs="inherit" w:eastAsia="inherit" w:hAnsi="inherit"/>
          <w:b w:val="0"/>
          <w:i w:val="0"/>
          <w:smallCaps w:val="0"/>
          <w:strike w:val="0"/>
          <w:color w:val="555555"/>
          <w:sz w:val="20"/>
          <w:szCs w:val="20"/>
          <w:u w:val="none"/>
          <w:shd w:fill="auto" w:val="clear"/>
          <w:vertAlign w:val="baseline"/>
        </w:rPr>
      </w:pPr>
      <w:r w:rsidDel="00000000" w:rsidR="00000000" w:rsidRPr="00000000">
        <w:rPr>
          <w:rFonts w:ascii="inherit" w:cs="inherit" w:eastAsia="inherit" w:hAnsi="inherit"/>
          <w:b w:val="1"/>
          <w:i w:val="0"/>
          <w:smallCaps w:val="0"/>
          <w:strike w:val="0"/>
          <w:color w:val="555555"/>
          <w:sz w:val="20"/>
          <w:szCs w:val="20"/>
          <w:u w:val="none"/>
          <w:shd w:fill="auto" w:val="clear"/>
          <w:vertAlign w:val="baseline"/>
          <w:rtl w:val="0"/>
        </w:rPr>
        <w:t xml:space="preserve">Coach will keep attendance records on all players and provide a copy to the league when requested.</w:t>
      </w:r>
      <w:r w:rsidDel="00000000" w:rsidR="00000000" w:rsidRPr="00000000">
        <w:rPr>
          <w:rtl w:val="0"/>
        </w:rPr>
      </w:r>
    </w:p>
    <w:p w:rsidR="00000000" w:rsidDel="00000000" w:rsidP="00000000" w:rsidRDefault="00000000" w:rsidRPr="00000000" w14:paraId="00000007">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0" w:line="259" w:lineRule="auto"/>
        <w:ind w:left="735" w:right="0" w:hanging="360"/>
        <w:contextualSpacing w:val="1"/>
        <w:jc w:val="left"/>
        <w:rPr>
          <w:rFonts w:ascii="inherit" w:cs="inherit" w:eastAsia="inherit" w:hAnsi="inherit"/>
          <w:b w:val="0"/>
          <w:i w:val="0"/>
          <w:smallCaps w:val="0"/>
          <w:strike w:val="0"/>
          <w:color w:val="555555"/>
          <w:sz w:val="20"/>
          <w:szCs w:val="20"/>
          <w:u w:val="none"/>
          <w:shd w:fill="auto" w:val="clear"/>
          <w:vertAlign w:val="baseline"/>
        </w:rPr>
      </w:pPr>
      <w:r w:rsidDel="00000000" w:rsidR="00000000" w:rsidRPr="00000000">
        <w:rPr>
          <w:rFonts w:ascii="inherit" w:cs="inherit" w:eastAsia="inherit" w:hAnsi="inherit"/>
          <w:b w:val="1"/>
          <w:i w:val="0"/>
          <w:smallCaps w:val="0"/>
          <w:strike w:val="0"/>
          <w:color w:val="555555"/>
          <w:sz w:val="20"/>
          <w:szCs w:val="20"/>
          <w:u w:val="none"/>
          <w:shd w:fill="auto" w:val="clear"/>
          <w:vertAlign w:val="baseline"/>
          <w:rtl w:val="0"/>
        </w:rPr>
        <w:t xml:space="preserve">Coach will contact parents first after missed practices, then contact commissioner so they can contact parent.  </w:t>
      </w:r>
      <w:r w:rsidDel="00000000" w:rsidR="00000000" w:rsidRPr="00000000">
        <w:rPr>
          <w:rtl w:val="0"/>
        </w:rPr>
      </w:r>
    </w:p>
    <w:p w:rsidR="00000000" w:rsidDel="00000000" w:rsidP="00000000" w:rsidRDefault="00000000" w:rsidRPr="00000000" w14:paraId="00000008">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0" w:line="259" w:lineRule="auto"/>
        <w:ind w:left="735" w:right="0" w:hanging="360"/>
        <w:contextualSpacing w:val="1"/>
        <w:jc w:val="left"/>
        <w:rPr>
          <w:rFonts w:ascii="inherit" w:cs="inherit" w:eastAsia="inherit" w:hAnsi="inherit"/>
          <w:b w:val="0"/>
          <w:i w:val="0"/>
          <w:smallCaps w:val="0"/>
          <w:strike w:val="0"/>
          <w:color w:val="555555"/>
          <w:sz w:val="20"/>
          <w:szCs w:val="20"/>
          <w:u w:val="none"/>
          <w:shd w:fill="auto" w:val="clear"/>
          <w:vertAlign w:val="baseline"/>
        </w:rPr>
      </w:pPr>
      <w:r w:rsidDel="00000000" w:rsidR="00000000" w:rsidRPr="00000000">
        <w:rPr>
          <w:rFonts w:ascii="inherit" w:cs="inherit" w:eastAsia="inherit" w:hAnsi="inherit"/>
          <w:b w:val="1"/>
          <w:i w:val="0"/>
          <w:smallCaps w:val="0"/>
          <w:strike w:val="0"/>
          <w:color w:val="555555"/>
          <w:sz w:val="20"/>
          <w:szCs w:val="20"/>
          <w:u w:val="none"/>
          <w:shd w:fill="auto" w:val="clear"/>
          <w:vertAlign w:val="baseline"/>
          <w:rtl w:val="0"/>
        </w:rPr>
        <w:t xml:space="preserve">If failure to attend mandatory practices, then coach will be given written consent for players non qualification.</w:t>
      </w: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ffffff" w:val="clear"/>
        <w:spacing w:after="0" w:before="0" w:line="259" w:lineRule="auto"/>
        <w:ind w:left="735" w:right="0" w:hanging="720"/>
        <w:contextualSpacing w:val="0"/>
        <w:jc w:val="left"/>
        <w:rPr>
          <w:rFonts w:ascii="inherit" w:cs="inherit" w:eastAsia="inherit" w:hAnsi="inherit"/>
          <w:b w:val="0"/>
          <w:i w:val="0"/>
          <w:smallCaps w:val="0"/>
          <w:strike w:val="0"/>
          <w:color w:val="555555"/>
          <w:sz w:val="20"/>
          <w:szCs w:val="20"/>
          <w:u w:val="none"/>
          <w:shd w:fill="auto" w:val="clear"/>
          <w:vertAlign w:val="baseline"/>
        </w:rPr>
      </w:pPr>
      <w:r w:rsidDel="00000000" w:rsidR="00000000" w:rsidRPr="00000000">
        <w:rPr>
          <w:rFonts w:ascii="inherit" w:cs="inherit" w:eastAsia="inherit" w:hAnsi="inherit"/>
          <w:b w:val="1"/>
          <w:i w:val="0"/>
          <w:smallCaps w:val="0"/>
          <w:strike w:val="0"/>
          <w:color w:val="555555"/>
          <w:sz w:val="20"/>
          <w:szCs w:val="20"/>
          <w:u w:val="none"/>
          <w:shd w:fill="auto" w:val="clear"/>
          <w:vertAlign w:val="baseline"/>
          <w:rtl w:val="0"/>
        </w:rPr>
        <w:br w:type="textWrapping"/>
        <w:t xml:space="preserve">Clarification:</w:t>
      </w:r>
      <w:r w:rsidDel="00000000" w:rsidR="00000000" w:rsidRPr="00000000">
        <w:rPr>
          <w:rFonts w:ascii="inherit" w:cs="inherit" w:eastAsia="inherit" w:hAnsi="inherit"/>
          <w:b w:val="0"/>
          <w:i w:val="0"/>
          <w:smallCaps w:val="0"/>
          <w:strike w:val="0"/>
          <w:color w:val="555555"/>
          <w:sz w:val="20"/>
          <w:szCs w:val="20"/>
          <w:u w:val="none"/>
          <w:shd w:fill="auto" w:val="clear"/>
          <w:vertAlign w:val="baseline"/>
          <w:rtl w:val="0"/>
        </w:rPr>
        <w:t xml:space="preserve"> One complete quarter is defined as playing one full, uninterrupted quarter. If a player is injured during the quarter and is unable to return for the remainder of the game, the player is considered qualified due to injury. However, if the player is able to return to play, the player must play one full, uninterrupted quarter in order to be qualified. </w:t>
        <w:br w:type="textWrapping"/>
      </w:r>
      <w:r w:rsidDel="00000000" w:rsidR="00000000" w:rsidRPr="00000000">
        <w:rPr>
          <w:rFonts w:ascii="inherit" w:cs="inherit" w:eastAsia="inherit" w:hAnsi="inherit"/>
          <w:b w:val="1"/>
          <w:i w:val="0"/>
          <w:smallCaps w:val="0"/>
          <w:strike w:val="0"/>
          <w:color w:val="555555"/>
          <w:sz w:val="20"/>
          <w:szCs w:val="20"/>
          <w:u w:val="none"/>
          <w:shd w:fill="auto" w:val="clear"/>
          <w:vertAlign w:val="baseline"/>
          <w:rtl w:val="0"/>
        </w:rPr>
        <w:t xml:space="preserve">Additionally:</w:t>
      </w:r>
      <w:r w:rsidDel="00000000" w:rsidR="00000000" w:rsidRPr="00000000">
        <w:rPr>
          <w:rFonts w:ascii="inherit" w:cs="inherit" w:eastAsia="inherit" w:hAnsi="inherit"/>
          <w:b w:val="0"/>
          <w:i w:val="0"/>
          <w:smallCaps w:val="0"/>
          <w:strike w:val="0"/>
          <w:color w:val="555555"/>
          <w:sz w:val="20"/>
          <w:szCs w:val="20"/>
          <w:u w:val="none"/>
          <w:shd w:fill="auto" w:val="clear"/>
          <w:vertAlign w:val="baseline"/>
          <w:rtl w:val="0"/>
        </w:rPr>
        <w:t xml:space="preserve"> If a player fouls out of the game prior to completing one full, uninterrupted quarter, the player is considered qualified.</w:t>
      </w:r>
    </w:p>
    <w:p w:rsidR="00000000" w:rsidDel="00000000" w:rsidP="00000000" w:rsidRDefault="00000000" w:rsidRPr="00000000" w14:paraId="0000000A">
      <w:pPr>
        <w:numPr>
          <w:ilvl w:val="0"/>
          <w:numId w:val="1"/>
        </w:numPr>
        <w:shd w:fill="ffffff" w:val="clear"/>
        <w:spacing w:after="0" w:lineRule="auto"/>
        <w:ind w:left="374" w:hanging="360"/>
        <w:contextualSpacing w:val="0"/>
        <w:rPr>
          <w:rFonts w:ascii="inherit" w:cs="inherit" w:eastAsia="inherit" w:hAnsi="inherit"/>
          <w:color w:val="555555"/>
          <w:sz w:val="20"/>
          <w:szCs w:val="20"/>
        </w:rPr>
      </w:pPr>
      <w:r w:rsidDel="00000000" w:rsidR="00000000" w:rsidRPr="00000000">
        <w:rPr>
          <w:rFonts w:ascii="inherit" w:cs="inherit" w:eastAsia="inherit" w:hAnsi="inherit"/>
          <w:b w:val="1"/>
          <w:color w:val="555555"/>
          <w:sz w:val="20"/>
          <w:szCs w:val="20"/>
          <w:rtl w:val="0"/>
        </w:rPr>
        <w:t xml:space="preserve">ZONE DEFENSE:</w:t>
      </w:r>
      <w:r w:rsidDel="00000000" w:rsidR="00000000" w:rsidRPr="00000000">
        <w:rPr>
          <w:rFonts w:ascii="inherit" w:cs="inherit" w:eastAsia="inherit" w:hAnsi="inherit"/>
          <w:color w:val="555555"/>
          <w:sz w:val="20"/>
          <w:szCs w:val="20"/>
          <w:rtl w:val="0"/>
        </w:rPr>
        <w:t xml:space="preserve"> ( The following rule is not applicable in the Major Divisions) </w:t>
        <w:br w:type="textWrapping"/>
      </w:r>
      <w:r w:rsidDel="00000000" w:rsidR="00000000" w:rsidRPr="00000000">
        <w:rPr>
          <w:rFonts w:ascii="inherit" w:cs="inherit" w:eastAsia="inherit" w:hAnsi="inherit"/>
          <w:sz w:val="20"/>
          <w:szCs w:val="20"/>
          <w:rtl w:val="0"/>
        </w:rPr>
        <w:t xml:space="preserve">Beginner, Primary, &amp;</w:t>
      </w:r>
      <w:r w:rsidDel="00000000" w:rsidR="00000000" w:rsidRPr="00000000">
        <w:rPr>
          <w:rFonts w:ascii="inherit" w:cs="inherit" w:eastAsia="inherit" w:hAnsi="inherit"/>
          <w:color w:val="ff0000"/>
          <w:sz w:val="20"/>
          <w:szCs w:val="20"/>
          <w:rtl w:val="0"/>
        </w:rPr>
        <w:t xml:space="preserve"> </w:t>
      </w:r>
      <w:r w:rsidDel="00000000" w:rsidR="00000000" w:rsidRPr="00000000">
        <w:rPr>
          <w:rFonts w:ascii="inherit" w:cs="inherit" w:eastAsia="inherit" w:hAnsi="inherit"/>
          <w:b w:val="1"/>
          <w:color w:val="555555"/>
          <w:sz w:val="20"/>
          <w:szCs w:val="20"/>
          <w:rtl w:val="0"/>
        </w:rPr>
        <w:t xml:space="preserve">Junior Division:</w:t>
      </w:r>
      <w:r w:rsidDel="00000000" w:rsidR="00000000" w:rsidRPr="00000000">
        <w:rPr>
          <w:rFonts w:ascii="inherit" w:cs="inherit" w:eastAsia="inherit" w:hAnsi="inherit"/>
          <w:color w:val="555555"/>
          <w:sz w:val="20"/>
          <w:szCs w:val="20"/>
          <w:rtl w:val="0"/>
        </w:rPr>
        <w:t xml:space="preserve"> A zone defense shall not be permitted at any time during the game. </w:t>
        <w:br w:type="textWrapping"/>
      </w:r>
      <w:r w:rsidDel="00000000" w:rsidR="00000000" w:rsidRPr="00000000">
        <w:rPr>
          <w:rFonts w:ascii="inherit" w:cs="inherit" w:eastAsia="inherit" w:hAnsi="inherit"/>
          <w:b w:val="1"/>
          <w:color w:val="555555"/>
          <w:sz w:val="20"/>
          <w:szCs w:val="20"/>
          <w:rtl w:val="0"/>
        </w:rPr>
        <w:t xml:space="preserve">Penalty:</w:t>
      </w:r>
      <w:r w:rsidDel="00000000" w:rsidR="00000000" w:rsidRPr="00000000">
        <w:rPr>
          <w:rFonts w:ascii="inherit" w:cs="inherit" w:eastAsia="inherit" w:hAnsi="inherit"/>
          <w:color w:val="555555"/>
          <w:sz w:val="20"/>
          <w:szCs w:val="20"/>
          <w:rtl w:val="0"/>
        </w:rPr>
        <w:t xml:space="preserve"> Technical Foul. Repeated violations may result in forfeiture of the game. </w:t>
        <w:br w:type="textWrapping"/>
      </w:r>
      <w:r w:rsidDel="00000000" w:rsidR="00000000" w:rsidRPr="00000000">
        <w:rPr>
          <w:rFonts w:ascii="inherit" w:cs="inherit" w:eastAsia="inherit" w:hAnsi="inherit"/>
          <w:b w:val="1"/>
          <w:color w:val="555555"/>
          <w:sz w:val="20"/>
          <w:szCs w:val="20"/>
          <w:rtl w:val="0"/>
        </w:rPr>
        <w:t xml:space="preserve">Comment:</w:t>
      </w:r>
      <w:r w:rsidDel="00000000" w:rsidR="00000000" w:rsidRPr="00000000">
        <w:rPr>
          <w:rFonts w:ascii="inherit" w:cs="inherit" w:eastAsia="inherit" w:hAnsi="inherit"/>
          <w:color w:val="555555"/>
          <w:sz w:val="20"/>
          <w:szCs w:val="20"/>
          <w:rtl w:val="0"/>
        </w:rPr>
        <w:t xml:space="preserve"> A zone defense penalty should be called when: A defensive player plays the ball as opposed to guarding an offensive player ("chasing the ball or A defensive player guards an area of the court as opposed to guarding an offensive player”).</w:t>
        <w:br w:type="textWrapping"/>
      </w:r>
    </w:p>
    <w:p w:rsidR="00000000" w:rsidDel="00000000" w:rsidP="00000000" w:rsidRDefault="00000000" w:rsidRPr="00000000" w14:paraId="0000000B">
      <w:pPr>
        <w:shd w:fill="ffffff" w:val="clear"/>
        <w:spacing w:after="0" w:lineRule="auto"/>
        <w:ind w:left="374"/>
        <w:contextualSpacing w:val="0"/>
        <w:rPr>
          <w:rFonts w:ascii="inherit" w:cs="inherit" w:eastAsia="inherit" w:hAnsi="inherit"/>
          <w:color w:val="555555"/>
          <w:sz w:val="20"/>
          <w:szCs w:val="20"/>
        </w:rPr>
      </w:pPr>
      <w:r w:rsidDel="00000000" w:rsidR="00000000" w:rsidRPr="00000000">
        <w:rPr>
          <w:rFonts w:ascii="inherit" w:cs="inherit" w:eastAsia="inherit" w:hAnsi="inherit"/>
          <w:b w:val="1"/>
          <w:color w:val="555555"/>
          <w:sz w:val="20"/>
          <w:szCs w:val="20"/>
          <w:rtl w:val="0"/>
        </w:rPr>
        <w:t xml:space="preserve">Additionally:</w:t>
      </w:r>
      <w:r w:rsidDel="00000000" w:rsidR="00000000" w:rsidRPr="00000000">
        <w:rPr>
          <w:rFonts w:ascii="inherit" w:cs="inherit" w:eastAsia="inherit" w:hAnsi="inherit"/>
          <w:color w:val="555555"/>
          <w:sz w:val="20"/>
          <w:szCs w:val="20"/>
          <w:rtl w:val="0"/>
        </w:rPr>
        <w:t xml:space="preserve"> Whether or not a defensive player is 'zoning” will be a </w:t>
      </w:r>
      <w:r w:rsidDel="00000000" w:rsidR="00000000" w:rsidRPr="00000000">
        <w:rPr>
          <w:rFonts w:ascii="inherit" w:cs="inherit" w:eastAsia="inherit" w:hAnsi="inherit"/>
          <w:b w:val="1"/>
          <w:color w:val="555555"/>
          <w:sz w:val="20"/>
          <w:szCs w:val="20"/>
          <w:rtl w:val="0"/>
        </w:rPr>
        <w:t xml:space="preserve">judgment call of the official.</w:t>
      </w:r>
      <w:r w:rsidDel="00000000" w:rsidR="00000000" w:rsidRPr="00000000">
        <w:rPr>
          <w:rFonts w:ascii="inherit" w:cs="inherit" w:eastAsia="inherit" w:hAnsi="inherit"/>
          <w:color w:val="555555"/>
          <w:sz w:val="20"/>
          <w:szCs w:val="20"/>
          <w:rtl w:val="0"/>
        </w:rPr>
        <w:t xml:space="preserve"> Officials are cautioned that the zone defense rule does not prohibit a defensive team from 'double teaming, " 'trapping, " 'Switching, " or 'Sagging. " The rule does not require the defensive player to remain within a certain distance of his offensive player, unless required by the National Federation Rules. (This rule does not require a team to guard the person throwing in the ball on an inbounds play.) The intent of the rule is to prevent the 'Chaser" defense, where one or more players chases the offensive player having the ball; and the traditional zone defense, where one or more defensive players ' primary responsibility is protecting an area of the court. Each of these situations is easily detected by anyone knowledgeable of basketball and should be strictly enforced. This rule is applicable in the frontcourt and backcourt. Coaches and players should not expect complete uniformity in the enforcement of this rule. No two officials will judge a situation exactly the same. A good team will be one that is coached to adapt its offense and defense according to how the officials are calling the game. This is true regarding how the officials call fouls, lane violations and traveling violations. It should be the same with the zone defense rule. </w:t>
      </w:r>
    </w:p>
    <w:p w:rsidR="00000000" w:rsidDel="00000000" w:rsidP="00000000" w:rsidRDefault="00000000" w:rsidRPr="00000000" w14:paraId="0000000C">
      <w:pPr>
        <w:shd w:fill="ffffff" w:val="clear"/>
        <w:spacing w:after="240" w:lineRule="auto"/>
        <w:ind w:left="375"/>
        <w:contextualSpacing w:val="0"/>
        <w:rPr>
          <w:rFonts w:ascii="inherit" w:cs="inherit" w:eastAsia="inherit" w:hAnsi="inherit"/>
          <w:color w:val="555555"/>
          <w:sz w:val="20"/>
          <w:szCs w:val="20"/>
        </w:rPr>
      </w:pPr>
      <w:r w:rsidDel="00000000" w:rsidR="00000000" w:rsidRPr="00000000">
        <w:rPr>
          <w:rtl w:val="0"/>
        </w:rPr>
      </w:r>
    </w:p>
    <w:p w:rsidR="00000000" w:rsidDel="00000000" w:rsidP="00000000" w:rsidRDefault="00000000" w:rsidRPr="00000000" w14:paraId="0000000D">
      <w:pPr>
        <w:numPr>
          <w:ilvl w:val="0"/>
          <w:numId w:val="1"/>
        </w:numPr>
        <w:shd w:fill="ffffff" w:val="clear"/>
        <w:spacing w:after="240" w:line="360" w:lineRule="auto"/>
        <w:ind w:left="375" w:hanging="360"/>
        <w:contextualSpacing w:val="0"/>
        <w:rPr>
          <w:rFonts w:ascii="inherit" w:cs="inherit" w:eastAsia="inherit" w:hAnsi="inherit"/>
          <w:color w:val="555555"/>
          <w:sz w:val="20"/>
          <w:szCs w:val="20"/>
        </w:rPr>
      </w:pPr>
      <w:r w:rsidDel="00000000" w:rsidR="00000000" w:rsidRPr="00000000">
        <w:rPr>
          <w:rFonts w:ascii="inherit" w:cs="inherit" w:eastAsia="inherit" w:hAnsi="inherit"/>
          <w:b w:val="1"/>
          <w:color w:val="555555"/>
          <w:sz w:val="20"/>
          <w:szCs w:val="20"/>
          <w:rtl w:val="0"/>
        </w:rPr>
        <w:t xml:space="preserve">DEFENSE IN THE BACKCOURT</w:t>
      </w:r>
      <w:r w:rsidDel="00000000" w:rsidR="00000000" w:rsidRPr="00000000">
        <w:rPr>
          <w:rFonts w:ascii="inherit" w:cs="inherit" w:eastAsia="inherit" w:hAnsi="inherit"/>
          <w:color w:val="555555"/>
          <w:sz w:val="20"/>
          <w:szCs w:val="20"/>
          <w:rtl w:val="0"/>
        </w:rPr>
        <w:t xml:space="preserve"> </w:t>
        <w:br w:type="textWrapping"/>
        <w:t xml:space="preserve">(This rule is not applicable in the Major Divisions) </w:t>
        <w:br w:type="textWrapping"/>
        <w:tab/>
      </w:r>
      <w:r w:rsidDel="00000000" w:rsidR="00000000" w:rsidRPr="00000000">
        <w:rPr>
          <w:rFonts w:ascii="inherit" w:cs="inherit" w:eastAsia="inherit" w:hAnsi="inherit"/>
          <w:sz w:val="20"/>
          <w:szCs w:val="20"/>
          <w:rtl w:val="0"/>
        </w:rPr>
        <w:t xml:space="preserve">Beginner and Primary Division: No defense in the backcourt at all during the game</w:t>
      </w:r>
    </w:p>
    <w:p w:rsidR="00000000" w:rsidDel="00000000" w:rsidP="00000000" w:rsidRDefault="00000000" w:rsidRPr="00000000" w14:paraId="0000000E">
      <w:pPr>
        <w:shd w:fill="ffffff" w:val="clear"/>
        <w:spacing w:after="240" w:line="360" w:lineRule="auto"/>
        <w:ind w:left="720" w:firstLine="0"/>
        <w:contextualSpacing w:val="0"/>
        <w:rPr>
          <w:rFonts w:ascii="inherit" w:cs="inherit" w:eastAsia="inherit" w:hAnsi="inherit"/>
          <w:color w:val="555555"/>
          <w:sz w:val="20"/>
          <w:szCs w:val="20"/>
        </w:rPr>
      </w:pPr>
      <w:r w:rsidDel="00000000" w:rsidR="00000000" w:rsidRPr="00000000">
        <w:rPr>
          <w:rFonts w:ascii="inherit" w:cs="inherit" w:eastAsia="inherit" w:hAnsi="inherit"/>
          <w:b w:val="1"/>
          <w:color w:val="555555"/>
          <w:sz w:val="20"/>
          <w:szCs w:val="20"/>
          <w:rtl w:val="0"/>
        </w:rPr>
        <w:t xml:space="preserve">Junior Division:</w:t>
      </w:r>
      <w:r w:rsidDel="00000000" w:rsidR="00000000" w:rsidRPr="00000000">
        <w:rPr>
          <w:rFonts w:ascii="inherit" w:cs="inherit" w:eastAsia="inherit" w:hAnsi="inherit"/>
          <w:color w:val="555555"/>
          <w:sz w:val="20"/>
          <w:szCs w:val="20"/>
          <w:rtl w:val="0"/>
        </w:rPr>
        <w:t xml:space="preserve"> Defense in the backcourt is prohibited except during the fourth quarter of the game and any overtimes. .</w:t>
        <w:br w:type="textWrapping"/>
        <w:t xml:space="preserve">This rule shall not be interpreted to allow a 'free" outlet pass starting a fast break, or to allow rolling the ball during the inbounds of the ball. </w:t>
      </w:r>
      <w:r w:rsidDel="00000000" w:rsidR="00000000" w:rsidRPr="00000000">
        <w:rPr>
          <w:rFonts w:ascii="inherit" w:cs="inherit" w:eastAsia="inherit" w:hAnsi="inherit"/>
          <w:b w:val="1"/>
          <w:color w:val="555555"/>
          <w:sz w:val="20"/>
          <w:szCs w:val="20"/>
          <w:rtl w:val="0"/>
        </w:rPr>
        <w:br w:type="textWrapping"/>
        <w:t xml:space="preserve">Note:</w:t>
      </w:r>
      <w:r w:rsidDel="00000000" w:rsidR="00000000" w:rsidRPr="00000000">
        <w:rPr>
          <w:rFonts w:ascii="inherit" w:cs="inherit" w:eastAsia="inherit" w:hAnsi="inherit"/>
          <w:color w:val="555555"/>
          <w:sz w:val="20"/>
          <w:szCs w:val="20"/>
          <w:rtl w:val="0"/>
        </w:rPr>
        <w:t xml:space="preserve"> Defense in the backcourt is prohibited when the winning team is at least 20 points ahead of the other team. This rule applies to all local league games in all divisions. This rule will also be enforced in all age divisions division during all regional and national tournament games. </w:t>
      </w:r>
      <w:r w:rsidDel="00000000" w:rsidR="00000000" w:rsidRPr="00000000">
        <w:rPr>
          <w:rFonts w:ascii="inherit" w:cs="inherit" w:eastAsia="inherit" w:hAnsi="inherit"/>
          <w:b w:val="1"/>
          <w:color w:val="555555"/>
          <w:sz w:val="20"/>
          <w:szCs w:val="20"/>
          <w:rtl w:val="0"/>
        </w:rPr>
        <w:t xml:space="preserve">Penalty:</w:t>
      </w:r>
      <w:r w:rsidDel="00000000" w:rsidR="00000000" w:rsidRPr="00000000">
        <w:rPr>
          <w:rFonts w:ascii="inherit" w:cs="inherit" w:eastAsia="inherit" w:hAnsi="inherit"/>
          <w:color w:val="555555"/>
          <w:sz w:val="20"/>
          <w:szCs w:val="20"/>
          <w:rtl w:val="0"/>
        </w:rPr>
        <w:t xml:space="preserve"> Technical Foul </w:t>
      </w:r>
    </w:p>
    <w:p w:rsidR="00000000" w:rsidDel="00000000" w:rsidP="00000000" w:rsidRDefault="00000000" w:rsidRPr="00000000" w14:paraId="0000000F">
      <w:pPr>
        <w:numPr>
          <w:ilvl w:val="0"/>
          <w:numId w:val="1"/>
        </w:numPr>
        <w:shd w:fill="ffffff" w:val="clear"/>
        <w:spacing w:after="240" w:lineRule="auto"/>
        <w:ind w:left="375" w:hanging="360"/>
        <w:contextualSpacing w:val="0"/>
        <w:rPr>
          <w:rFonts w:ascii="inherit" w:cs="inherit" w:eastAsia="inherit" w:hAnsi="inherit"/>
          <w:color w:val="555555"/>
          <w:sz w:val="20"/>
          <w:szCs w:val="20"/>
        </w:rPr>
      </w:pPr>
      <w:r w:rsidDel="00000000" w:rsidR="00000000" w:rsidRPr="00000000">
        <w:rPr>
          <w:rFonts w:ascii="inherit" w:cs="inherit" w:eastAsia="inherit" w:hAnsi="inherit"/>
          <w:b w:val="1"/>
          <w:color w:val="555555"/>
          <w:sz w:val="20"/>
          <w:szCs w:val="20"/>
          <w:rtl w:val="0"/>
        </w:rPr>
        <w:t xml:space="preserve">ISOLATION OFFENSE:</w:t>
      </w:r>
      <w:r w:rsidDel="00000000" w:rsidR="00000000" w:rsidRPr="00000000">
        <w:rPr>
          <w:rFonts w:ascii="inherit" w:cs="inherit" w:eastAsia="inherit" w:hAnsi="inherit"/>
          <w:color w:val="555555"/>
          <w:sz w:val="20"/>
          <w:szCs w:val="20"/>
          <w:rtl w:val="0"/>
        </w:rPr>
        <w:t xml:space="preserve"> (This rule is not applicable in the Major or Senior Divisions) </w:t>
        <w:br w:type="textWrapping"/>
        <w:t xml:space="preserve">No isolation type offense involving one or two players will be permitted. Clearing the floor to one side for a one-on-one or two-on-two offense is prohibited. Teams must involve all of its players in the offensive pattern. This will be a judgment call of the official.  </w:t>
      </w:r>
      <w:r w:rsidDel="00000000" w:rsidR="00000000" w:rsidRPr="00000000">
        <w:rPr>
          <w:rFonts w:ascii="inherit" w:cs="inherit" w:eastAsia="inherit" w:hAnsi="inherit"/>
          <w:b w:val="1"/>
          <w:color w:val="555555"/>
          <w:sz w:val="20"/>
          <w:szCs w:val="20"/>
          <w:rtl w:val="0"/>
        </w:rPr>
        <w:t xml:space="preserve">Penalty:</w:t>
      </w:r>
      <w:r w:rsidDel="00000000" w:rsidR="00000000" w:rsidRPr="00000000">
        <w:rPr>
          <w:rFonts w:ascii="inherit" w:cs="inherit" w:eastAsia="inherit" w:hAnsi="inherit"/>
          <w:color w:val="555555"/>
          <w:sz w:val="20"/>
          <w:szCs w:val="20"/>
          <w:rtl w:val="0"/>
        </w:rPr>
        <w:t xml:space="preserve"> Technical Foul </w:t>
      </w:r>
    </w:p>
    <w:p w:rsidR="00000000" w:rsidDel="00000000" w:rsidP="00000000" w:rsidRDefault="00000000" w:rsidRPr="00000000" w14:paraId="00000010">
      <w:pPr>
        <w:numPr>
          <w:ilvl w:val="0"/>
          <w:numId w:val="1"/>
        </w:numPr>
        <w:shd w:fill="ffffff" w:val="clear"/>
        <w:spacing w:after="240" w:lineRule="auto"/>
        <w:ind w:left="375" w:hanging="360"/>
        <w:contextualSpacing w:val="0"/>
        <w:rPr>
          <w:rFonts w:ascii="inherit" w:cs="inherit" w:eastAsia="inherit" w:hAnsi="inherit"/>
          <w:color w:val="555555"/>
          <w:sz w:val="20"/>
          <w:szCs w:val="20"/>
        </w:rPr>
      </w:pPr>
      <w:r w:rsidDel="00000000" w:rsidR="00000000" w:rsidRPr="00000000">
        <w:rPr>
          <w:rFonts w:ascii="inherit" w:cs="inherit" w:eastAsia="inherit" w:hAnsi="inherit"/>
          <w:b w:val="1"/>
          <w:color w:val="555555"/>
          <w:sz w:val="20"/>
          <w:szCs w:val="20"/>
          <w:rtl w:val="0"/>
        </w:rPr>
        <w:t xml:space="preserve">LANE VIOLATION:</w:t>
      </w:r>
      <w:r w:rsidDel="00000000" w:rsidR="00000000" w:rsidRPr="00000000">
        <w:rPr>
          <w:rFonts w:ascii="inherit" w:cs="inherit" w:eastAsia="inherit" w:hAnsi="inherit"/>
          <w:color w:val="555555"/>
          <w:sz w:val="20"/>
          <w:szCs w:val="20"/>
          <w:rtl w:val="0"/>
        </w:rPr>
        <w:t xml:space="preserve"> </w:t>
        <w:br w:type="textWrapping"/>
        <w:t xml:space="preserve">In the </w:t>
      </w:r>
      <w:r w:rsidDel="00000000" w:rsidR="00000000" w:rsidRPr="00000000">
        <w:rPr>
          <w:rFonts w:ascii="inherit" w:cs="inherit" w:eastAsia="inherit" w:hAnsi="inherit"/>
          <w:sz w:val="20"/>
          <w:szCs w:val="20"/>
          <w:rtl w:val="0"/>
        </w:rPr>
        <w:t xml:space="preserve">Primary &amp;</w:t>
      </w:r>
      <w:r w:rsidDel="00000000" w:rsidR="00000000" w:rsidRPr="00000000">
        <w:rPr>
          <w:rFonts w:ascii="inherit" w:cs="inherit" w:eastAsia="inherit" w:hAnsi="inherit"/>
          <w:color w:val="ff0000"/>
          <w:sz w:val="20"/>
          <w:szCs w:val="20"/>
          <w:rtl w:val="0"/>
        </w:rPr>
        <w:t xml:space="preserve"> </w:t>
      </w:r>
      <w:r w:rsidDel="00000000" w:rsidR="00000000" w:rsidRPr="00000000">
        <w:rPr>
          <w:rFonts w:ascii="inherit" w:cs="inherit" w:eastAsia="inherit" w:hAnsi="inherit"/>
          <w:color w:val="555555"/>
          <w:sz w:val="20"/>
          <w:szCs w:val="20"/>
          <w:rtl w:val="0"/>
        </w:rPr>
        <w:t xml:space="preserve">Junior Division, the 3-second lane violation rule will be changed to a 5-second lane violation rule. </w:t>
      </w:r>
      <w:r w:rsidDel="00000000" w:rsidR="00000000" w:rsidRPr="00000000">
        <w:rPr>
          <w:rFonts w:ascii="inherit" w:cs="inherit" w:eastAsia="inherit" w:hAnsi="inherit"/>
          <w:b w:val="1"/>
          <w:color w:val="555555"/>
          <w:sz w:val="20"/>
          <w:szCs w:val="20"/>
          <w:rtl w:val="0"/>
        </w:rPr>
        <w:t xml:space="preserve">In the Major and Senior divisions, the rule will remain as 3- seconds. </w:t>
      </w:r>
      <w:r w:rsidDel="00000000" w:rsidR="00000000" w:rsidRPr="00000000">
        <w:rPr>
          <w:rtl w:val="0"/>
        </w:rPr>
      </w:r>
    </w:p>
    <w:p w:rsidR="00000000" w:rsidDel="00000000" w:rsidP="00000000" w:rsidRDefault="00000000" w:rsidRPr="00000000" w14:paraId="00000011">
      <w:pPr>
        <w:numPr>
          <w:ilvl w:val="0"/>
          <w:numId w:val="1"/>
        </w:numPr>
        <w:shd w:fill="ffffff" w:val="clear"/>
        <w:spacing w:after="240" w:lineRule="auto"/>
        <w:ind w:left="375" w:hanging="360"/>
        <w:contextualSpacing w:val="0"/>
        <w:rPr>
          <w:rFonts w:ascii="inherit" w:cs="inherit" w:eastAsia="inherit" w:hAnsi="inherit"/>
          <w:color w:val="555555"/>
          <w:sz w:val="20"/>
          <w:szCs w:val="20"/>
        </w:rPr>
      </w:pPr>
      <w:r w:rsidDel="00000000" w:rsidR="00000000" w:rsidRPr="00000000">
        <w:rPr>
          <w:rFonts w:ascii="inherit" w:cs="inherit" w:eastAsia="inherit" w:hAnsi="inherit"/>
          <w:b w:val="1"/>
          <w:color w:val="555555"/>
          <w:sz w:val="20"/>
          <w:szCs w:val="20"/>
          <w:rtl w:val="0"/>
        </w:rPr>
        <w:t xml:space="preserve"> FREE THROW LINE:</w:t>
      </w:r>
      <w:r w:rsidDel="00000000" w:rsidR="00000000" w:rsidRPr="00000000">
        <w:rPr>
          <w:rFonts w:ascii="inherit" w:cs="inherit" w:eastAsia="inherit" w:hAnsi="inherit"/>
          <w:color w:val="555555"/>
          <w:sz w:val="20"/>
          <w:szCs w:val="20"/>
          <w:rtl w:val="0"/>
        </w:rPr>
        <w:t xml:space="preserve"> </w:t>
        <w:br w:type="textWrapping"/>
        <w:t xml:space="preserve">In the Beginner, Primary, and Junior Division only, the free throw line shall be 13 6" from the plane of the face of the backboard. </w:t>
      </w:r>
    </w:p>
    <w:p w:rsidR="00000000" w:rsidDel="00000000" w:rsidP="00000000" w:rsidRDefault="00000000" w:rsidRPr="00000000" w14:paraId="00000012">
      <w:pPr>
        <w:numPr>
          <w:ilvl w:val="0"/>
          <w:numId w:val="1"/>
        </w:numPr>
        <w:shd w:fill="ffffff" w:val="clear"/>
        <w:spacing w:after="240" w:lineRule="auto"/>
        <w:ind w:left="375" w:hanging="360"/>
        <w:contextualSpacing w:val="0"/>
        <w:rPr>
          <w:rFonts w:ascii="inherit" w:cs="inherit" w:eastAsia="inherit" w:hAnsi="inherit"/>
          <w:color w:val="555555"/>
          <w:sz w:val="20"/>
          <w:szCs w:val="20"/>
        </w:rPr>
      </w:pPr>
      <w:r w:rsidDel="00000000" w:rsidR="00000000" w:rsidRPr="00000000">
        <w:rPr>
          <w:rFonts w:ascii="inherit" w:cs="inherit" w:eastAsia="inherit" w:hAnsi="inherit"/>
          <w:b w:val="1"/>
          <w:color w:val="555555"/>
          <w:sz w:val="20"/>
          <w:szCs w:val="20"/>
          <w:rtl w:val="0"/>
        </w:rPr>
        <w:t xml:space="preserve">BASKET: </w:t>
      </w:r>
      <w:r w:rsidDel="00000000" w:rsidR="00000000" w:rsidRPr="00000000">
        <w:rPr>
          <w:rFonts w:ascii="inherit" w:cs="inherit" w:eastAsia="inherit" w:hAnsi="inherit"/>
          <w:color w:val="555555"/>
          <w:sz w:val="20"/>
          <w:szCs w:val="20"/>
          <w:rtl w:val="0"/>
        </w:rPr>
        <w:br w:type="textWrapping"/>
        <w:tab/>
      </w:r>
      <w:r w:rsidDel="00000000" w:rsidR="00000000" w:rsidRPr="00000000">
        <w:rPr>
          <w:rFonts w:ascii="inherit" w:cs="inherit" w:eastAsia="inherit" w:hAnsi="inherit"/>
          <w:sz w:val="20"/>
          <w:szCs w:val="20"/>
          <w:rtl w:val="0"/>
        </w:rPr>
        <w:t xml:space="preserve">Beginner Division - The basket shall be 7’6” from the floor.</w:t>
      </w:r>
    </w:p>
    <w:p w:rsidR="00000000" w:rsidDel="00000000" w:rsidP="00000000" w:rsidRDefault="00000000" w:rsidRPr="00000000" w14:paraId="00000013">
      <w:pPr>
        <w:shd w:fill="ffffff" w:val="clear"/>
        <w:spacing w:after="240" w:lineRule="auto"/>
        <w:ind w:left="720" w:firstLine="0"/>
        <w:contextualSpacing w:val="0"/>
        <w:rPr>
          <w:rFonts w:ascii="inherit" w:cs="inherit" w:eastAsia="inherit" w:hAnsi="inherit"/>
          <w:color w:val="555555"/>
          <w:sz w:val="20"/>
          <w:szCs w:val="20"/>
        </w:rPr>
      </w:pPr>
      <w:r w:rsidDel="00000000" w:rsidR="00000000" w:rsidRPr="00000000">
        <w:rPr>
          <w:rFonts w:ascii="inherit" w:cs="inherit" w:eastAsia="inherit" w:hAnsi="inherit"/>
          <w:b w:val="1"/>
          <w:color w:val="555555"/>
          <w:sz w:val="20"/>
          <w:szCs w:val="20"/>
          <w:u w:val="single"/>
          <w:rtl w:val="0"/>
        </w:rPr>
        <w:t xml:space="preserve">Primary and Junior Division</w:t>
      </w:r>
      <w:r w:rsidDel="00000000" w:rsidR="00000000" w:rsidRPr="00000000">
        <w:rPr>
          <w:rFonts w:ascii="inherit" w:cs="inherit" w:eastAsia="inherit" w:hAnsi="inherit"/>
          <w:color w:val="555555"/>
          <w:sz w:val="20"/>
          <w:szCs w:val="20"/>
          <w:rtl w:val="0"/>
        </w:rPr>
        <w:t xml:space="preserve"> -  The basket shall be 8 6" from the floor. The basket for the </w:t>
      </w:r>
      <w:r w:rsidDel="00000000" w:rsidR="00000000" w:rsidRPr="00000000">
        <w:rPr>
          <w:rFonts w:ascii="inherit" w:cs="inherit" w:eastAsia="inherit" w:hAnsi="inherit"/>
          <w:b w:val="1"/>
          <w:color w:val="555555"/>
          <w:sz w:val="20"/>
          <w:szCs w:val="20"/>
          <w:u w:val="single"/>
          <w:rtl w:val="0"/>
        </w:rPr>
        <w:t xml:space="preserve">major and senior</w:t>
      </w:r>
      <w:r w:rsidDel="00000000" w:rsidR="00000000" w:rsidRPr="00000000">
        <w:rPr>
          <w:rFonts w:ascii="inherit" w:cs="inherit" w:eastAsia="inherit" w:hAnsi="inherit"/>
          <w:color w:val="555555"/>
          <w:sz w:val="20"/>
          <w:szCs w:val="20"/>
          <w:rtl w:val="0"/>
        </w:rPr>
        <w:t xml:space="preserve"> </w:t>
      </w:r>
      <w:r w:rsidDel="00000000" w:rsidR="00000000" w:rsidRPr="00000000">
        <w:rPr>
          <w:rFonts w:ascii="inherit" w:cs="inherit" w:eastAsia="inherit" w:hAnsi="inherit"/>
          <w:b w:val="1"/>
          <w:color w:val="555555"/>
          <w:sz w:val="20"/>
          <w:szCs w:val="20"/>
          <w:u w:val="single"/>
          <w:rtl w:val="0"/>
        </w:rPr>
        <w:t xml:space="preserve">divisions </w:t>
      </w:r>
      <w:r w:rsidDel="00000000" w:rsidR="00000000" w:rsidRPr="00000000">
        <w:rPr>
          <w:rFonts w:ascii="inherit" w:cs="inherit" w:eastAsia="inherit" w:hAnsi="inherit"/>
          <w:color w:val="555555"/>
          <w:sz w:val="20"/>
          <w:szCs w:val="20"/>
          <w:rtl w:val="0"/>
        </w:rPr>
        <w:t xml:space="preserve">will be 10 'from the floor.</w:t>
      </w:r>
    </w:p>
    <w:p w:rsidR="00000000" w:rsidDel="00000000" w:rsidP="00000000" w:rsidRDefault="00000000" w:rsidRPr="00000000" w14:paraId="00000014">
      <w:pPr>
        <w:numPr>
          <w:ilvl w:val="0"/>
          <w:numId w:val="1"/>
        </w:numPr>
        <w:shd w:fill="ffffff" w:val="clear"/>
        <w:spacing w:after="240" w:lineRule="auto"/>
        <w:ind w:left="375" w:hanging="360"/>
        <w:contextualSpacing w:val="0"/>
        <w:rPr>
          <w:rFonts w:ascii="inherit" w:cs="inherit" w:eastAsia="inherit" w:hAnsi="inherit"/>
          <w:color w:val="555555"/>
          <w:sz w:val="20"/>
          <w:szCs w:val="20"/>
        </w:rPr>
      </w:pPr>
      <w:r w:rsidDel="00000000" w:rsidR="00000000" w:rsidRPr="00000000">
        <w:rPr>
          <w:rFonts w:ascii="inherit" w:cs="inherit" w:eastAsia="inherit" w:hAnsi="inherit"/>
          <w:b w:val="1"/>
          <w:color w:val="555555"/>
          <w:sz w:val="20"/>
          <w:szCs w:val="20"/>
          <w:rtl w:val="0"/>
        </w:rPr>
        <w:t xml:space="preserve">BALL: </w:t>
      </w:r>
      <w:r w:rsidDel="00000000" w:rsidR="00000000" w:rsidRPr="00000000">
        <w:rPr>
          <w:rFonts w:ascii="inherit" w:cs="inherit" w:eastAsia="inherit" w:hAnsi="inherit"/>
          <w:color w:val="555555"/>
          <w:sz w:val="20"/>
          <w:szCs w:val="20"/>
          <w:rtl w:val="0"/>
        </w:rPr>
        <w:br w:type="textWrapping"/>
        <w:t xml:space="preserve">The official Women's ball (size 6 28 %-29 in) shall be used in the following divisions: Girls Primary(Group I) and Junior(Group II), Girls Major(Group III), and Primary(Group I) and Junior Boys(Group II). The official Men S ball (size 7, 29 % -30 in.) will be used in the Boys Major (Group II) division. </w:t>
      </w:r>
      <w:r w:rsidDel="00000000" w:rsidR="00000000" w:rsidRPr="00000000">
        <w:rPr>
          <w:rFonts w:ascii="inherit" w:cs="inherit" w:eastAsia="inherit" w:hAnsi="inherit"/>
          <w:b w:val="1"/>
          <w:color w:val="555555"/>
          <w:sz w:val="20"/>
          <w:szCs w:val="20"/>
          <w:rtl w:val="0"/>
        </w:rPr>
        <w:t xml:space="preserve">Beginners</w:t>
      </w:r>
      <w:r w:rsidDel="00000000" w:rsidR="00000000" w:rsidRPr="00000000">
        <w:rPr>
          <w:rFonts w:ascii="inherit" w:cs="inherit" w:eastAsia="inherit" w:hAnsi="inherit"/>
          <w:color w:val="555555"/>
          <w:sz w:val="20"/>
          <w:szCs w:val="20"/>
          <w:rtl w:val="0"/>
        </w:rPr>
        <w:t xml:space="preserve"> will use the 27.5 Ball.</w:t>
      </w:r>
    </w:p>
    <w:p w:rsidR="00000000" w:rsidDel="00000000" w:rsidP="00000000" w:rsidRDefault="00000000" w:rsidRPr="00000000" w14:paraId="00000015">
      <w:pPr>
        <w:numPr>
          <w:ilvl w:val="0"/>
          <w:numId w:val="1"/>
        </w:numPr>
        <w:shd w:fill="ffffff" w:val="clear"/>
        <w:spacing w:after="240" w:lineRule="auto"/>
        <w:ind w:left="375" w:hanging="360"/>
        <w:contextualSpacing w:val="0"/>
        <w:rPr>
          <w:rFonts w:ascii="inherit" w:cs="inherit" w:eastAsia="inherit" w:hAnsi="inherit"/>
          <w:color w:val="555555"/>
          <w:sz w:val="20"/>
          <w:szCs w:val="20"/>
        </w:rPr>
      </w:pPr>
      <w:bookmarkStart w:colFirst="0" w:colLast="0" w:name="_gjdgxs" w:id="0"/>
      <w:bookmarkEnd w:id="0"/>
      <w:r w:rsidDel="00000000" w:rsidR="00000000" w:rsidRPr="00000000">
        <w:rPr>
          <w:rFonts w:ascii="inherit" w:cs="inherit" w:eastAsia="inherit" w:hAnsi="inherit"/>
          <w:b w:val="1"/>
          <w:color w:val="555555"/>
          <w:sz w:val="20"/>
          <w:szCs w:val="20"/>
          <w:rtl w:val="0"/>
        </w:rPr>
        <w:t xml:space="preserve">UNIFORMS: </w:t>
      </w:r>
      <w:r w:rsidDel="00000000" w:rsidR="00000000" w:rsidRPr="00000000">
        <w:rPr>
          <w:rFonts w:ascii="inherit" w:cs="inherit" w:eastAsia="inherit" w:hAnsi="inherit"/>
          <w:color w:val="555555"/>
          <w:sz w:val="20"/>
          <w:szCs w:val="20"/>
          <w:rtl w:val="0"/>
        </w:rPr>
        <w:br w:type="textWrapping"/>
        <w:t xml:space="preserve">It is suggested that you have a light and dark uniform for your tournament teams. Players’ name, team name or sponsors name are allowed on the uniform. Numerals 0-5 are the only numerals to be used on uniforms. Numerals 6-9 are not allowed. </w:t>
      </w:r>
    </w:p>
    <w:p w:rsidR="00000000" w:rsidDel="00000000" w:rsidP="00000000" w:rsidRDefault="00000000" w:rsidRPr="00000000" w14:paraId="00000016">
      <w:pPr>
        <w:numPr>
          <w:ilvl w:val="0"/>
          <w:numId w:val="1"/>
        </w:numPr>
        <w:shd w:fill="ffffff" w:val="clear"/>
        <w:spacing w:after="240" w:lineRule="auto"/>
        <w:ind w:left="375" w:hanging="360"/>
        <w:contextualSpacing w:val="0"/>
        <w:rPr>
          <w:rFonts w:ascii="inherit" w:cs="inherit" w:eastAsia="inherit" w:hAnsi="inherit"/>
          <w:color w:val="555555"/>
          <w:sz w:val="20"/>
          <w:szCs w:val="20"/>
        </w:rPr>
      </w:pPr>
      <w:r w:rsidDel="00000000" w:rsidR="00000000" w:rsidRPr="00000000">
        <w:rPr>
          <w:rFonts w:ascii="inherit" w:cs="inherit" w:eastAsia="inherit" w:hAnsi="inherit"/>
          <w:b w:val="1"/>
          <w:color w:val="555555"/>
          <w:sz w:val="20"/>
          <w:szCs w:val="20"/>
          <w:rtl w:val="0"/>
        </w:rPr>
        <w:t xml:space="preserve">3 - POINT RULE: </w:t>
      </w:r>
      <w:r w:rsidDel="00000000" w:rsidR="00000000" w:rsidRPr="00000000">
        <w:rPr>
          <w:rFonts w:ascii="inherit" w:cs="inherit" w:eastAsia="inherit" w:hAnsi="inherit"/>
          <w:color w:val="555555"/>
          <w:sz w:val="20"/>
          <w:szCs w:val="20"/>
          <w:rtl w:val="0"/>
        </w:rPr>
        <w:br w:type="textWrapping"/>
        <w:t xml:space="preserve">There will be no 3-point rule in the Beginners, Primary, and Junior Division. </w:t>
      </w:r>
      <w:r w:rsidDel="00000000" w:rsidR="00000000" w:rsidRPr="00000000">
        <w:rPr>
          <w:rFonts w:ascii="inherit" w:cs="inherit" w:eastAsia="inherit" w:hAnsi="inherit"/>
          <w:b w:val="1"/>
          <w:color w:val="555555"/>
          <w:sz w:val="20"/>
          <w:szCs w:val="20"/>
          <w:rtl w:val="0"/>
        </w:rPr>
        <w:t xml:space="preserve">The 3-point shot is allowed and will be counted in the Major division. </w:t>
      </w:r>
      <w:r w:rsidDel="00000000" w:rsidR="00000000" w:rsidRPr="00000000">
        <w:rPr>
          <w:rtl w:val="0"/>
        </w:rPr>
      </w:r>
    </w:p>
    <w:p w:rsidR="00000000" w:rsidDel="00000000" w:rsidP="00000000" w:rsidRDefault="00000000" w:rsidRPr="00000000" w14:paraId="00000017">
      <w:pPr>
        <w:numPr>
          <w:ilvl w:val="0"/>
          <w:numId w:val="1"/>
        </w:numPr>
        <w:shd w:fill="ffffff" w:val="clear"/>
        <w:spacing w:after="0" w:lineRule="auto"/>
        <w:ind w:left="375" w:hanging="360"/>
        <w:contextualSpacing w:val="0"/>
        <w:rPr>
          <w:rFonts w:ascii="inherit" w:cs="inherit" w:eastAsia="inherit" w:hAnsi="inherit"/>
          <w:color w:val="555555"/>
          <w:sz w:val="20"/>
          <w:szCs w:val="20"/>
        </w:rPr>
      </w:pPr>
      <w:r w:rsidDel="00000000" w:rsidR="00000000" w:rsidRPr="00000000">
        <w:rPr>
          <w:rFonts w:ascii="inherit" w:cs="inherit" w:eastAsia="inherit" w:hAnsi="inherit"/>
          <w:b w:val="1"/>
          <w:color w:val="555555"/>
          <w:sz w:val="20"/>
          <w:szCs w:val="20"/>
          <w:rtl w:val="0"/>
        </w:rPr>
        <w:t xml:space="preserve">CLOCK: </w:t>
      </w:r>
      <w:r w:rsidDel="00000000" w:rsidR="00000000" w:rsidRPr="00000000">
        <w:rPr>
          <w:rFonts w:ascii="inherit" w:cs="inherit" w:eastAsia="inherit" w:hAnsi="inherit"/>
          <w:color w:val="555555"/>
          <w:sz w:val="20"/>
          <w:szCs w:val="20"/>
          <w:rtl w:val="0"/>
        </w:rPr>
        <w:br w:type="textWrapping"/>
        <w:t xml:space="preserve">Quarters: Each quarter will be eight (8) minutes running clock. The clock is to be stopped only in the last 2 minutes of the 4</w:t>
      </w:r>
      <w:r w:rsidDel="00000000" w:rsidR="00000000" w:rsidRPr="00000000">
        <w:rPr>
          <w:rFonts w:ascii="inherit" w:cs="inherit" w:eastAsia="inherit" w:hAnsi="inherit"/>
          <w:color w:val="555555"/>
          <w:sz w:val="20"/>
          <w:szCs w:val="20"/>
          <w:vertAlign w:val="superscript"/>
          <w:rtl w:val="0"/>
        </w:rPr>
        <w:t xml:space="preserve">th</w:t>
      </w:r>
      <w:r w:rsidDel="00000000" w:rsidR="00000000" w:rsidRPr="00000000">
        <w:rPr>
          <w:rFonts w:ascii="inherit" w:cs="inherit" w:eastAsia="inherit" w:hAnsi="inherit"/>
          <w:color w:val="555555"/>
          <w:sz w:val="20"/>
          <w:szCs w:val="20"/>
          <w:rtl w:val="0"/>
        </w:rPr>
        <w:t xml:space="preserve"> quarter. Overtime will only be used in postseason tournaments. </w:t>
      </w:r>
      <w:r w:rsidDel="00000000" w:rsidR="00000000" w:rsidRPr="00000000">
        <w:rPr>
          <w:rFonts w:ascii="inherit" w:cs="inherit" w:eastAsia="inherit" w:hAnsi="inherit"/>
          <w:b w:val="1"/>
          <w:color w:val="555555"/>
          <w:sz w:val="20"/>
          <w:szCs w:val="20"/>
          <w:rtl w:val="0"/>
        </w:rPr>
        <w:t xml:space="preserve">Time Outs:</w:t>
      </w:r>
      <w:r w:rsidDel="00000000" w:rsidR="00000000" w:rsidRPr="00000000">
        <w:rPr>
          <w:rFonts w:ascii="inherit" w:cs="inherit" w:eastAsia="inherit" w:hAnsi="inherit"/>
          <w:color w:val="555555"/>
          <w:sz w:val="20"/>
          <w:szCs w:val="20"/>
          <w:rtl w:val="0"/>
        </w:rPr>
        <w:t xml:space="preserve"> 2 - 30 second per half, </w:t>
      </w:r>
      <w:r w:rsidDel="00000000" w:rsidR="00000000" w:rsidRPr="00000000">
        <w:rPr>
          <w:rFonts w:ascii="inherit" w:cs="inherit" w:eastAsia="inherit" w:hAnsi="inherit"/>
          <w:b w:val="1"/>
          <w:color w:val="555555"/>
          <w:sz w:val="20"/>
          <w:szCs w:val="20"/>
          <w:rtl w:val="0"/>
        </w:rPr>
        <w:t xml:space="preserve">Half-Time:</w:t>
      </w:r>
      <w:r w:rsidDel="00000000" w:rsidR="00000000" w:rsidRPr="00000000">
        <w:rPr>
          <w:rFonts w:ascii="inherit" w:cs="inherit" w:eastAsia="inherit" w:hAnsi="inherit"/>
          <w:color w:val="555555"/>
          <w:sz w:val="20"/>
          <w:szCs w:val="20"/>
          <w:rtl w:val="0"/>
        </w:rPr>
        <w:t xml:space="preserve"> Three (3) minutes  </w:t>
      </w:r>
      <w:r w:rsidDel="00000000" w:rsidR="00000000" w:rsidRPr="00000000">
        <w:rPr>
          <w:rFonts w:ascii="inherit" w:cs="inherit" w:eastAsia="inherit" w:hAnsi="inherit"/>
          <w:sz w:val="20"/>
          <w:szCs w:val="20"/>
          <w:rtl w:val="0"/>
        </w:rPr>
        <w:t xml:space="preserve">Beginner division: Each quarter will be six (6) minutes running clock. Rest of the rules apply as above.</w:t>
      </w:r>
      <w:r w:rsidDel="00000000" w:rsidR="00000000" w:rsidRPr="00000000">
        <w:rPr>
          <w:rFonts w:ascii="inherit" w:cs="inherit" w:eastAsia="inherit" w:hAnsi="inherit"/>
          <w:color w:val="ff0000"/>
          <w:sz w:val="20"/>
          <w:szCs w:val="20"/>
          <w:rtl w:val="0"/>
        </w:rPr>
        <w:t xml:space="preserve"> </w:t>
      </w:r>
    </w:p>
    <w:p w:rsidR="00000000" w:rsidDel="00000000" w:rsidP="00000000" w:rsidRDefault="00000000" w:rsidRPr="00000000" w14:paraId="00000018">
      <w:pPr>
        <w:contextualSpacing w:val="0"/>
        <w:rPr/>
      </w:pPr>
      <w:r w:rsidDel="00000000" w:rsidR="00000000" w:rsidRPr="00000000">
        <w:rPr>
          <w:rtl w:val="0"/>
        </w:rPr>
      </w:r>
    </w:p>
    <w:sectPr>
      <w:footerReference r:id="rId6" w:type="default"/>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inherit"/>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-457199</wp:posOffset>
              </wp:positionH>
              <wp:positionV relativeFrom="paragraph">
                <wp:posOffset>0</wp:posOffset>
              </wp:positionV>
              <wp:extent cx="5943600" cy="294332"/>
              <wp:effectExtent b="0" l="0" r="0" t="0"/>
              <wp:wrapNone/>
              <wp:docPr id="1" name=""/>
              <a:graphic>
                <a:graphicData uri="http://schemas.microsoft.com/office/word/2010/wordprocessingGroup">
                  <wpg:wgp>
                    <wpg:cNvGrpSpPr/>
                    <wpg:grpSpPr>
                      <a:xfrm>
                        <a:off x="2374200" y="3642840"/>
                        <a:ext cx="5943600" cy="294332"/>
                        <a:chOff x="2374200" y="3642840"/>
                        <a:chExt cx="5943600" cy="274320"/>
                      </a:xfrm>
                    </wpg:grpSpPr>
                    <wpg:grpSp>
                      <wpg:cNvGrpSpPr/>
                      <wpg:grpSpPr>
                        <a:xfrm>
                          <a:off x="2374200" y="3642840"/>
                          <a:ext cx="5943600" cy="274320"/>
                          <a:chOff x="0" y="0"/>
                          <a:chExt cx="5943600" cy="274320"/>
                        </a:xfrm>
                      </wpg:grpSpPr>
                      <wps:wsp>
                        <wps:cNvSpPr/>
                        <wps:cNvPr id="3" name="Shape 3"/>
                        <wps:spPr>
                          <a:xfrm>
                            <a:off x="0" y="0"/>
                            <a:ext cx="5943600" cy="27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4" name="Shape 4"/>
                        <wps:spPr>
                          <a:xfrm>
                            <a:off x="0" y="0"/>
                            <a:ext cx="5943600" cy="274320"/>
                          </a:xfrm>
                          <a:prstGeom prst="rect">
                            <a:avLst/>
                          </a:prstGeom>
                          <a:solidFill>
                            <a:schemeClr val="lt1">
                              <a:alpha val="0"/>
                            </a:scheme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5" name="Shape 5"/>
                        <wps:spPr>
                          <a:xfrm>
                            <a:off x="295275" y="10788"/>
                            <a:ext cx="5353200" cy="252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808080"/>
                                  <w:sz w:val="20"/>
                                  <w:vertAlign w:val="baseline"/>
                                </w:rPr>
                                <w:t xml:space="preserve">Revised 11/6/2018</w:t>
                              </w:r>
                            </w:p>
                          </w:txbxContent>
                        </wps:txbx>
                        <wps:bodyPr anchorCtr="0" anchor="t" bIns="45700" lIns="0" spcFirstLastPara="1" rIns="0" wrap="square" tIns="45700"/>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-457199</wp:posOffset>
              </wp:positionH>
              <wp:positionV relativeFrom="paragraph">
                <wp:posOffset>0</wp:posOffset>
              </wp:positionV>
              <wp:extent cx="5943600" cy="294332"/>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943600" cy="294332"/>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0"/>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35" w:hanging="360"/>
      </w:pPr>
      <w:rPr/>
    </w:lvl>
    <w:lvl w:ilvl="1">
      <w:start w:val="1"/>
      <w:numFmt w:val="lowerLetter"/>
      <w:lvlText w:val="%2."/>
      <w:lvlJc w:val="left"/>
      <w:pPr>
        <w:ind w:left="1455" w:hanging="360"/>
      </w:pPr>
      <w:rPr/>
    </w:lvl>
    <w:lvl w:ilvl="2">
      <w:start w:val="1"/>
      <w:numFmt w:val="lowerRoman"/>
      <w:lvlText w:val="%3."/>
      <w:lvlJc w:val="right"/>
      <w:pPr>
        <w:ind w:left="2175" w:hanging="180"/>
      </w:pPr>
      <w:rPr/>
    </w:lvl>
    <w:lvl w:ilvl="3">
      <w:start w:val="1"/>
      <w:numFmt w:val="decimal"/>
      <w:lvlText w:val="%4."/>
      <w:lvlJc w:val="left"/>
      <w:pPr>
        <w:ind w:left="2895" w:hanging="360"/>
      </w:pPr>
      <w:rPr/>
    </w:lvl>
    <w:lvl w:ilvl="4">
      <w:start w:val="1"/>
      <w:numFmt w:val="lowerLetter"/>
      <w:lvlText w:val="%5."/>
      <w:lvlJc w:val="left"/>
      <w:pPr>
        <w:ind w:left="3615" w:hanging="360"/>
      </w:pPr>
      <w:rPr/>
    </w:lvl>
    <w:lvl w:ilvl="5">
      <w:start w:val="1"/>
      <w:numFmt w:val="lowerRoman"/>
      <w:lvlText w:val="%6."/>
      <w:lvlJc w:val="right"/>
      <w:pPr>
        <w:ind w:left="4335" w:hanging="180"/>
      </w:pPr>
      <w:rPr/>
    </w:lvl>
    <w:lvl w:ilvl="6">
      <w:start w:val="1"/>
      <w:numFmt w:val="decimal"/>
      <w:lvlText w:val="%7."/>
      <w:lvlJc w:val="left"/>
      <w:pPr>
        <w:ind w:left="5055" w:hanging="360"/>
      </w:pPr>
      <w:rPr/>
    </w:lvl>
    <w:lvl w:ilvl="7">
      <w:start w:val="1"/>
      <w:numFmt w:val="lowerLetter"/>
      <w:lvlText w:val="%8."/>
      <w:lvlJc w:val="left"/>
      <w:pPr>
        <w:ind w:left="5775" w:hanging="360"/>
      </w:pPr>
      <w:rPr/>
    </w:lvl>
    <w:lvl w:ilvl="8">
      <w:start w:val="1"/>
      <w:numFmt w:val="lowerRoman"/>
      <w:lvlText w:val="%9."/>
      <w:lvlJc w:val="right"/>
      <w:pPr>
        <w:ind w:left="6495"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