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Authorization and Release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I/we the parents of the above named candidate for a position on a Coventry Babe Ruth League team, hereby give my/our approval to participate in any and all Babe Ruth activities. I/we assume all risks and hazards incidental to such participation including transportation to and from those activities. I/we hereby waive, release, absolve, indemnify and agree to hold harmless the Coventry Babe Ruth League and Board, Babe Ruth Baseball, Inc., the organizers, sponsors, supervisors, participants, and persons transporting my/our child to from activities, for any claim out of an injury to my/our child, whether the result of negligence or for any other cause, except to the extent and in the amount covered by accidental and liability insurance. I understand that I/we are responsible for returning any equipment distributed by the league.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