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F0" w:rsidRDefault="006217F0" w:rsidP="006217F0">
      <w:pPr>
        <w:pStyle w:val="NormalWeb"/>
        <w:rPr>
          <w:color w:val="000000"/>
          <w:sz w:val="27"/>
          <w:szCs w:val="27"/>
        </w:rPr>
      </w:pPr>
      <w:r>
        <w:rPr>
          <w:color w:val="000000"/>
          <w:sz w:val="27"/>
          <w:szCs w:val="27"/>
        </w:rPr>
        <w:t>Bill to ban the sale of Tobacco products outside of an Alcohol or Tobacco store.</w:t>
      </w:r>
    </w:p>
    <w:p w:rsidR="006217F0" w:rsidRDefault="006217F0" w:rsidP="006217F0">
      <w:pPr>
        <w:pStyle w:val="NormalWeb"/>
        <w:rPr>
          <w:color w:val="000000"/>
          <w:sz w:val="27"/>
          <w:szCs w:val="27"/>
        </w:rPr>
      </w:pPr>
      <w:r>
        <w:rPr>
          <w:color w:val="000000"/>
          <w:sz w:val="27"/>
          <w:szCs w:val="27"/>
        </w:rPr>
        <w:t>SECT 1. This bill has been constructed because of corporate greed getting in the way of our people’s health. This bill will determine how tobacco will be sold in the future.</w:t>
      </w:r>
    </w:p>
    <w:p w:rsidR="006217F0" w:rsidRDefault="006217F0" w:rsidP="006217F0">
      <w:pPr>
        <w:pStyle w:val="NormalWeb"/>
        <w:rPr>
          <w:color w:val="000000"/>
          <w:sz w:val="27"/>
          <w:szCs w:val="27"/>
        </w:rPr>
      </w:pPr>
      <w:r>
        <w:rPr>
          <w:color w:val="000000"/>
          <w:sz w:val="27"/>
          <w:szCs w:val="27"/>
        </w:rPr>
        <w:t>SECT 2. Tobacco cannot be sold in large grocery stores, as an example, Walmart, HyVee, Target, CostCo, and, more. Tobacco can still be sold in convenience stores/gas stations like, Casey's, Kum &amp; Go, 711’s, and, more.</w:t>
      </w:r>
    </w:p>
    <w:p w:rsidR="006217F0" w:rsidRDefault="006217F0" w:rsidP="006217F0">
      <w:pPr>
        <w:pStyle w:val="NormalWeb"/>
        <w:rPr>
          <w:color w:val="000000"/>
          <w:sz w:val="27"/>
          <w:szCs w:val="27"/>
        </w:rPr>
      </w:pPr>
      <w:r>
        <w:rPr>
          <w:color w:val="000000"/>
          <w:sz w:val="27"/>
          <w:szCs w:val="27"/>
        </w:rPr>
        <w:t>SECT 3. For not following this new bill after its passing, the regional manager for the location will be fined $10,000 dollars for every week that they still have tobacco products within their store. After 10 weeks, jail time will be administered and length will be determined by the judge for no more than 2 months. Permit to sell alcohol and tobacco will be removed from a store selling tobacco 10 weeks after the bill passes.</w:t>
      </w:r>
    </w:p>
    <w:p w:rsidR="006217F0" w:rsidRDefault="006217F0" w:rsidP="006217F0">
      <w:pPr>
        <w:pStyle w:val="NormalWeb"/>
        <w:rPr>
          <w:color w:val="000000"/>
          <w:sz w:val="27"/>
          <w:szCs w:val="27"/>
        </w:rPr>
      </w:pPr>
      <w:r>
        <w:rPr>
          <w:color w:val="000000"/>
          <w:sz w:val="27"/>
          <w:szCs w:val="27"/>
        </w:rPr>
        <w:t>SECT 4. The ATF (Alcohol Tobacco and Firearms) is a government organization that deals with the aforementioned legally. The ATF will punish the store in which tobacco is illegally sold.</w:t>
      </w:r>
    </w:p>
    <w:p w:rsidR="006217F0" w:rsidRDefault="006217F0" w:rsidP="006217F0">
      <w:pPr>
        <w:pStyle w:val="NormalWeb"/>
        <w:rPr>
          <w:color w:val="000000"/>
          <w:sz w:val="27"/>
          <w:szCs w:val="27"/>
        </w:rPr>
      </w:pPr>
      <w:r>
        <w:rPr>
          <w:color w:val="000000"/>
          <w:sz w:val="27"/>
          <w:szCs w:val="27"/>
        </w:rPr>
        <w:t>SECT 5. This bill will come into effect 6 months after it is passed.</w:t>
      </w:r>
    </w:p>
    <w:p w:rsidR="006217F0" w:rsidRDefault="006217F0" w:rsidP="006217F0">
      <w:pPr>
        <w:pStyle w:val="NormalWeb"/>
        <w:rPr>
          <w:color w:val="000000"/>
          <w:sz w:val="27"/>
          <w:szCs w:val="27"/>
        </w:rPr>
      </w:pPr>
      <w:r>
        <w:rPr>
          <w:color w:val="000000"/>
          <w:sz w:val="27"/>
          <w:szCs w:val="27"/>
        </w:rPr>
        <w:t>SECT 6. All laws conflict with this bill are hereby declared null and void</w:t>
      </w:r>
    </w:p>
    <w:p w:rsidR="005C03B5" w:rsidRDefault="005C03B5"/>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p w:rsidR="006217F0" w:rsidRDefault="006217F0" w:rsidP="006217F0">
      <w:pPr>
        <w:pStyle w:val="NormalWeb"/>
        <w:rPr>
          <w:color w:val="000000"/>
          <w:sz w:val="27"/>
          <w:szCs w:val="27"/>
        </w:rPr>
      </w:pPr>
      <w:r>
        <w:rPr>
          <w:color w:val="000000"/>
          <w:sz w:val="27"/>
          <w:szCs w:val="27"/>
        </w:rPr>
        <w:lastRenderedPageBreak/>
        <w:t>A Bill to Make English the Official United States Language</w:t>
      </w:r>
    </w:p>
    <w:p w:rsidR="006217F0" w:rsidRDefault="006217F0" w:rsidP="006217F0">
      <w:pPr>
        <w:pStyle w:val="NormalWeb"/>
        <w:rPr>
          <w:color w:val="000000"/>
          <w:sz w:val="27"/>
          <w:szCs w:val="27"/>
        </w:rPr>
      </w:pPr>
      <w:r>
        <w:rPr>
          <w:color w:val="000000"/>
          <w:sz w:val="27"/>
          <w:szCs w:val="27"/>
        </w:rPr>
        <w:t>BE IT ENACTED BY CONGRESS HERE ASSEMBLED THAT:</w:t>
      </w:r>
    </w:p>
    <w:p w:rsidR="006217F0" w:rsidRDefault="006217F0" w:rsidP="006217F0">
      <w:pPr>
        <w:pStyle w:val="NormalWeb"/>
        <w:rPr>
          <w:color w:val="000000"/>
          <w:sz w:val="27"/>
          <w:szCs w:val="27"/>
        </w:rPr>
      </w:pPr>
      <w:r>
        <w:rPr>
          <w:color w:val="000000"/>
          <w:sz w:val="27"/>
          <w:szCs w:val="27"/>
        </w:rPr>
        <w:t>Section 1:</w:t>
      </w:r>
    </w:p>
    <w:p w:rsidR="006217F0" w:rsidRDefault="006217F0" w:rsidP="006217F0">
      <w:pPr>
        <w:pStyle w:val="NormalWeb"/>
        <w:rPr>
          <w:color w:val="000000"/>
          <w:sz w:val="27"/>
          <w:szCs w:val="27"/>
        </w:rPr>
      </w:pPr>
      <w:r>
        <w:rPr>
          <w:color w:val="000000"/>
          <w:sz w:val="27"/>
          <w:szCs w:val="27"/>
        </w:rPr>
        <w:t>A. All businesses will print all legal documents in English</w:t>
      </w:r>
    </w:p>
    <w:p w:rsidR="006217F0" w:rsidRDefault="006217F0" w:rsidP="006217F0">
      <w:pPr>
        <w:pStyle w:val="NormalWeb"/>
        <w:rPr>
          <w:color w:val="000000"/>
          <w:sz w:val="27"/>
          <w:szCs w:val="27"/>
        </w:rPr>
      </w:pPr>
      <w:r>
        <w:rPr>
          <w:color w:val="000000"/>
          <w:sz w:val="27"/>
          <w:szCs w:val="27"/>
        </w:rPr>
        <w:t>B. All government papers will be printed strictly in English</w:t>
      </w:r>
    </w:p>
    <w:p w:rsidR="006217F0" w:rsidRDefault="006217F0" w:rsidP="006217F0">
      <w:pPr>
        <w:pStyle w:val="NormalWeb"/>
        <w:rPr>
          <w:color w:val="000000"/>
          <w:sz w:val="27"/>
          <w:szCs w:val="27"/>
        </w:rPr>
      </w:pPr>
      <w:r>
        <w:rPr>
          <w:color w:val="000000"/>
          <w:sz w:val="27"/>
          <w:szCs w:val="27"/>
        </w:rPr>
        <w:t>C. All Signs must be displayed in English at the cost of the owner. Road Signs will always be displayed in English</w:t>
      </w:r>
    </w:p>
    <w:p w:rsidR="006217F0" w:rsidRDefault="006217F0" w:rsidP="006217F0">
      <w:pPr>
        <w:pStyle w:val="NormalWeb"/>
        <w:rPr>
          <w:color w:val="000000"/>
          <w:sz w:val="27"/>
          <w:szCs w:val="27"/>
        </w:rPr>
      </w:pPr>
      <w:r>
        <w:rPr>
          <w:color w:val="000000"/>
          <w:sz w:val="27"/>
          <w:szCs w:val="27"/>
        </w:rPr>
        <w:t>Section 2:</w:t>
      </w:r>
    </w:p>
    <w:p w:rsidR="006217F0" w:rsidRDefault="006217F0" w:rsidP="006217F0">
      <w:pPr>
        <w:pStyle w:val="NormalWeb"/>
        <w:rPr>
          <w:color w:val="000000"/>
          <w:sz w:val="27"/>
          <w:szCs w:val="27"/>
        </w:rPr>
      </w:pPr>
      <w:r>
        <w:rPr>
          <w:color w:val="000000"/>
          <w:sz w:val="27"/>
          <w:szCs w:val="27"/>
        </w:rPr>
        <w:t>A. This bill will be enforced by the new federal agency, the Official Language Enforcement Agency (OLEA)</w:t>
      </w:r>
    </w:p>
    <w:p w:rsidR="006217F0" w:rsidRDefault="006217F0" w:rsidP="006217F0">
      <w:pPr>
        <w:pStyle w:val="NormalWeb"/>
        <w:rPr>
          <w:color w:val="000000"/>
          <w:sz w:val="27"/>
          <w:szCs w:val="27"/>
        </w:rPr>
      </w:pPr>
      <w:r>
        <w:rPr>
          <w:color w:val="000000"/>
          <w:sz w:val="27"/>
          <w:szCs w:val="27"/>
        </w:rPr>
        <w:t>a. The OLEA will be headed by an individual chosen by the newly elected president each term</w:t>
      </w:r>
    </w:p>
    <w:p w:rsidR="006217F0" w:rsidRDefault="006217F0" w:rsidP="006217F0">
      <w:pPr>
        <w:pStyle w:val="NormalWeb"/>
        <w:rPr>
          <w:color w:val="000000"/>
          <w:sz w:val="27"/>
          <w:szCs w:val="27"/>
        </w:rPr>
      </w:pPr>
      <w:r>
        <w:rPr>
          <w:color w:val="000000"/>
          <w:sz w:val="27"/>
          <w:szCs w:val="27"/>
        </w:rPr>
        <w:t>b. The OLEA will be enforcing the bill by a three-strike rule: 1) Warning 2) $500 fine 3) Taken to court for violating the law, up to 5 years in jail</w:t>
      </w:r>
    </w:p>
    <w:p w:rsidR="006217F0" w:rsidRDefault="006217F0" w:rsidP="006217F0">
      <w:pPr>
        <w:pStyle w:val="NormalWeb"/>
        <w:rPr>
          <w:color w:val="000000"/>
          <w:sz w:val="27"/>
          <w:szCs w:val="27"/>
        </w:rPr>
      </w:pPr>
      <w:r>
        <w:rPr>
          <w:color w:val="000000"/>
          <w:sz w:val="27"/>
          <w:szCs w:val="27"/>
        </w:rPr>
        <w:t>B. Any situation that requires a court hearing, the government will be represented by an OLEA legal team (Suing, countersuing, etc.)</w:t>
      </w:r>
    </w:p>
    <w:p w:rsidR="006217F0" w:rsidRDefault="006217F0" w:rsidP="006217F0">
      <w:pPr>
        <w:pStyle w:val="NormalWeb"/>
        <w:rPr>
          <w:color w:val="000000"/>
          <w:sz w:val="27"/>
          <w:szCs w:val="27"/>
        </w:rPr>
      </w:pPr>
      <w:r>
        <w:rPr>
          <w:color w:val="000000"/>
          <w:sz w:val="27"/>
          <w:szCs w:val="27"/>
        </w:rPr>
        <w:t>Section 3:</w:t>
      </w:r>
    </w:p>
    <w:p w:rsidR="006217F0" w:rsidRDefault="006217F0" w:rsidP="006217F0">
      <w:pPr>
        <w:pStyle w:val="NormalWeb"/>
        <w:rPr>
          <w:color w:val="000000"/>
          <w:sz w:val="27"/>
          <w:szCs w:val="27"/>
        </w:rPr>
      </w:pPr>
      <w:r>
        <w:rPr>
          <w:color w:val="000000"/>
          <w:sz w:val="27"/>
          <w:szCs w:val="27"/>
        </w:rPr>
        <w:t>A. The total cost of the total bill (cost of OLEA, legal team, miscellaneous costs, etc) is $100 million ($100,000,000)</w:t>
      </w:r>
    </w:p>
    <w:p w:rsidR="006217F0" w:rsidRDefault="006217F0" w:rsidP="006217F0">
      <w:pPr>
        <w:pStyle w:val="NormalWeb"/>
        <w:rPr>
          <w:color w:val="000000"/>
          <w:sz w:val="27"/>
          <w:szCs w:val="27"/>
        </w:rPr>
      </w:pPr>
      <w:r>
        <w:rPr>
          <w:color w:val="000000"/>
          <w:sz w:val="27"/>
          <w:szCs w:val="27"/>
        </w:rPr>
        <w:t>B. The government will pay ⅝ of the total cost, which is $62.5 million ($62,500,000)</w:t>
      </w:r>
    </w:p>
    <w:p w:rsidR="006217F0" w:rsidRDefault="006217F0" w:rsidP="006217F0">
      <w:pPr>
        <w:pStyle w:val="NormalWeb"/>
        <w:rPr>
          <w:color w:val="000000"/>
          <w:sz w:val="27"/>
          <w:szCs w:val="27"/>
        </w:rPr>
      </w:pPr>
      <w:r>
        <w:rPr>
          <w:color w:val="000000"/>
          <w:sz w:val="27"/>
          <w:szCs w:val="27"/>
        </w:rPr>
        <w:t>C. The other ⅜ will be contributed by private businesses and donors, which is $37.5 million ($37,500,000)</w:t>
      </w:r>
    </w:p>
    <w:p w:rsidR="006217F0" w:rsidRDefault="006217F0" w:rsidP="006217F0">
      <w:pPr>
        <w:pStyle w:val="NormalWeb"/>
        <w:rPr>
          <w:color w:val="000000"/>
          <w:sz w:val="27"/>
          <w:szCs w:val="27"/>
        </w:rPr>
      </w:pPr>
      <w:r>
        <w:rPr>
          <w:color w:val="000000"/>
          <w:sz w:val="27"/>
          <w:szCs w:val="27"/>
        </w:rPr>
        <w:t>D. The fee of printing any legal or government document in any language other than English is $50</w:t>
      </w:r>
    </w:p>
    <w:p w:rsidR="006217F0" w:rsidRDefault="006217F0" w:rsidP="006217F0">
      <w:pPr>
        <w:pStyle w:val="NormalWeb"/>
        <w:rPr>
          <w:color w:val="000000"/>
          <w:sz w:val="27"/>
          <w:szCs w:val="27"/>
        </w:rPr>
      </w:pPr>
      <w:r>
        <w:rPr>
          <w:color w:val="000000"/>
          <w:sz w:val="27"/>
          <w:szCs w:val="27"/>
        </w:rPr>
        <w:t>Section 4:</w:t>
      </w:r>
    </w:p>
    <w:p w:rsidR="006217F0" w:rsidRDefault="006217F0" w:rsidP="006217F0">
      <w:pPr>
        <w:pStyle w:val="NormalWeb"/>
        <w:rPr>
          <w:color w:val="000000"/>
          <w:sz w:val="27"/>
          <w:szCs w:val="27"/>
        </w:rPr>
      </w:pPr>
      <w:r>
        <w:rPr>
          <w:color w:val="000000"/>
          <w:sz w:val="27"/>
          <w:szCs w:val="27"/>
        </w:rPr>
        <w:lastRenderedPageBreak/>
        <w:t>A. As of January 1st, 2018, English will be made the official language of the United States of America</w:t>
      </w:r>
    </w:p>
    <w:p w:rsidR="006217F0" w:rsidRDefault="006217F0">
      <w:bookmarkStart w:id="0" w:name="_GoBack"/>
      <w:bookmarkEnd w:id="0"/>
    </w:p>
    <w:sectPr w:rsidR="00621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7F0" w:rsidRDefault="006217F0" w:rsidP="006217F0">
      <w:pPr>
        <w:spacing w:after="0" w:line="240" w:lineRule="auto"/>
      </w:pPr>
      <w:r>
        <w:separator/>
      </w:r>
    </w:p>
  </w:endnote>
  <w:endnote w:type="continuationSeparator" w:id="0">
    <w:p w:rsidR="006217F0" w:rsidRDefault="006217F0" w:rsidP="0062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7F0" w:rsidRDefault="006217F0" w:rsidP="006217F0">
      <w:pPr>
        <w:spacing w:after="0" w:line="240" w:lineRule="auto"/>
      </w:pPr>
      <w:r>
        <w:separator/>
      </w:r>
    </w:p>
  </w:footnote>
  <w:footnote w:type="continuationSeparator" w:id="0">
    <w:p w:rsidR="006217F0" w:rsidRDefault="006217F0" w:rsidP="00621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F0"/>
    <w:rsid w:val="005C03B5"/>
    <w:rsid w:val="0062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D8D39C-BF55-474C-928D-B49EEC1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324168">
      <w:bodyDiv w:val="1"/>
      <w:marLeft w:val="0"/>
      <w:marRight w:val="0"/>
      <w:marTop w:val="0"/>
      <w:marBottom w:val="0"/>
      <w:divBdr>
        <w:top w:val="none" w:sz="0" w:space="0" w:color="auto"/>
        <w:left w:val="none" w:sz="0" w:space="0" w:color="auto"/>
        <w:bottom w:val="none" w:sz="0" w:space="0" w:color="auto"/>
        <w:right w:val="none" w:sz="0" w:space="0" w:color="auto"/>
      </w:divBdr>
    </w:div>
    <w:div w:id="18320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Des Moines Public Schools</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Jennifer</dc:creator>
  <cp:keywords/>
  <dc:description/>
  <cp:lastModifiedBy>Medina, Jennifer</cp:lastModifiedBy>
  <cp:revision>1</cp:revision>
  <dcterms:created xsi:type="dcterms:W3CDTF">2017-10-30T15:22:00Z</dcterms:created>
  <dcterms:modified xsi:type="dcterms:W3CDTF">2017-10-30T15:24:00Z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9867-feb4-47c8-ae14-c70bcedd7c6e_Enabled">
    <vt:lpwstr>True</vt:lpwstr>
  </property>
  <property fmtid="{D5CDD505-2E9C-101B-9397-08002B2CF9AE}" pid="3" name="MSIP_Label_92009867-feb4-47c8-ae14-c70bcedd7c6e_SiteId">
    <vt:lpwstr>eba5623b-50fe-4e37-bd38-84cca5305de7</vt:lpwstr>
  </property>
  <property fmtid="{D5CDD505-2E9C-101B-9397-08002B2CF9AE}" pid="4" name="MSIP_Label_92009867-feb4-47c8-ae14-c70bcedd7c6e_Ref">
    <vt:lpwstr>https://api.informationprotection.azure.com/api/eba5623b-50fe-4e37-bd38-84cca5305de7</vt:lpwstr>
  </property>
  <property fmtid="{D5CDD505-2E9C-101B-9397-08002B2CF9AE}" pid="5" name="MSIP_Label_92009867-feb4-47c8-ae14-c70bcedd7c6e_SetBy">
    <vt:lpwstr>jennifer.medina@dmschools.org</vt:lpwstr>
  </property>
  <property fmtid="{D5CDD505-2E9C-101B-9397-08002B2CF9AE}" pid="6" name="MSIP_Label_92009867-feb4-47c8-ae14-c70bcedd7c6e_SetDate">
    <vt:lpwstr>2017-10-30T10:22:42.3290202-05:00</vt:lpwstr>
  </property>
  <property fmtid="{D5CDD505-2E9C-101B-9397-08002B2CF9AE}" pid="7" name="MSIP_Label_92009867-feb4-47c8-ae14-c70bcedd7c6e_Name">
    <vt:lpwstr>Personal</vt:lpwstr>
  </property>
  <property fmtid="{D5CDD505-2E9C-101B-9397-08002B2CF9AE}" pid="8" name="MSIP_Label_92009867-feb4-47c8-ae14-c70bcedd7c6e_Application">
    <vt:lpwstr>Microsoft Azure Information Protection</vt:lpwstr>
  </property>
  <property fmtid="{D5CDD505-2E9C-101B-9397-08002B2CF9AE}" pid="9" name="MSIP_Label_92009867-feb4-47c8-ae14-c70bcedd7c6e_Extended_MSFT_Method">
    <vt:lpwstr>Manual</vt:lpwstr>
  </property>
  <property fmtid="{D5CDD505-2E9C-101B-9397-08002B2CF9AE}" pid="10" name="Sensitivity">
    <vt:lpwstr>Personal</vt:lpwstr>
  </property>
</Properties>
</file>