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6E634" w14:textId="77777777" w:rsidR="00124CBE" w:rsidRDefault="00124CBE">
      <w:pPr>
        <w:spacing w:line="240" w:lineRule="auto"/>
        <w:jc w:val="right"/>
        <w:rPr>
          <w:color w:val="666666"/>
          <w:sz w:val="36"/>
          <w:szCs w:val="36"/>
        </w:rPr>
      </w:pPr>
    </w:p>
    <w:p w14:paraId="3A2A2864" w14:textId="77777777" w:rsidR="00124CBE" w:rsidRDefault="00124CBE">
      <w:pPr>
        <w:spacing w:line="240" w:lineRule="auto"/>
        <w:rPr>
          <w:color w:val="666666"/>
          <w:sz w:val="36"/>
          <w:szCs w:val="36"/>
        </w:rPr>
      </w:pPr>
    </w:p>
    <w:p w14:paraId="7E5C5373" w14:textId="77777777" w:rsidR="00124CBE" w:rsidRDefault="00124CBE">
      <w:pPr>
        <w:spacing w:line="240" w:lineRule="auto"/>
        <w:rPr>
          <w:color w:val="666666"/>
          <w:sz w:val="14"/>
          <w:szCs w:val="14"/>
        </w:rPr>
      </w:pPr>
    </w:p>
    <w:p w14:paraId="36FA5BCA" w14:textId="77777777" w:rsidR="00124CBE" w:rsidRDefault="00000000">
      <w:pPr>
        <w:spacing w:line="240" w:lineRule="auto"/>
        <w:jc w:val="right"/>
        <w:rPr>
          <w:color w:val="666666"/>
          <w:sz w:val="36"/>
          <w:szCs w:val="36"/>
        </w:rPr>
      </w:pPr>
      <w:r>
        <w:rPr>
          <w:color w:val="666666"/>
          <w:sz w:val="36"/>
          <w:szCs w:val="36"/>
        </w:rPr>
        <w:t>—</w:t>
      </w:r>
    </w:p>
    <w:p w14:paraId="3DA01559" w14:textId="77777777" w:rsidR="00124CBE" w:rsidRDefault="00000000">
      <w:pPr>
        <w:spacing w:line="240" w:lineRule="auto"/>
        <w:jc w:val="right"/>
        <w:rPr>
          <w:color w:val="666666"/>
          <w:sz w:val="36"/>
          <w:szCs w:val="36"/>
        </w:rPr>
      </w:pPr>
      <w:r>
        <w:rPr>
          <w:color w:val="666666"/>
          <w:sz w:val="36"/>
          <w:szCs w:val="36"/>
        </w:rPr>
        <w:t>Speech and Debate</w:t>
      </w:r>
    </w:p>
    <w:p w14:paraId="415FBD51" w14:textId="77777777" w:rsidR="00124CBE" w:rsidRDefault="00000000">
      <w:pPr>
        <w:spacing w:after="200" w:line="240" w:lineRule="auto"/>
        <w:jc w:val="right"/>
        <w:rPr>
          <w:color w:val="666666"/>
          <w:sz w:val="36"/>
          <w:szCs w:val="36"/>
        </w:rPr>
      </w:pPr>
      <w:r>
        <w:rPr>
          <w:color w:val="666666"/>
          <w:sz w:val="36"/>
          <w:szCs w:val="36"/>
        </w:rPr>
        <w:t>Event Resources</w:t>
      </w:r>
    </w:p>
    <w:p w14:paraId="10EE98EE" w14:textId="77777777" w:rsidR="00124CBE" w:rsidRDefault="00124CBE">
      <w:pPr>
        <w:rPr>
          <w:sz w:val="68"/>
          <w:szCs w:val="68"/>
        </w:rPr>
      </w:pPr>
    </w:p>
    <w:p w14:paraId="2C6DA766" w14:textId="77777777" w:rsidR="00124CBE" w:rsidRDefault="00124CBE">
      <w:pPr>
        <w:jc w:val="right"/>
        <w:rPr>
          <w:sz w:val="68"/>
          <w:szCs w:val="68"/>
        </w:rPr>
      </w:pPr>
    </w:p>
    <w:p w14:paraId="05BBABBB" w14:textId="77777777" w:rsidR="00124CBE" w:rsidRDefault="00124CBE">
      <w:pPr>
        <w:jc w:val="right"/>
        <w:rPr>
          <w:sz w:val="68"/>
          <w:szCs w:val="68"/>
        </w:rPr>
      </w:pPr>
    </w:p>
    <w:p w14:paraId="0BB7D6D7" w14:textId="77777777" w:rsidR="00124CBE" w:rsidRDefault="00124CBE">
      <w:pPr>
        <w:jc w:val="right"/>
        <w:rPr>
          <w:sz w:val="68"/>
          <w:szCs w:val="68"/>
        </w:rPr>
      </w:pPr>
    </w:p>
    <w:p w14:paraId="26B9A889" w14:textId="77777777" w:rsidR="00124CBE" w:rsidRDefault="00000000">
      <w:pPr>
        <w:jc w:val="right"/>
        <w:rPr>
          <w:b/>
          <w:bCs/>
          <w:color w:val="666666"/>
          <w:sz w:val="68"/>
          <w:szCs w:val="68"/>
        </w:rPr>
      </w:pPr>
      <w:r>
        <w:rPr>
          <w:b/>
          <w:bCs/>
          <w:color w:val="666666"/>
          <w:sz w:val="68"/>
          <w:szCs w:val="68"/>
        </w:rPr>
        <w:t xml:space="preserve">Congressional Debate </w:t>
      </w:r>
      <w:proofErr w:type="spellStart"/>
      <w:r>
        <w:rPr>
          <w:b/>
          <w:bCs/>
          <w:color w:val="666666"/>
          <w:sz w:val="68"/>
          <w:szCs w:val="68"/>
        </w:rPr>
        <w:t>Debate</w:t>
      </w:r>
      <w:proofErr w:type="spellEnd"/>
    </w:p>
    <w:p w14:paraId="3B834C9D" w14:textId="77777777" w:rsidR="00124CBE" w:rsidRDefault="00000000">
      <w:pPr>
        <w:pBdr>
          <w:bottom w:val="none" w:sz="0" w:space="2" w:color="000000"/>
        </w:pBdr>
        <w:jc w:val="right"/>
        <w:rPr>
          <w:rFonts w:ascii="Bitter Medium" w:eastAsia="Bitter Medium" w:hAnsi="Bitter Medium" w:cs="Bitter Medium"/>
          <w:color w:val="00AAE7"/>
          <w:sz w:val="72"/>
          <w:szCs w:val="72"/>
        </w:rPr>
      </w:pPr>
      <w:r>
        <w:rPr>
          <w:rFonts w:ascii="Bitter Medium" w:eastAsia="Bitter Medium" w:hAnsi="Bitter Medium" w:cs="Bitter Medium"/>
          <w:color w:val="00AAE7"/>
          <w:sz w:val="72"/>
          <w:szCs w:val="72"/>
        </w:rPr>
        <w:t>Legislation Docket</w:t>
      </w:r>
      <w:r>
        <w:rPr>
          <w:noProof/>
        </w:rPr>
        <mc:AlternateContent>
          <mc:Choice Requires="wpg">
            <w:drawing>
              <wp:anchor distT="114300" distB="114300" distL="114300" distR="114300" simplePos="0" relativeHeight="251658240" behindDoc="0" locked="0" layoutInCell="1" hidden="0" allowOverlap="1" wp14:anchorId="52313D88" wp14:editId="46127D45">
                <wp:simplePos x="0" y="0"/>
                <wp:positionH relativeFrom="column">
                  <wp:posOffset>3200400</wp:posOffset>
                </wp:positionH>
                <wp:positionV relativeFrom="paragraph">
                  <wp:posOffset>707136</wp:posOffset>
                </wp:positionV>
                <wp:extent cx="2743200" cy="45720"/>
                <wp:effectExtent l="0" t="0" r="0" b="0"/>
                <wp:wrapNone/>
                <wp:docPr id="1" name="Straight Arrow Connector 1"/>
                <wp:cNvGraphicFramePr/>
                <a:graphic xmlns:a="http://schemas.openxmlformats.org/drawingml/2006/main">
                  <a:graphicData uri="http://schemas.microsoft.com/office/word/2010/wordprocessingShape">
                    <wps:wsp>
                      <wps:cNvCnPr/>
                      <wps:spPr>
                        <a:xfrm>
                          <a:off x="0" y="369475"/>
                          <a:ext cx="3774600" cy="0"/>
                        </a:xfrm>
                        <a:prstGeom prst="straightConnector1">
                          <a:avLst/>
                        </a:prstGeom>
                        <a:noFill/>
                        <a:ln w="76200" cap="flat" cmpd="sng">
                          <a:solidFill>
                            <a:srgbClr val="FFCA38"/>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3200400</wp:posOffset>
                </wp:positionH>
                <wp:positionV relativeFrom="paragraph">
                  <wp:posOffset>707136</wp:posOffset>
                </wp:positionV>
                <wp:extent cx="2743200" cy="4572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743200" cy="45720"/>
                        </a:xfrm>
                        <a:prstGeom prst="rect"/>
                        <a:ln/>
                      </pic:spPr>
                    </pic:pic>
                  </a:graphicData>
                </a:graphic>
              </wp:anchor>
            </w:drawing>
          </mc:Fallback>
        </mc:AlternateContent>
      </w:r>
    </w:p>
    <w:p w14:paraId="371EE965" w14:textId="77777777" w:rsidR="00124CBE" w:rsidRDefault="00124CBE">
      <w:pPr>
        <w:spacing w:line="240" w:lineRule="auto"/>
        <w:jc w:val="right"/>
        <w:rPr>
          <w:rFonts w:ascii="Bitter Medium" w:eastAsia="Bitter Medium" w:hAnsi="Bitter Medium" w:cs="Bitter Medium"/>
          <w:sz w:val="24"/>
          <w:szCs w:val="24"/>
        </w:rPr>
      </w:pPr>
    </w:p>
    <w:p w14:paraId="37EC90AC" w14:textId="77777777" w:rsidR="00124CBE" w:rsidRDefault="00000000">
      <w:pPr>
        <w:jc w:val="right"/>
        <w:rPr>
          <w:color w:val="666666"/>
          <w:sz w:val="56"/>
          <w:szCs w:val="56"/>
        </w:rPr>
      </w:pPr>
      <w:r>
        <w:rPr>
          <w:color w:val="666666"/>
          <w:sz w:val="56"/>
          <w:szCs w:val="56"/>
        </w:rPr>
        <w:t>October 2026</w:t>
      </w:r>
    </w:p>
    <w:p w14:paraId="0976ED2E" w14:textId="77777777" w:rsidR="00124CBE" w:rsidRDefault="00124CBE">
      <w:pPr>
        <w:jc w:val="right"/>
        <w:rPr>
          <w:color w:val="666666"/>
          <w:sz w:val="56"/>
          <w:szCs w:val="56"/>
        </w:rPr>
      </w:pPr>
    </w:p>
    <w:p w14:paraId="3275B742" w14:textId="77777777" w:rsidR="00124CBE" w:rsidRDefault="00000000">
      <w:pPr>
        <w:jc w:val="right"/>
        <w:rPr>
          <w:color w:val="666666"/>
          <w:sz w:val="56"/>
          <w:szCs w:val="56"/>
        </w:rPr>
      </w:pPr>
      <w:r>
        <w:br w:type="page"/>
      </w:r>
    </w:p>
    <w:sdt>
      <w:sdtPr>
        <w:id w:val="1591738132"/>
        <w:docPartObj>
          <w:docPartGallery w:val="Table of Contents"/>
          <w:docPartUnique/>
        </w:docPartObj>
      </w:sdtPr>
      <w:sdtContent>
        <w:p w14:paraId="690425A2" w14:textId="77777777" w:rsidR="00124CBE" w:rsidRDefault="00000000">
          <w:pPr>
            <w:widowControl w:val="0"/>
            <w:tabs>
              <w:tab w:val="right" w:leader="dot" w:pos="12000"/>
            </w:tabs>
            <w:spacing w:before="60" w:line="240" w:lineRule="auto"/>
            <w:rPr>
              <w:rFonts w:ascii="Arial" w:eastAsia="Arial" w:hAnsi="Arial" w:cs="Arial"/>
              <w:b/>
              <w:bCs/>
              <w:color w:val="000000"/>
            </w:rPr>
          </w:pPr>
          <w:r>
            <w:fldChar w:fldCharType="begin"/>
          </w:r>
          <w:r>
            <w:instrText xml:space="preserve"> TOC \h \u \z \t "Heading 1,1,Heading 2,2,Heading 3,3,Heading 4,4,Heading 5,5,Heading 6,6,"</w:instrText>
          </w:r>
          <w:r>
            <w:fldChar w:fldCharType="separate"/>
          </w:r>
          <w:hyperlink w:anchor="_2vbwsa6gy2gv">
            <w:r>
              <w:rPr>
                <w:b/>
                <w:bCs/>
                <w:color w:val="000000"/>
              </w:rPr>
              <w:t>A Bill to Fund the United States Triumphal Arch</w:t>
            </w:r>
            <w:r>
              <w:rPr>
                <w:b/>
                <w:bCs/>
                <w:color w:val="000000"/>
              </w:rPr>
              <w:tab/>
              <w:t>2</w:t>
            </w:r>
          </w:hyperlink>
        </w:p>
        <w:p w14:paraId="5F249CB4" w14:textId="77777777" w:rsidR="00124CBE" w:rsidRDefault="00000000">
          <w:pPr>
            <w:widowControl w:val="0"/>
            <w:tabs>
              <w:tab w:val="right" w:leader="dot" w:pos="12000"/>
            </w:tabs>
            <w:spacing w:before="60" w:line="240" w:lineRule="auto"/>
            <w:rPr>
              <w:rFonts w:ascii="Arial" w:eastAsia="Arial" w:hAnsi="Arial" w:cs="Arial"/>
              <w:b/>
              <w:bCs/>
              <w:color w:val="000000"/>
            </w:rPr>
          </w:pPr>
          <w:hyperlink w:anchor="_456ff3np6wwg">
            <w:r>
              <w:rPr>
                <w:b/>
                <w:bCs/>
                <w:color w:val="000000"/>
              </w:rPr>
              <w:t>A Bill to Provide Federal Funding for Dolly Parton’s Imagination Library</w:t>
            </w:r>
            <w:r>
              <w:rPr>
                <w:b/>
                <w:bCs/>
                <w:color w:val="000000"/>
              </w:rPr>
              <w:tab/>
              <w:t>3</w:t>
            </w:r>
          </w:hyperlink>
        </w:p>
        <w:p w14:paraId="1A9C91F7" w14:textId="77777777" w:rsidR="00124CBE" w:rsidRDefault="00000000">
          <w:pPr>
            <w:widowControl w:val="0"/>
            <w:tabs>
              <w:tab w:val="right" w:leader="dot" w:pos="12000"/>
            </w:tabs>
            <w:spacing w:before="60" w:line="240" w:lineRule="auto"/>
            <w:rPr>
              <w:rFonts w:ascii="Arial" w:eastAsia="Arial" w:hAnsi="Arial" w:cs="Arial"/>
              <w:b/>
              <w:bCs/>
              <w:color w:val="000000"/>
            </w:rPr>
          </w:pPr>
          <w:hyperlink w:anchor="_d4elb31emeix">
            <w:r>
              <w:rPr>
                <w:b/>
                <w:bCs/>
                <w:color w:val="000000"/>
              </w:rPr>
              <w:t>A Bill to Mandate Shop Class</w:t>
            </w:r>
            <w:r>
              <w:rPr>
                <w:b/>
                <w:bCs/>
                <w:color w:val="000000"/>
              </w:rPr>
              <w:tab/>
              <w:t>4</w:t>
            </w:r>
          </w:hyperlink>
        </w:p>
        <w:p w14:paraId="03986BC7" w14:textId="77777777" w:rsidR="00124CBE" w:rsidRDefault="00000000">
          <w:pPr>
            <w:widowControl w:val="0"/>
            <w:tabs>
              <w:tab w:val="right" w:leader="dot" w:pos="12000"/>
            </w:tabs>
            <w:spacing w:before="60" w:line="240" w:lineRule="auto"/>
            <w:rPr>
              <w:rFonts w:ascii="Arial" w:eastAsia="Arial" w:hAnsi="Arial" w:cs="Arial"/>
              <w:b/>
              <w:bCs/>
              <w:color w:val="000000"/>
            </w:rPr>
          </w:pPr>
          <w:hyperlink w:anchor="_68c2cc9chxer">
            <w:r>
              <w:rPr>
                <w:b/>
                <w:bCs/>
                <w:color w:val="000000"/>
              </w:rPr>
              <w:t>The Federal Bottle Bill</w:t>
            </w:r>
            <w:r>
              <w:rPr>
                <w:b/>
                <w:bCs/>
                <w:color w:val="000000"/>
              </w:rPr>
              <w:tab/>
              <w:t>5</w:t>
            </w:r>
          </w:hyperlink>
        </w:p>
        <w:p w14:paraId="096B69DE" w14:textId="77777777" w:rsidR="00124CBE" w:rsidRDefault="00000000">
          <w:pPr>
            <w:widowControl w:val="0"/>
            <w:tabs>
              <w:tab w:val="right" w:leader="dot" w:pos="12000"/>
            </w:tabs>
            <w:spacing w:before="60" w:line="240" w:lineRule="auto"/>
            <w:rPr>
              <w:rFonts w:ascii="Arial" w:eastAsia="Arial" w:hAnsi="Arial" w:cs="Arial"/>
              <w:b/>
              <w:bCs/>
              <w:color w:val="000000"/>
            </w:rPr>
          </w:pPr>
          <w:hyperlink w:anchor="_a74mb643lfn6">
            <w:r>
              <w:rPr>
                <w:b/>
                <w:bCs/>
                <w:color w:val="000000"/>
              </w:rPr>
              <w:t>A Bill to Jettison International Law</w:t>
            </w:r>
            <w:r>
              <w:rPr>
                <w:b/>
                <w:bCs/>
                <w:color w:val="000000"/>
              </w:rPr>
              <w:tab/>
              <w:t>6</w:t>
            </w:r>
          </w:hyperlink>
        </w:p>
        <w:p w14:paraId="78C92271" w14:textId="77777777" w:rsidR="00124CBE" w:rsidRDefault="00000000">
          <w:pPr>
            <w:widowControl w:val="0"/>
            <w:tabs>
              <w:tab w:val="right" w:leader="dot" w:pos="12000"/>
            </w:tabs>
            <w:spacing w:before="60" w:line="240" w:lineRule="auto"/>
            <w:rPr>
              <w:rFonts w:ascii="Arial" w:eastAsia="Arial" w:hAnsi="Arial" w:cs="Arial"/>
              <w:b/>
              <w:bCs/>
              <w:color w:val="000000"/>
            </w:rPr>
          </w:pPr>
          <w:hyperlink w:anchor="_12jmdpeaq9u">
            <w:r>
              <w:rPr>
                <w:b/>
                <w:bCs/>
                <w:color w:val="000000"/>
              </w:rPr>
              <w:t>An Act to Award a Posthumous Congressional Gold Medal to Charlie Kirk</w:t>
            </w:r>
            <w:r>
              <w:rPr>
                <w:b/>
                <w:bCs/>
                <w:color w:val="000000"/>
              </w:rPr>
              <w:tab/>
              <w:t>7</w:t>
            </w:r>
          </w:hyperlink>
        </w:p>
        <w:p w14:paraId="573B3D1D" w14:textId="77777777" w:rsidR="00124CBE" w:rsidRDefault="00000000">
          <w:pPr>
            <w:widowControl w:val="0"/>
            <w:tabs>
              <w:tab w:val="right" w:leader="dot" w:pos="12000"/>
            </w:tabs>
            <w:spacing w:before="60" w:line="240" w:lineRule="auto"/>
            <w:rPr>
              <w:rFonts w:ascii="Arial" w:eastAsia="Arial" w:hAnsi="Arial" w:cs="Arial"/>
              <w:b/>
              <w:bCs/>
              <w:color w:val="000000"/>
            </w:rPr>
          </w:pPr>
          <w:hyperlink w:anchor="_ju0xzcm86v89">
            <w:r>
              <w:rPr>
                <w:b/>
                <w:bCs/>
                <w:color w:val="000000"/>
              </w:rPr>
              <w:t>A Bill to Bar Bite Mark Evidence</w:t>
            </w:r>
            <w:r>
              <w:rPr>
                <w:b/>
                <w:bCs/>
                <w:color w:val="000000"/>
              </w:rPr>
              <w:tab/>
              <w:t>8</w:t>
            </w:r>
          </w:hyperlink>
        </w:p>
        <w:p w14:paraId="16A46950" w14:textId="77777777" w:rsidR="00124CBE" w:rsidRDefault="00000000">
          <w:pPr>
            <w:widowControl w:val="0"/>
            <w:tabs>
              <w:tab w:val="right" w:leader="dot" w:pos="12000"/>
            </w:tabs>
            <w:spacing w:before="60" w:line="240" w:lineRule="auto"/>
            <w:rPr>
              <w:rFonts w:ascii="Arial" w:eastAsia="Arial" w:hAnsi="Arial" w:cs="Arial"/>
              <w:b/>
              <w:bCs/>
              <w:color w:val="000000"/>
            </w:rPr>
          </w:pPr>
          <w:hyperlink w:anchor="_9ytocnmwq7uw">
            <w:r>
              <w:rPr>
                <w:b/>
                <w:bCs/>
                <w:color w:val="000000"/>
              </w:rPr>
              <w:t>The Promoting Accuracy in Elections by Prohibiting Electronic Recording (PAEPER) Act</w:t>
            </w:r>
            <w:r>
              <w:rPr>
                <w:b/>
                <w:bCs/>
                <w:color w:val="000000"/>
              </w:rPr>
              <w:tab/>
              <w:t>9</w:t>
            </w:r>
          </w:hyperlink>
        </w:p>
        <w:p w14:paraId="3C68EB7E" w14:textId="77777777" w:rsidR="00124CBE" w:rsidRDefault="00000000">
          <w:pPr>
            <w:widowControl w:val="0"/>
            <w:tabs>
              <w:tab w:val="right" w:leader="dot" w:pos="12000"/>
            </w:tabs>
            <w:spacing w:before="60" w:line="240" w:lineRule="auto"/>
            <w:rPr>
              <w:rFonts w:ascii="Arial" w:eastAsia="Arial" w:hAnsi="Arial" w:cs="Arial"/>
              <w:b/>
              <w:bCs/>
              <w:color w:val="000000"/>
            </w:rPr>
          </w:pPr>
          <w:hyperlink w:anchor="_m4zehzol7987">
            <w:r>
              <w:rPr>
                <w:b/>
                <w:bCs/>
                <w:color w:val="000000"/>
              </w:rPr>
              <w:t>A Bill to Limit Overdraft Fees</w:t>
            </w:r>
            <w:r>
              <w:rPr>
                <w:b/>
                <w:bCs/>
                <w:color w:val="000000"/>
              </w:rPr>
              <w:tab/>
              <w:t>10</w:t>
            </w:r>
          </w:hyperlink>
        </w:p>
        <w:p w14:paraId="201F1AEA" w14:textId="77777777" w:rsidR="00124CBE" w:rsidRDefault="00000000">
          <w:pPr>
            <w:widowControl w:val="0"/>
            <w:tabs>
              <w:tab w:val="right" w:leader="dot" w:pos="12000"/>
            </w:tabs>
            <w:spacing w:before="60" w:line="240" w:lineRule="auto"/>
            <w:rPr>
              <w:rFonts w:ascii="Arial" w:eastAsia="Arial" w:hAnsi="Arial" w:cs="Arial"/>
              <w:b/>
              <w:bCs/>
              <w:color w:val="000000"/>
            </w:rPr>
          </w:pPr>
          <w:hyperlink w:anchor="_6dgolmvjxwfb">
            <w:r>
              <w:rPr>
                <w:b/>
                <w:bCs/>
                <w:color w:val="000000"/>
              </w:rPr>
              <w:t>A Resolution to Call for the Decodification of Vehicular Biking</w:t>
            </w:r>
            <w:r>
              <w:rPr>
                <w:b/>
                <w:bCs/>
                <w:color w:val="000000"/>
              </w:rPr>
              <w:tab/>
              <w:t>11</w:t>
            </w:r>
          </w:hyperlink>
        </w:p>
        <w:p w14:paraId="64584A30" w14:textId="77777777" w:rsidR="00124CBE" w:rsidRDefault="00000000">
          <w:pPr>
            <w:widowControl w:val="0"/>
            <w:tabs>
              <w:tab w:val="right" w:leader="dot" w:pos="12000"/>
            </w:tabs>
            <w:spacing w:before="60" w:line="240" w:lineRule="auto"/>
            <w:rPr>
              <w:b/>
              <w:bCs/>
              <w:color w:val="000000"/>
            </w:rPr>
          </w:pPr>
          <w:hyperlink w:anchor="_1cw8arp4t1g0">
            <w:r>
              <w:rPr>
                <w:b/>
                <w:bCs/>
                <w:color w:val="000000"/>
              </w:rPr>
              <w:t>A Bill to Increase Domestic Oil Production</w:t>
            </w:r>
            <w:r>
              <w:rPr>
                <w:b/>
                <w:bCs/>
                <w:color w:val="000000"/>
              </w:rPr>
              <w:tab/>
              <w:t>12</w:t>
            </w:r>
          </w:hyperlink>
          <w:r>
            <w:fldChar w:fldCharType="end"/>
          </w:r>
        </w:p>
      </w:sdtContent>
    </w:sdt>
    <w:p w14:paraId="2A2302B5" w14:textId="77777777" w:rsidR="00124CBE" w:rsidRDefault="00000000">
      <w:r>
        <w:br w:type="page"/>
      </w:r>
    </w:p>
    <w:p w14:paraId="03E9C864" w14:textId="77777777" w:rsidR="00124CBE" w:rsidRDefault="00000000">
      <w:pPr>
        <w:pStyle w:val="Heading1"/>
        <w:sectPr w:rsidR="00124CBE">
          <w:headerReference w:type="default" r:id="rId7"/>
          <w:footerReference w:type="default" r:id="rId8"/>
          <w:headerReference w:type="first" r:id="rId9"/>
          <w:footerReference w:type="first" r:id="rId10"/>
          <w:type w:val="continuous"/>
          <w:pgSz w:w="12240" w:h="15840"/>
          <w:pgMar w:top="1440" w:right="1440" w:bottom="1440" w:left="1440" w:header="720" w:footer="441" w:gutter="0"/>
          <w:cols w:space="720"/>
          <w:titlePg/>
        </w:sectPr>
      </w:pPr>
      <w:bookmarkStart w:id="0" w:name="_2vbwsa6gy2gv" w:colFirst="0" w:colLast="0"/>
      <w:bookmarkStart w:id="1" w:name="_456ff3np6wwg" w:colFirst="0" w:colLast="0"/>
      <w:bookmarkEnd w:id="0"/>
      <w:bookmarkEnd w:id="1"/>
      <w:r>
        <w:lastRenderedPageBreak/>
        <w:t>A Bill to Provide Federal Funding for Dolly Parton’s Imagination Library</w:t>
      </w:r>
    </w:p>
    <w:p w14:paraId="3AB95196" w14:textId="77777777" w:rsidR="00124CBE" w:rsidRDefault="00000000">
      <w:pPr>
        <w:spacing w:line="360" w:lineRule="auto"/>
        <w:ind w:left="1166"/>
      </w:pPr>
      <w:r>
        <w:t>BE IT ENACTED BY THE CONGRESS HERE ASSEMBLED:</w:t>
      </w:r>
    </w:p>
    <w:p w14:paraId="727BB63D" w14:textId="77777777" w:rsidR="00124CBE" w:rsidRDefault="00000000">
      <w:pPr>
        <w:spacing w:line="360" w:lineRule="auto"/>
        <w:ind w:left="1166"/>
      </w:pPr>
      <w:r>
        <w:rPr>
          <w:b/>
          <w:bCs/>
        </w:rPr>
        <w:t>SECTION 1.</w:t>
      </w:r>
      <w:r>
        <w:t xml:space="preserve">   Congress hereby commits to funding Dolly Parton’s Imagination Library. Congress will operate a 50/50 matching model for states and territories that are willing and able to contribute to the program and will pay 100% of costs for states and territories that are not.</w:t>
      </w:r>
    </w:p>
    <w:p w14:paraId="0F0B3EB2" w14:textId="77777777" w:rsidR="00124CBE" w:rsidRDefault="00000000">
      <w:pPr>
        <w:spacing w:line="360" w:lineRule="auto"/>
        <w:ind w:left="1166"/>
      </w:pPr>
      <w:r>
        <w:rPr>
          <w:b/>
          <w:bCs/>
        </w:rPr>
        <w:t>SECTION 2.</w:t>
      </w:r>
      <w:r>
        <w:t xml:space="preserve">   Congress directs the Department of Education to ensure that this program becomes and remains available to all children under the age of 5 residing in a U.S. </w:t>
      </w:r>
      <w:proofErr w:type="spellStart"/>
      <w:r>
        <w:t>zipcode</w:t>
      </w:r>
      <w:proofErr w:type="spellEnd"/>
      <w:r>
        <w:t>, regardless of citizenship status.</w:t>
      </w:r>
    </w:p>
    <w:p w14:paraId="3D70E1F2" w14:textId="77777777" w:rsidR="00124CBE" w:rsidRDefault="00000000">
      <w:pPr>
        <w:spacing w:line="360" w:lineRule="auto"/>
        <w:ind w:left="1166"/>
      </w:pPr>
      <w:r>
        <w:rPr>
          <w:b/>
          <w:bCs/>
        </w:rPr>
        <w:t>SECTION 3.</w:t>
      </w:r>
      <w:r>
        <w:t xml:space="preserve">   Funding for this legislation shall be sourced from a commensurate reduction in the Department of Defense budget.</w:t>
      </w:r>
    </w:p>
    <w:p w14:paraId="2E98CBFE" w14:textId="77777777" w:rsidR="00124CBE" w:rsidRDefault="00000000">
      <w:pPr>
        <w:spacing w:line="360" w:lineRule="auto"/>
        <w:ind w:left="1166"/>
      </w:pPr>
      <w:r>
        <w:rPr>
          <w:b/>
          <w:bCs/>
        </w:rPr>
        <w:t>SECTION 4.</w:t>
      </w:r>
      <w:r>
        <w:t xml:space="preserve">   This legislation shall be overseen by the Department of Education.</w:t>
      </w:r>
    </w:p>
    <w:p w14:paraId="36D6A943" w14:textId="77777777" w:rsidR="00124CBE" w:rsidRDefault="00000000">
      <w:pPr>
        <w:spacing w:line="360" w:lineRule="auto"/>
        <w:ind w:left="1166"/>
      </w:pPr>
      <w:r>
        <w:rPr>
          <w:b/>
          <w:bCs/>
        </w:rPr>
        <w:t>SECTION 5.</w:t>
      </w:r>
      <w:r>
        <w:t xml:space="preserve">   This legislation shall take effect on Dolly Parton’s next birthday: January 19, 2027.</w:t>
      </w:r>
    </w:p>
    <w:p w14:paraId="64284EF2" w14:textId="77777777" w:rsidR="00124CBE" w:rsidRDefault="00000000">
      <w:pPr>
        <w:spacing w:line="360" w:lineRule="auto"/>
        <w:ind w:left="1166"/>
        <w:sectPr w:rsidR="00124CBE">
          <w:type w:val="continuous"/>
          <w:pgSz w:w="12240" w:h="15840"/>
          <w:pgMar w:top="1440" w:right="1440" w:bottom="1440" w:left="1440" w:header="720" w:footer="441" w:gutter="0"/>
          <w:lnNumType w:countBy="1" w:restart="newSection"/>
          <w:cols w:space="720"/>
          <w:titlePg/>
        </w:sectPr>
      </w:pPr>
      <w:r>
        <w:rPr>
          <w:b/>
          <w:bCs/>
        </w:rPr>
        <w:t>SECTION 6.</w:t>
      </w:r>
      <w:r>
        <w:t xml:space="preserve">   All laws in conflict with this legislation are hereby declared null and void.</w:t>
      </w:r>
    </w:p>
    <w:p w14:paraId="7969916C" w14:textId="77777777" w:rsidR="00124CBE" w:rsidRDefault="00000000">
      <w:pPr>
        <w:spacing w:after="160" w:line="259" w:lineRule="auto"/>
      </w:pPr>
      <w:r>
        <w:br w:type="page"/>
      </w:r>
    </w:p>
    <w:p w14:paraId="61FCD192" w14:textId="77777777" w:rsidR="00124CBE" w:rsidRDefault="00000000">
      <w:pPr>
        <w:pStyle w:val="Heading1"/>
        <w:sectPr w:rsidR="00124CBE">
          <w:headerReference w:type="default" r:id="rId11"/>
          <w:footerReference w:type="default" r:id="rId12"/>
          <w:headerReference w:type="first" r:id="rId13"/>
          <w:footerReference w:type="first" r:id="rId14"/>
          <w:type w:val="continuous"/>
          <w:pgSz w:w="12240" w:h="15840"/>
          <w:pgMar w:top="1440" w:right="1440" w:bottom="1440" w:left="1440" w:header="720" w:footer="441" w:gutter="0"/>
          <w:cols w:space="720"/>
          <w:titlePg/>
        </w:sectPr>
      </w:pPr>
      <w:bookmarkStart w:id="2" w:name="_d4elb31emeix" w:colFirst="0" w:colLast="0"/>
      <w:bookmarkEnd w:id="2"/>
      <w:r>
        <w:lastRenderedPageBreak/>
        <w:t>A Bill to Mandate Shop Class</w:t>
      </w:r>
    </w:p>
    <w:p w14:paraId="3B00B943" w14:textId="77777777" w:rsidR="00124CBE" w:rsidRDefault="00000000">
      <w:pPr>
        <w:spacing w:line="360" w:lineRule="auto"/>
        <w:ind w:left="1166"/>
      </w:pPr>
      <w:r>
        <w:t>BE IT ENACTED BY THE CONGRESS HERE ASSEMBLED:</w:t>
      </w:r>
    </w:p>
    <w:p w14:paraId="25D01669" w14:textId="77777777" w:rsidR="00124CBE" w:rsidRDefault="00000000">
      <w:pPr>
        <w:spacing w:line="360" w:lineRule="auto"/>
        <w:ind w:left="1166"/>
      </w:pPr>
      <w:r>
        <w:rPr>
          <w:b/>
          <w:bCs/>
        </w:rPr>
        <w:t>SECTION 1.</w:t>
      </w:r>
      <w:r>
        <w:t xml:space="preserve">   All departments of education throughout the United States and its territories must ensure that shop class is offered to students at some point in grades 9 through 12.</w:t>
      </w:r>
    </w:p>
    <w:p w14:paraId="3AF8702B" w14:textId="77777777" w:rsidR="00124CBE" w:rsidRDefault="00000000">
      <w:pPr>
        <w:spacing w:line="360" w:lineRule="auto"/>
        <w:ind w:left="1166"/>
      </w:pPr>
      <w:r>
        <w:rPr>
          <w:b/>
          <w:bCs/>
        </w:rPr>
        <w:t>SECTION 2.</w:t>
      </w:r>
      <w:r>
        <w:t xml:space="preserve">   Shop class is defined as a hands-on course that teaches students a range of practical skills related to construction, carpentry, engineering, and design, and involving machines and materials such as wood and metal.</w:t>
      </w:r>
    </w:p>
    <w:p w14:paraId="67F3FA09" w14:textId="77777777" w:rsidR="00124CBE" w:rsidRDefault="00000000">
      <w:pPr>
        <w:spacing w:line="360" w:lineRule="auto"/>
        <w:ind w:left="1166"/>
      </w:pPr>
      <w:r>
        <w:rPr>
          <w:b/>
          <w:bCs/>
        </w:rPr>
        <w:t>SECTION 3.</w:t>
      </w:r>
      <w:r>
        <w:t xml:space="preserve">   Any state or territory that fails to achieve compliance with this legislation shall lose 50% of its Title I funding until compliance is reached or restored.</w:t>
      </w:r>
    </w:p>
    <w:p w14:paraId="15CC1200" w14:textId="77777777" w:rsidR="00124CBE" w:rsidRDefault="00000000">
      <w:pPr>
        <w:spacing w:line="360" w:lineRule="auto"/>
        <w:ind w:left="1166"/>
      </w:pPr>
      <w:r>
        <w:rPr>
          <w:b/>
          <w:bCs/>
        </w:rPr>
        <w:t>SECTION 4.</w:t>
      </w:r>
      <w:r>
        <w:t xml:space="preserve">   This legislation shall be overseen by the Department of Education.</w:t>
      </w:r>
    </w:p>
    <w:p w14:paraId="50DB3E99" w14:textId="77777777" w:rsidR="00124CBE" w:rsidRDefault="00000000">
      <w:pPr>
        <w:spacing w:line="360" w:lineRule="auto"/>
        <w:ind w:left="1166"/>
      </w:pPr>
      <w:r>
        <w:rPr>
          <w:b/>
          <w:bCs/>
        </w:rPr>
        <w:t>SECTION 5.</w:t>
      </w:r>
      <w:r>
        <w:t xml:space="preserve">   This legislation shall take effect on July 1, 2027.</w:t>
      </w:r>
    </w:p>
    <w:p w14:paraId="05FD610E" w14:textId="77777777" w:rsidR="00124CBE" w:rsidRDefault="00000000">
      <w:pPr>
        <w:spacing w:line="360" w:lineRule="auto"/>
        <w:ind w:left="1166"/>
        <w:sectPr w:rsidR="00124CBE">
          <w:type w:val="continuous"/>
          <w:pgSz w:w="12240" w:h="15840"/>
          <w:pgMar w:top="1440" w:right="1440" w:bottom="1440" w:left="1440" w:header="720" w:footer="441" w:gutter="0"/>
          <w:lnNumType w:countBy="1" w:restart="newSection"/>
          <w:cols w:space="720"/>
          <w:titlePg/>
        </w:sectPr>
      </w:pPr>
      <w:r>
        <w:rPr>
          <w:b/>
          <w:bCs/>
        </w:rPr>
        <w:t>SECTION 6.</w:t>
      </w:r>
      <w:r>
        <w:t xml:space="preserve">   All laws in conflict with this legislation are hereby declared null and void.</w:t>
      </w:r>
    </w:p>
    <w:p w14:paraId="64811805" w14:textId="77777777" w:rsidR="00124CBE" w:rsidRDefault="00000000">
      <w:pPr>
        <w:spacing w:after="160" w:line="259" w:lineRule="auto"/>
      </w:pPr>
      <w:r>
        <w:br w:type="page"/>
      </w:r>
    </w:p>
    <w:p w14:paraId="47837206" w14:textId="77777777" w:rsidR="00124CBE" w:rsidRDefault="00000000">
      <w:pPr>
        <w:pStyle w:val="Heading1"/>
        <w:sectPr w:rsidR="00124CBE">
          <w:headerReference w:type="default" r:id="rId15"/>
          <w:footerReference w:type="default" r:id="rId16"/>
          <w:headerReference w:type="first" r:id="rId17"/>
          <w:footerReference w:type="first" r:id="rId18"/>
          <w:type w:val="continuous"/>
          <w:pgSz w:w="12240" w:h="15840"/>
          <w:pgMar w:top="1440" w:right="1440" w:bottom="1440" w:left="1440" w:header="720" w:footer="441" w:gutter="0"/>
          <w:cols w:space="720"/>
          <w:titlePg/>
        </w:sectPr>
      </w:pPr>
      <w:bookmarkStart w:id="3" w:name="_68c2cc9chxer" w:colFirst="0" w:colLast="0"/>
      <w:bookmarkEnd w:id="3"/>
      <w:r>
        <w:lastRenderedPageBreak/>
        <w:t>The Federal Bottle Bill</w:t>
      </w:r>
    </w:p>
    <w:p w14:paraId="18BA33D6" w14:textId="77777777" w:rsidR="00124CBE" w:rsidRDefault="00000000">
      <w:pPr>
        <w:spacing w:line="360" w:lineRule="auto"/>
        <w:ind w:left="1166"/>
      </w:pPr>
      <w:r>
        <w:t>BE IT ENACTED BY THE CONGRESS HERE ASSEMBLED:</w:t>
      </w:r>
    </w:p>
    <w:p w14:paraId="3A63628C" w14:textId="77777777" w:rsidR="00124CBE" w:rsidRDefault="00000000">
      <w:pPr>
        <w:spacing w:line="360" w:lineRule="auto"/>
        <w:ind w:left="1166"/>
      </w:pPr>
      <w:r>
        <w:rPr>
          <w:b/>
          <w:bCs/>
        </w:rPr>
        <w:t>SECTION 1.</w:t>
      </w:r>
      <w:r>
        <w:t xml:space="preserve">   To incentivize recycling on a wider scale, all states and territories must implement deposit and redemption systems for beverage cans and bottles, where a modest deposit is paid upon purchase and returned when the empty can or bottle is redeemed at a designated and authorized redemption center. States and territories may choose to exclude cans and bottles that contain dairy products and/or alcoholic beverages from their programs.</w:t>
      </w:r>
    </w:p>
    <w:p w14:paraId="11C86B7B" w14:textId="77777777" w:rsidR="00124CBE" w:rsidRDefault="00000000">
      <w:pPr>
        <w:spacing w:line="360" w:lineRule="auto"/>
        <w:ind w:left="1166"/>
      </w:pPr>
      <w:r>
        <w:rPr>
          <w:b/>
          <w:bCs/>
        </w:rPr>
        <w:t>SECTION 2.</w:t>
      </w:r>
      <w:r>
        <w:t xml:space="preserve">   Funds from uncollected deposits shall be recycled back into the state or territory’s program to cover necessary expenses.</w:t>
      </w:r>
    </w:p>
    <w:p w14:paraId="50D00042" w14:textId="77777777" w:rsidR="00124CBE" w:rsidRDefault="00000000">
      <w:pPr>
        <w:spacing w:line="360" w:lineRule="auto"/>
        <w:ind w:left="1166"/>
      </w:pPr>
      <w:r>
        <w:rPr>
          <w:b/>
          <w:bCs/>
        </w:rPr>
        <w:t>SECTION 3.</w:t>
      </w:r>
      <w:r>
        <w:t xml:space="preserve">   Any states or territories that fail to implement bottle redemption programs that meet these minimum criteria shall lose eligibility for Solid Waste Management Assistance Grants until such time as compliance is reached.</w:t>
      </w:r>
    </w:p>
    <w:p w14:paraId="56A6D51E" w14:textId="77777777" w:rsidR="00124CBE" w:rsidRDefault="00000000">
      <w:pPr>
        <w:spacing w:line="360" w:lineRule="auto"/>
        <w:ind w:left="1166"/>
      </w:pPr>
      <w:r>
        <w:rPr>
          <w:b/>
          <w:bCs/>
        </w:rPr>
        <w:t>SECTION 4.</w:t>
      </w:r>
      <w:r>
        <w:t xml:space="preserve">   This legislation shall be overseen by the Environmental Protection Agency (EPA).</w:t>
      </w:r>
    </w:p>
    <w:p w14:paraId="594AC460" w14:textId="77777777" w:rsidR="00124CBE" w:rsidRDefault="00000000">
      <w:pPr>
        <w:spacing w:line="360" w:lineRule="auto"/>
        <w:ind w:left="1166"/>
      </w:pPr>
      <w:r>
        <w:rPr>
          <w:b/>
          <w:bCs/>
        </w:rPr>
        <w:t>SECTION 5.</w:t>
      </w:r>
      <w:r>
        <w:t xml:space="preserve">   This legislation shall take effect on July 1, 2027.</w:t>
      </w:r>
    </w:p>
    <w:p w14:paraId="245C86F8" w14:textId="77777777" w:rsidR="00124CBE" w:rsidRDefault="00000000">
      <w:pPr>
        <w:spacing w:line="360" w:lineRule="auto"/>
        <w:ind w:left="1166"/>
        <w:sectPr w:rsidR="00124CBE">
          <w:type w:val="continuous"/>
          <w:pgSz w:w="12240" w:h="15840"/>
          <w:pgMar w:top="1440" w:right="1440" w:bottom="1440" w:left="1440" w:header="720" w:footer="441" w:gutter="0"/>
          <w:lnNumType w:countBy="1" w:restart="newSection"/>
          <w:cols w:space="720"/>
          <w:titlePg/>
        </w:sectPr>
      </w:pPr>
      <w:r>
        <w:rPr>
          <w:b/>
          <w:bCs/>
        </w:rPr>
        <w:t>SECTION 6.</w:t>
      </w:r>
      <w:r>
        <w:t xml:space="preserve">   All laws in conflict with this legislation are hereby declared null and void.</w:t>
      </w:r>
    </w:p>
    <w:p w14:paraId="0CB2A7BF" w14:textId="77777777" w:rsidR="00124CBE" w:rsidRDefault="00000000">
      <w:pPr>
        <w:spacing w:after="160" w:line="259" w:lineRule="auto"/>
      </w:pPr>
      <w:r>
        <w:br w:type="page"/>
      </w:r>
    </w:p>
    <w:p w14:paraId="3CDA0116" w14:textId="77777777" w:rsidR="00124CBE" w:rsidRDefault="00000000">
      <w:pPr>
        <w:pStyle w:val="Heading1"/>
        <w:sectPr w:rsidR="00124CBE">
          <w:headerReference w:type="default" r:id="rId19"/>
          <w:footerReference w:type="default" r:id="rId20"/>
          <w:headerReference w:type="first" r:id="rId21"/>
          <w:footerReference w:type="first" r:id="rId22"/>
          <w:type w:val="continuous"/>
          <w:pgSz w:w="12240" w:h="15840"/>
          <w:pgMar w:top="1440" w:right="1440" w:bottom="1440" w:left="1440" w:header="720" w:footer="441" w:gutter="0"/>
          <w:cols w:space="720"/>
          <w:titlePg/>
        </w:sectPr>
      </w:pPr>
      <w:bookmarkStart w:id="4" w:name="_a74mb643lfn6" w:colFirst="0" w:colLast="0"/>
      <w:bookmarkEnd w:id="4"/>
      <w:r>
        <w:lastRenderedPageBreak/>
        <w:t>A Bill to Jettison International Law</w:t>
      </w:r>
    </w:p>
    <w:p w14:paraId="12687366" w14:textId="77777777" w:rsidR="00124CBE" w:rsidRDefault="00000000">
      <w:pPr>
        <w:spacing w:line="360" w:lineRule="auto"/>
        <w:ind w:left="1166"/>
      </w:pPr>
      <w:r>
        <w:t>BE IT ENACTED BY THE CONGRESS HERE ASSEMBLED:</w:t>
      </w:r>
    </w:p>
    <w:p w14:paraId="4C1FD1B1" w14:textId="77777777" w:rsidR="00124CBE" w:rsidRDefault="00000000">
      <w:pPr>
        <w:spacing w:line="360" w:lineRule="auto"/>
        <w:ind w:left="1166"/>
      </w:pPr>
      <w:r>
        <w:rPr>
          <w:b/>
          <w:bCs/>
        </w:rPr>
        <w:t>SECTION 1.</w:t>
      </w:r>
      <w:r>
        <w:t xml:space="preserve">   Congress hereby nullifies the impact of all previously adopted international treaties on the business of the United States government both domestically and abroad. Our nation shall henceforth conduct itself according to our own values and the wisdom and experience of our leaders, and nothing more.</w:t>
      </w:r>
    </w:p>
    <w:p w14:paraId="7BBC51A2" w14:textId="77777777" w:rsidR="00124CBE" w:rsidRDefault="00000000">
      <w:pPr>
        <w:spacing w:line="360" w:lineRule="auto"/>
        <w:ind w:left="1166"/>
      </w:pPr>
      <w:r>
        <w:rPr>
          <w:b/>
          <w:bCs/>
        </w:rPr>
        <w:t>SECTION 2.</w:t>
      </w:r>
      <w:r>
        <w:t xml:space="preserve">   This legislation shall be overseen by the Department of State.</w:t>
      </w:r>
    </w:p>
    <w:p w14:paraId="0294A7FF" w14:textId="77777777" w:rsidR="00124CBE" w:rsidRDefault="00000000">
      <w:pPr>
        <w:spacing w:line="360" w:lineRule="auto"/>
        <w:ind w:left="1166"/>
      </w:pPr>
      <w:r>
        <w:rPr>
          <w:b/>
          <w:bCs/>
        </w:rPr>
        <w:t>SECTION 3.</w:t>
      </w:r>
      <w:r>
        <w:t xml:space="preserve">   This legislation shall take effect immediately upon passage.</w:t>
      </w:r>
    </w:p>
    <w:p w14:paraId="1BFD83BB" w14:textId="77777777" w:rsidR="00124CBE" w:rsidRDefault="00000000">
      <w:pPr>
        <w:spacing w:line="360" w:lineRule="auto"/>
        <w:ind w:left="1166"/>
        <w:sectPr w:rsidR="00124CBE">
          <w:type w:val="continuous"/>
          <w:pgSz w:w="12240" w:h="15840"/>
          <w:pgMar w:top="1440" w:right="1440" w:bottom="1440" w:left="1440" w:header="720" w:footer="441" w:gutter="0"/>
          <w:lnNumType w:countBy="1" w:restart="newSection"/>
          <w:cols w:space="720"/>
          <w:titlePg/>
        </w:sectPr>
      </w:pPr>
      <w:r>
        <w:rPr>
          <w:b/>
          <w:bCs/>
        </w:rPr>
        <w:t>SECTION 4.</w:t>
      </w:r>
      <w:r>
        <w:t xml:space="preserve">   All laws in conflict with this legislation are hereby declared null and void.</w:t>
      </w:r>
    </w:p>
    <w:p w14:paraId="67B36936" w14:textId="77777777" w:rsidR="00124CBE" w:rsidRDefault="00000000">
      <w:pPr>
        <w:spacing w:after="160" w:line="259" w:lineRule="auto"/>
      </w:pPr>
      <w:r>
        <w:br w:type="page"/>
      </w:r>
    </w:p>
    <w:p w14:paraId="21164CCE" w14:textId="77777777" w:rsidR="00124CBE" w:rsidRDefault="00000000">
      <w:pPr>
        <w:pStyle w:val="Heading1"/>
        <w:sectPr w:rsidR="00124CBE">
          <w:headerReference w:type="default" r:id="rId23"/>
          <w:footerReference w:type="default" r:id="rId24"/>
          <w:headerReference w:type="first" r:id="rId25"/>
          <w:footerReference w:type="first" r:id="rId26"/>
          <w:type w:val="continuous"/>
          <w:pgSz w:w="12240" w:h="15840"/>
          <w:pgMar w:top="1440" w:right="1440" w:bottom="1440" w:left="1440" w:header="720" w:footer="441" w:gutter="0"/>
          <w:cols w:space="720"/>
          <w:titlePg/>
        </w:sectPr>
      </w:pPr>
      <w:bookmarkStart w:id="5" w:name="_12jmdpeaq9u" w:colFirst="0" w:colLast="0"/>
      <w:bookmarkStart w:id="6" w:name="_ju0xzcm86v89" w:colFirst="0" w:colLast="0"/>
      <w:bookmarkEnd w:id="5"/>
      <w:bookmarkEnd w:id="6"/>
      <w:r>
        <w:lastRenderedPageBreak/>
        <w:t>A Bill to Bar Bite Mark Evidence</w:t>
      </w:r>
    </w:p>
    <w:p w14:paraId="6F8D4F21" w14:textId="77777777" w:rsidR="00124CBE" w:rsidRDefault="00000000">
      <w:pPr>
        <w:spacing w:line="360" w:lineRule="auto"/>
        <w:ind w:left="1166"/>
      </w:pPr>
      <w:r>
        <w:t>BE IT ENACTED BY THE CONGRESS HERE ASSEMBLED:</w:t>
      </w:r>
    </w:p>
    <w:p w14:paraId="1B218C18" w14:textId="77777777" w:rsidR="00124CBE" w:rsidRDefault="00000000">
      <w:pPr>
        <w:spacing w:line="360" w:lineRule="auto"/>
        <w:ind w:left="1166"/>
      </w:pPr>
      <w:r>
        <w:rPr>
          <w:b/>
          <w:bCs/>
        </w:rPr>
        <w:t>SECTION 1.</w:t>
      </w:r>
      <w:r>
        <w:t xml:space="preserve">   The Federal Rules of Evidence shall be amended such that any evidence related to or stemming from bite marks, namely the effort to connect a suspect to a victim by comparing the suspect’s teeth to the shape of a bite mark on the victim, shall be deemed wholly inadmissible in a federal court of law.</w:t>
      </w:r>
    </w:p>
    <w:p w14:paraId="710825CB" w14:textId="77777777" w:rsidR="00124CBE" w:rsidRDefault="00000000">
      <w:pPr>
        <w:spacing w:line="360" w:lineRule="auto"/>
        <w:ind w:left="1166"/>
      </w:pPr>
      <w:r>
        <w:rPr>
          <w:b/>
          <w:bCs/>
        </w:rPr>
        <w:t>SECTION 2.</w:t>
      </w:r>
      <w:r>
        <w:t xml:space="preserve">   Continued funding to states and territories from the Edward Byrne Memorial Justice Assistance Grant (JAG) shall be conditioned on the enactment of similar legislation within one (1) year of passage.</w:t>
      </w:r>
    </w:p>
    <w:p w14:paraId="609EDBF9" w14:textId="77777777" w:rsidR="00124CBE" w:rsidRDefault="00000000">
      <w:pPr>
        <w:spacing w:line="360" w:lineRule="auto"/>
        <w:ind w:left="1166"/>
      </w:pPr>
      <w:r>
        <w:rPr>
          <w:b/>
          <w:bCs/>
        </w:rPr>
        <w:t>SECTION 3.</w:t>
      </w:r>
      <w:r>
        <w:t xml:space="preserve">   Federal cases that were decided in whole or in part based on bite mark evidence may be appealed and overturned if a guilty verdict is not upheld with bite mark evidence thrown out. States and territories are strongly encouraged to enact legislation allowing for similar review.</w:t>
      </w:r>
    </w:p>
    <w:p w14:paraId="4969C9C8" w14:textId="77777777" w:rsidR="00124CBE" w:rsidRDefault="00000000">
      <w:pPr>
        <w:spacing w:line="360" w:lineRule="auto"/>
        <w:ind w:left="1166"/>
      </w:pPr>
      <w:r>
        <w:rPr>
          <w:b/>
          <w:bCs/>
        </w:rPr>
        <w:t>SECTION 4.</w:t>
      </w:r>
      <w:r>
        <w:t xml:space="preserve">   This legislation shall be overseen by the Department of Justice.</w:t>
      </w:r>
    </w:p>
    <w:p w14:paraId="7A6ECDD4" w14:textId="77777777" w:rsidR="00124CBE" w:rsidRDefault="00000000">
      <w:pPr>
        <w:spacing w:line="360" w:lineRule="auto"/>
        <w:ind w:left="1166"/>
      </w:pPr>
      <w:r>
        <w:rPr>
          <w:b/>
          <w:bCs/>
        </w:rPr>
        <w:t>SECTION 5.</w:t>
      </w:r>
      <w:r>
        <w:t xml:space="preserve">   This legislation shall take effect immediately upon passage.</w:t>
      </w:r>
    </w:p>
    <w:p w14:paraId="07DB257F" w14:textId="77777777" w:rsidR="00124CBE" w:rsidRDefault="00000000">
      <w:pPr>
        <w:spacing w:line="360" w:lineRule="auto"/>
        <w:ind w:left="1166"/>
        <w:sectPr w:rsidR="00124CBE">
          <w:type w:val="continuous"/>
          <w:pgSz w:w="12240" w:h="15840"/>
          <w:pgMar w:top="1440" w:right="1440" w:bottom="1440" w:left="1440" w:header="720" w:footer="441" w:gutter="0"/>
          <w:lnNumType w:countBy="1" w:restart="newSection"/>
          <w:cols w:space="720"/>
          <w:titlePg/>
        </w:sectPr>
      </w:pPr>
      <w:r>
        <w:rPr>
          <w:b/>
          <w:bCs/>
        </w:rPr>
        <w:t>SECTION 6.</w:t>
      </w:r>
      <w:r>
        <w:t xml:space="preserve">   All laws in conflict with this legislation are hereby declared null and void.</w:t>
      </w:r>
    </w:p>
    <w:p w14:paraId="7D3A26C4" w14:textId="77777777" w:rsidR="00124CBE" w:rsidRDefault="00000000">
      <w:pPr>
        <w:spacing w:after="160" w:line="259" w:lineRule="auto"/>
      </w:pPr>
      <w:r>
        <w:br w:type="page"/>
      </w:r>
    </w:p>
    <w:p w14:paraId="3AEE1ECC" w14:textId="77777777" w:rsidR="00124CBE" w:rsidRDefault="00000000">
      <w:pPr>
        <w:pStyle w:val="Heading1"/>
        <w:sectPr w:rsidR="00124CBE">
          <w:headerReference w:type="default" r:id="rId27"/>
          <w:footerReference w:type="default" r:id="rId28"/>
          <w:headerReference w:type="first" r:id="rId29"/>
          <w:footerReference w:type="first" r:id="rId30"/>
          <w:type w:val="continuous"/>
          <w:pgSz w:w="12240" w:h="15840"/>
          <w:pgMar w:top="1440" w:right="1440" w:bottom="1440" w:left="1440" w:header="720" w:footer="441" w:gutter="0"/>
          <w:cols w:space="720"/>
          <w:titlePg/>
        </w:sectPr>
      </w:pPr>
      <w:bookmarkStart w:id="7" w:name="_9ytocnmwq7uw" w:colFirst="0" w:colLast="0"/>
      <w:bookmarkEnd w:id="7"/>
      <w:proofErr w:type="gramStart"/>
      <w:r>
        <w:lastRenderedPageBreak/>
        <w:t>The Promoting</w:t>
      </w:r>
      <w:proofErr w:type="gramEnd"/>
      <w:r>
        <w:t xml:space="preserve"> Accuracy in Elections by Prohibiting Electronic Recording (PAEPER) Act</w:t>
      </w:r>
    </w:p>
    <w:p w14:paraId="5C2039AC" w14:textId="77777777" w:rsidR="00124CBE" w:rsidRDefault="00000000">
      <w:pPr>
        <w:spacing w:line="360" w:lineRule="auto"/>
        <w:ind w:left="1166"/>
      </w:pPr>
      <w:r>
        <w:t>BE IT ENACTED BY THE CONGRESS HERE ASSEMBLED:</w:t>
      </w:r>
    </w:p>
    <w:p w14:paraId="5B5152D9" w14:textId="77777777" w:rsidR="00124CBE" w:rsidRDefault="00000000">
      <w:pPr>
        <w:spacing w:line="360" w:lineRule="auto"/>
        <w:ind w:left="1166"/>
      </w:pPr>
      <w:r>
        <w:rPr>
          <w:b/>
          <w:bCs/>
        </w:rPr>
        <w:t>SECTION 1.</w:t>
      </w:r>
      <w:r>
        <w:t xml:space="preserve">   Electronic voting machines, digital ballot-marking devices (BMDs), optical scanners, and automated tabulation systems are hereby banned in all jurisdictions conducting federal elections. The tasks meant to be streamlined by these electronic devices must be carefully executed and rigorously accounted for by hand and by human tabulators.</w:t>
      </w:r>
    </w:p>
    <w:p w14:paraId="59E44717" w14:textId="77777777" w:rsidR="00124CBE" w:rsidRDefault="00000000">
      <w:pPr>
        <w:spacing w:line="360" w:lineRule="auto"/>
        <w:ind w:left="1166"/>
      </w:pPr>
      <w:r>
        <w:rPr>
          <w:b/>
          <w:bCs/>
        </w:rPr>
        <w:t>SECTION 2.</w:t>
      </w:r>
      <w:r>
        <w:t xml:space="preserve">   States and territories are strongly encouraged to enact similar legislation for elections at the subnational level.</w:t>
      </w:r>
    </w:p>
    <w:p w14:paraId="25882BA7" w14:textId="77777777" w:rsidR="00124CBE" w:rsidRDefault="00000000">
      <w:pPr>
        <w:spacing w:line="360" w:lineRule="auto"/>
        <w:ind w:left="1166"/>
      </w:pPr>
      <w:r>
        <w:rPr>
          <w:b/>
          <w:bCs/>
        </w:rPr>
        <w:t>SECTION 3.</w:t>
      </w:r>
      <w:r>
        <w:t xml:space="preserve">   This legislation shall be jointly overseen by the Election Assistance Commission (EAC) and the Cybersecurity and Infrastructure Security Agency (CISA).</w:t>
      </w:r>
    </w:p>
    <w:p w14:paraId="73FF6787" w14:textId="77777777" w:rsidR="00124CBE" w:rsidRDefault="00000000">
      <w:pPr>
        <w:spacing w:line="360" w:lineRule="auto"/>
        <w:ind w:left="1166"/>
      </w:pPr>
      <w:r>
        <w:rPr>
          <w:b/>
          <w:bCs/>
        </w:rPr>
        <w:t>SECTION 4.</w:t>
      </w:r>
      <w:r>
        <w:t xml:space="preserve">   This legislation shall take effect on January 1, 2027.</w:t>
      </w:r>
    </w:p>
    <w:p w14:paraId="28339949" w14:textId="77777777" w:rsidR="00124CBE" w:rsidRDefault="00000000">
      <w:pPr>
        <w:spacing w:line="360" w:lineRule="auto"/>
        <w:ind w:left="1166"/>
        <w:sectPr w:rsidR="00124CBE">
          <w:type w:val="continuous"/>
          <w:pgSz w:w="12240" w:h="15840"/>
          <w:pgMar w:top="1440" w:right="1440" w:bottom="1440" w:left="1440" w:header="720" w:footer="441" w:gutter="0"/>
          <w:lnNumType w:countBy="1" w:restart="newSection"/>
          <w:cols w:space="720"/>
          <w:titlePg/>
        </w:sectPr>
      </w:pPr>
      <w:r>
        <w:rPr>
          <w:b/>
          <w:bCs/>
        </w:rPr>
        <w:t>SECTION 5.</w:t>
      </w:r>
      <w:r>
        <w:t xml:space="preserve">   All laws in conflict with this legislation are hereby declared null and void.</w:t>
      </w:r>
    </w:p>
    <w:p w14:paraId="5E8C4715" w14:textId="77777777" w:rsidR="00124CBE" w:rsidRDefault="00000000">
      <w:pPr>
        <w:spacing w:after="160" w:line="259" w:lineRule="auto"/>
      </w:pPr>
      <w:r>
        <w:br w:type="page"/>
      </w:r>
    </w:p>
    <w:p w14:paraId="468FC7FF" w14:textId="77777777" w:rsidR="00124CBE" w:rsidRDefault="00000000">
      <w:pPr>
        <w:pStyle w:val="Heading1"/>
        <w:sectPr w:rsidR="00124CBE">
          <w:headerReference w:type="default" r:id="rId31"/>
          <w:footerReference w:type="default" r:id="rId32"/>
          <w:headerReference w:type="first" r:id="rId33"/>
          <w:footerReference w:type="first" r:id="rId34"/>
          <w:type w:val="continuous"/>
          <w:pgSz w:w="12240" w:h="15840"/>
          <w:pgMar w:top="1440" w:right="1440" w:bottom="1440" w:left="1440" w:header="720" w:footer="441" w:gutter="0"/>
          <w:cols w:space="720"/>
          <w:titlePg/>
        </w:sectPr>
      </w:pPr>
      <w:bookmarkStart w:id="8" w:name="_m4zehzol7987" w:colFirst="0" w:colLast="0"/>
      <w:bookmarkEnd w:id="8"/>
      <w:r>
        <w:lastRenderedPageBreak/>
        <w:t>A Bill to Limit Overdraft Fees</w:t>
      </w:r>
    </w:p>
    <w:p w14:paraId="14F85389" w14:textId="77777777" w:rsidR="00124CBE" w:rsidRDefault="00000000">
      <w:pPr>
        <w:spacing w:line="360" w:lineRule="auto"/>
        <w:ind w:left="1166"/>
      </w:pPr>
      <w:r>
        <w:t>BE IT ENACTED BY THE CONGRESS HERE ASSEMBLED:</w:t>
      </w:r>
    </w:p>
    <w:p w14:paraId="15A976B4" w14:textId="77777777" w:rsidR="00124CBE" w:rsidRDefault="00000000">
      <w:pPr>
        <w:spacing w:line="360" w:lineRule="auto"/>
        <w:ind w:left="1166"/>
      </w:pPr>
      <w:r>
        <w:rPr>
          <w:b/>
          <w:bCs/>
        </w:rPr>
        <w:t>SECTION 1.</w:t>
      </w:r>
      <w:r>
        <w:t xml:space="preserve">   All banks and financial institutions are hereby prohibited from charging overdraft fees or nonsufficient funds (NSF) fees that exceed five dollars ($5) per incident, unless said institution can provide clear documentation that their processing fees related to a specific transaction exceeded this amount, in which case they may charge enough to cover those costs plus an additional five dollars ($5).</w:t>
      </w:r>
    </w:p>
    <w:p w14:paraId="213B9941" w14:textId="77777777" w:rsidR="00124CBE" w:rsidRDefault="00000000">
      <w:pPr>
        <w:spacing w:line="360" w:lineRule="auto"/>
        <w:ind w:left="1166"/>
      </w:pPr>
      <w:r>
        <w:rPr>
          <w:b/>
          <w:bCs/>
        </w:rPr>
        <w:t>SECTION 2.</w:t>
      </w:r>
      <w:r>
        <w:t xml:space="preserve">   Any bank or financial institution found to be in violation of this legislation shall be fined one thousand dollars ($1,000) for each violating transaction, with funds raised from these fines to be turned over to the Consumer Financial Protection Bureau (CFPB) to support consumer financial protection initiatives.</w:t>
      </w:r>
    </w:p>
    <w:p w14:paraId="06731F7E" w14:textId="77777777" w:rsidR="00124CBE" w:rsidRDefault="00000000">
      <w:pPr>
        <w:spacing w:line="360" w:lineRule="auto"/>
        <w:ind w:left="1166"/>
      </w:pPr>
      <w:r>
        <w:rPr>
          <w:b/>
          <w:bCs/>
        </w:rPr>
        <w:t>SECTION 3.</w:t>
      </w:r>
      <w:r>
        <w:t xml:space="preserve">   This legislation shall be overseen by the CFPB.</w:t>
      </w:r>
    </w:p>
    <w:p w14:paraId="098BE631" w14:textId="77777777" w:rsidR="00124CBE" w:rsidRDefault="00000000">
      <w:pPr>
        <w:spacing w:line="360" w:lineRule="auto"/>
        <w:ind w:left="1166"/>
      </w:pPr>
      <w:r>
        <w:rPr>
          <w:b/>
          <w:bCs/>
        </w:rPr>
        <w:t>SECTION 4.</w:t>
      </w:r>
      <w:r>
        <w:t xml:space="preserve">   This legislation shall take effect on January 1, 2027.</w:t>
      </w:r>
    </w:p>
    <w:p w14:paraId="570A88DE" w14:textId="77777777" w:rsidR="00124CBE" w:rsidRDefault="00000000">
      <w:pPr>
        <w:spacing w:line="360" w:lineRule="auto"/>
        <w:ind w:left="1166"/>
        <w:sectPr w:rsidR="00124CBE">
          <w:type w:val="continuous"/>
          <w:pgSz w:w="12240" w:h="15840"/>
          <w:pgMar w:top="1440" w:right="1440" w:bottom="1440" w:left="1440" w:header="720" w:footer="441" w:gutter="0"/>
          <w:lnNumType w:countBy="1" w:restart="newSection"/>
          <w:cols w:space="720"/>
          <w:titlePg/>
        </w:sectPr>
      </w:pPr>
      <w:r>
        <w:rPr>
          <w:b/>
          <w:bCs/>
        </w:rPr>
        <w:t>SECTION 5.</w:t>
      </w:r>
      <w:r>
        <w:t xml:space="preserve">   All laws in conflict with this legislation are hereby declared null and void.</w:t>
      </w:r>
    </w:p>
    <w:p w14:paraId="4A3186C9" w14:textId="77777777" w:rsidR="00124CBE" w:rsidRDefault="00000000">
      <w:pPr>
        <w:spacing w:after="160" w:line="259" w:lineRule="auto"/>
      </w:pPr>
      <w:r>
        <w:br w:type="page"/>
      </w:r>
    </w:p>
    <w:p w14:paraId="690CBA90" w14:textId="77777777" w:rsidR="00124CBE" w:rsidRDefault="00000000">
      <w:pPr>
        <w:pStyle w:val="Heading1"/>
        <w:sectPr w:rsidR="00124CBE">
          <w:headerReference w:type="default" r:id="rId35"/>
          <w:footerReference w:type="default" r:id="rId36"/>
          <w:headerReference w:type="first" r:id="rId37"/>
          <w:footerReference w:type="first" r:id="rId38"/>
          <w:type w:val="continuous"/>
          <w:pgSz w:w="12240" w:h="15840"/>
          <w:pgMar w:top="1440" w:right="1440" w:bottom="1440" w:left="1440" w:header="720" w:footer="441" w:gutter="0"/>
          <w:cols w:space="720"/>
          <w:titlePg/>
        </w:sectPr>
      </w:pPr>
      <w:bookmarkStart w:id="9" w:name="_6dgolmvjxwfb" w:colFirst="0" w:colLast="0"/>
      <w:bookmarkEnd w:id="9"/>
      <w:r>
        <w:lastRenderedPageBreak/>
        <w:t xml:space="preserve">A Resolution to Call for the </w:t>
      </w:r>
      <w:proofErr w:type="spellStart"/>
      <w:r>
        <w:t>Decodification</w:t>
      </w:r>
      <w:proofErr w:type="spellEnd"/>
      <w:r>
        <w:t xml:space="preserve"> of Vehicular Biking</w:t>
      </w:r>
    </w:p>
    <w:p w14:paraId="285E1595" w14:textId="77777777" w:rsidR="00124CBE" w:rsidRDefault="00000000">
      <w:pPr>
        <w:spacing w:line="360" w:lineRule="auto"/>
        <w:ind w:left="1166"/>
      </w:pPr>
      <w:r>
        <w:rPr>
          <w:b/>
          <w:bCs/>
        </w:rPr>
        <w:t>WHEREAS</w:t>
      </w:r>
      <w:r>
        <w:t xml:space="preserve">   The wholesale codification of vehicular biking has drastically increased the dangers associated with road cycling in the United States and its territories; and</w:t>
      </w:r>
    </w:p>
    <w:p w14:paraId="3C6EC4DA" w14:textId="77777777" w:rsidR="00124CBE" w:rsidRDefault="00000000">
      <w:pPr>
        <w:spacing w:line="360" w:lineRule="auto"/>
        <w:ind w:left="1166"/>
      </w:pPr>
      <w:r>
        <w:rPr>
          <w:b/>
          <w:bCs/>
        </w:rPr>
        <w:t>WHEREAS</w:t>
      </w:r>
      <w:r>
        <w:t xml:space="preserve">   This approach has further served to facilitate the wanton rejection of attempts to build safer and more efficient designated cycling infrastructure; now, therefore be it</w:t>
      </w:r>
    </w:p>
    <w:p w14:paraId="0082C33B" w14:textId="77777777" w:rsidR="00124CBE" w:rsidRDefault="00000000">
      <w:pPr>
        <w:spacing w:line="360" w:lineRule="auto"/>
        <w:ind w:left="1166"/>
      </w:pPr>
      <w:r>
        <w:rPr>
          <w:b/>
          <w:bCs/>
        </w:rPr>
        <w:t>RESOLVED</w:t>
      </w:r>
      <w:r>
        <w:t xml:space="preserve">   by the Congress here assembled that states and territories are directed to amend those statutes governing cycling which </w:t>
      </w:r>
      <w:proofErr w:type="spellStart"/>
      <w:r>
        <w:t>instruct or</w:t>
      </w:r>
      <w:proofErr w:type="spellEnd"/>
      <w:r>
        <w:t xml:space="preserve"> require cyclists to operate on vehicular roadways like automobiles do, removing unsafe “far right as practicable” stipulations and calling for the widespread adoption of designated cycling infrastructure where cyclists are afforded additional right of way protections; and be it</w:t>
      </w:r>
    </w:p>
    <w:p w14:paraId="33884E5B" w14:textId="77777777" w:rsidR="00124CBE" w:rsidRDefault="00000000">
      <w:pPr>
        <w:spacing w:line="360" w:lineRule="auto"/>
        <w:ind w:left="1166"/>
      </w:pPr>
      <w:r>
        <w:rPr>
          <w:b/>
          <w:bCs/>
        </w:rPr>
        <w:t>FURTHER RESOLVED</w:t>
      </w:r>
      <w:r>
        <w:t xml:space="preserve">   that Congress directs states and territories to prioritize the adoption of designated cycling infrastructure. </w:t>
      </w:r>
      <w:r>
        <w:br w:type="page"/>
      </w:r>
    </w:p>
    <w:p w14:paraId="2354C62D" w14:textId="77777777" w:rsidR="00553FEC" w:rsidRDefault="00553FEC" w:rsidP="00553FEC">
      <w:pPr>
        <w:pStyle w:val="Heading1"/>
        <w:sectPr w:rsidR="00553FEC" w:rsidSect="00553FEC">
          <w:headerReference w:type="default" r:id="rId39"/>
          <w:footerReference w:type="default" r:id="rId40"/>
          <w:headerReference w:type="first" r:id="rId41"/>
          <w:footerReference w:type="first" r:id="rId42"/>
          <w:type w:val="continuous"/>
          <w:pgSz w:w="12240" w:h="15840"/>
          <w:pgMar w:top="1440" w:right="1440" w:bottom="1440" w:left="1440" w:header="720" w:footer="504" w:gutter="0"/>
          <w:pgNumType w:start="0"/>
          <w:cols w:space="720"/>
          <w:titlePg/>
        </w:sectPr>
      </w:pPr>
      <w:bookmarkStart w:id="10" w:name="_1cw8arp4t1g0" w:colFirst="0" w:colLast="0"/>
      <w:bookmarkEnd w:id="10"/>
      <w:r>
        <w:lastRenderedPageBreak/>
        <w:t>A Bill to Fund the United States Triumphal Arch</w:t>
      </w:r>
    </w:p>
    <w:p w14:paraId="064363A6" w14:textId="77777777" w:rsidR="00553FEC" w:rsidRDefault="00553FEC" w:rsidP="00553FEC">
      <w:pPr>
        <w:spacing w:line="360" w:lineRule="auto"/>
        <w:ind w:left="1166"/>
      </w:pPr>
      <w:r>
        <w:t>BE IT ENACTED BY THE CONGRESS HERE ASSEMBLED:</w:t>
      </w:r>
    </w:p>
    <w:p w14:paraId="62528CBA" w14:textId="77777777" w:rsidR="00553FEC" w:rsidRDefault="00553FEC" w:rsidP="00553FEC">
      <w:pPr>
        <w:spacing w:line="360" w:lineRule="auto"/>
        <w:ind w:left="1166"/>
      </w:pPr>
      <w:r>
        <w:rPr>
          <w:b/>
          <w:bCs/>
        </w:rPr>
        <w:t>SECTION 1.</w:t>
      </w:r>
      <w:r>
        <w:t xml:space="preserve">   Congress hereby authorizes and agrees to provide funding (up to $250 million) for the construction of a commemorative triumphal arch on Columbia Island in the Federal District according to those plans and specifications already proposed by the President and approved by the U.S. Commission of Fine Arts.</w:t>
      </w:r>
    </w:p>
    <w:p w14:paraId="13EDA8F8" w14:textId="77777777" w:rsidR="00553FEC" w:rsidRDefault="00553FEC" w:rsidP="00553FEC">
      <w:pPr>
        <w:spacing w:line="360" w:lineRule="auto"/>
        <w:ind w:left="1166"/>
      </w:pPr>
      <w:r>
        <w:rPr>
          <w:b/>
          <w:bCs/>
        </w:rPr>
        <w:t>SECTION 2.</w:t>
      </w:r>
      <w:r>
        <w:t xml:space="preserve">   Congress directs the Department of the Interior to move with haste in constructing this arch so that it might be completed as close as possible to the 250th anniversary of the signing of the Declaration of Independence.</w:t>
      </w:r>
    </w:p>
    <w:p w14:paraId="1F77ED11" w14:textId="77777777" w:rsidR="00553FEC" w:rsidRDefault="00553FEC" w:rsidP="00553FEC">
      <w:pPr>
        <w:spacing w:line="360" w:lineRule="auto"/>
        <w:ind w:left="1166"/>
      </w:pPr>
      <w:r>
        <w:rPr>
          <w:b/>
          <w:bCs/>
        </w:rPr>
        <w:t>SECTION 3.</w:t>
      </w:r>
      <w:r>
        <w:t xml:space="preserve">   This legislation shall be jointly overseen by the Department of the Interior.</w:t>
      </w:r>
    </w:p>
    <w:p w14:paraId="56CE56C7" w14:textId="77777777" w:rsidR="00553FEC" w:rsidRDefault="00553FEC" w:rsidP="00553FEC">
      <w:pPr>
        <w:spacing w:line="360" w:lineRule="auto"/>
        <w:ind w:left="1166"/>
      </w:pPr>
      <w:r>
        <w:rPr>
          <w:b/>
          <w:bCs/>
        </w:rPr>
        <w:t>SECTION 4.</w:t>
      </w:r>
      <w:r>
        <w:t xml:space="preserve">   This legislation shall take effect immediately upon passage.</w:t>
      </w:r>
    </w:p>
    <w:p w14:paraId="44E3F393" w14:textId="77777777" w:rsidR="00553FEC" w:rsidRDefault="00553FEC" w:rsidP="00553FEC">
      <w:pPr>
        <w:spacing w:line="360" w:lineRule="auto"/>
        <w:ind w:left="1166"/>
        <w:sectPr w:rsidR="00553FEC" w:rsidSect="00553FEC">
          <w:type w:val="continuous"/>
          <w:pgSz w:w="12240" w:h="15840"/>
          <w:pgMar w:top="1440" w:right="1440" w:bottom="1440" w:left="1440" w:header="720" w:footer="441" w:gutter="0"/>
          <w:lnNumType w:countBy="1" w:restart="newSection"/>
          <w:cols w:space="720"/>
          <w:titlePg/>
        </w:sectPr>
      </w:pPr>
      <w:r>
        <w:rPr>
          <w:b/>
          <w:bCs/>
        </w:rPr>
        <w:t>SECTION 5.</w:t>
      </w:r>
      <w:r>
        <w:t xml:space="preserve">   All laws in conflict with this legislation are hereby declared null and void.</w:t>
      </w:r>
    </w:p>
    <w:p w14:paraId="78041BBA" w14:textId="77777777" w:rsidR="00553FEC" w:rsidRDefault="00553FEC" w:rsidP="00553FEC">
      <w:pPr>
        <w:spacing w:after="160" w:line="259" w:lineRule="auto"/>
      </w:pPr>
      <w:r>
        <w:br w:type="page"/>
      </w:r>
    </w:p>
    <w:p w14:paraId="0F32BB13" w14:textId="77777777" w:rsidR="00124CBE" w:rsidRDefault="00000000">
      <w:pPr>
        <w:pStyle w:val="Heading1"/>
        <w:sectPr w:rsidR="00124CBE">
          <w:type w:val="continuous"/>
          <w:pgSz w:w="12240" w:h="15840"/>
          <w:pgMar w:top="1440" w:right="1440" w:bottom="1440" w:left="1440" w:header="720" w:footer="441" w:gutter="0"/>
          <w:cols w:space="720"/>
          <w:titlePg/>
        </w:sectPr>
      </w:pPr>
      <w:r>
        <w:lastRenderedPageBreak/>
        <w:t>A Bill to Increase Domestic Oil Production</w:t>
      </w:r>
    </w:p>
    <w:p w14:paraId="283F87DB" w14:textId="77777777" w:rsidR="00124CBE" w:rsidRDefault="00000000">
      <w:pPr>
        <w:spacing w:line="360" w:lineRule="auto"/>
        <w:ind w:left="1166"/>
        <w:rPr>
          <w:b/>
          <w:bCs/>
        </w:rPr>
      </w:pPr>
      <w:r>
        <w:rPr>
          <w:b/>
          <w:bCs/>
        </w:rPr>
        <w:t>BE IT ENACTED BY THE CONGRESS HERE ASSEMBLED:</w:t>
      </w:r>
    </w:p>
    <w:p w14:paraId="284BA461" w14:textId="77777777" w:rsidR="00124CBE" w:rsidRDefault="00000000">
      <w:pPr>
        <w:spacing w:line="360" w:lineRule="auto"/>
        <w:ind w:left="1166"/>
      </w:pPr>
      <w:r>
        <w:rPr>
          <w:b/>
          <w:bCs/>
        </w:rPr>
        <w:t xml:space="preserve">SECTION 1.   </w:t>
      </w:r>
      <w:r>
        <w:t>Congress hereby directs the Bureau of Land Management (BLM), the U.S. Fish and Wildlife Service (USFWS), the Bureau of Ocean Energy Management (BOEM), and the U.S. Forest Service (USFS) to loosen their regulations on oil drilling within the areas they oversee, specifically the Gulf of America, the Arctic, and the Western Public Lands of New Mexico, Colorado, Wyoming, Utah, and Nevada, such that the process for corporations to attain permits to drill for oil in these federally managed areas more or less resembles that in non-protected areas.</w:t>
      </w:r>
    </w:p>
    <w:p w14:paraId="78EDE7D4" w14:textId="77777777" w:rsidR="00124CBE" w:rsidRDefault="00000000">
      <w:pPr>
        <w:spacing w:line="360" w:lineRule="auto"/>
        <w:ind w:left="1166"/>
      </w:pPr>
      <w:r>
        <w:rPr>
          <w:b/>
          <w:bCs/>
        </w:rPr>
        <w:t xml:space="preserve">SECTION 2.   </w:t>
      </w:r>
      <w:r>
        <w:t xml:space="preserve">This legislation shall be overseen by the </w:t>
      </w:r>
      <w:proofErr w:type="gramStart"/>
      <w:r>
        <w:t>aforementioned agencies</w:t>
      </w:r>
      <w:proofErr w:type="gramEnd"/>
      <w:r>
        <w:t>, with the Environmental Protection Agency (EPA) additionally serving in a protective advisory capacity.</w:t>
      </w:r>
    </w:p>
    <w:p w14:paraId="59E39641" w14:textId="77777777" w:rsidR="00124CBE" w:rsidRDefault="00000000">
      <w:pPr>
        <w:spacing w:line="360" w:lineRule="auto"/>
        <w:ind w:left="1166"/>
      </w:pPr>
      <w:r>
        <w:rPr>
          <w:b/>
          <w:bCs/>
        </w:rPr>
        <w:t xml:space="preserve">SECTION 3.   </w:t>
      </w:r>
      <w:r>
        <w:t>This legislation shall take effect on January 1, 2027.</w:t>
      </w:r>
    </w:p>
    <w:p w14:paraId="0B0822F1" w14:textId="77777777" w:rsidR="00124CBE" w:rsidRDefault="00000000">
      <w:pPr>
        <w:spacing w:line="360" w:lineRule="auto"/>
        <w:ind w:left="1166"/>
        <w:rPr>
          <w:b/>
          <w:bCs/>
        </w:rPr>
      </w:pPr>
      <w:r>
        <w:rPr>
          <w:b/>
          <w:bCs/>
        </w:rPr>
        <w:t xml:space="preserve">SECTION 4.   </w:t>
      </w:r>
      <w:r>
        <w:t>All laws in conflict with this legislation are hereby declared null and void.</w:t>
      </w:r>
    </w:p>
    <w:sectPr w:rsidR="00124CBE">
      <w:type w:val="continuous"/>
      <w:pgSz w:w="12240" w:h="15840"/>
      <w:pgMar w:top="1440" w:right="1440" w:bottom="1440" w:left="1440" w:header="720" w:footer="441" w:gutter="0"/>
      <w:lnNumType w:countBy="1" w:restart="newSectio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51346" w14:textId="77777777" w:rsidR="00DF267A" w:rsidRDefault="00DF267A">
      <w:pPr>
        <w:spacing w:line="240" w:lineRule="auto"/>
      </w:pPr>
      <w:r>
        <w:separator/>
      </w:r>
    </w:p>
  </w:endnote>
  <w:endnote w:type="continuationSeparator" w:id="0">
    <w:p w14:paraId="3FD5C469" w14:textId="77777777" w:rsidR="00DF267A" w:rsidRDefault="00DF2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427CE67-F674-4814-886C-4132031CEC31}"/>
    <w:embedBold r:id="rId2" w:fontKey="{37FC15F5-D204-4D2E-B289-8E72D973E565}"/>
    <w:embedItalic r:id="rId3" w:fontKey="{BCD78F0D-8FA0-4B4F-ABBF-6D17E54D035A}"/>
  </w:font>
  <w:font w:name="Times New Roman">
    <w:panose1 w:val="02020603050405020304"/>
    <w:charset w:val="00"/>
    <w:family w:val="roman"/>
    <w:pitch w:val="variable"/>
    <w:sig w:usb0="E0002EFF" w:usb1="C000785B" w:usb2="00000009" w:usb3="00000000" w:csb0="000001FF" w:csb1="00000000"/>
  </w:font>
  <w:font w:name="Bitter SemiBold">
    <w:charset w:val="00"/>
    <w:family w:val="auto"/>
    <w:pitch w:val="default"/>
    <w:embedRegular r:id="rId4" w:fontKey="{4B005E7C-CEC8-4794-A107-76C8B954D787}"/>
  </w:font>
  <w:font w:name="Arial">
    <w:panose1 w:val="020B0604020202020204"/>
    <w:charset w:val="00"/>
    <w:family w:val="swiss"/>
    <w:pitch w:val="variable"/>
    <w:sig w:usb0="E0002EFF" w:usb1="C000785B" w:usb2="00000009" w:usb3="00000000" w:csb0="000001FF" w:csb1="00000000"/>
  </w:font>
  <w:font w:name="Bitter Medium">
    <w:charset w:val="00"/>
    <w:family w:val="auto"/>
    <w:pitch w:val="default"/>
    <w:embedRegular r:id="rId5" w:fontKey="{B1DA0FA5-CE9F-4AB4-AD01-32127AD235F3}"/>
  </w:font>
  <w:font w:name="Bitter">
    <w:charset w:val="00"/>
    <w:family w:val="auto"/>
    <w:pitch w:val="default"/>
    <w:embedRegular r:id="rId6" w:fontKey="{1C433023-D9A2-4097-89F5-1B718B401FB5}"/>
  </w:font>
  <w:font w:name="Cambria">
    <w:panose1 w:val="02040503050406030204"/>
    <w:charset w:val="00"/>
    <w:family w:val="roman"/>
    <w:pitch w:val="variable"/>
    <w:sig w:usb0="E00006FF" w:usb1="420024FF" w:usb2="02000000" w:usb3="00000000" w:csb0="0000019F" w:csb1="00000000"/>
    <w:embedRegular r:id="rId7" w:fontKey="{CA77051C-B4EF-48A1-9080-C5B383FAE5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07BA" w14:textId="77777777" w:rsidR="00124CBE" w:rsidRDefault="00000000">
    <w:pPr>
      <w:tabs>
        <w:tab w:val="right" w:pos="9360"/>
      </w:tabs>
      <w:rPr>
        <w:rFonts w:ascii="Bitter" w:eastAsia="Bitter" w:hAnsi="Bitter" w:cs="Bitter"/>
        <w:sz w:val="24"/>
        <w:szCs w:val="24"/>
      </w:rPr>
    </w:pPr>
    <w:hyperlink r:id="rId1">
      <w:r>
        <w:rPr>
          <w:color w:val="999999"/>
        </w:rPr>
        <w:t>www.speechanddebate.org</w:t>
      </w:r>
    </w:hyperlink>
    <w:r>
      <w:rPr>
        <w:color w:val="999999"/>
      </w:rPr>
      <w:tab/>
    </w:r>
    <w:r>
      <w:rPr>
        <w:rFonts w:ascii="Bitter" w:eastAsia="Bitter" w:hAnsi="Bitter" w:cs="Bitter"/>
        <w:sz w:val="24"/>
        <w:szCs w:val="24"/>
      </w:rPr>
      <w:fldChar w:fldCharType="begin"/>
    </w:r>
    <w:r>
      <w:rPr>
        <w:rFonts w:ascii="Bitter" w:eastAsia="Bitter" w:hAnsi="Bitter" w:cs="Bitter"/>
        <w:sz w:val="24"/>
        <w:szCs w:val="24"/>
      </w:rPr>
      <w:instrText>PAGE</w:instrText>
    </w:r>
    <w:r>
      <w:rPr>
        <w:rFonts w:ascii="Bitter" w:eastAsia="Bitter" w:hAnsi="Bitter" w:cs="Bitter"/>
        <w:sz w:val="24"/>
        <w:szCs w:val="24"/>
      </w:rPr>
      <w:fldChar w:fldCharType="separate"/>
    </w:r>
    <w:r w:rsidR="00553FEC">
      <w:rPr>
        <w:rFonts w:ascii="Bitter" w:eastAsia="Bitter" w:hAnsi="Bitter" w:cs="Bitter"/>
        <w:noProof/>
        <w:sz w:val="24"/>
        <w:szCs w:val="24"/>
      </w:rPr>
      <w:t>1</w:t>
    </w:r>
    <w:r>
      <w:rPr>
        <w:rFonts w:ascii="Bitter" w:eastAsia="Bitter" w:hAnsi="Bitter" w:cs="Bitte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1A97" w14:textId="77777777" w:rsidR="00124CBE" w:rsidRDefault="00124CB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895B" w14:textId="77777777" w:rsidR="00553FEC" w:rsidRDefault="00553FEC">
    <w:pPr>
      <w:tabs>
        <w:tab w:val="right" w:pos="9360"/>
      </w:tabs>
      <w:rPr>
        <w:rFonts w:ascii="Bitter" w:eastAsia="Bitter" w:hAnsi="Bitter" w:cs="Bitter"/>
        <w:sz w:val="24"/>
        <w:szCs w:val="24"/>
      </w:rPr>
    </w:pPr>
    <w:hyperlink r:id="rId1">
      <w:r>
        <w:rPr>
          <w:color w:val="999999"/>
        </w:rPr>
        <w:t>www.speechanddebate.org</w:t>
      </w:r>
    </w:hyperlink>
    <w:r>
      <w:rPr>
        <w:color w:val="999999"/>
      </w:rPr>
      <w:tab/>
    </w:r>
    <w:r>
      <w:rPr>
        <w:rFonts w:ascii="Bitter" w:eastAsia="Bitter" w:hAnsi="Bitter" w:cs="Bitter"/>
        <w:sz w:val="24"/>
        <w:szCs w:val="24"/>
      </w:rPr>
      <w:fldChar w:fldCharType="begin"/>
    </w:r>
    <w:r>
      <w:rPr>
        <w:rFonts w:ascii="Bitter" w:eastAsia="Bitter" w:hAnsi="Bitter" w:cs="Bitter"/>
        <w:sz w:val="24"/>
        <w:szCs w:val="24"/>
      </w:rPr>
      <w:instrText>PAGE</w:instrText>
    </w:r>
    <w:r>
      <w:rPr>
        <w:rFonts w:ascii="Bitter" w:eastAsia="Bitter" w:hAnsi="Bitter" w:cs="Bitter"/>
        <w:sz w:val="24"/>
        <w:szCs w:val="24"/>
      </w:rPr>
      <w:fldChar w:fldCharType="separate"/>
    </w:r>
    <w:r>
      <w:rPr>
        <w:rFonts w:ascii="Bitter" w:eastAsia="Bitter" w:hAnsi="Bitter" w:cs="Bitter"/>
        <w:noProof/>
        <w:sz w:val="24"/>
        <w:szCs w:val="24"/>
      </w:rPr>
      <w:t>1</w:t>
    </w:r>
    <w:r>
      <w:rPr>
        <w:rFonts w:ascii="Bitter" w:eastAsia="Bitter" w:hAnsi="Bitter" w:cs="Bitter"/>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8D51" w14:textId="77777777" w:rsidR="00553FEC" w:rsidRDefault="00553FE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F04B" w14:textId="77777777" w:rsidR="00553FEC" w:rsidRDefault="00553FEC">
    <w:pPr>
      <w:tabs>
        <w:tab w:val="right" w:pos="9360"/>
      </w:tabs>
      <w:rPr>
        <w:rFonts w:ascii="Bitter" w:eastAsia="Bitter" w:hAnsi="Bitter" w:cs="Bitter"/>
        <w:sz w:val="24"/>
        <w:szCs w:val="24"/>
      </w:rPr>
    </w:pPr>
    <w:hyperlink r:id="rId1">
      <w:r>
        <w:rPr>
          <w:color w:val="999999"/>
        </w:rPr>
        <w:t>www.speechanddebate.org</w:t>
      </w:r>
    </w:hyperlink>
    <w:r>
      <w:rPr>
        <w:color w:val="999999"/>
      </w:rPr>
      <w:tab/>
    </w:r>
    <w:r>
      <w:rPr>
        <w:rFonts w:ascii="Bitter" w:eastAsia="Bitter" w:hAnsi="Bitter" w:cs="Bitter"/>
        <w:sz w:val="24"/>
        <w:szCs w:val="24"/>
      </w:rPr>
      <w:fldChar w:fldCharType="begin"/>
    </w:r>
    <w:r>
      <w:rPr>
        <w:rFonts w:ascii="Bitter" w:eastAsia="Bitter" w:hAnsi="Bitter" w:cs="Bitter"/>
        <w:sz w:val="24"/>
        <w:szCs w:val="24"/>
      </w:rPr>
      <w:instrText>PAGE</w:instrText>
    </w:r>
    <w:r>
      <w:rPr>
        <w:rFonts w:ascii="Bitter" w:eastAsia="Bitter" w:hAnsi="Bitter" w:cs="Bitter"/>
        <w:sz w:val="24"/>
        <w:szCs w:val="24"/>
      </w:rPr>
      <w:fldChar w:fldCharType="separate"/>
    </w:r>
    <w:r>
      <w:rPr>
        <w:rFonts w:ascii="Bitter" w:eastAsia="Bitter" w:hAnsi="Bitter" w:cs="Bitter"/>
        <w:noProof/>
        <w:sz w:val="24"/>
        <w:szCs w:val="24"/>
      </w:rPr>
      <w:t>1</w:t>
    </w:r>
    <w:r>
      <w:rPr>
        <w:rFonts w:ascii="Bitter" w:eastAsia="Bitter" w:hAnsi="Bitter" w:cs="Bitte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DCFC" w14:textId="77777777" w:rsidR="00553FEC" w:rsidRDefault="00553FE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0FCA" w14:textId="77777777" w:rsidR="00553FEC" w:rsidRDefault="00553FEC">
    <w:pPr>
      <w:tabs>
        <w:tab w:val="right" w:pos="9360"/>
      </w:tabs>
      <w:rPr>
        <w:rFonts w:ascii="Bitter" w:eastAsia="Bitter" w:hAnsi="Bitter" w:cs="Bitter"/>
        <w:sz w:val="24"/>
        <w:szCs w:val="24"/>
      </w:rPr>
    </w:pPr>
    <w:hyperlink r:id="rId1">
      <w:r>
        <w:rPr>
          <w:color w:val="999999"/>
        </w:rPr>
        <w:t>www.speechanddebate.org</w:t>
      </w:r>
    </w:hyperlink>
    <w:r>
      <w:rPr>
        <w:color w:val="999999"/>
      </w:rPr>
      <w:tab/>
    </w:r>
    <w:r>
      <w:rPr>
        <w:rFonts w:ascii="Bitter" w:eastAsia="Bitter" w:hAnsi="Bitter" w:cs="Bitter"/>
        <w:sz w:val="24"/>
        <w:szCs w:val="24"/>
      </w:rPr>
      <w:fldChar w:fldCharType="begin"/>
    </w:r>
    <w:r>
      <w:rPr>
        <w:rFonts w:ascii="Bitter" w:eastAsia="Bitter" w:hAnsi="Bitter" w:cs="Bitter"/>
        <w:sz w:val="24"/>
        <w:szCs w:val="24"/>
      </w:rPr>
      <w:instrText>PAGE</w:instrText>
    </w:r>
    <w:r>
      <w:rPr>
        <w:rFonts w:ascii="Bitter" w:eastAsia="Bitter" w:hAnsi="Bitter" w:cs="Bitter"/>
        <w:sz w:val="24"/>
        <w:szCs w:val="24"/>
      </w:rPr>
      <w:fldChar w:fldCharType="separate"/>
    </w:r>
    <w:r>
      <w:rPr>
        <w:rFonts w:ascii="Bitter" w:eastAsia="Bitter" w:hAnsi="Bitter" w:cs="Bitter"/>
        <w:noProof/>
        <w:sz w:val="24"/>
        <w:szCs w:val="24"/>
      </w:rPr>
      <w:t>1</w:t>
    </w:r>
    <w:r>
      <w:rPr>
        <w:rFonts w:ascii="Bitter" w:eastAsia="Bitter" w:hAnsi="Bitter" w:cs="Bitter"/>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192B7" w14:textId="77777777" w:rsidR="00553FEC" w:rsidRDefault="00553FE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FD4A" w14:textId="77777777" w:rsidR="00553FEC" w:rsidRDefault="00553FEC">
    <w:pPr>
      <w:tabs>
        <w:tab w:val="right" w:pos="9360"/>
      </w:tabs>
      <w:rPr>
        <w:rFonts w:ascii="Bitter" w:eastAsia="Bitter" w:hAnsi="Bitter" w:cs="Bitter"/>
        <w:sz w:val="24"/>
        <w:szCs w:val="24"/>
      </w:rPr>
    </w:pPr>
    <w:hyperlink r:id="rId1">
      <w:r>
        <w:rPr>
          <w:color w:val="999999"/>
        </w:rPr>
        <w:t>www.speechanddebate.org</w:t>
      </w:r>
    </w:hyperlink>
    <w:r>
      <w:rPr>
        <w:color w:val="999999"/>
      </w:rPr>
      <w:tab/>
    </w:r>
    <w:r>
      <w:rPr>
        <w:rFonts w:ascii="Bitter" w:eastAsia="Bitter" w:hAnsi="Bitter" w:cs="Bitter"/>
        <w:sz w:val="24"/>
        <w:szCs w:val="24"/>
      </w:rPr>
      <w:fldChar w:fldCharType="begin"/>
    </w:r>
    <w:r>
      <w:rPr>
        <w:rFonts w:ascii="Bitter" w:eastAsia="Bitter" w:hAnsi="Bitter" w:cs="Bitter"/>
        <w:sz w:val="24"/>
        <w:szCs w:val="24"/>
      </w:rPr>
      <w:instrText>PAGE</w:instrText>
    </w:r>
    <w:r>
      <w:rPr>
        <w:rFonts w:ascii="Bitter" w:eastAsia="Bitter" w:hAnsi="Bitter" w:cs="Bitter"/>
        <w:sz w:val="24"/>
        <w:szCs w:val="24"/>
      </w:rPr>
      <w:fldChar w:fldCharType="separate"/>
    </w:r>
    <w:r>
      <w:rPr>
        <w:rFonts w:ascii="Bitter" w:eastAsia="Bitter" w:hAnsi="Bitter" w:cs="Bitter"/>
        <w:noProof/>
        <w:sz w:val="24"/>
        <w:szCs w:val="24"/>
      </w:rPr>
      <w:t>1</w:t>
    </w:r>
    <w:r>
      <w:rPr>
        <w:rFonts w:ascii="Bitter" w:eastAsia="Bitter" w:hAnsi="Bitter" w:cs="Bitter"/>
        <w:sz w:val="24"/>
        <w:szCs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112C" w14:textId="77777777" w:rsidR="00553FEC" w:rsidRDefault="00553FE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1D95B" w14:textId="77777777" w:rsidR="00553FEC" w:rsidRDefault="00553FEC">
    <w:pPr>
      <w:tabs>
        <w:tab w:val="right" w:pos="9360"/>
      </w:tabs>
      <w:rPr>
        <w:rFonts w:ascii="Bitter" w:eastAsia="Bitter" w:hAnsi="Bitter" w:cs="Bitter"/>
        <w:sz w:val="24"/>
        <w:szCs w:val="24"/>
      </w:rPr>
    </w:pPr>
    <w:hyperlink r:id="rId1">
      <w:r>
        <w:rPr>
          <w:color w:val="999999"/>
        </w:rPr>
        <w:t>www.speechanddebate.org</w:t>
      </w:r>
    </w:hyperlink>
    <w:r>
      <w:rPr>
        <w:color w:val="999999"/>
      </w:rPr>
      <w:tab/>
    </w:r>
    <w:r>
      <w:rPr>
        <w:rFonts w:ascii="Bitter" w:eastAsia="Bitter" w:hAnsi="Bitter" w:cs="Bitter"/>
        <w:sz w:val="24"/>
        <w:szCs w:val="24"/>
      </w:rPr>
      <w:fldChar w:fldCharType="begin"/>
    </w:r>
    <w:r>
      <w:rPr>
        <w:rFonts w:ascii="Bitter" w:eastAsia="Bitter" w:hAnsi="Bitter" w:cs="Bitter"/>
        <w:sz w:val="24"/>
        <w:szCs w:val="24"/>
      </w:rPr>
      <w:instrText>PAGE</w:instrText>
    </w:r>
    <w:r>
      <w:rPr>
        <w:rFonts w:ascii="Bitter" w:eastAsia="Bitter" w:hAnsi="Bitter" w:cs="Bitter"/>
        <w:sz w:val="24"/>
        <w:szCs w:val="24"/>
      </w:rPr>
      <w:fldChar w:fldCharType="separate"/>
    </w:r>
    <w:r>
      <w:rPr>
        <w:rFonts w:ascii="Bitter" w:eastAsia="Bitter" w:hAnsi="Bitter" w:cs="Bitter"/>
        <w:noProof/>
        <w:sz w:val="24"/>
        <w:szCs w:val="24"/>
      </w:rPr>
      <w:t>1</w:t>
    </w:r>
    <w:r>
      <w:rPr>
        <w:rFonts w:ascii="Bitter" w:eastAsia="Bitter" w:hAnsi="Bitter" w:cs="Bitter"/>
        <w:sz w:val="24"/>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B44D" w14:textId="77777777" w:rsidR="00553FEC" w:rsidRDefault="00553FEC"/>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C4BF5" w14:textId="77777777" w:rsidR="00553FEC" w:rsidRDefault="00553FEC">
    <w:pPr>
      <w:tabs>
        <w:tab w:val="right" w:pos="9360"/>
      </w:tabs>
      <w:rPr>
        <w:rFonts w:ascii="Bitter" w:eastAsia="Bitter" w:hAnsi="Bitter" w:cs="Bitter"/>
        <w:sz w:val="24"/>
        <w:szCs w:val="24"/>
      </w:rPr>
    </w:pPr>
    <w:hyperlink r:id="rId1">
      <w:r>
        <w:rPr>
          <w:color w:val="999999"/>
        </w:rPr>
        <w:t>www.speechanddebate.org</w:t>
      </w:r>
    </w:hyperlink>
    <w:r>
      <w:rPr>
        <w:color w:val="999999"/>
      </w:rPr>
      <w:tab/>
    </w:r>
    <w:r>
      <w:rPr>
        <w:rFonts w:ascii="Bitter" w:eastAsia="Bitter" w:hAnsi="Bitter" w:cs="Bitter"/>
        <w:sz w:val="24"/>
        <w:szCs w:val="24"/>
      </w:rPr>
      <w:fldChar w:fldCharType="begin"/>
    </w:r>
    <w:r>
      <w:rPr>
        <w:rFonts w:ascii="Bitter" w:eastAsia="Bitter" w:hAnsi="Bitter" w:cs="Bitter"/>
        <w:sz w:val="24"/>
        <w:szCs w:val="24"/>
      </w:rPr>
      <w:instrText>PAGE</w:instrText>
    </w:r>
    <w:r>
      <w:rPr>
        <w:rFonts w:ascii="Bitter" w:eastAsia="Bitter" w:hAnsi="Bitter" w:cs="Bitter"/>
        <w:sz w:val="24"/>
        <w:szCs w:val="24"/>
      </w:rPr>
      <w:fldChar w:fldCharType="separate"/>
    </w:r>
    <w:r>
      <w:rPr>
        <w:rFonts w:ascii="Bitter" w:eastAsia="Bitter" w:hAnsi="Bitter" w:cs="Bitter"/>
        <w:noProof/>
        <w:sz w:val="24"/>
        <w:szCs w:val="24"/>
      </w:rPr>
      <w:t>1</w:t>
    </w:r>
    <w:r>
      <w:rPr>
        <w:rFonts w:ascii="Bitter" w:eastAsia="Bitter" w:hAnsi="Bitter" w:cs="Bitter"/>
        <w:sz w:val="24"/>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BA0D8" w14:textId="77777777" w:rsidR="00553FEC" w:rsidRDefault="00553FEC"/>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1442C" w14:textId="77777777" w:rsidR="00553FEC" w:rsidRDefault="00553FEC">
    <w:pPr>
      <w:tabs>
        <w:tab w:val="right" w:pos="9360"/>
      </w:tabs>
      <w:rPr>
        <w:rFonts w:ascii="Bitter" w:eastAsia="Bitter" w:hAnsi="Bitter" w:cs="Bitter"/>
        <w:sz w:val="24"/>
        <w:szCs w:val="24"/>
      </w:rPr>
    </w:pPr>
    <w:hyperlink r:id="rId1">
      <w:r>
        <w:rPr>
          <w:color w:val="999999"/>
        </w:rPr>
        <w:t>www.speechanddebate.org</w:t>
      </w:r>
    </w:hyperlink>
    <w:r>
      <w:rPr>
        <w:color w:val="999999"/>
      </w:rPr>
      <w:tab/>
    </w:r>
    <w:r>
      <w:rPr>
        <w:rFonts w:ascii="Bitter" w:eastAsia="Bitter" w:hAnsi="Bitter" w:cs="Bitter"/>
        <w:sz w:val="24"/>
        <w:szCs w:val="24"/>
      </w:rPr>
      <w:fldChar w:fldCharType="begin"/>
    </w:r>
    <w:r>
      <w:rPr>
        <w:rFonts w:ascii="Bitter" w:eastAsia="Bitter" w:hAnsi="Bitter" w:cs="Bitter"/>
        <w:sz w:val="24"/>
        <w:szCs w:val="24"/>
      </w:rPr>
      <w:instrText>PAGE</w:instrText>
    </w:r>
    <w:r>
      <w:rPr>
        <w:rFonts w:ascii="Bitter" w:eastAsia="Bitter" w:hAnsi="Bitter" w:cs="Bitter"/>
        <w:sz w:val="24"/>
        <w:szCs w:val="24"/>
      </w:rPr>
      <w:fldChar w:fldCharType="separate"/>
    </w:r>
    <w:r>
      <w:rPr>
        <w:rFonts w:ascii="Bitter" w:eastAsia="Bitter" w:hAnsi="Bitter" w:cs="Bitter"/>
        <w:noProof/>
        <w:sz w:val="24"/>
        <w:szCs w:val="24"/>
      </w:rPr>
      <w:t>1</w:t>
    </w:r>
    <w:r>
      <w:rPr>
        <w:rFonts w:ascii="Bitter" w:eastAsia="Bitter" w:hAnsi="Bitter" w:cs="Bitter"/>
        <w:sz w:val="24"/>
        <w:szCs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4B24" w14:textId="77777777" w:rsidR="00553FEC" w:rsidRDefault="00553FEC"/>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A7A8" w14:textId="77777777" w:rsidR="00553FEC" w:rsidRDefault="00553FEC">
    <w:pPr>
      <w:tabs>
        <w:tab w:val="right" w:pos="9360"/>
      </w:tabs>
      <w:rPr>
        <w:rFonts w:ascii="Bitter" w:eastAsia="Bitter" w:hAnsi="Bitter" w:cs="Bitter"/>
        <w:sz w:val="24"/>
        <w:szCs w:val="24"/>
      </w:rPr>
    </w:pPr>
    <w:hyperlink r:id="rId1">
      <w:r>
        <w:rPr>
          <w:color w:val="999999"/>
        </w:rPr>
        <w:t>www.speechanddebate.org</w:t>
      </w:r>
    </w:hyperlink>
    <w:r>
      <w:rPr>
        <w:color w:val="999999"/>
      </w:rPr>
      <w:tab/>
    </w:r>
    <w:r>
      <w:rPr>
        <w:rFonts w:ascii="Bitter" w:eastAsia="Bitter" w:hAnsi="Bitter" w:cs="Bitter"/>
        <w:sz w:val="24"/>
        <w:szCs w:val="24"/>
      </w:rPr>
      <w:fldChar w:fldCharType="begin"/>
    </w:r>
    <w:r>
      <w:rPr>
        <w:rFonts w:ascii="Bitter" w:eastAsia="Bitter" w:hAnsi="Bitter" w:cs="Bitter"/>
        <w:sz w:val="24"/>
        <w:szCs w:val="24"/>
      </w:rPr>
      <w:instrText>PAGE</w:instrText>
    </w:r>
    <w:r>
      <w:rPr>
        <w:rFonts w:ascii="Bitter" w:eastAsia="Bitter" w:hAnsi="Bitter" w:cs="Bitter"/>
        <w:sz w:val="24"/>
        <w:szCs w:val="24"/>
      </w:rPr>
      <w:fldChar w:fldCharType="separate"/>
    </w:r>
    <w:r>
      <w:rPr>
        <w:rFonts w:ascii="Bitter" w:eastAsia="Bitter" w:hAnsi="Bitter" w:cs="Bitter"/>
        <w:noProof/>
        <w:sz w:val="24"/>
        <w:szCs w:val="24"/>
      </w:rPr>
      <w:t>1</w:t>
    </w:r>
    <w:r>
      <w:rPr>
        <w:rFonts w:ascii="Bitter" w:eastAsia="Bitter" w:hAnsi="Bitter" w:cs="Bitter"/>
        <w:sz w:val="24"/>
        <w:szCs w:val="24"/>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7B9B" w14:textId="77777777" w:rsidR="00553FEC" w:rsidRDefault="00553F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CA5AA" w14:textId="77777777" w:rsidR="00DF267A" w:rsidRDefault="00DF267A">
      <w:pPr>
        <w:spacing w:line="240" w:lineRule="auto"/>
      </w:pPr>
      <w:r>
        <w:separator/>
      </w:r>
    </w:p>
  </w:footnote>
  <w:footnote w:type="continuationSeparator" w:id="0">
    <w:p w14:paraId="5315E220" w14:textId="77777777" w:rsidR="00DF267A" w:rsidRDefault="00DF26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A87D" w14:textId="77777777" w:rsidR="00124CBE" w:rsidRDefault="00000000">
    <w:pPr>
      <w:jc w:val="right"/>
      <w:rPr>
        <w:rFonts w:ascii="Bitter Medium" w:eastAsia="Bitter Medium" w:hAnsi="Bitter Medium" w:cs="Bitter Medium"/>
        <w:color w:val="0B5394"/>
      </w:rPr>
    </w:pPr>
    <w:r>
      <w:rPr>
        <w:rFonts w:ascii="Bitter Medium" w:eastAsia="Bitter Medium" w:hAnsi="Bitter Medium" w:cs="Bitter Medium"/>
        <w:color w:val="0B5394"/>
      </w:rPr>
      <w:t xml:space="preserve">October 2026 Congressional Debate </w:t>
    </w:r>
    <w:proofErr w:type="spellStart"/>
    <w:r>
      <w:rPr>
        <w:rFonts w:ascii="Bitter Medium" w:eastAsia="Bitter Medium" w:hAnsi="Bitter Medium" w:cs="Bitter Medium"/>
        <w:color w:val="0B5394"/>
      </w:rPr>
      <w:t>Debate</w:t>
    </w:r>
    <w:proofErr w:type="spellEnd"/>
    <w:r>
      <w:rPr>
        <w:rFonts w:ascii="Bitter Medium" w:eastAsia="Bitter Medium" w:hAnsi="Bitter Medium" w:cs="Bitter Medium"/>
        <w:color w:val="0B5394"/>
      </w:rPr>
      <w:t xml:space="preserve"> Legislation Docket</w:t>
    </w:r>
  </w:p>
  <w:p w14:paraId="27C879E3" w14:textId="77777777" w:rsidR="00124CBE" w:rsidRDefault="00000000">
    <w:pPr>
      <w:jc w:val="right"/>
      <w:rPr>
        <w:rFonts w:ascii="Bitter Medium" w:eastAsia="Bitter Medium" w:hAnsi="Bitter Medium" w:cs="Bitter Medium"/>
        <w:color w:val="0B5394"/>
      </w:rPr>
    </w:pPr>
    <w:r>
      <w:rPr>
        <w:rFonts w:ascii="Bitter Medium" w:eastAsia="Bitter Medium" w:hAnsi="Bitter Medium" w:cs="Bitter Medium"/>
        <w:noProof/>
        <w:color w:val="0B5394"/>
      </w:rPr>
      <w:drawing>
        <wp:anchor distT="114300" distB="114300" distL="114300" distR="114300" simplePos="0" relativeHeight="251658240" behindDoc="1" locked="0" layoutInCell="1" hidden="0" allowOverlap="1" wp14:anchorId="0CF01C89" wp14:editId="72837AA6">
          <wp:simplePos x="0" y="0"/>
          <wp:positionH relativeFrom="page">
            <wp:posOffset>0</wp:posOffset>
          </wp:positionH>
          <wp:positionV relativeFrom="page">
            <wp:posOffset>0</wp:posOffset>
          </wp:positionV>
          <wp:extent cx="7744968" cy="1005840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4968" cy="100584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459C8" w14:textId="77777777" w:rsidR="00124CBE" w:rsidRDefault="00000000">
    <w:r>
      <w:rPr>
        <w:noProof/>
      </w:rPr>
      <w:drawing>
        <wp:anchor distT="114300" distB="114300" distL="114300" distR="114300" simplePos="0" relativeHeight="251659264" behindDoc="1" locked="0" layoutInCell="1" hidden="0" allowOverlap="1" wp14:anchorId="39052C10" wp14:editId="16784219">
          <wp:simplePos x="0" y="0"/>
          <wp:positionH relativeFrom="page">
            <wp:posOffset>0</wp:posOffset>
          </wp:positionH>
          <wp:positionV relativeFrom="page">
            <wp:posOffset>0</wp:posOffset>
          </wp:positionV>
          <wp:extent cx="7772400" cy="10094405"/>
          <wp:effectExtent l="0" t="0" r="0" b="0"/>
          <wp:wrapNone/>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l="193" r="193"/>
                  <a:stretch>
                    <a:fillRect/>
                  </a:stretch>
                </pic:blipFill>
                <pic:spPr>
                  <a:xfrm>
                    <a:off x="0" y="0"/>
                    <a:ext cx="7772400" cy="1009440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F1E83"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color w:val="0B5394"/>
      </w:rPr>
      <w:t xml:space="preserve">October 2026 Congressional Debate </w:t>
    </w:r>
    <w:proofErr w:type="spellStart"/>
    <w:r>
      <w:rPr>
        <w:rFonts w:ascii="Bitter Medium" w:eastAsia="Bitter Medium" w:hAnsi="Bitter Medium" w:cs="Bitter Medium"/>
        <w:color w:val="0B5394"/>
      </w:rPr>
      <w:t>Debate</w:t>
    </w:r>
    <w:proofErr w:type="spellEnd"/>
    <w:r>
      <w:rPr>
        <w:rFonts w:ascii="Bitter Medium" w:eastAsia="Bitter Medium" w:hAnsi="Bitter Medium" w:cs="Bitter Medium"/>
        <w:color w:val="0B5394"/>
      </w:rPr>
      <w:t xml:space="preserve"> Legislation Docket</w:t>
    </w:r>
  </w:p>
  <w:p w14:paraId="05027883"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noProof/>
        <w:color w:val="0B5394"/>
      </w:rPr>
      <w:drawing>
        <wp:anchor distT="114300" distB="114300" distL="114300" distR="114300" simplePos="0" relativeHeight="251661312" behindDoc="1" locked="0" layoutInCell="1" hidden="0" allowOverlap="1" wp14:anchorId="0A6D8871" wp14:editId="2717FB18">
          <wp:simplePos x="0" y="0"/>
          <wp:positionH relativeFrom="page">
            <wp:posOffset>0</wp:posOffset>
          </wp:positionH>
          <wp:positionV relativeFrom="page">
            <wp:posOffset>0</wp:posOffset>
          </wp:positionV>
          <wp:extent cx="7744968" cy="10058400"/>
          <wp:effectExtent l="0" t="0" r="0" b="0"/>
          <wp:wrapNone/>
          <wp:docPr id="148935944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4968" cy="10058400"/>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5E78" w14:textId="77777777" w:rsidR="00553FEC" w:rsidRDefault="00553FEC">
    <w:r>
      <w:rPr>
        <w:noProof/>
      </w:rPr>
      <w:drawing>
        <wp:anchor distT="114300" distB="114300" distL="114300" distR="114300" simplePos="0" relativeHeight="251661312" behindDoc="1" locked="0" layoutInCell="1" hidden="0" allowOverlap="1" wp14:anchorId="62D10142" wp14:editId="072A1F9D">
          <wp:simplePos x="0" y="0"/>
          <wp:positionH relativeFrom="page">
            <wp:posOffset>0</wp:posOffset>
          </wp:positionH>
          <wp:positionV relativeFrom="page">
            <wp:posOffset>0</wp:posOffset>
          </wp:positionV>
          <wp:extent cx="7772400" cy="10094405"/>
          <wp:effectExtent l="0" t="0" r="0" b="0"/>
          <wp:wrapNone/>
          <wp:docPr id="38333341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l="193" r="193"/>
                  <a:stretch>
                    <a:fillRect/>
                  </a:stretch>
                </pic:blipFill>
                <pic:spPr>
                  <a:xfrm>
                    <a:off x="0" y="0"/>
                    <a:ext cx="7772400" cy="10094405"/>
                  </a:xfrm>
                  <a:prstGeom prst="rect">
                    <a:avLst/>
                  </a:prstGeom>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785F"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color w:val="0B5394"/>
      </w:rPr>
      <w:t xml:space="preserve">October 2026 Congressional Debate </w:t>
    </w:r>
    <w:proofErr w:type="spellStart"/>
    <w:r>
      <w:rPr>
        <w:rFonts w:ascii="Bitter Medium" w:eastAsia="Bitter Medium" w:hAnsi="Bitter Medium" w:cs="Bitter Medium"/>
        <w:color w:val="0B5394"/>
      </w:rPr>
      <w:t>Debate</w:t>
    </w:r>
    <w:proofErr w:type="spellEnd"/>
    <w:r>
      <w:rPr>
        <w:rFonts w:ascii="Bitter Medium" w:eastAsia="Bitter Medium" w:hAnsi="Bitter Medium" w:cs="Bitter Medium"/>
        <w:color w:val="0B5394"/>
      </w:rPr>
      <w:t xml:space="preserve"> Legislation Docket</w:t>
    </w:r>
  </w:p>
  <w:p w14:paraId="0DACBEFD"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noProof/>
        <w:color w:val="0B5394"/>
      </w:rPr>
      <w:drawing>
        <wp:anchor distT="114300" distB="114300" distL="114300" distR="114300" simplePos="0" relativeHeight="251663360" behindDoc="1" locked="0" layoutInCell="1" hidden="0" allowOverlap="1" wp14:anchorId="075A9724" wp14:editId="3964EA43">
          <wp:simplePos x="0" y="0"/>
          <wp:positionH relativeFrom="page">
            <wp:posOffset>0</wp:posOffset>
          </wp:positionH>
          <wp:positionV relativeFrom="page">
            <wp:posOffset>0</wp:posOffset>
          </wp:positionV>
          <wp:extent cx="7744968" cy="10058400"/>
          <wp:effectExtent l="0" t="0" r="0" b="0"/>
          <wp:wrapNone/>
          <wp:docPr id="29718707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4968" cy="10058400"/>
                  </a:xfrm>
                  <a:prstGeom prst="rect">
                    <a:avLst/>
                  </a:prstGeom>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144F" w14:textId="77777777" w:rsidR="00553FEC" w:rsidRDefault="00553FEC">
    <w:r>
      <w:rPr>
        <w:noProof/>
      </w:rPr>
      <w:drawing>
        <wp:anchor distT="114300" distB="114300" distL="114300" distR="114300" simplePos="0" relativeHeight="251663360" behindDoc="1" locked="0" layoutInCell="1" hidden="0" allowOverlap="1" wp14:anchorId="17EFC476" wp14:editId="6450AA6C">
          <wp:simplePos x="0" y="0"/>
          <wp:positionH relativeFrom="page">
            <wp:posOffset>0</wp:posOffset>
          </wp:positionH>
          <wp:positionV relativeFrom="page">
            <wp:posOffset>0</wp:posOffset>
          </wp:positionV>
          <wp:extent cx="7772400" cy="10094405"/>
          <wp:effectExtent l="0" t="0" r="0" b="0"/>
          <wp:wrapNone/>
          <wp:docPr id="110569714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l="193" r="193"/>
                  <a:stretch>
                    <a:fillRect/>
                  </a:stretch>
                </pic:blipFill>
                <pic:spPr>
                  <a:xfrm>
                    <a:off x="0" y="0"/>
                    <a:ext cx="7772400" cy="10094405"/>
                  </a:xfrm>
                  <a:prstGeom prst="rect">
                    <a:avLst/>
                  </a:prstGeom>
                  <a:ln/>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CC0AF"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color w:val="0B5394"/>
      </w:rPr>
      <w:t xml:space="preserve">October 2026 Congressional Debate </w:t>
    </w:r>
    <w:proofErr w:type="spellStart"/>
    <w:r>
      <w:rPr>
        <w:rFonts w:ascii="Bitter Medium" w:eastAsia="Bitter Medium" w:hAnsi="Bitter Medium" w:cs="Bitter Medium"/>
        <w:color w:val="0B5394"/>
      </w:rPr>
      <w:t>Debate</w:t>
    </w:r>
    <w:proofErr w:type="spellEnd"/>
    <w:r>
      <w:rPr>
        <w:rFonts w:ascii="Bitter Medium" w:eastAsia="Bitter Medium" w:hAnsi="Bitter Medium" w:cs="Bitter Medium"/>
        <w:color w:val="0B5394"/>
      </w:rPr>
      <w:t xml:space="preserve"> Legislation Docket</w:t>
    </w:r>
  </w:p>
  <w:p w14:paraId="5CA8DEA7"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noProof/>
        <w:color w:val="0B5394"/>
      </w:rPr>
      <w:drawing>
        <wp:anchor distT="114300" distB="114300" distL="114300" distR="114300" simplePos="0" relativeHeight="251665408" behindDoc="1" locked="0" layoutInCell="1" hidden="0" allowOverlap="1" wp14:anchorId="25D2B893" wp14:editId="1FFF94FA">
          <wp:simplePos x="0" y="0"/>
          <wp:positionH relativeFrom="page">
            <wp:posOffset>0</wp:posOffset>
          </wp:positionH>
          <wp:positionV relativeFrom="page">
            <wp:posOffset>0</wp:posOffset>
          </wp:positionV>
          <wp:extent cx="7744968" cy="10058400"/>
          <wp:effectExtent l="0" t="0" r="0" b="0"/>
          <wp:wrapNone/>
          <wp:docPr id="166671014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4968" cy="10058400"/>
                  </a:xfrm>
                  <a:prstGeom prst="rect">
                    <a:avLst/>
                  </a:prstGeom>
                  <a:ln/>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A7AD" w14:textId="77777777" w:rsidR="00553FEC" w:rsidRDefault="00553FEC">
    <w:r>
      <w:rPr>
        <w:noProof/>
      </w:rPr>
      <w:drawing>
        <wp:anchor distT="114300" distB="114300" distL="114300" distR="114300" simplePos="0" relativeHeight="251665408" behindDoc="1" locked="0" layoutInCell="1" hidden="0" allowOverlap="1" wp14:anchorId="0DF17CB0" wp14:editId="0449348C">
          <wp:simplePos x="0" y="0"/>
          <wp:positionH relativeFrom="page">
            <wp:posOffset>0</wp:posOffset>
          </wp:positionH>
          <wp:positionV relativeFrom="page">
            <wp:posOffset>0</wp:posOffset>
          </wp:positionV>
          <wp:extent cx="7772400" cy="10094405"/>
          <wp:effectExtent l="0" t="0" r="0" b="0"/>
          <wp:wrapNone/>
          <wp:docPr id="81811826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l="193" r="193"/>
                  <a:stretch>
                    <a:fillRect/>
                  </a:stretch>
                </pic:blipFill>
                <pic:spPr>
                  <a:xfrm>
                    <a:off x="0" y="0"/>
                    <a:ext cx="7772400" cy="10094405"/>
                  </a:xfrm>
                  <a:prstGeom prst="rect">
                    <a:avLst/>
                  </a:prstGeom>
                  <a:ln/>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D8BE4"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color w:val="0B5394"/>
      </w:rPr>
      <w:t xml:space="preserve">October 2026 Congressional Debate </w:t>
    </w:r>
    <w:proofErr w:type="spellStart"/>
    <w:r>
      <w:rPr>
        <w:rFonts w:ascii="Bitter Medium" w:eastAsia="Bitter Medium" w:hAnsi="Bitter Medium" w:cs="Bitter Medium"/>
        <w:color w:val="0B5394"/>
      </w:rPr>
      <w:t>Debate</w:t>
    </w:r>
    <w:proofErr w:type="spellEnd"/>
    <w:r>
      <w:rPr>
        <w:rFonts w:ascii="Bitter Medium" w:eastAsia="Bitter Medium" w:hAnsi="Bitter Medium" w:cs="Bitter Medium"/>
        <w:color w:val="0B5394"/>
      </w:rPr>
      <w:t xml:space="preserve"> Legislation Docket</w:t>
    </w:r>
  </w:p>
  <w:p w14:paraId="654C51EA"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noProof/>
        <w:color w:val="0B5394"/>
      </w:rPr>
      <w:drawing>
        <wp:anchor distT="114300" distB="114300" distL="114300" distR="114300" simplePos="0" relativeHeight="251667456" behindDoc="1" locked="0" layoutInCell="1" hidden="0" allowOverlap="1" wp14:anchorId="690F85BC" wp14:editId="138A5F4E">
          <wp:simplePos x="0" y="0"/>
          <wp:positionH relativeFrom="page">
            <wp:posOffset>0</wp:posOffset>
          </wp:positionH>
          <wp:positionV relativeFrom="page">
            <wp:posOffset>0</wp:posOffset>
          </wp:positionV>
          <wp:extent cx="7744968" cy="10058400"/>
          <wp:effectExtent l="0" t="0" r="0" b="0"/>
          <wp:wrapNone/>
          <wp:docPr id="197400616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4968" cy="10058400"/>
                  </a:xfrm>
                  <a:prstGeom prst="rect">
                    <a:avLst/>
                  </a:prstGeom>
                  <a:ln/>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B6D63" w14:textId="77777777" w:rsidR="00553FEC" w:rsidRDefault="00553FEC">
    <w:r>
      <w:rPr>
        <w:noProof/>
      </w:rPr>
      <w:drawing>
        <wp:anchor distT="114300" distB="114300" distL="114300" distR="114300" simplePos="0" relativeHeight="251667456" behindDoc="1" locked="0" layoutInCell="1" hidden="0" allowOverlap="1" wp14:anchorId="7CC3B114" wp14:editId="7A6D3563">
          <wp:simplePos x="0" y="0"/>
          <wp:positionH relativeFrom="page">
            <wp:posOffset>0</wp:posOffset>
          </wp:positionH>
          <wp:positionV relativeFrom="page">
            <wp:posOffset>0</wp:posOffset>
          </wp:positionV>
          <wp:extent cx="7772400" cy="10094405"/>
          <wp:effectExtent l="0" t="0" r="0" b="0"/>
          <wp:wrapNone/>
          <wp:docPr id="177128007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l="193" r="193"/>
                  <a:stretch>
                    <a:fillRect/>
                  </a:stretch>
                </pic:blipFill>
                <pic:spPr>
                  <a:xfrm>
                    <a:off x="0" y="0"/>
                    <a:ext cx="7772400" cy="10094405"/>
                  </a:xfrm>
                  <a:prstGeom prst="rect">
                    <a:avLst/>
                  </a:prstGeom>
                  <a:ln/>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8798"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color w:val="0B5394"/>
      </w:rPr>
      <w:t xml:space="preserve">October 2026 Congressional Debate </w:t>
    </w:r>
    <w:proofErr w:type="spellStart"/>
    <w:r>
      <w:rPr>
        <w:rFonts w:ascii="Bitter Medium" w:eastAsia="Bitter Medium" w:hAnsi="Bitter Medium" w:cs="Bitter Medium"/>
        <w:color w:val="0B5394"/>
      </w:rPr>
      <w:t>Debate</w:t>
    </w:r>
    <w:proofErr w:type="spellEnd"/>
    <w:r>
      <w:rPr>
        <w:rFonts w:ascii="Bitter Medium" w:eastAsia="Bitter Medium" w:hAnsi="Bitter Medium" w:cs="Bitter Medium"/>
        <w:color w:val="0B5394"/>
      </w:rPr>
      <w:t xml:space="preserve"> Legislation Docket</w:t>
    </w:r>
  </w:p>
  <w:p w14:paraId="76D0C010"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noProof/>
        <w:color w:val="0B5394"/>
      </w:rPr>
      <w:drawing>
        <wp:anchor distT="114300" distB="114300" distL="114300" distR="114300" simplePos="0" relativeHeight="251669504" behindDoc="1" locked="0" layoutInCell="1" hidden="0" allowOverlap="1" wp14:anchorId="5C542888" wp14:editId="23A3D5E8">
          <wp:simplePos x="0" y="0"/>
          <wp:positionH relativeFrom="page">
            <wp:posOffset>0</wp:posOffset>
          </wp:positionH>
          <wp:positionV relativeFrom="page">
            <wp:posOffset>0</wp:posOffset>
          </wp:positionV>
          <wp:extent cx="7744968" cy="10058400"/>
          <wp:effectExtent l="0" t="0" r="0" b="0"/>
          <wp:wrapNone/>
          <wp:docPr id="107372587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4968" cy="10058400"/>
                  </a:xfrm>
                  <a:prstGeom prst="rect">
                    <a:avLst/>
                  </a:prstGeom>
                  <a:ln/>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4653" w14:textId="77777777" w:rsidR="00553FEC" w:rsidRDefault="00553FEC">
    <w:r>
      <w:rPr>
        <w:noProof/>
      </w:rPr>
      <w:drawing>
        <wp:anchor distT="114300" distB="114300" distL="114300" distR="114300" simplePos="0" relativeHeight="251669504" behindDoc="1" locked="0" layoutInCell="1" hidden="0" allowOverlap="1" wp14:anchorId="3EA30E08" wp14:editId="105E2FF0">
          <wp:simplePos x="0" y="0"/>
          <wp:positionH relativeFrom="page">
            <wp:posOffset>0</wp:posOffset>
          </wp:positionH>
          <wp:positionV relativeFrom="page">
            <wp:posOffset>0</wp:posOffset>
          </wp:positionV>
          <wp:extent cx="7772400" cy="10094405"/>
          <wp:effectExtent l="0" t="0" r="0" b="0"/>
          <wp:wrapNone/>
          <wp:docPr id="13417424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l="193" r="193"/>
                  <a:stretch>
                    <a:fillRect/>
                  </a:stretch>
                </pic:blipFill>
                <pic:spPr>
                  <a:xfrm>
                    <a:off x="0" y="0"/>
                    <a:ext cx="7772400" cy="10094405"/>
                  </a:xfrm>
                  <a:prstGeom prst="rect">
                    <a:avLst/>
                  </a:prstGeom>
                  <a:ln/>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8F4CA"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color w:val="0B5394"/>
      </w:rPr>
      <w:t xml:space="preserve">October 2026 Congressional Debate </w:t>
    </w:r>
    <w:proofErr w:type="spellStart"/>
    <w:r>
      <w:rPr>
        <w:rFonts w:ascii="Bitter Medium" w:eastAsia="Bitter Medium" w:hAnsi="Bitter Medium" w:cs="Bitter Medium"/>
        <w:color w:val="0B5394"/>
      </w:rPr>
      <w:t>Debate</w:t>
    </w:r>
    <w:proofErr w:type="spellEnd"/>
    <w:r>
      <w:rPr>
        <w:rFonts w:ascii="Bitter Medium" w:eastAsia="Bitter Medium" w:hAnsi="Bitter Medium" w:cs="Bitter Medium"/>
        <w:color w:val="0B5394"/>
      </w:rPr>
      <w:t xml:space="preserve"> Legislation Docket</w:t>
    </w:r>
  </w:p>
  <w:p w14:paraId="3113EA8F"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noProof/>
        <w:color w:val="0B5394"/>
      </w:rPr>
      <w:drawing>
        <wp:anchor distT="114300" distB="114300" distL="114300" distR="114300" simplePos="0" relativeHeight="251671552" behindDoc="1" locked="0" layoutInCell="1" hidden="0" allowOverlap="1" wp14:anchorId="60681239" wp14:editId="13900E2B">
          <wp:simplePos x="0" y="0"/>
          <wp:positionH relativeFrom="page">
            <wp:posOffset>0</wp:posOffset>
          </wp:positionH>
          <wp:positionV relativeFrom="page">
            <wp:posOffset>0</wp:posOffset>
          </wp:positionV>
          <wp:extent cx="7744968" cy="10058400"/>
          <wp:effectExtent l="0" t="0" r="0" b="0"/>
          <wp:wrapNone/>
          <wp:docPr id="107171164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4968" cy="10058400"/>
                  </a:xfrm>
                  <a:prstGeom prst="rect">
                    <a:avLst/>
                  </a:prstGeom>
                  <a:ln/>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A79E7" w14:textId="77777777" w:rsidR="00553FEC" w:rsidRDefault="00553FEC">
    <w:r>
      <w:rPr>
        <w:noProof/>
      </w:rPr>
      <w:drawing>
        <wp:anchor distT="114300" distB="114300" distL="114300" distR="114300" simplePos="0" relativeHeight="251671552" behindDoc="1" locked="0" layoutInCell="1" hidden="0" allowOverlap="1" wp14:anchorId="348AA6E0" wp14:editId="4630A8E1">
          <wp:simplePos x="0" y="0"/>
          <wp:positionH relativeFrom="page">
            <wp:posOffset>0</wp:posOffset>
          </wp:positionH>
          <wp:positionV relativeFrom="page">
            <wp:posOffset>0</wp:posOffset>
          </wp:positionV>
          <wp:extent cx="7772400" cy="10094405"/>
          <wp:effectExtent l="0" t="0" r="0" b="0"/>
          <wp:wrapNone/>
          <wp:docPr id="115855536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l="193" r="193"/>
                  <a:stretch>
                    <a:fillRect/>
                  </a:stretch>
                </pic:blipFill>
                <pic:spPr>
                  <a:xfrm>
                    <a:off x="0" y="0"/>
                    <a:ext cx="7772400" cy="10094405"/>
                  </a:xfrm>
                  <a:prstGeom prst="rect">
                    <a:avLst/>
                  </a:prstGeom>
                  <a:ln/>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FC49A"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color w:val="0B5394"/>
      </w:rPr>
      <w:t xml:space="preserve">October 2026 Congressional Debate </w:t>
    </w:r>
    <w:proofErr w:type="spellStart"/>
    <w:r>
      <w:rPr>
        <w:rFonts w:ascii="Bitter Medium" w:eastAsia="Bitter Medium" w:hAnsi="Bitter Medium" w:cs="Bitter Medium"/>
        <w:color w:val="0B5394"/>
      </w:rPr>
      <w:t>Debate</w:t>
    </w:r>
    <w:proofErr w:type="spellEnd"/>
    <w:r>
      <w:rPr>
        <w:rFonts w:ascii="Bitter Medium" w:eastAsia="Bitter Medium" w:hAnsi="Bitter Medium" w:cs="Bitter Medium"/>
        <w:color w:val="0B5394"/>
      </w:rPr>
      <w:t xml:space="preserve"> Legislation Docket</w:t>
    </w:r>
  </w:p>
  <w:p w14:paraId="6A361545"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noProof/>
        <w:color w:val="0B5394"/>
      </w:rPr>
      <w:drawing>
        <wp:anchor distT="114300" distB="114300" distL="114300" distR="114300" simplePos="0" relativeHeight="251673600" behindDoc="1" locked="0" layoutInCell="1" hidden="0" allowOverlap="1" wp14:anchorId="634E64F3" wp14:editId="51839AAA">
          <wp:simplePos x="0" y="0"/>
          <wp:positionH relativeFrom="page">
            <wp:posOffset>0</wp:posOffset>
          </wp:positionH>
          <wp:positionV relativeFrom="page">
            <wp:posOffset>0</wp:posOffset>
          </wp:positionV>
          <wp:extent cx="7744968" cy="10058400"/>
          <wp:effectExtent l="0" t="0" r="0" b="0"/>
          <wp:wrapNone/>
          <wp:docPr id="74095407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4968" cy="10058400"/>
                  </a:xfrm>
                  <a:prstGeom prst="rect">
                    <a:avLst/>
                  </a:prstGeom>
                  <a:ln/>
                </pic:spPr>
              </pic:pic>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4B14" w14:textId="77777777" w:rsidR="00553FEC" w:rsidRDefault="00553FEC">
    <w:r>
      <w:rPr>
        <w:noProof/>
      </w:rPr>
      <w:drawing>
        <wp:anchor distT="114300" distB="114300" distL="114300" distR="114300" simplePos="0" relativeHeight="251673600" behindDoc="1" locked="0" layoutInCell="1" hidden="0" allowOverlap="1" wp14:anchorId="17DEB3AD" wp14:editId="559FA84C">
          <wp:simplePos x="0" y="0"/>
          <wp:positionH relativeFrom="page">
            <wp:posOffset>0</wp:posOffset>
          </wp:positionH>
          <wp:positionV relativeFrom="page">
            <wp:posOffset>0</wp:posOffset>
          </wp:positionV>
          <wp:extent cx="7772400" cy="10094405"/>
          <wp:effectExtent l="0" t="0" r="0" b="0"/>
          <wp:wrapNone/>
          <wp:docPr id="148917687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l="193" r="193"/>
                  <a:stretch>
                    <a:fillRect/>
                  </a:stretch>
                </pic:blipFill>
                <pic:spPr>
                  <a:xfrm>
                    <a:off x="0" y="0"/>
                    <a:ext cx="7772400" cy="10094405"/>
                  </a:xfrm>
                  <a:prstGeom prst="rect">
                    <a:avLst/>
                  </a:prstGeom>
                  <a:ln/>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99CB"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color w:val="0B5394"/>
      </w:rPr>
      <w:t xml:space="preserve">October 2026 Congressional Debate </w:t>
    </w:r>
    <w:proofErr w:type="spellStart"/>
    <w:r>
      <w:rPr>
        <w:rFonts w:ascii="Bitter Medium" w:eastAsia="Bitter Medium" w:hAnsi="Bitter Medium" w:cs="Bitter Medium"/>
        <w:color w:val="0B5394"/>
      </w:rPr>
      <w:t>Debate</w:t>
    </w:r>
    <w:proofErr w:type="spellEnd"/>
    <w:r>
      <w:rPr>
        <w:rFonts w:ascii="Bitter Medium" w:eastAsia="Bitter Medium" w:hAnsi="Bitter Medium" w:cs="Bitter Medium"/>
        <w:color w:val="0B5394"/>
      </w:rPr>
      <w:t xml:space="preserve"> Legislation Docket</w:t>
    </w:r>
  </w:p>
  <w:p w14:paraId="6F20D7E3" w14:textId="77777777" w:rsidR="00553FEC" w:rsidRDefault="00553FEC">
    <w:pPr>
      <w:jc w:val="right"/>
      <w:rPr>
        <w:rFonts w:ascii="Bitter Medium" w:eastAsia="Bitter Medium" w:hAnsi="Bitter Medium" w:cs="Bitter Medium"/>
        <w:color w:val="0B5394"/>
      </w:rPr>
    </w:pPr>
    <w:r>
      <w:rPr>
        <w:rFonts w:ascii="Bitter Medium" w:eastAsia="Bitter Medium" w:hAnsi="Bitter Medium" w:cs="Bitter Medium"/>
        <w:noProof/>
        <w:color w:val="0B5394"/>
      </w:rPr>
      <w:drawing>
        <wp:anchor distT="114300" distB="114300" distL="114300" distR="114300" simplePos="0" relativeHeight="251675648" behindDoc="1" locked="0" layoutInCell="1" hidden="0" allowOverlap="1" wp14:anchorId="5A0406BB" wp14:editId="678328F8">
          <wp:simplePos x="0" y="0"/>
          <wp:positionH relativeFrom="page">
            <wp:posOffset>0</wp:posOffset>
          </wp:positionH>
          <wp:positionV relativeFrom="page">
            <wp:posOffset>0</wp:posOffset>
          </wp:positionV>
          <wp:extent cx="7744968" cy="10058400"/>
          <wp:effectExtent l="0" t="0" r="0" b="0"/>
          <wp:wrapNone/>
          <wp:docPr id="23140603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4968" cy="10058400"/>
                  </a:xfrm>
                  <a:prstGeom prst="rect">
                    <a:avLst/>
                  </a:prstGeom>
                  <a:ln/>
                </pic:spPr>
              </pic:pic>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EA13" w14:textId="77777777" w:rsidR="00553FEC" w:rsidRDefault="00553FEC">
    <w:r>
      <w:rPr>
        <w:noProof/>
      </w:rPr>
      <w:drawing>
        <wp:anchor distT="114300" distB="114300" distL="114300" distR="114300" simplePos="0" relativeHeight="251675648" behindDoc="1" locked="0" layoutInCell="1" hidden="0" allowOverlap="1" wp14:anchorId="3B61FC59" wp14:editId="391AB8BA">
          <wp:simplePos x="0" y="0"/>
          <wp:positionH relativeFrom="page">
            <wp:posOffset>0</wp:posOffset>
          </wp:positionH>
          <wp:positionV relativeFrom="page">
            <wp:posOffset>0</wp:posOffset>
          </wp:positionV>
          <wp:extent cx="7772400" cy="10094405"/>
          <wp:effectExtent l="0" t="0" r="0" b="0"/>
          <wp:wrapNone/>
          <wp:docPr id="150473255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l="193" r="193"/>
                  <a:stretch>
                    <a:fillRect/>
                  </a:stretch>
                </pic:blipFill>
                <pic:spPr>
                  <a:xfrm>
                    <a:off x="0" y="0"/>
                    <a:ext cx="7772400" cy="1009440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CBE"/>
    <w:rsid w:val="00124CBE"/>
    <w:rsid w:val="00553FEC"/>
    <w:rsid w:val="00804B81"/>
    <w:rsid w:val="00DF2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3DB70"/>
  <w15:docId w15:val="{9CCB1E3B-4D5A-4851-891B-51F6BFB0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480" w:line="259" w:lineRule="auto"/>
      <w:jc w:val="center"/>
      <w:outlineLvl w:val="0"/>
    </w:pPr>
    <w:rPr>
      <w:b/>
      <w:bCs/>
      <w:color w:val="2F5496"/>
      <w:sz w:val="28"/>
      <w:szCs w:val="28"/>
    </w:rPr>
  </w:style>
  <w:style w:type="paragraph" w:styleId="Heading2">
    <w:name w:val="heading 2"/>
    <w:basedOn w:val="Normal"/>
    <w:next w:val="Normal"/>
    <w:uiPriority w:val="9"/>
    <w:semiHidden/>
    <w:unhideWhenUsed/>
    <w:qFormat/>
    <w:pPr>
      <w:keepNext/>
      <w:keepLines/>
      <w:spacing w:before="200" w:after="120"/>
      <w:outlineLvl w:val="1"/>
    </w:pPr>
    <w:rPr>
      <w:b/>
      <w:bCs/>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jc w:val="both"/>
    </w:pPr>
    <w:rPr>
      <w:rFonts w:ascii="Bitter SemiBold" w:eastAsia="Bitter SemiBold" w:hAnsi="Bitter SemiBold" w:cs="Bitter SemiBold"/>
      <w:color w:val="0B5394"/>
      <w:sz w:val="42"/>
      <w:szCs w:val="4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character" w:styleId="LineNumber">
    <w:name w:val="line number"/>
    <w:basedOn w:val="DefaultParagraphFont"/>
    <w:uiPriority w:val="99"/>
    <w:semiHidden/>
    <w:unhideWhenUsed/>
    <w:rsid w:val="00553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header" Target="header17.xml"/><Relationship Id="rId21" Type="http://schemas.openxmlformats.org/officeDocument/2006/relationships/header" Target="header8.xml"/><Relationship Id="rId34" Type="http://schemas.openxmlformats.org/officeDocument/2006/relationships/footer" Target="footer14.xml"/><Relationship Id="rId42" Type="http://schemas.openxmlformats.org/officeDocument/2006/relationships/footer" Target="footer18.xml"/><Relationship Id="rId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2.xml"/><Relationship Id="rId41" Type="http://schemas.openxmlformats.org/officeDocument/2006/relationships/header" Target="header18.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footer" Target="footer13.xml"/><Relationship Id="rId37" Type="http://schemas.openxmlformats.org/officeDocument/2006/relationships/header" Target="header16.xml"/><Relationship Id="rId40" Type="http://schemas.openxmlformats.org/officeDocument/2006/relationships/footer" Target="footer17.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2.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footer" Target="footer1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speechanddebate.or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speechanddebate.org"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speechanddebate.org"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speechanddebate.org"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www.speechanddebate.org"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www.speechanddebate.org"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www.speechanddebate.org"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www.speechanddebate.org"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www.speechanddebat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1.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1.jpg"/></Relationships>
</file>

<file path=word/_rels/header12.xml.rels><?xml version="1.0" encoding="UTF-8" standalone="yes"?>
<Relationships xmlns="http://schemas.openxmlformats.org/package/2006/relationships"><Relationship Id="rId1" Type="http://schemas.openxmlformats.org/officeDocument/2006/relationships/image" Target="media/image2.jpg"/></Relationships>
</file>

<file path=word/_rels/header13.xml.rels><?xml version="1.0" encoding="UTF-8" standalone="yes"?>
<Relationships xmlns="http://schemas.openxmlformats.org/package/2006/relationships"><Relationship Id="rId1" Type="http://schemas.openxmlformats.org/officeDocument/2006/relationships/image" Target="media/image1.jpg"/></Relationships>
</file>

<file path=word/_rels/header14.xml.rels><?xml version="1.0" encoding="UTF-8" standalone="yes"?>
<Relationships xmlns="http://schemas.openxmlformats.org/package/2006/relationships"><Relationship Id="rId1" Type="http://schemas.openxmlformats.org/officeDocument/2006/relationships/image" Target="media/image2.jpg"/></Relationships>
</file>

<file path=word/_rels/header15.xml.rels><?xml version="1.0" encoding="UTF-8" standalone="yes"?>
<Relationships xmlns="http://schemas.openxmlformats.org/package/2006/relationships"><Relationship Id="rId1" Type="http://schemas.openxmlformats.org/officeDocument/2006/relationships/image" Target="media/image1.jpg"/></Relationships>
</file>

<file path=word/_rels/header16.xml.rels><?xml version="1.0" encoding="UTF-8" standalone="yes"?>
<Relationships xmlns="http://schemas.openxmlformats.org/package/2006/relationships"><Relationship Id="rId1" Type="http://schemas.openxmlformats.org/officeDocument/2006/relationships/image" Target="media/image2.jpg"/></Relationships>
</file>

<file path=word/_rels/header17.xml.rels><?xml version="1.0" encoding="UTF-8" standalone="yes"?>
<Relationships xmlns="http://schemas.openxmlformats.org/package/2006/relationships"><Relationship Id="rId1" Type="http://schemas.openxmlformats.org/officeDocument/2006/relationships/image" Target="media/image1.jpg"/></Relationships>
</file>

<file path=word/_rels/header18.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1612</Words>
  <Characters>9191</Characters>
  <Application>Microsoft Office Word</Application>
  <DocSecurity>0</DocSecurity>
  <Lines>76</Lines>
  <Paragraphs>21</Paragraphs>
  <ScaleCrop>false</ScaleCrop>
  <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Browneller</dc:creator>
  <cp:lastModifiedBy>Cynthia Browneller</cp:lastModifiedBy>
  <cp:revision>2</cp:revision>
  <dcterms:created xsi:type="dcterms:W3CDTF">2026-10-07T21:23:00Z</dcterms:created>
  <dcterms:modified xsi:type="dcterms:W3CDTF">2026-10-07T21:24:00Z</dcterms:modified>
</cp:coreProperties>
</file>