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0" w:before="0" w:line="240" w:lineRule="auto"/>
        <w:rPr>
          <w:rFonts w:ascii="Libre Franklin" w:cs="Libre Franklin" w:eastAsia="Libre Franklin" w:hAnsi="Libre Franklin"/>
          <w:sz w:val="24"/>
          <w:szCs w:val="24"/>
        </w:rPr>
      </w:pPr>
      <w:bookmarkStart w:colFirst="0" w:colLast="0" w:name="_ydxe25kxuln" w:id="0"/>
      <w:bookmarkEnd w:id="0"/>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666750</wp:posOffset>
            </wp:positionH>
            <wp:positionV relativeFrom="paragraph">
              <wp:posOffset>114300</wp:posOffset>
            </wp:positionV>
            <wp:extent cx="1223963" cy="1223963"/>
            <wp:effectExtent b="0" l="0" r="0" t="0"/>
            <wp:wrapNone/>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223963" cy="1223963"/>
                    </a:xfrm>
                    <a:prstGeom prst="rect"/>
                    <a:ln/>
                  </pic:spPr>
                </pic:pic>
              </a:graphicData>
            </a:graphic>
          </wp:anchor>
        </w:drawing>
      </w:r>
    </w:p>
    <w:p w:rsidR="00000000" w:rsidDel="00000000" w:rsidP="00000000" w:rsidRDefault="00000000" w:rsidRPr="00000000" w14:paraId="00000002">
      <w:pPr>
        <w:pStyle w:val="Heading1"/>
        <w:spacing w:after="0" w:before="0" w:line="240" w:lineRule="auto"/>
        <w:jc w:val="center"/>
        <w:rPr>
          <w:rFonts w:ascii="Libre Franklin" w:cs="Libre Franklin" w:eastAsia="Libre Franklin" w:hAnsi="Libre Franklin"/>
          <w:b w:val="1"/>
          <w:bCs w:val="1"/>
          <w:sz w:val="24"/>
          <w:szCs w:val="24"/>
        </w:rPr>
      </w:pPr>
      <w:bookmarkStart w:colFirst="0" w:colLast="0" w:name="_z9sc14wno0zo" w:id="1"/>
      <w:bookmarkEnd w:id="1"/>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3248025</wp:posOffset>
            </wp:positionH>
            <wp:positionV relativeFrom="paragraph">
              <wp:posOffset>133350</wp:posOffset>
            </wp:positionV>
            <wp:extent cx="2471738" cy="778273"/>
            <wp:effectExtent b="0" l="0" r="0" t="0"/>
            <wp:wrapNone/>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2471738" cy="778273"/>
                    </a:xfrm>
                    <a:prstGeom prst="rect"/>
                    <a:ln/>
                  </pic:spPr>
                </pic:pic>
              </a:graphicData>
            </a:graphic>
          </wp:anchor>
        </w:drawing>
      </w:r>
    </w:p>
    <w:p w:rsidR="00000000" w:rsidDel="00000000" w:rsidP="00000000" w:rsidRDefault="00000000" w:rsidRPr="00000000" w14:paraId="00000003">
      <w:pPr>
        <w:pStyle w:val="Heading1"/>
        <w:spacing w:after="0" w:before="0" w:line="240" w:lineRule="auto"/>
        <w:jc w:val="center"/>
        <w:rPr>
          <w:rFonts w:ascii="Libre Franklin" w:cs="Libre Franklin" w:eastAsia="Libre Franklin" w:hAnsi="Libre Franklin"/>
          <w:b w:val="1"/>
          <w:bCs w:val="1"/>
          <w:sz w:val="24"/>
          <w:szCs w:val="24"/>
        </w:rPr>
      </w:pPr>
      <w:bookmarkStart w:colFirst="0" w:colLast="0" w:name="_hbdwliuskhva" w:id="2"/>
      <w:bookmarkEnd w:id="2"/>
      <w:r w:rsidDel="00000000" w:rsidR="00000000" w:rsidRPr="00000000">
        <w:rPr>
          <w:rtl w:val="0"/>
        </w:rPr>
      </w:r>
    </w:p>
    <w:p w:rsidR="00000000" w:rsidDel="00000000" w:rsidP="00000000" w:rsidRDefault="00000000" w:rsidRPr="00000000" w14:paraId="00000004">
      <w:pPr>
        <w:pStyle w:val="Heading1"/>
        <w:spacing w:after="0" w:before="0" w:line="240" w:lineRule="auto"/>
        <w:jc w:val="center"/>
        <w:rPr>
          <w:rFonts w:ascii="Libre Franklin" w:cs="Libre Franklin" w:eastAsia="Libre Franklin" w:hAnsi="Libre Franklin"/>
          <w:b w:val="1"/>
          <w:bCs w:val="1"/>
          <w:sz w:val="24"/>
          <w:szCs w:val="24"/>
        </w:rPr>
      </w:pPr>
      <w:bookmarkStart w:colFirst="0" w:colLast="0" w:name="_6mm9y1nh4im4" w:id="3"/>
      <w:bookmarkEnd w:id="3"/>
      <w:r w:rsidDel="00000000" w:rsidR="00000000" w:rsidRPr="00000000">
        <w:rPr>
          <w:rtl w:val="0"/>
        </w:rPr>
      </w:r>
    </w:p>
    <w:p w:rsidR="00000000" w:rsidDel="00000000" w:rsidP="00000000" w:rsidRDefault="00000000" w:rsidRPr="00000000" w14:paraId="00000005">
      <w:pPr>
        <w:pStyle w:val="Heading1"/>
        <w:spacing w:after="0" w:before="0" w:line="240" w:lineRule="auto"/>
        <w:jc w:val="center"/>
        <w:rPr>
          <w:rFonts w:ascii="Libre Franklin" w:cs="Libre Franklin" w:eastAsia="Libre Franklin" w:hAnsi="Libre Franklin"/>
          <w:b w:val="1"/>
          <w:bCs w:val="1"/>
          <w:sz w:val="24"/>
          <w:szCs w:val="24"/>
        </w:rPr>
      </w:pPr>
      <w:bookmarkStart w:colFirst="0" w:colLast="0" w:name="_euuzwx34o3bu" w:id="4"/>
      <w:bookmarkEnd w:id="4"/>
      <w:r w:rsidDel="00000000" w:rsidR="00000000" w:rsidRPr="00000000">
        <w:rPr>
          <w:rtl w:val="0"/>
        </w:rPr>
      </w:r>
    </w:p>
    <w:p w:rsidR="00000000" w:rsidDel="00000000" w:rsidP="00000000" w:rsidRDefault="00000000" w:rsidRPr="00000000" w14:paraId="00000006">
      <w:pPr>
        <w:pStyle w:val="Heading1"/>
        <w:spacing w:after="0" w:before="0" w:line="240" w:lineRule="auto"/>
        <w:jc w:val="center"/>
        <w:rPr>
          <w:rFonts w:ascii="Libre Franklin" w:cs="Libre Franklin" w:eastAsia="Libre Franklin" w:hAnsi="Libre Franklin"/>
          <w:b w:val="1"/>
          <w:bCs w:val="1"/>
          <w:sz w:val="24"/>
          <w:szCs w:val="24"/>
        </w:rPr>
      </w:pPr>
      <w:bookmarkStart w:colFirst="0" w:colLast="0" w:name="_izz6dcl73dku" w:id="5"/>
      <w:bookmarkEnd w:id="5"/>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pStyle w:val="Heading1"/>
        <w:spacing w:after="0" w:before="0" w:line="240" w:lineRule="auto"/>
        <w:jc w:val="center"/>
        <w:rPr>
          <w:rFonts w:ascii="Libre Franklin" w:cs="Libre Franklin" w:eastAsia="Libre Franklin" w:hAnsi="Libre Franklin"/>
          <w:b w:val="1"/>
          <w:bCs w:val="1"/>
          <w:sz w:val="24"/>
          <w:szCs w:val="24"/>
        </w:rPr>
      </w:pPr>
      <w:bookmarkStart w:colFirst="0" w:colLast="0" w:name="_ujd8o37jm9hh" w:id="6"/>
      <w:bookmarkEnd w:id="6"/>
      <w:r w:rsidDel="00000000" w:rsidR="00000000" w:rsidRPr="00000000">
        <w:rPr>
          <w:rtl w:val="0"/>
        </w:rPr>
      </w:r>
    </w:p>
    <w:p w:rsidR="00000000" w:rsidDel="00000000" w:rsidP="00000000" w:rsidRDefault="00000000" w:rsidRPr="00000000" w14:paraId="00000009">
      <w:pPr>
        <w:pStyle w:val="Heading1"/>
        <w:spacing w:after="0" w:before="0" w:line="240" w:lineRule="auto"/>
        <w:jc w:val="center"/>
        <w:rPr>
          <w:rFonts w:ascii="Libre Franklin" w:cs="Libre Franklin" w:eastAsia="Libre Franklin" w:hAnsi="Libre Franklin"/>
          <w:b w:val="1"/>
          <w:bCs w:val="1"/>
          <w:sz w:val="24"/>
          <w:szCs w:val="24"/>
        </w:rPr>
      </w:pPr>
      <w:bookmarkStart w:colFirst="0" w:colLast="0" w:name="_i4p1gz1wd1nl" w:id="7"/>
      <w:bookmarkEnd w:id="7"/>
      <w:r w:rsidDel="00000000" w:rsidR="00000000" w:rsidRPr="00000000">
        <w:rPr>
          <w:rFonts w:ascii="Libre Franklin" w:cs="Libre Franklin" w:eastAsia="Libre Franklin" w:hAnsi="Libre Franklin"/>
          <w:b w:val="1"/>
          <w:bCs w:val="1"/>
          <w:sz w:val="24"/>
          <w:szCs w:val="24"/>
          <w:rtl w:val="0"/>
        </w:rPr>
        <w:t xml:space="preserve">Christy Ellis Legacy Speech Tournament </w:t>
      </w:r>
    </w:p>
    <w:p w:rsidR="00000000" w:rsidDel="00000000" w:rsidP="00000000" w:rsidRDefault="00000000" w:rsidRPr="00000000" w14:paraId="0000000A">
      <w:pPr>
        <w:pStyle w:val="Heading1"/>
        <w:spacing w:after="0" w:before="0" w:line="240" w:lineRule="auto"/>
        <w:jc w:val="center"/>
        <w:rPr>
          <w:rFonts w:ascii="Libre Franklin" w:cs="Libre Franklin" w:eastAsia="Libre Franklin" w:hAnsi="Libre Franklin"/>
          <w:b w:val="1"/>
          <w:bCs w:val="1"/>
          <w:sz w:val="24"/>
          <w:szCs w:val="24"/>
        </w:rPr>
      </w:pPr>
      <w:bookmarkStart w:colFirst="0" w:colLast="0" w:name="_rezwmxn341ug" w:id="8"/>
      <w:bookmarkEnd w:id="8"/>
      <w:r w:rsidDel="00000000" w:rsidR="00000000" w:rsidRPr="00000000">
        <w:rPr>
          <w:rFonts w:ascii="Libre Franklin" w:cs="Libre Franklin" w:eastAsia="Libre Franklin" w:hAnsi="Libre Franklin"/>
          <w:b w:val="1"/>
          <w:bCs w:val="1"/>
          <w:sz w:val="24"/>
          <w:szCs w:val="24"/>
          <w:rtl w:val="0"/>
        </w:rPr>
        <w:tab/>
        <w:t xml:space="preserve">Richmond Forum Speech and Debate Initiative League Tournament #2</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b w:val="1"/>
          <w:bCs w:val="1"/>
          <w:sz w:val="18"/>
          <w:szCs w:val="18"/>
          <w:rtl w:val="0"/>
        </w:rPr>
        <w:t xml:space="preserve">*This tournament is part of the Richmond Forum Speech and Debate Initiative League. League members may compete for a bid to the  RFSDIL Finals (NCFL Qualifier) in January.  All other entries will incur an entry fee. Contact Sandra@RichmondForum.org to join. Dues are</w:t>
      </w:r>
      <w:r w:rsidDel="00000000" w:rsidR="00000000" w:rsidRPr="00000000">
        <w:rPr>
          <w:sz w:val="18"/>
          <w:szCs w:val="18"/>
          <w:rtl w:val="0"/>
        </w:rPr>
        <w:t xml:space="preserve"> $</w:t>
      </w:r>
      <w:r w:rsidDel="00000000" w:rsidR="00000000" w:rsidRPr="00000000">
        <w:rPr>
          <w:b w:val="1"/>
          <w:bCs w:val="1"/>
          <w:sz w:val="18"/>
          <w:szCs w:val="18"/>
          <w:rtl w:val="0"/>
        </w:rPr>
        <w:t xml:space="preserve">150 for 1-10, $250 for 11-20, and $350 for 21+ students on a team.</w:t>
      </w:r>
      <w:r w:rsidDel="00000000" w:rsidR="00000000" w:rsidRPr="00000000">
        <w:rPr>
          <w:rtl w:val="0"/>
        </w:rPr>
      </w:r>
    </w:p>
    <w:p w:rsidR="00000000" w:rsidDel="00000000" w:rsidP="00000000" w:rsidRDefault="00000000" w:rsidRPr="00000000" w14:paraId="0000000D">
      <w:pPr>
        <w:jc w:val="center"/>
        <w:rPr/>
      </w:pPr>
      <w:r w:rsidDel="00000000" w:rsidR="00000000" w:rsidRPr="00000000">
        <w:rPr>
          <w:rtl w:val="0"/>
        </w:rPr>
      </w:r>
    </w:p>
    <w:p w:rsidR="00000000" w:rsidDel="00000000" w:rsidP="00000000" w:rsidRDefault="00000000" w:rsidRPr="00000000" w14:paraId="0000000E">
      <w:pPr>
        <w:spacing w:line="240" w:lineRule="auto"/>
        <w:rPr>
          <w:sz w:val="24"/>
          <w:szCs w:val="24"/>
        </w:rPr>
      </w:pPr>
      <w:r w:rsidDel="00000000" w:rsidR="00000000" w:rsidRPr="00000000">
        <w:rPr>
          <w:sz w:val="24"/>
          <w:szCs w:val="24"/>
          <w:rtl w:val="0"/>
        </w:rPr>
        <w:tab/>
        <w:tab/>
        <w:tab/>
        <w:tab/>
      </w:r>
    </w:p>
    <w:p w:rsidR="00000000" w:rsidDel="00000000" w:rsidP="00000000" w:rsidRDefault="00000000" w:rsidRPr="00000000" w14:paraId="0000000F">
      <w:pPr>
        <w:spacing w:line="240" w:lineRule="auto"/>
        <w:rPr>
          <w:sz w:val="24"/>
          <w:szCs w:val="24"/>
        </w:rPr>
      </w:pPr>
      <w:r w:rsidDel="00000000" w:rsidR="00000000" w:rsidRPr="00000000">
        <w:rPr>
          <w:sz w:val="24"/>
          <w:szCs w:val="24"/>
          <w:rtl w:val="0"/>
        </w:rPr>
        <w:t xml:space="preserve">WHEN:  </w:t>
        <w:tab/>
        <w:t xml:space="preserve">November 21, 2026</w:t>
      </w:r>
    </w:p>
    <w:p w:rsidR="00000000" w:rsidDel="00000000" w:rsidP="00000000" w:rsidRDefault="00000000" w:rsidRPr="00000000" w14:paraId="00000010">
      <w:pPr>
        <w:spacing w:line="240" w:lineRule="auto"/>
        <w:rPr>
          <w:sz w:val="24"/>
          <w:szCs w:val="24"/>
        </w:rPr>
      </w:pPr>
      <w:r w:rsidDel="00000000" w:rsidR="00000000" w:rsidRPr="00000000">
        <w:rPr>
          <w:rtl w:val="0"/>
        </w:rPr>
      </w:r>
    </w:p>
    <w:p w:rsidR="00000000" w:rsidDel="00000000" w:rsidP="00000000" w:rsidRDefault="00000000" w:rsidRPr="00000000" w14:paraId="00000011">
      <w:pPr>
        <w:spacing w:line="240" w:lineRule="auto"/>
        <w:rPr>
          <w:sz w:val="24"/>
          <w:szCs w:val="24"/>
        </w:rPr>
      </w:pPr>
      <w:r w:rsidDel="00000000" w:rsidR="00000000" w:rsidRPr="00000000">
        <w:rPr>
          <w:sz w:val="24"/>
          <w:szCs w:val="24"/>
          <w:rtl w:val="0"/>
        </w:rPr>
        <w:t xml:space="preserve">WHERE:  </w:t>
        <w:tab/>
        <w:t xml:space="preserve">Bailey Bridge Middle School, 12501 Bailey Bridge Road, Midlothian, VA</w:t>
      </w:r>
      <w:r w:rsidDel="00000000" w:rsidR="00000000" w:rsidRPr="00000000">
        <w:rPr>
          <w:rtl w:val="0"/>
        </w:rPr>
      </w:r>
    </w:p>
    <w:p w:rsidR="00000000" w:rsidDel="00000000" w:rsidP="00000000" w:rsidRDefault="00000000" w:rsidRPr="00000000" w14:paraId="00000012">
      <w:pPr>
        <w:spacing w:line="240" w:lineRule="auto"/>
        <w:rPr>
          <w:b w:val="1"/>
          <w:bCs w:val="1"/>
          <w:sz w:val="24"/>
          <w:szCs w:val="24"/>
        </w:rPr>
      </w:pPr>
      <w:r w:rsidDel="00000000" w:rsidR="00000000" w:rsidRPr="00000000">
        <w:rPr>
          <w:rtl w:val="0"/>
        </w:rPr>
      </w:r>
    </w:p>
    <w:p w:rsidR="00000000" w:rsidDel="00000000" w:rsidP="00000000" w:rsidRDefault="00000000" w:rsidRPr="00000000" w14:paraId="00000013">
      <w:pPr>
        <w:spacing w:line="240" w:lineRule="auto"/>
        <w:rPr>
          <w:sz w:val="24"/>
          <w:szCs w:val="24"/>
        </w:rPr>
      </w:pPr>
      <w:r w:rsidDel="00000000" w:rsidR="00000000" w:rsidRPr="00000000">
        <w:rPr>
          <w:b w:val="1"/>
          <w:bCs w:val="1"/>
          <w:sz w:val="24"/>
          <w:szCs w:val="24"/>
          <w:rtl w:val="0"/>
        </w:rPr>
        <w:t xml:space="preserve">EVENTS</w:t>
      </w:r>
      <w:r w:rsidDel="00000000" w:rsidR="00000000" w:rsidRPr="00000000">
        <w:rPr>
          <w:sz w:val="24"/>
          <w:szCs w:val="24"/>
          <w:rtl w:val="0"/>
        </w:rPr>
        <w:t xml:space="preserve">:</w:t>
      </w:r>
    </w:p>
    <w:p w:rsidR="00000000" w:rsidDel="00000000" w:rsidP="00000000" w:rsidRDefault="00000000" w:rsidRPr="00000000" w14:paraId="00000014">
      <w:pPr>
        <w:spacing w:line="240" w:lineRule="auto"/>
        <w:rPr>
          <w:sz w:val="24"/>
          <w:szCs w:val="24"/>
        </w:rPr>
      </w:pPr>
      <w:r w:rsidDel="00000000" w:rsidR="00000000" w:rsidRPr="00000000">
        <w:rPr>
          <w:rtl w:val="0"/>
        </w:rPr>
      </w:r>
    </w:p>
    <w:tbl>
      <w:tblPr>
        <w:tblStyle w:val="Table1"/>
        <w:tblW w:w="9359.999999999998"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815.211267605633"/>
        <w:gridCol w:w="1860.281690140845"/>
        <w:gridCol w:w="1684.507042253521"/>
        <w:tblGridChange w:id="0">
          <w:tblGrid>
            <w:gridCol w:w="5815.211267605633"/>
            <w:gridCol w:w="1860.281690140845"/>
            <w:gridCol w:w="1684.507042253521"/>
          </w:tblGrid>
        </w:tblGridChange>
      </w:tblGrid>
      <w:tr>
        <w:trPr>
          <w:cantSplit w:val="0"/>
          <w:trHeight w:val="630" w:hRule="atLeast"/>
          <w:tblHeader w:val="0"/>
        </w:trPr>
        <w:tc>
          <w:tcPr>
            <w:tcBorders>
              <w:top w:color="000000" w:space="0" w:sz="8" w:val="single"/>
              <w:left w:color="000000" w:space="0" w:sz="8" w:val="single"/>
              <w:bottom w:color="000000" w:space="0" w:sz="8" w:val="single"/>
              <w:right w:color="000000" w:space="0" w:sz="8" w:val="single"/>
            </w:tcBorders>
            <w:shd w:fill="d9d9d9" w:val="clear"/>
            <w:tcMar>
              <w:top w:w="80.0" w:type="dxa"/>
              <w:left w:w="100.0" w:type="dxa"/>
              <w:bottom w:w="80.0" w:type="dxa"/>
              <w:right w:w="100.0" w:type="dxa"/>
            </w:tcMar>
            <w:vAlign w:val="top"/>
          </w:tcPr>
          <w:p w:rsidR="00000000" w:rsidDel="00000000" w:rsidP="00000000" w:rsidRDefault="00000000" w:rsidRPr="00000000" w14:paraId="00000015">
            <w:pPr>
              <w:spacing w:line="240" w:lineRule="auto"/>
              <w:jc w:val="center"/>
              <w:rPr>
                <w:sz w:val="20"/>
                <w:szCs w:val="20"/>
              </w:rPr>
            </w:pPr>
            <w:r w:rsidDel="00000000" w:rsidR="00000000" w:rsidRPr="00000000">
              <w:rPr>
                <w:sz w:val="20"/>
                <w:szCs w:val="20"/>
                <w:rtl w:val="0"/>
              </w:rPr>
              <w:t xml:space="preserve">Event</w:t>
            </w:r>
          </w:p>
        </w:tc>
        <w:tc>
          <w:tcPr>
            <w:tcBorders>
              <w:top w:color="000000" w:space="0" w:sz="8" w:val="single"/>
              <w:left w:color="000000" w:space="0" w:sz="0" w:val="nil"/>
              <w:bottom w:color="000000" w:space="0" w:sz="8" w:val="single"/>
              <w:right w:color="000000" w:space="0" w:sz="8" w:val="single"/>
            </w:tcBorders>
            <w:shd w:fill="d9d9d9" w:val="clear"/>
            <w:tcMar>
              <w:top w:w="80.0" w:type="dxa"/>
              <w:left w:w="100.0" w:type="dxa"/>
              <w:bottom w:w="80.0" w:type="dxa"/>
              <w:right w:w="100.0" w:type="dxa"/>
            </w:tcMar>
            <w:vAlign w:val="top"/>
          </w:tcPr>
          <w:p w:rsidR="00000000" w:rsidDel="00000000" w:rsidP="00000000" w:rsidRDefault="00000000" w:rsidRPr="00000000" w14:paraId="00000016">
            <w:pPr>
              <w:spacing w:line="240" w:lineRule="auto"/>
              <w:jc w:val="center"/>
              <w:rPr>
                <w:sz w:val="20"/>
                <w:szCs w:val="20"/>
              </w:rPr>
            </w:pPr>
            <w:r w:rsidDel="00000000" w:rsidR="00000000" w:rsidRPr="00000000">
              <w:rPr>
                <w:sz w:val="20"/>
                <w:szCs w:val="20"/>
                <w:rtl w:val="0"/>
              </w:rPr>
              <w:t xml:space="preserve">General Rules Used</w:t>
            </w:r>
          </w:p>
        </w:tc>
        <w:tc>
          <w:tcPr>
            <w:tcBorders>
              <w:top w:color="000000" w:space="0" w:sz="8" w:val="single"/>
              <w:left w:color="000000" w:space="0" w:sz="0" w:val="nil"/>
              <w:bottom w:color="000000" w:space="0" w:sz="8" w:val="single"/>
              <w:right w:color="000000" w:space="0" w:sz="8" w:val="single"/>
            </w:tcBorders>
            <w:shd w:fill="d9d9d9" w:val="clear"/>
            <w:tcMar>
              <w:top w:w="80.0" w:type="dxa"/>
              <w:left w:w="100.0" w:type="dxa"/>
              <w:bottom w:w="80.0" w:type="dxa"/>
              <w:right w:w="100.0" w:type="dxa"/>
            </w:tcMar>
            <w:vAlign w:val="top"/>
          </w:tcPr>
          <w:p w:rsidR="00000000" w:rsidDel="00000000" w:rsidP="00000000" w:rsidRDefault="00000000" w:rsidRPr="00000000" w14:paraId="00000017">
            <w:pPr>
              <w:spacing w:line="240" w:lineRule="auto"/>
              <w:jc w:val="center"/>
              <w:rPr>
                <w:sz w:val="20"/>
                <w:szCs w:val="20"/>
              </w:rPr>
            </w:pPr>
            <w:r w:rsidDel="00000000" w:rsidR="00000000" w:rsidRPr="00000000">
              <w:rPr>
                <w:sz w:val="20"/>
                <w:szCs w:val="20"/>
                <w:rtl w:val="0"/>
              </w:rPr>
              <w:t xml:space="preserve">NCFL Eligible</w:t>
            </w:r>
          </w:p>
        </w:tc>
      </w:tr>
      <w:tr>
        <w:trPr>
          <w:cantSplit w:val="0"/>
          <w:trHeight w:val="390" w:hRule="atLeast"/>
          <w:tblHeader w:val="0"/>
        </w:trPr>
        <w:tc>
          <w:tcPr>
            <w:tcBorders>
              <w:top w:color="000000" w:space="0" w:sz="0" w:val="nil"/>
              <w:left w:color="000000" w:space="0" w:sz="8" w:val="single"/>
              <w:bottom w:color="000000" w:space="0" w:sz="8" w:val="single"/>
              <w:right w:color="000000" w:space="0" w:sz="8" w:val="single"/>
            </w:tcBorders>
            <w:tcMar>
              <w:top w:w="80.0" w:type="dxa"/>
              <w:left w:w="100.0" w:type="dxa"/>
              <w:bottom w:w="80.0" w:type="dxa"/>
              <w:right w:w="100.0" w:type="dxa"/>
            </w:tcMar>
            <w:vAlign w:val="top"/>
          </w:tcPr>
          <w:p w:rsidR="00000000" w:rsidDel="00000000" w:rsidP="00000000" w:rsidRDefault="00000000" w:rsidRPr="00000000" w14:paraId="00000018">
            <w:pPr>
              <w:spacing w:line="240" w:lineRule="auto"/>
              <w:rPr>
                <w:sz w:val="20"/>
                <w:szCs w:val="20"/>
              </w:rPr>
            </w:pPr>
            <w:r w:rsidDel="00000000" w:rsidR="00000000" w:rsidRPr="00000000">
              <w:rPr>
                <w:sz w:val="20"/>
                <w:szCs w:val="20"/>
                <w:rtl w:val="0"/>
              </w:rPr>
              <w:t xml:space="preserve">Extemporaneous Speaking</w:t>
            </w:r>
          </w:p>
        </w:tc>
        <w:tc>
          <w:tcPr>
            <w:tcBorders>
              <w:top w:color="000000" w:space="0" w:sz="0" w:val="nil"/>
              <w:left w:color="000000" w:space="0" w:sz="0" w:val="nil"/>
              <w:bottom w:color="000000" w:space="0" w:sz="8" w:val="single"/>
              <w:right w:color="000000" w:space="0" w:sz="8" w:val="single"/>
            </w:tcBorders>
            <w:tcMar>
              <w:top w:w="80.0" w:type="dxa"/>
              <w:left w:w="100.0" w:type="dxa"/>
              <w:bottom w:w="80.0" w:type="dxa"/>
              <w:right w:w="100.0" w:type="dxa"/>
            </w:tcMar>
            <w:vAlign w:val="top"/>
          </w:tcPr>
          <w:p w:rsidR="00000000" w:rsidDel="00000000" w:rsidP="00000000" w:rsidRDefault="00000000" w:rsidRPr="00000000" w14:paraId="00000019">
            <w:pPr>
              <w:spacing w:line="240" w:lineRule="auto"/>
              <w:jc w:val="center"/>
              <w:rPr>
                <w:sz w:val="20"/>
                <w:szCs w:val="20"/>
              </w:rPr>
            </w:pPr>
            <w:r w:rsidDel="00000000" w:rsidR="00000000" w:rsidRPr="00000000">
              <w:rPr>
                <w:sz w:val="20"/>
                <w:szCs w:val="20"/>
                <w:rtl w:val="0"/>
              </w:rPr>
              <w:t xml:space="preserve">NCFL</w:t>
            </w:r>
          </w:p>
        </w:tc>
        <w:tc>
          <w:tcPr>
            <w:tcBorders>
              <w:top w:color="000000" w:space="0" w:sz="0" w:val="nil"/>
              <w:left w:color="000000" w:space="0" w:sz="0" w:val="nil"/>
              <w:bottom w:color="000000" w:space="0" w:sz="8" w:val="single"/>
              <w:right w:color="000000" w:space="0" w:sz="8" w:val="single"/>
            </w:tcBorders>
            <w:tcMar>
              <w:top w:w="80.0" w:type="dxa"/>
              <w:left w:w="100.0" w:type="dxa"/>
              <w:bottom w:w="80.0" w:type="dxa"/>
              <w:right w:w="100.0" w:type="dxa"/>
            </w:tcMar>
            <w:vAlign w:val="top"/>
          </w:tcPr>
          <w:p w:rsidR="00000000" w:rsidDel="00000000" w:rsidP="00000000" w:rsidRDefault="00000000" w:rsidRPr="00000000" w14:paraId="0000001A">
            <w:pPr>
              <w:spacing w:line="240" w:lineRule="auto"/>
              <w:jc w:val="center"/>
              <w:rPr>
                <w:sz w:val="20"/>
                <w:szCs w:val="20"/>
              </w:rPr>
            </w:pPr>
            <w:r w:rsidDel="00000000" w:rsidR="00000000" w:rsidRPr="00000000">
              <w:rPr>
                <w:sz w:val="20"/>
                <w:szCs w:val="20"/>
                <w:rtl w:val="0"/>
              </w:rPr>
              <w:t xml:space="preserve">Yes</w:t>
            </w:r>
          </w:p>
        </w:tc>
      </w:tr>
      <w:tr>
        <w:trPr>
          <w:cantSplit w:val="0"/>
          <w:trHeight w:val="390" w:hRule="atLeast"/>
          <w:tblHeader w:val="0"/>
        </w:trPr>
        <w:tc>
          <w:tcPr>
            <w:tcBorders>
              <w:top w:color="000000" w:space="0" w:sz="0" w:val="nil"/>
              <w:left w:color="000000" w:space="0" w:sz="8" w:val="single"/>
              <w:bottom w:color="000000" w:space="0" w:sz="8" w:val="single"/>
              <w:right w:color="000000" w:space="0" w:sz="8" w:val="single"/>
            </w:tcBorders>
            <w:tcMar>
              <w:top w:w="80.0" w:type="dxa"/>
              <w:left w:w="100.0" w:type="dxa"/>
              <w:bottom w:w="80.0" w:type="dxa"/>
              <w:right w:w="100.0" w:type="dxa"/>
            </w:tcMar>
            <w:vAlign w:val="top"/>
          </w:tcPr>
          <w:p w:rsidR="00000000" w:rsidDel="00000000" w:rsidP="00000000" w:rsidRDefault="00000000" w:rsidRPr="00000000" w14:paraId="0000001B">
            <w:pPr>
              <w:spacing w:line="240" w:lineRule="auto"/>
              <w:rPr>
                <w:sz w:val="20"/>
                <w:szCs w:val="20"/>
              </w:rPr>
            </w:pPr>
            <w:r w:rsidDel="00000000" w:rsidR="00000000" w:rsidRPr="00000000">
              <w:rPr>
                <w:sz w:val="20"/>
                <w:szCs w:val="20"/>
                <w:rtl w:val="0"/>
              </w:rPr>
              <w:t xml:space="preserve">Dramatic Interpretation</w:t>
            </w:r>
          </w:p>
        </w:tc>
        <w:tc>
          <w:tcPr>
            <w:tcBorders>
              <w:top w:color="000000" w:space="0" w:sz="0" w:val="nil"/>
              <w:left w:color="000000" w:space="0" w:sz="0" w:val="nil"/>
              <w:bottom w:color="000000" w:space="0" w:sz="8" w:val="single"/>
              <w:right w:color="000000" w:space="0" w:sz="8" w:val="single"/>
            </w:tcBorders>
            <w:tcMar>
              <w:top w:w="80.0" w:type="dxa"/>
              <w:left w:w="100.0" w:type="dxa"/>
              <w:bottom w:w="80.0" w:type="dxa"/>
              <w:right w:w="100.0" w:type="dxa"/>
            </w:tcMar>
            <w:vAlign w:val="top"/>
          </w:tcPr>
          <w:p w:rsidR="00000000" w:rsidDel="00000000" w:rsidP="00000000" w:rsidRDefault="00000000" w:rsidRPr="00000000" w14:paraId="0000001C">
            <w:pPr>
              <w:spacing w:line="240" w:lineRule="auto"/>
              <w:jc w:val="center"/>
              <w:rPr>
                <w:sz w:val="20"/>
                <w:szCs w:val="20"/>
              </w:rPr>
            </w:pPr>
            <w:r w:rsidDel="00000000" w:rsidR="00000000" w:rsidRPr="00000000">
              <w:rPr>
                <w:sz w:val="20"/>
                <w:szCs w:val="20"/>
                <w:rtl w:val="0"/>
              </w:rPr>
              <w:t xml:space="preserve">NCFL</w:t>
            </w:r>
          </w:p>
        </w:tc>
        <w:tc>
          <w:tcPr>
            <w:tcBorders>
              <w:top w:color="000000" w:space="0" w:sz="0" w:val="nil"/>
              <w:left w:color="000000" w:space="0" w:sz="0" w:val="nil"/>
              <w:bottom w:color="000000" w:space="0" w:sz="8" w:val="single"/>
              <w:right w:color="000000" w:space="0" w:sz="8" w:val="single"/>
            </w:tcBorders>
            <w:tcMar>
              <w:top w:w="80.0" w:type="dxa"/>
              <w:left w:w="100.0" w:type="dxa"/>
              <w:bottom w:w="80.0" w:type="dxa"/>
              <w:right w:w="100.0" w:type="dxa"/>
            </w:tcMar>
            <w:vAlign w:val="top"/>
          </w:tcPr>
          <w:p w:rsidR="00000000" w:rsidDel="00000000" w:rsidP="00000000" w:rsidRDefault="00000000" w:rsidRPr="00000000" w14:paraId="0000001D">
            <w:pPr>
              <w:spacing w:line="240" w:lineRule="auto"/>
              <w:jc w:val="center"/>
              <w:rPr>
                <w:sz w:val="20"/>
                <w:szCs w:val="20"/>
              </w:rPr>
            </w:pPr>
            <w:r w:rsidDel="00000000" w:rsidR="00000000" w:rsidRPr="00000000">
              <w:rPr>
                <w:sz w:val="20"/>
                <w:szCs w:val="20"/>
                <w:rtl w:val="0"/>
              </w:rPr>
              <w:t xml:space="preserve">Yes</w:t>
            </w:r>
          </w:p>
        </w:tc>
      </w:tr>
      <w:tr>
        <w:trPr>
          <w:cantSplit w:val="0"/>
          <w:trHeight w:val="390" w:hRule="atLeast"/>
          <w:tblHeader w:val="0"/>
        </w:trPr>
        <w:tc>
          <w:tcPr>
            <w:tcBorders>
              <w:top w:color="000000" w:space="0" w:sz="0" w:val="nil"/>
              <w:left w:color="000000" w:space="0" w:sz="8" w:val="single"/>
              <w:bottom w:color="000000" w:space="0" w:sz="8" w:val="single"/>
              <w:right w:color="000000" w:space="0" w:sz="8" w:val="single"/>
            </w:tcBorders>
            <w:tcMar>
              <w:top w:w="80.0" w:type="dxa"/>
              <w:left w:w="100.0" w:type="dxa"/>
              <w:bottom w:w="80.0" w:type="dxa"/>
              <w:right w:w="100.0" w:type="dxa"/>
            </w:tcMar>
            <w:vAlign w:val="top"/>
          </w:tcPr>
          <w:p w:rsidR="00000000" w:rsidDel="00000000" w:rsidP="00000000" w:rsidRDefault="00000000" w:rsidRPr="00000000" w14:paraId="0000001E">
            <w:pPr>
              <w:spacing w:line="240" w:lineRule="auto"/>
              <w:rPr>
                <w:sz w:val="20"/>
                <w:szCs w:val="20"/>
              </w:rPr>
            </w:pPr>
            <w:r w:rsidDel="00000000" w:rsidR="00000000" w:rsidRPr="00000000">
              <w:rPr>
                <w:sz w:val="20"/>
                <w:szCs w:val="20"/>
                <w:rtl w:val="0"/>
              </w:rPr>
              <w:t xml:space="preserve">Duo Interpretation (combines serious and humorous entries)</w:t>
            </w:r>
          </w:p>
        </w:tc>
        <w:tc>
          <w:tcPr>
            <w:tcBorders>
              <w:top w:color="000000" w:space="0" w:sz="0" w:val="nil"/>
              <w:left w:color="000000" w:space="0" w:sz="0" w:val="nil"/>
              <w:bottom w:color="000000" w:space="0" w:sz="8" w:val="single"/>
              <w:right w:color="000000" w:space="0" w:sz="8" w:val="single"/>
            </w:tcBorders>
            <w:tcMar>
              <w:top w:w="80.0" w:type="dxa"/>
              <w:left w:w="100.0" w:type="dxa"/>
              <w:bottom w:w="80.0" w:type="dxa"/>
              <w:right w:w="100.0" w:type="dxa"/>
            </w:tcMar>
            <w:vAlign w:val="top"/>
          </w:tcPr>
          <w:p w:rsidR="00000000" w:rsidDel="00000000" w:rsidP="00000000" w:rsidRDefault="00000000" w:rsidRPr="00000000" w14:paraId="0000001F">
            <w:pPr>
              <w:spacing w:line="240" w:lineRule="auto"/>
              <w:jc w:val="center"/>
              <w:rPr>
                <w:sz w:val="20"/>
                <w:szCs w:val="20"/>
              </w:rPr>
            </w:pPr>
            <w:r w:rsidDel="00000000" w:rsidR="00000000" w:rsidRPr="00000000">
              <w:rPr>
                <w:sz w:val="20"/>
                <w:szCs w:val="20"/>
                <w:rtl w:val="0"/>
              </w:rPr>
              <w:t xml:space="preserve">NCFL</w:t>
            </w:r>
          </w:p>
        </w:tc>
        <w:tc>
          <w:tcPr>
            <w:tcBorders>
              <w:top w:color="000000" w:space="0" w:sz="0" w:val="nil"/>
              <w:left w:color="000000" w:space="0" w:sz="0" w:val="nil"/>
              <w:bottom w:color="000000" w:space="0" w:sz="8" w:val="single"/>
              <w:right w:color="000000" w:space="0" w:sz="8" w:val="single"/>
            </w:tcBorders>
            <w:tcMar>
              <w:top w:w="80.0" w:type="dxa"/>
              <w:left w:w="100.0" w:type="dxa"/>
              <w:bottom w:w="80.0" w:type="dxa"/>
              <w:right w:w="100.0" w:type="dxa"/>
            </w:tcMar>
            <w:vAlign w:val="top"/>
          </w:tcPr>
          <w:p w:rsidR="00000000" w:rsidDel="00000000" w:rsidP="00000000" w:rsidRDefault="00000000" w:rsidRPr="00000000" w14:paraId="00000020">
            <w:pPr>
              <w:spacing w:line="240" w:lineRule="auto"/>
              <w:jc w:val="center"/>
              <w:rPr>
                <w:sz w:val="20"/>
                <w:szCs w:val="20"/>
              </w:rPr>
            </w:pPr>
            <w:r w:rsidDel="00000000" w:rsidR="00000000" w:rsidRPr="00000000">
              <w:rPr>
                <w:sz w:val="20"/>
                <w:szCs w:val="20"/>
                <w:rtl w:val="0"/>
              </w:rPr>
              <w:t xml:space="preserve">Yes</w:t>
            </w:r>
          </w:p>
        </w:tc>
      </w:tr>
      <w:tr>
        <w:trPr>
          <w:cantSplit w:val="0"/>
          <w:trHeight w:val="390" w:hRule="atLeast"/>
          <w:tblHeader w:val="0"/>
        </w:trPr>
        <w:tc>
          <w:tcPr>
            <w:tcBorders>
              <w:top w:color="000000" w:space="0" w:sz="0" w:val="nil"/>
              <w:left w:color="000000" w:space="0" w:sz="8" w:val="single"/>
              <w:bottom w:color="000000" w:space="0" w:sz="8" w:val="single"/>
              <w:right w:color="000000" w:space="0" w:sz="8" w:val="single"/>
            </w:tcBorders>
            <w:tcMar>
              <w:top w:w="80.0" w:type="dxa"/>
              <w:left w:w="100.0" w:type="dxa"/>
              <w:bottom w:w="80.0" w:type="dxa"/>
              <w:right w:w="100.0" w:type="dxa"/>
            </w:tcMar>
            <w:vAlign w:val="top"/>
          </w:tcPr>
          <w:p w:rsidR="00000000" w:rsidDel="00000000" w:rsidP="00000000" w:rsidRDefault="00000000" w:rsidRPr="00000000" w14:paraId="00000021">
            <w:pPr>
              <w:spacing w:line="240" w:lineRule="auto"/>
              <w:rPr>
                <w:sz w:val="20"/>
                <w:szCs w:val="20"/>
              </w:rPr>
            </w:pPr>
            <w:r w:rsidDel="00000000" w:rsidR="00000000" w:rsidRPr="00000000">
              <w:rPr>
                <w:sz w:val="20"/>
                <w:szCs w:val="20"/>
                <w:rtl w:val="0"/>
              </w:rPr>
              <w:t xml:space="preserve">Humorous Interpretation</w:t>
            </w:r>
          </w:p>
        </w:tc>
        <w:tc>
          <w:tcPr>
            <w:tcBorders>
              <w:top w:color="000000" w:space="0" w:sz="0" w:val="nil"/>
              <w:left w:color="000000" w:space="0" w:sz="0" w:val="nil"/>
              <w:bottom w:color="000000" w:space="0" w:sz="8" w:val="single"/>
              <w:right w:color="000000" w:space="0" w:sz="8" w:val="single"/>
            </w:tcBorders>
            <w:tcMar>
              <w:top w:w="80.0" w:type="dxa"/>
              <w:left w:w="100.0" w:type="dxa"/>
              <w:bottom w:w="80.0" w:type="dxa"/>
              <w:right w:w="100.0" w:type="dxa"/>
            </w:tcMar>
            <w:vAlign w:val="top"/>
          </w:tcPr>
          <w:p w:rsidR="00000000" w:rsidDel="00000000" w:rsidP="00000000" w:rsidRDefault="00000000" w:rsidRPr="00000000" w14:paraId="00000022">
            <w:pPr>
              <w:spacing w:line="240" w:lineRule="auto"/>
              <w:jc w:val="center"/>
              <w:rPr>
                <w:sz w:val="20"/>
                <w:szCs w:val="20"/>
              </w:rPr>
            </w:pPr>
            <w:r w:rsidDel="00000000" w:rsidR="00000000" w:rsidRPr="00000000">
              <w:rPr>
                <w:sz w:val="20"/>
                <w:szCs w:val="20"/>
                <w:rtl w:val="0"/>
              </w:rPr>
              <w:t xml:space="preserve">NSDA</w:t>
            </w:r>
          </w:p>
        </w:tc>
        <w:tc>
          <w:tcPr>
            <w:tcBorders>
              <w:top w:color="000000" w:space="0" w:sz="0" w:val="nil"/>
              <w:left w:color="000000" w:space="0" w:sz="0" w:val="nil"/>
              <w:bottom w:color="000000" w:space="0" w:sz="8" w:val="single"/>
              <w:right w:color="000000" w:space="0" w:sz="8" w:val="single"/>
            </w:tcBorders>
            <w:tcMar>
              <w:top w:w="80.0" w:type="dxa"/>
              <w:left w:w="100.0" w:type="dxa"/>
              <w:bottom w:w="80.0" w:type="dxa"/>
              <w:right w:w="100.0" w:type="dxa"/>
            </w:tcMar>
            <w:vAlign w:val="top"/>
          </w:tcPr>
          <w:p w:rsidR="00000000" w:rsidDel="00000000" w:rsidP="00000000" w:rsidRDefault="00000000" w:rsidRPr="00000000" w14:paraId="00000023">
            <w:pPr>
              <w:spacing w:line="240" w:lineRule="auto"/>
              <w:jc w:val="center"/>
              <w:rPr>
                <w:sz w:val="20"/>
                <w:szCs w:val="20"/>
              </w:rPr>
            </w:pPr>
            <w:r w:rsidDel="00000000" w:rsidR="00000000" w:rsidRPr="00000000">
              <w:rPr>
                <w:sz w:val="20"/>
                <w:szCs w:val="20"/>
                <w:rtl w:val="0"/>
              </w:rPr>
              <w:t xml:space="preserve">No</w:t>
            </w:r>
          </w:p>
        </w:tc>
      </w:tr>
      <w:tr>
        <w:trPr>
          <w:cantSplit w:val="0"/>
          <w:trHeight w:val="390" w:hRule="atLeast"/>
          <w:tblHeader w:val="0"/>
        </w:trPr>
        <w:tc>
          <w:tcPr>
            <w:tcBorders>
              <w:top w:color="000000" w:space="0" w:sz="0" w:val="nil"/>
              <w:left w:color="000000" w:space="0" w:sz="8" w:val="single"/>
              <w:bottom w:color="000000" w:space="0" w:sz="8" w:val="single"/>
              <w:right w:color="000000" w:space="0" w:sz="8" w:val="single"/>
            </w:tcBorders>
            <w:tcMar>
              <w:top w:w="80.0" w:type="dxa"/>
              <w:left w:w="100.0" w:type="dxa"/>
              <w:bottom w:w="80.0" w:type="dxa"/>
              <w:right w:w="100.0" w:type="dxa"/>
            </w:tcMar>
            <w:vAlign w:val="top"/>
          </w:tcPr>
          <w:p w:rsidR="00000000" w:rsidDel="00000000" w:rsidP="00000000" w:rsidRDefault="00000000" w:rsidRPr="00000000" w14:paraId="00000024">
            <w:pPr>
              <w:spacing w:line="240" w:lineRule="auto"/>
              <w:rPr>
                <w:sz w:val="20"/>
                <w:szCs w:val="20"/>
              </w:rPr>
            </w:pPr>
            <w:r w:rsidDel="00000000" w:rsidR="00000000" w:rsidRPr="00000000">
              <w:rPr>
                <w:sz w:val="20"/>
                <w:szCs w:val="20"/>
                <w:rtl w:val="0"/>
              </w:rPr>
              <w:t xml:space="preserve">Impromptu Speaking</w:t>
            </w:r>
          </w:p>
        </w:tc>
        <w:tc>
          <w:tcPr>
            <w:tcBorders>
              <w:top w:color="000000" w:space="0" w:sz="0" w:val="nil"/>
              <w:left w:color="000000" w:space="0" w:sz="0" w:val="nil"/>
              <w:bottom w:color="000000" w:space="0" w:sz="8" w:val="single"/>
              <w:right w:color="000000" w:space="0" w:sz="8" w:val="single"/>
            </w:tcBorders>
            <w:tcMar>
              <w:top w:w="80.0" w:type="dxa"/>
              <w:left w:w="100.0" w:type="dxa"/>
              <w:bottom w:w="80.0" w:type="dxa"/>
              <w:right w:w="100.0" w:type="dxa"/>
            </w:tcMar>
            <w:vAlign w:val="top"/>
          </w:tcPr>
          <w:p w:rsidR="00000000" w:rsidDel="00000000" w:rsidP="00000000" w:rsidRDefault="00000000" w:rsidRPr="00000000" w14:paraId="00000025">
            <w:pPr>
              <w:spacing w:line="240" w:lineRule="auto"/>
              <w:jc w:val="center"/>
              <w:rPr>
                <w:sz w:val="20"/>
                <w:szCs w:val="20"/>
              </w:rPr>
            </w:pPr>
            <w:r w:rsidDel="00000000" w:rsidR="00000000" w:rsidRPr="00000000">
              <w:rPr>
                <w:sz w:val="20"/>
                <w:szCs w:val="20"/>
                <w:rtl w:val="0"/>
              </w:rPr>
              <w:t xml:space="preserve">VHSL</w:t>
            </w:r>
          </w:p>
        </w:tc>
        <w:tc>
          <w:tcPr>
            <w:tcBorders>
              <w:top w:color="000000" w:space="0" w:sz="0" w:val="nil"/>
              <w:left w:color="000000" w:space="0" w:sz="0" w:val="nil"/>
              <w:bottom w:color="000000" w:space="0" w:sz="8" w:val="single"/>
              <w:right w:color="000000" w:space="0" w:sz="8" w:val="single"/>
            </w:tcBorders>
            <w:tcMar>
              <w:top w:w="80.0" w:type="dxa"/>
              <w:left w:w="100.0" w:type="dxa"/>
              <w:bottom w:w="80.0" w:type="dxa"/>
              <w:right w:w="100.0" w:type="dxa"/>
            </w:tcMar>
            <w:vAlign w:val="top"/>
          </w:tcPr>
          <w:p w:rsidR="00000000" w:rsidDel="00000000" w:rsidP="00000000" w:rsidRDefault="00000000" w:rsidRPr="00000000" w14:paraId="00000026">
            <w:pPr>
              <w:spacing w:line="240" w:lineRule="auto"/>
              <w:jc w:val="center"/>
              <w:rPr>
                <w:sz w:val="20"/>
                <w:szCs w:val="20"/>
              </w:rPr>
            </w:pPr>
            <w:r w:rsidDel="00000000" w:rsidR="00000000" w:rsidRPr="00000000">
              <w:rPr>
                <w:sz w:val="20"/>
                <w:szCs w:val="20"/>
                <w:rtl w:val="0"/>
              </w:rPr>
              <w:t xml:space="preserve">No</w:t>
            </w:r>
          </w:p>
        </w:tc>
      </w:tr>
      <w:tr>
        <w:trPr>
          <w:cantSplit w:val="0"/>
          <w:trHeight w:val="390" w:hRule="atLeast"/>
          <w:tblHeader w:val="0"/>
        </w:trPr>
        <w:tc>
          <w:tcPr>
            <w:tcBorders>
              <w:top w:color="000000" w:space="0" w:sz="0" w:val="nil"/>
              <w:left w:color="000000" w:space="0" w:sz="8" w:val="single"/>
              <w:bottom w:color="000000" w:space="0" w:sz="8" w:val="single"/>
              <w:right w:color="000000" w:space="0" w:sz="8" w:val="single"/>
            </w:tcBorders>
            <w:tcMar>
              <w:top w:w="80.0" w:type="dxa"/>
              <w:left w:w="100.0" w:type="dxa"/>
              <w:bottom w:w="80.0" w:type="dxa"/>
              <w:right w:w="100.0" w:type="dxa"/>
            </w:tcMar>
            <w:vAlign w:val="top"/>
          </w:tcPr>
          <w:p w:rsidR="00000000" w:rsidDel="00000000" w:rsidP="00000000" w:rsidRDefault="00000000" w:rsidRPr="00000000" w14:paraId="00000027">
            <w:pPr>
              <w:spacing w:line="240" w:lineRule="auto"/>
              <w:rPr>
                <w:sz w:val="20"/>
                <w:szCs w:val="20"/>
              </w:rPr>
            </w:pPr>
            <w:r w:rsidDel="00000000" w:rsidR="00000000" w:rsidRPr="00000000">
              <w:rPr>
                <w:sz w:val="20"/>
                <w:szCs w:val="20"/>
                <w:rtl w:val="0"/>
              </w:rPr>
              <w:t xml:space="preserve">Informative Speaking</w:t>
            </w:r>
          </w:p>
        </w:tc>
        <w:tc>
          <w:tcPr>
            <w:tcBorders>
              <w:top w:color="000000" w:space="0" w:sz="0" w:val="nil"/>
              <w:left w:color="000000" w:space="0" w:sz="0" w:val="nil"/>
              <w:bottom w:color="000000" w:space="0" w:sz="8" w:val="single"/>
              <w:right w:color="000000" w:space="0" w:sz="8" w:val="single"/>
            </w:tcBorders>
            <w:tcMar>
              <w:top w:w="80.0" w:type="dxa"/>
              <w:left w:w="100.0" w:type="dxa"/>
              <w:bottom w:w="80.0" w:type="dxa"/>
              <w:right w:w="100.0" w:type="dxa"/>
            </w:tcMar>
            <w:vAlign w:val="top"/>
          </w:tcPr>
          <w:p w:rsidR="00000000" w:rsidDel="00000000" w:rsidP="00000000" w:rsidRDefault="00000000" w:rsidRPr="00000000" w14:paraId="00000028">
            <w:pPr>
              <w:spacing w:line="240" w:lineRule="auto"/>
              <w:jc w:val="center"/>
              <w:rPr>
                <w:sz w:val="20"/>
                <w:szCs w:val="20"/>
              </w:rPr>
            </w:pPr>
            <w:r w:rsidDel="00000000" w:rsidR="00000000" w:rsidRPr="00000000">
              <w:rPr>
                <w:sz w:val="20"/>
                <w:szCs w:val="20"/>
                <w:rtl w:val="0"/>
              </w:rPr>
              <w:t xml:space="preserve">NSDA</w:t>
            </w:r>
          </w:p>
        </w:tc>
        <w:tc>
          <w:tcPr>
            <w:tcBorders>
              <w:top w:color="000000" w:space="0" w:sz="0" w:val="nil"/>
              <w:left w:color="000000" w:space="0" w:sz="0" w:val="nil"/>
              <w:bottom w:color="000000" w:space="0" w:sz="8" w:val="single"/>
              <w:right w:color="000000" w:space="0" w:sz="8" w:val="single"/>
            </w:tcBorders>
            <w:tcMar>
              <w:top w:w="80.0" w:type="dxa"/>
              <w:left w:w="100.0" w:type="dxa"/>
              <w:bottom w:w="80.0" w:type="dxa"/>
              <w:right w:w="100.0" w:type="dxa"/>
            </w:tcMar>
            <w:vAlign w:val="top"/>
          </w:tcPr>
          <w:p w:rsidR="00000000" w:rsidDel="00000000" w:rsidP="00000000" w:rsidRDefault="00000000" w:rsidRPr="00000000" w14:paraId="00000029">
            <w:pPr>
              <w:spacing w:line="240" w:lineRule="auto"/>
              <w:jc w:val="center"/>
              <w:rPr>
                <w:sz w:val="20"/>
                <w:szCs w:val="20"/>
              </w:rPr>
            </w:pPr>
            <w:r w:rsidDel="00000000" w:rsidR="00000000" w:rsidRPr="00000000">
              <w:rPr>
                <w:sz w:val="20"/>
                <w:szCs w:val="20"/>
                <w:rtl w:val="0"/>
              </w:rPr>
              <w:t xml:space="preserve">No</w:t>
            </w:r>
          </w:p>
        </w:tc>
      </w:tr>
      <w:tr>
        <w:trPr>
          <w:cantSplit w:val="0"/>
          <w:trHeight w:val="615" w:hRule="atLeast"/>
          <w:tblHeader w:val="0"/>
        </w:trPr>
        <w:tc>
          <w:tcPr>
            <w:tcBorders>
              <w:top w:color="000000" w:space="0" w:sz="0" w:val="nil"/>
              <w:left w:color="000000" w:space="0" w:sz="8" w:val="single"/>
              <w:bottom w:color="000000" w:space="0" w:sz="8" w:val="single"/>
              <w:right w:color="000000" w:space="0" w:sz="8" w:val="single"/>
            </w:tcBorders>
            <w:tcMar>
              <w:top w:w="80.0" w:type="dxa"/>
              <w:left w:w="100.0" w:type="dxa"/>
              <w:bottom w:w="80.0" w:type="dxa"/>
              <w:right w:w="100.0" w:type="dxa"/>
            </w:tcMar>
            <w:vAlign w:val="top"/>
          </w:tcPr>
          <w:p w:rsidR="00000000" w:rsidDel="00000000" w:rsidP="00000000" w:rsidRDefault="00000000" w:rsidRPr="00000000" w14:paraId="0000002A">
            <w:pPr>
              <w:spacing w:line="240" w:lineRule="auto"/>
              <w:rPr>
                <w:sz w:val="20"/>
                <w:szCs w:val="20"/>
              </w:rPr>
            </w:pPr>
            <w:r w:rsidDel="00000000" w:rsidR="00000000" w:rsidRPr="00000000">
              <w:rPr>
                <w:sz w:val="20"/>
                <w:szCs w:val="20"/>
                <w:rtl w:val="0"/>
              </w:rPr>
              <w:t xml:space="preserve">Oral Interpretation (requires both poetry and prose selections, performed in alternating rounds)</w:t>
            </w:r>
          </w:p>
        </w:tc>
        <w:tc>
          <w:tcPr>
            <w:tcBorders>
              <w:top w:color="000000" w:space="0" w:sz="0" w:val="nil"/>
              <w:left w:color="000000" w:space="0" w:sz="0" w:val="nil"/>
              <w:bottom w:color="000000" w:space="0" w:sz="8" w:val="single"/>
              <w:right w:color="000000" w:space="0" w:sz="8" w:val="single"/>
            </w:tcBorders>
            <w:tcMar>
              <w:top w:w="80.0" w:type="dxa"/>
              <w:left w:w="100.0" w:type="dxa"/>
              <w:bottom w:w="80.0" w:type="dxa"/>
              <w:right w:w="100.0" w:type="dxa"/>
            </w:tcMar>
            <w:vAlign w:val="top"/>
          </w:tcPr>
          <w:p w:rsidR="00000000" w:rsidDel="00000000" w:rsidP="00000000" w:rsidRDefault="00000000" w:rsidRPr="00000000" w14:paraId="0000002B">
            <w:pPr>
              <w:spacing w:line="240" w:lineRule="auto"/>
              <w:jc w:val="center"/>
              <w:rPr>
                <w:sz w:val="20"/>
                <w:szCs w:val="20"/>
              </w:rPr>
            </w:pPr>
            <w:r w:rsidDel="00000000" w:rsidR="00000000" w:rsidRPr="00000000">
              <w:rPr>
                <w:sz w:val="20"/>
                <w:szCs w:val="20"/>
                <w:rtl w:val="0"/>
              </w:rPr>
              <w:t xml:space="preserve">NCFL</w:t>
            </w:r>
          </w:p>
        </w:tc>
        <w:tc>
          <w:tcPr>
            <w:tcBorders>
              <w:top w:color="000000" w:space="0" w:sz="0" w:val="nil"/>
              <w:left w:color="000000" w:space="0" w:sz="0" w:val="nil"/>
              <w:bottom w:color="000000" w:space="0" w:sz="8" w:val="single"/>
              <w:right w:color="000000" w:space="0" w:sz="8" w:val="single"/>
            </w:tcBorders>
            <w:tcMar>
              <w:top w:w="80.0" w:type="dxa"/>
              <w:left w:w="100.0" w:type="dxa"/>
              <w:bottom w:w="80.0" w:type="dxa"/>
              <w:right w:w="100.0" w:type="dxa"/>
            </w:tcMar>
            <w:vAlign w:val="top"/>
          </w:tcPr>
          <w:p w:rsidR="00000000" w:rsidDel="00000000" w:rsidP="00000000" w:rsidRDefault="00000000" w:rsidRPr="00000000" w14:paraId="0000002C">
            <w:pPr>
              <w:spacing w:line="240" w:lineRule="auto"/>
              <w:jc w:val="center"/>
              <w:rPr>
                <w:sz w:val="20"/>
                <w:szCs w:val="20"/>
              </w:rPr>
            </w:pPr>
            <w:r w:rsidDel="00000000" w:rsidR="00000000" w:rsidRPr="00000000">
              <w:rPr>
                <w:sz w:val="20"/>
                <w:szCs w:val="20"/>
                <w:rtl w:val="0"/>
              </w:rPr>
              <w:t xml:space="preserve">Yes</w:t>
            </w:r>
          </w:p>
        </w:tc>
      </w:tr>
      <w:tr>
        <w:trPr>
          <w:cantSplit w:val="0"/>
          <w:trHeight w:val="390" w:hRule="atLeast"/>
          <w:tblHeader w:val="0"/>
        </w:trPr>
        <w:tc>
          <w:tcPr>
            <w:tcBorders>
              <w:top w:color="000000" w:space="0" w:sz="0" w:val="nil"/>
              <w:left w:color="000000" w:space="0" w:sz="8" w:val="single"/>
              <w:bottom w:color="000000" w:space="0" w:sz="8" w:val="single"/>
              <w:right w:color="000000" w:space="0" w:sz="8" w:val="single"/>
            </w:tcBorders>
            <w:tcMar>
              <w:top w:w="80.0" w:type="dxa"/>
              <w:left w:w="100.0" w:type="dxa"/>
              <w:bottom w:w="80.0" w:type="dxa"/>
              <w:right w:w="100.0" w:type="dxa"/>
            </w:tcMar>
            <w:vAlign w:val="top"/>
          </w:tcPr>
          <w:p w:rsidR="00000000" w:rsidDel="00000000" w:rsidP="00000000" w:rsidRDefault="00000000" w:rsidRPr="00000000" w14:paraId="0000002D">
            <w:pPr>
              <w:spacing w:line="240" w:lineRule="auto"/>
              <w:rPr>
                <w:sz w:val="20"/>
                <w:szCs w:val="20"/>
              </w:rPr>
            </w:pPr>
            <w:r w:rsidDel="00000000" w:rsidR="00000000" w:rsidRPr="00000000">
              <w:rPr>
                <w:sz w:val="20"/>
                <w:szCs w:val="20"/>
                <w:rtl w:val="0"/>
              </w:rPr>
              <w:t xml:space="preserve">Oratorical Declamation (open to grades 6–10)</w:t>
            </w:r>
          </w:p>
        </w:tc>
        <w:tc>
          <w:tcPr>
            <w:tcBorders>
              <w:top w:color="000000" w:space="0" w:sz="0" w:val="nil"/>
              <w:left w:color="000000" w:space="0" w:sz="0" w:val="nil"/>
              <w:bottom w:color="000000" w:space="0" w:sz="8" w:val="single"/>
              <w:right w:color="000000" w:space="0" w:sz="8" w:val="single"/>
            </w:tcBorders>
            <w:tcMar>
              <w:top w:w="80.0" w:type="dxa"/>
              <w:left w:w="100.0" w:type="dxa"/>
              <w:bottom w:w="80.0" w:type="dxa"/>
              <w:right w:w="100.0" w:type="dxa"/>
            </w:tcMar>
            <w:vAlign w:val="top"/>
          </w:tcPr>
          <w:p w:rsidR="00000000" w:rsidDel="00000000" w:rsidP="00000000" w:rsidRDefault="00000000" w:rsidRPr="00000000" w14:paraId="0000002E">
            <w:pPr>
              <w:spacing w:line="240" w:lineRule="auto"/>
              <w:jc w:val="center"/>
              <w:rPr>
                <w:sz w:val="20"/>
                <w:szCs w:val="20"/>
              </w:rPr>
            </w:pPr>
            <w:r w:rsidDel="00000000" w:rsidR="00000000" w:rsidRPr="00000000">
              <w:rPr>
                <w:sz w:val="20"/>
                <w:szCs w:val="20"/>
                <w:rtl w:val="0"/>
              </w:rPr>
              <w:t xml:space="preserve">NCFL</w:t>
            </w:r>
          </w:p>
        </w:tc>
        <w:tc>
          <w:tcPr>
            <w:tcBorders>
              <w:top w:color="000000" w:space="0" w:sz="0" w:val="nil"/>
              <w:left w:color="000000" w:space="0" w:sz="0" w:val="nil"/>
              <w:bottom w:color="000000" w:space="0" w:sz="8" w:val="single"/>
              <w:right w:color="000000" w:space="0" w:sz="8" w:val="single"/>
            </w:tcBorders>
            <w:tcMar>
              <w:top w:w="80.0" w:type="dxa"/>
              <w:left w:w="100.0" w:type="dxa"/>
              <w:bottom w:w="80.0" w:type="dxa"/>
              <w:right w:w="100.0" w:type="dxa"/>
            </w:tcMar>
            <w:vAlign w:val="top"/>
          </w:tcPr>
          <w:p w:rsidR="00000000" w:rsidDel="00000000" w:rsidP="00000000" w:rsidRDefault="00000000" w:rsidRPr="00000000" w14:paraId="0000002F">
            <w:pPr>
              <w:spacing w:line="240" w:lineRule="auto"/>
              <w:jc w:val="center"/>
              <w:rPr>
                <w:sz w:val="20"/>
                <w:szCs w:val="20"/>
              </w:rPr>
            </w:pPr>
            <w:r w:rsidDel="00000000" w:rsidR="00000000" w:rsidRPr="00000000">
              <w:rPr>
                <w:sz w:val="20"/>
                <w:szCs w:val="20"/>
                <w:rtl w:val="0"/>
              </w:rPr>
              <w:t xml:space="preserve">Yes</w:t>
            </w:r>
          </w:p>
        </w:tc>
      </w:tr>
      <w:tr>
        <w:trPr>
          <w:cantSplit w:val="0"/>
          <w:trHeight w:val="390" w:hRule="atLeast"/>
          <w:tblHeader w:val="0"/>
        </w:trPr>
        <w:tc>
          <w:tcPr>
            <w:tcBorders>
              <w:top w:color="000000" w:space="0" w:sz="0" w:val="nil"/>
              <w:left w:color="000000" w:space="0" w:sz="8" w:val="single"/>
              <w:bottom w:color="000000" w:space="0" w:sz="8" w:val="single"/>
              <w:right w:color="000000" w:space="0" w:sz="8" w:val="single"/>
            </w:tcBorders>
            <w:tcMar>
              <w:top w:w="80.0" w:type="dxa"/>
              <w:left w:w="100.0" w:type="dxa"/>
              <w:bottom w:w="80.0" w:type="dxa"/>
              <w:right w:w="100.0" w:type="dxa"/>
            </w:tcMar>
            <w:vAlign w:val="top"/>
          </w:tcPr>
          <w:p w:rsidR="00000000" w:rsidDel="00000000" w:rsidP="00000000" w:rsidRDefault="00000000" w:rsidRPr="00000000" w14:paraId="00000030">
            <w:pPr>
              <w:spacing w:line="240" w:lineRule="auto"/>
              <w:rPr>
                <w:sz w:val="20"/>
                <w:szCs w:val="20"/>
              </w:rPr>
            </w:pPr>
            <w:r w:rsidDel="00000000" w:rsidR="00000000" w:rsidRPr="00000000">
              <w:rPr>
                <w:sz w:val="20"/>
                <w:szCs w:val="20"/>
                <w:rtl w:val="0"/>
              </w:rPr>
              <w:t xml:space="preserve">Original Oratory</w:t>
            </w:r>
          </w:p>
        </w:tc>
        <w:tc>
          <w:tcPr>
            <w:tcBorders>
              <w:top w:color="000000" w:space="0" w:sz="0" w:val="nil"/>
              <w:left w:color="000000" w:space="0" w:sz="0" w:val="nil"/>
              <w:bottom w:color="000000" w:space="0" w:sz="8" w:val="single"/>
              <w:right w:color="000000" w:space="0" w:sz="8" w:val="single"/>
            </w:tcBorders>
            <w:tcMar>
              <w:top w:w="80.0" w:type="dxa"/>
              <w:left w:w="100.0" w:type="dxa"/>
              <w:bottom w:w="80.0" w:type="dxa"/>
              <w:right w:w="100.0" w:type="dxa"/>
            </w:tcMar>
            <w:vAlign w:val="top"/>
          </w:tcPr>
          <w:p w:rsidR="00000000" w:rsidDel="00000000" w:rsidP="00000000" w:rsidRDefault="00000000" w:rsidRPr="00000000" w14:paraId="00000031">
            <w:pPr>
              <w:spacing w:line="240" w:lineRule="auto"/>
              <w:jc w:val="center"/>
              <w:rPr>
                <w:sz w:val="20"/>
                <w:szCs w:val="20"/>
              </w:rPr>
            </w:pPr>
            <w:r w:rsidDel="00000000" w:rsidR="00000000" w:rsidRPr="00000000">
              <w:rPr>
                <w:sz w:val="20"/>
                <w:szCs w:val="20"/>
                <w:rtl w:val="0"/>
              </w:rPr>
              <w:t xml:space="preserve">NCFL</w:t>
            </w:r>
          </w:p>
        </w:tc>
        <w:tc>
          <w:tcPr>
            <w:tcBorders>
              <w:top w:color="000000" w:space="0" w:sz="0" w:val="nil"/>
              <w:left w:color="000000" w:space="0" w:sz="0" w:val="nil"/>
              <w:bottom w:color="000000" w:space="0" w:sz="8" w:val="single"/>
              <w:right w:color="000000" w:space="0" w:sz="8" w:val="single"/>
            </w:tcBorders>
            <w:tcMar>
              <w:top w:w="80.0" w:type="dxa"/>
              <w:left w:w="100.0" w:type="dxa"/>
              <w:bottom w:w="80.0" w:type="dxa"/>
              <w:right w:w="100.0" w:type="dxa"/>
            </w:tcMar>
            <w:vAlign w:val="top"/>
          </w:tcPr>
          <w:p w:rsidR="00000000" w:rsidDel="00000000" w:rsidP="00000000" w:rsidRDefault="00000000" w:rsidRPr="00000000" w14:paraId="00000032">
            <w:pPr>
              <w:spacing w:line="240" w:lineRule="auto"/>
              <w:jc w:val="center"/>
              <w:rPr>
                <w:sz w:val="20"/>
                <w:szCs w:val="20"/>
              </w:rPr>
            </w:pPr>
            <w:r w:rsidDel="00000000" w:rsidR="00000000" w:rsidRPr="00000000">
              <w:rPr>
                <w:sz w:val="20"/>
                <w:szCs w:val="20"/>
                <w:rtl w:val="0"/>
              </w:rPr>
              <w:t xml:space="preserve">Yes</w:t>
            </w:r>
          </w:p>
        </w:tc>
      </w:tr>
      <w:tr>
        <w:trPr>
          <w:cantSplit w:val="0"/>
          <w:trHeight w:val="390" w:hRule="atLeast"/>
          <w:tblHeader w:val="0"/>
        </w:trPr>
        <w:tc>
          <w:tcPr>
            <w:tcBorders>
              <w:top w:color="000000" w:space="0" w:sz="0" w:val="nil"/>
              <w:left w:color="000000" w:space="0" w:sz="8" w:val="single"/>
              <w:bottom w:color="000000" w:space="0" w:sz="8" w:val="single"/>
              <w:right w:color="000000" w:space="0" w:sz="8" w:val="single"/>
            </w:tcBorders>
            <w:tcMar>
              <w:top w:w="80.0" w:type="dxa"/>
              <w:left w:w="100.0" w:type="dxa"/>
              <w:bottom w:w="80.0" w:type="dxa"/>
              <w:right w:w="100.0" w:type="dxa"/>
            </w:tcMar>
            <w:vAlign w:val="top"/>
          </w:tcPr>
          <w:p w:rsidR="00000000" w:rsidDel="00000000" w:rsidP="00000000" w:rsidRDefault="00000000" w:rsidRPr="00000000" w14:paraId="00000033">
            <w:pPr>
              <w:spacing w:line="240" w:lineRule="auto"/>
              <w:rPr>
                <w:sz w:val="20"/>
                <w:szCs w:val="20"/>
              </w:rPr>
            </w:pPr>
            <w:r w:rsidDel="00000000" w:rsidR="00000000" w:rsidRPr="00000000">
              <w:rPr>
                <w:sz w:val="20"/>
                <w:szCs w:val="20"/>
                <w:rtl w:val="0"/>
              </w:rPr>
              <w:t xml:space="preserve">Poetry</w:t>
            </w:r>
          </w:p>
        </w:tc>
        <w:tc>
          <w:tcPr>
            <w:tcBorders>
              <w:top w:color="000000" w:space="0" w:sz="0" w:val="nil"/>
              <w:left w:color="000000" w:space="0" w:sz="0" w:val="nil"/>
              <w:bottom w:color="000000" w:space="0" w:sz="8" w:val="single"/>
              <w:right w:color="000000" w:space="0" w:sz="8" w:val="single"/>
            </w:tcBorders>
            <w:tcMar>
              <w:top w:w="80.0" w:type="dxa"/>
              <w:left w:w="100.0" w:type="dxa"/>
              <w:bottom w:w="80.0" w:type="dxa"/>
              <w:right w:w="100.0" w:type="dxa"/>
            </w:tcMar>
            <w:vAlign w:val="top"/>
          </w:tcPr>
          <w:p w:rsidR="00000000" w:rsidDel="00000000" w:rsidP="00000000" w:rsidRDefault="00000000" w:rsidRPr="00000000" w14:paraId="00000034">
            <w:pPr>
              <w:spacing w:line="240" w:lineRule="auto"/>
              <w:jc w:val="center"/>
              <w:rPr>
                <w:sz w:val="20"/>
                <w:szCs w:val="20"/>
              </w:rPr>
            </w:pPr>
            <w:r w:rsidDel="00000000" w:rsidR="00000000" w:rsidRPr="00000000">
              <w:rPr>
                <w:sz w:val="20"/>
                <w:szCs w:val="20"/>
                <w:rtl w:val="0"/>
              </w:rPr>
              <w:t xml:space="preserve">NSDA</w:t>
            </w:r>
          </w:p>
        </w:tc>
        <w:tc>
          <w:tcPr>
            <w:tcBorders>
              <w:top w:color="000000" w:space="0" w:sz="0" w:val="nil"/>
              <w:left w:color="000000" w:space="0" w:sz="0" w:val="nil"/>
              <w:bottom w:color="000000" w:space="0" w:sz="8" w:val="single"/>
              <w:right w:color="000000" w:space="0" w:sz="8" w:val="single"/>
            </w:tcBorders>
            <w:tcMar>
              <w:top w:w="80.0" w:type="dxa"/>
              <w:left w:w="100.0" w:type="dxa"/>
              <w:bottom w:w="80.0" w:type="dxa"/>
              <w:right w:w="100.0" w:type="dxa"/>
            </w:tcMar>
            <w:vAlign w:val="top"/>
          </w:tcPr>
          <w:p w:rsidR="00000000" w:rsidDel="00000000" w:rsidP="00000000" w:rsidRDefault="00000000" w:rsidRPr="00000000" w14:paraId="00000035">
            <w:pPr>
              <w:spacing w:line="240" w:lineRule="auto"/>
              <w:jc w:val="center"/>
              <w:rPr>
                <w:sz w:val="20"/>
                <w:szCs w:val="20"/>
              </w:rPr>
            </w:pPr>
            <w:r w:rsidDel="00000000" w:rsidR="00000000" w:rsidRPr="00000000">
              <w:rPr>
                <w:sz w:val="20"/>
                <w:szCs w:val="20"/>
                <w:rtl w:val="0"/>
              </w:rPr>
              <w:t xml:space="preserve">No</w:t>
            </w:r>
          </w:p>
        </w:tc>
      </w:tr>
      <w:tr>
        <w:trPr>
          <w:cantSplit w:val="0"/>
          <w:trHeight w:val="390" w:hRule="atLeast"/>
          <w:tblHeader w:val="0"/>
        </w:trPr>
        <w:tc>
          <w:tcPr>
            <w:tcBorders>
              <w:top w:color="000000" w:space="0" w:sz="0" w:val="nil"/>
              <w:left w:color="000000" w:space="0" w:sz="8" w:val="single"/>
              <w:bottom w:color="000000" w:space="0" w:sz="8" w:val="single"/>
              <w:right w:color="000000" w:space="0" w:sz="8" w:val="single"/>
            </w:tcBorders>
            <w:tcMar>
              <w:top w:w="80.0" w:type="dxa"/>
              <w:left w:w="100.0" w:type="dxa"/>
              <w:bottom w:w="80.0" w:type="dxa"/>
              <w:right w:w="100.0" w:type="dxa"/>
            </w:tcMar>
            <w:vAlign w:val="top"/>
          </w:tcPr>
          <w:p w:rsidR="00000000" w:rsidDel="00000000" w:rsidP="00000000" w:rsidRDefault="00000000" w:rsidRPr="00000000" w14:paraId="00000036">
            <w:pPr>
              <w:spacing w:line="240" w:lineRule="auto"/>
              <w:rPr>
                <w:sz w:val="20"/>
                <w:szCs w:val="20"/>
              </w:rPr>
            </w:pPr>
            <w:r w:rsidDel="00000000" w:rsidR="00000000" w:rsidRPr="00000000">
              <w:rPr>
                <w:sz w:val="20"/>
                <w:szCs w:val="20"/>
                <w:rtl w:val="0"/>
              </w:rPr>
              <w:t xml:space="preserve">Prose</w:t>
            </w:r>
          </w:p>
        </w:tc>
        <w:tc>
          <w:tcPr>
            <w:tcBorders>
              <w:top w:color="000000" w:space="0" w:sz="0" w:val="nil"/>
              <w:left w:color="000000" w:space="0" w:sz="0" w:val="nil"/>
              <w:bottom w:color="000000" w:space="0" w:sz="8" w:val="single"/>
              <w:right w:color="000000" w:space="0" w:sz="8" w:val="single"/>
            </w:tcBorders>
            <w:tcMar>
              <w:top w:w="80.0" w:type="dxa"/>
              <w:left w:w="100.0" w:type="dxa"/>
              <w:bottom w:w="80.0" w:type="dxa"/>
              <w:right w:w="100.0" w:type="dxa"/>
            </w:tcMar>
            <w:vAlign w:val="top"/>
          </w:tcPr>
          <w:p w:rsidR="00000000" w:rsidDel="00000000" w:rsidP="00000000" w:rsidRDefault="00000000" w:rsidRPr="00000000" w14:paraId="00000037">
            <w:pPr>
              <w:spacing w:line="240" w:lineRule="auto"/>
              <w:jc w:val="center"/>
              <w:rPr>
                <w:sz w:val="20"/>
                <w:szCs w:val="20"/>
              </w:rPr>
            </w:pPr>
            <w:r w:rsidDel="00000000" w:rsidR="00000000" w:rsidRPr="00000000">
              <w:rPr>
                <w:sz w:val="20"/>
                <w:szCs w:val="20"/>
                <w:rtl w:val="0"/>
              </w:rPr>
              <w:t xml:space="preserve">NSDA</w:t>
            </w:r>
          </w:p>
        </w:tc>
        <w:tc>
          <w:tcPr>
            <w:tcBorders>
              <w:top w:color="000000" w:space="0" w:sz="0" w:val="nil"/>
              <w:left w:color="000000" w:space="0" w:sz="0" w:val="nil"/>
              <w:bottom w:color="000000" w:space="0" w:sz="8" w:val="single"/>
              <w:right w:color="000000" w:space="0" w:sz="8" w:val="single"/>
            </w:tcBorders>
            <w:tcMar>
              <w:top w:w="80.0" w:type="dxa"/>
              <w:left w:w="100.0" w:type="dxa"/>
              <w:bottom w:w="80.0" w:type="dxa"/>
              <w:right w:w="100.0" w:type="dxa"/>
            </w:tcMar>
            <w:vAlign w:val="top"/>
          </w:tcPr>
          <w:p w:rsidR="00000000" w:rsidDel="00000000" w:rsidP="00000000" w:rsidRDefault="00000000" w:rsidRPr="00000000" w14:paraId="00000038">
            <w:pPr>
              <w:spacing w:line="240" w:lineRule="auto"/>
              <w:jc w:val="center"/>
              <w:rPr>
                <w:sz w:val="20"/>
                <w:szCs w:val="20"/>
              </w:rPr>
            </w:pPr>
            <w:r w:rsidDel="00000000" w:rsidR="00000000" w:rsidRPr="00000000">
              <w:rPr>
                <w:sz w:val="20"/>
                <w:szCs w:val="20"/>
                <w:rtl w:val="0"/>
              </w:rPr>
              <w:t xml:space="preserve">No</w:t>
            </w:r>
          </w:p>
        </w:tc>
      </w:tr>
      <w:tr>
        <w:trPr>
          <w:cantSplit w:val="0"/>
          <w:trHeight w:val="390" w:hRule="atLeast"/>
          <w:tblHeader w:val="0"/>
        </w:trPr>
        <w:tc>
          <w:tcPr>
            <w:tcBorders>
              <w:top w:color="000000" w:space="0" w:sz="0" w:val="nil"/>
              <w:left w:color="000000" w:space="0" w:sz="8" w:val="single"/>
              <w:bottom w:color="000000" w:space="0" w:sz="8" w:val="single"/>
              <w:right w:color="000000" w:space="0" w:sz="8" w:val="single"/>
            </w:tcBorders>
            <w:tcMar>
              <w:top w:w="80.0" w:type="dxa"/>
              <w:left w:w="100.0" w:type="dxa"/>
              <w:bottom w:w="80.0" w:type="dxa"/>
              <w:right w:w="100.0" w:type="dxa"/>
            </w:tcMar>
            <w:vAlign w:val="top"/>
          </w:tcPr>
          <w:p w:rsidR="00000000" w:rsidDel="00000000" w:rsidP="00000000" w:rsidRDefault="00000000" w:rsidRPr="00000000" w14:paraId="00000039">
            <w:pPr>
              <w:spacing w:line="240" w:lineRule="auto"/>
              <w:rPr>
                <w:sz w:val="20"/>
                <w:szCs w:val="20"/>
              </w:rPr>
            </w:pPr>
            <w:r w:rsidDel="00000000" w:rsidR="00000000" w:rsidRPr="00000000">
              <w:rPr>
                <w:sz w:val="20"/>
                <w:szCs w:val="20"/>
                <w:rtl w:val="0"/>
              </w:rPr>
              <w:t xml:space="preserve">Program Oral Interpretation</w:t>
            </w:r>
          </w:p>
        </w:tc>
        <w:tc>
          <w:tcPr>
            <w:tcBorders>
              <w:top w:color="000000" w:space="0" w:sz="0" w:val="nil"/>
              <w:left w:color="000000" w:space="0" w:sz="0" w:val="nil"/>
              <w:bottom w:color="000000" w:space="0" w:sz="8" w:val="single"/>
              <w:right w:color="000000" w:space="0" w:sz="8" w:val="single"/>
            </w:tcBorders>
            <w:tcMar>
              <w:top w:w="80.0" w:type="dxa"/>
              <w:left w:w="100.0" w:type="dxa"/>
              <w:bottom w:w="80.0" w:type="dxa"/>
              <w:right w:w="100.0" w:type="dxa"/>
            </w:tcMar>
            <w:vAlign w:val="top"/>
          </w:tcPr>
          <w:p w:rsidR="00000000" w:rsidDel="00000000" w:rsidP="00000000" w:rsidRDefault="00000000" w:rsidRPr="00000000" w14:paraId="0000003A">
            <w:pPr>
              <w:spacing w:line="240" w:lineRule="auto"/>
              <w:jc w:val="center"/>
              <w:rPr>
                <w:sz w:val="20"/>
                <w:szCs w:val="20"/>
              </w:rPr>
            </w:pPr>
            <w:r w:rsidDel="00000000" w:rsidR="00000000" w:rsidRPr="00000000">
              <w:rPr>
                <w:sz w:val="20"/>
                <w:szCs w:val="20"/>
                <w:rtl w:val="0"/>
              </w:rPr>
              <w:t xml:space="preserve">NSDA</w:t>
            </w:r>
          </w:p>
        </w:tc>
        <w:tc>
          <w:tcPr>
            <w:tcBorders>
              <w:top w:color="000000" w:space="0" w:sz="0" w:val="nil"/>
              <w:left w:color="000000" w:space="0" w:sz="0" w:val="nil"/>
              <w:bottom w:color="000000" w:space="0" w:sz="8" w:val="single"/>
              <w:right w:color="000000" w:space="0" w:sz="8" w:val="single"/>
            </w:tcBorders>
            <w:tcMar>
              <w:top w:w="80.0" w:type="dxa"/>
              <w:left w:w="100.0" w:type="dxa"/>
              <w:bottom w:w="80.0" w:type="dxa"/>
              <w:right w:w="100.0" w:type="dxa"/>
            </w:tcMar>
            <w:vAlign w:val="top"/>
          </w:tcPr>
          <w:p w:rsidR="00000000" w:rsidDel="00000000" w:rsidP="00000000" w:rsidRDefault="00000000" w:rsidRPr="00000000" w14:paraId="0000003B">
            <w:pPr>
              <w:spacing w:line="240" w:lineRule="auto"/>
              <w:jc w:val="center"/>
              <w:rPr>
                <w:sz w:val="20"/>
                <w:szCs w:val="20"/>
              </w:rPr>
            </w:pPr>
            <w:r w:rsidDel="00000000" w:rsidR="00000000" w:rsidRPr="00000000">
              <w:rPr>
                <w:sz w:val="20"/>
                <w:szCs w:val="20"/>
                <w:rtl w:val="0"/>
              </w:rPr>
              <w:t xml:space="preserve">No</w:t>
            </w:r>
          </w:p>
        </w:tc>
      </w:tr>
      <w:tr>
        <w:trPr>
          <w:cantSplit w:val="0"/>
          <w:trHeight w:val="390" w:hRule="atLeast"/>
          <w:tblHeader w:val="0"/>
        </w:trPr>
        <w:tc>
          <w:tcPr>
            <w:tcBorders>
              <w:top w:color="000000" w:space="0" w:sz="0" w:val="nil"/>
              <w:left w:color="000000" w:space="0" w:sz="8" w:val="single"/>
              <w:bottom w:color="000000" w:space="0" w:sz="8" w:val="single"/>
              <w:right w:color="000000" w:space="0" w:sz="8" w:val="single"/>
            </w:tcBorders>
            <w:tcMar>
              <w:top w:w="80.0" w:type="dxa"/>
              <w:left w:w="100.0" w:type="dxa"/>
              <w:bottom w:w="80.0" w:type="dxa"/>
              <w:right w:w="100.0" w:type="dxa"/>
            </w:tcMar>
            <w:vAlign w:val="top"/>
          </w:tcPr>
          <w:p w:rsidR="00000000" w:rsidDel="00000000" w:rsidP="00000000" w:rsidRDefault="00000000" w:rsidRPr="00000000" w14:paraId="0000003C">
            <w:pPr>
              <w:spacing w:line="240" w:lineRule="auto"/>
              <w:rPr>
                <w:sz w:val="20"/>
                <w:szCs w:val="20"/>
              </w:rPr>
            </w:pPr>
            <w:r w:rsidDel="00000000" w:rsidR="00000000" w:rsidRPr="00000000">
              <w:rPr>
                <w:sz w:val="20"/>
                <w:szCs w:val="20"/>
                <w:rtl w:val="0"/>
              </w:rPr>
              <w:t xml:space="preserve">Storytelling</w:t>
            </w:r>
          </w:p>
        </w:tc>
        <w:tc>
          <w:tcPr>
            <w:tcBorders>
              <w:top w:color="000000" w:space="0" w:sz="0" w:val="nil"/>
              <w:left w:color="000000" w:space="0" w:sz="0" w:val="nil"/>
              <w:bottom w:color="000000" w:space="0" w:sz="8" w:val="single"/>
              <w:right w:color="000000" w:space="0" w:sz="8" w:val="single"/>
            </w:tcBorders>
            <w:tcMar>
              <w:top w:w="80.0" w:type="dxa"/>
              <w:left w:w="100.0" w:type="dxa"/>
              <w:bottom w:w="80.0" w:type="dxa"/>
              <w:right w:w="100.0" w:type="dxa"/>
            </w:tcMar>
            <w:vAlign w:val="top"/>
          </w:tcPr>
          <w:p w:rsidR="00000000" w:rsidDel="00000000" w:rsidP="00000000" w:rsidRDefault="00000000" w:rsidRPr="00000000" w14:paraId="0000003D">
            <w:pPr>
              <w:spacing w:line="240" w:lineRule="auto"/>
              <w:jc w:val="center"/>
              <w:rPr>
                <w:sz w:val="20"/>
                <w:szCs w:val="20"/>
              </w:rPr>
            </w:pPr>
            <w:r w:rsidDel="00000000" w:rsidR="00000000" w:rsidRPr="00000000">
              <w:rPr>
                <w:sz w:val="20"/>
                <w:szCs w:val="20"/>
                <w:rtl w:val="0"/>
              </w:rPr>
              <w:t xml:space="preserve">VHSL</w:t>
            </w:r>
          </w:p>
        </w:tc>
        <w:tc>
          <w:tcPr>
            <w:tcBorders>
              <w:top w:color="000000" w:space="0" w:sz="0" w:val="nil"/>
              <w:left w:color="000000" w:space="0" w:sz="0" w:val="nil"/>
              <w:bottom w:color="000000" w:space="0" w:sz="8" w:val="single"/>
              <w:right w:color="000000" w:space="0" w:sz="8" w:val="single"/>
            </w:tcBorders>
            <w:tcMar>
              <w:top w:w="80.0" w:type="dxa"/>
              <w:left w:w="100.0" w:type="dxa"/>
              <w:bottom w:w="80.0" w:type="dxa"/>
              <w:right w:w="100.0" w:type="dxa"/>
            </w:tcMar>
            <w:vAlign w:val="top"/>
          </w:tcPr>
          <w:p w:rsidR="00000000" w:rsidDel="00000000" w:rsidP="00000000" w:rsidRDefault="00000000" w:rsidRPr="00000000" w14:paraId="0000003E">
            <w:pPr>
              <w:spacing w:line="240" w:lineRule="auto"/>
              <w:jc w:val="center"/>
              <w:rPr>
                <w:sz w:val="20"/>
                <w:szCs w:val="20"/>
              </w:rPr>
            </w:pPr>
            <w:r w:rsidDel="00000000" w:rsidR="00000000" w:rsidRPr="00000000">
              <w:rPr>
                <w:sz w:val="20"/>
                <w:szCs w:val="20"/>
                <w:rtl w:val="0"/>
              </w:rPr>
              <w:t xml:space="preserve">No</w:t>
            </w:r>
          </w:p>
        </w:tc>
      </w:tr>
    </w:tbl>
    <w:p w:rsidR="00000000" w:rsidDel="00000000" w:rsidP="00000000" w:rsidRDefault="00000000" w:rsidRPr="00000000" w14:paraId="0000003F">
      <w:pPr>
        <w:spacing w:line="240" w:lineRule="auto"/>
        <w:rPr>
          <w:sz w:val="24"/>
          <w:szCs w:val="24"/>
        </w:rPr>
      </w:pPr>
      <w:r w:rsidDel="00000000" w:rsidR="00000000" w:rsidRPr="00000000">
        <w:rPr>
          <w:rtl w:val="0"/>
        </w:rPr>
      </w:r>
    </w:p>
    <w:p w:rsidR="00000000" w:rsidDel="00000000" w:rsidP="00000000" w:rsidRDefault="00000000" w:rsidRPr="00000000" w14:paraId="00000040">
      <w:pPr>
        <w:spacing w:line="240" w:lineRule="auto"/>
        <w:ind w:left="0" w:firstLine="0"/>
        <w:rPr>
          <w:sz w:val="24"/>
          <w:szCs w:val="24"/>
        </w:rPr>
      </w:pPr>
      <w:r w:rsidDel="00000000" w:rsidR="00000000" w:rsidRPr="00000000">
        <w:rPr>
          <w:rtl w:val="0"/>
        </w:rPr>
      </w:r>
    </w:p>
    <w:p w:rsidR="00000000" w:rsidDel="00000000" w:rsidP="00000000" w:rsidRDefault="00000000" w:rsidRPr="00000000" w14:paraId="00000041">
      <w:pPr>
        <w:spacing w:line="240" w:lineRule="auto"/>
        <w:rPr>
          <w:sz w:val="24"/>
          <w:szCs w:val="24"/>
        </w:rPr>
      </w:pPr>
      <w:r w:rsidDel="00000000" w:rsidR="00000000" w:rsidRPr="00000000">
        <w:rPr>
          <w:sz w:val="24"/>
          <w:szCs w:val="24"/>
          <w:rtl w:val="0"/>
        </w:rPr>
        <w:t xml:space="preserve">All events may be double entered with the exception of Extemporaneous Speaking.</w:t>
      </w:r>
    </w:p>
    <w:p w:rsidR="00000000" w:rsidDel="00000000" w:rsidP="00000000" w:rsidRDefault="00000000" w:rsidRPr="00000000" w14:paraId="00000042">
      <w:pPr>
        <w:spacing w:line="240" w:lineRule="auto"/>
        <w:rPr>
          <w:sz w:val="24"/>
          <w:szCs w:val="24"/>
        </w:rPr>
      </w:pPr>
      <w:r w:rsidDel="00000000" w:rsidR="00000000" w:rsidRPr="00000000">
        <w:rPr>
          <w:sz w:val="24"/>
          <w:szCs w:val="24"/>
          <w:rtl w:val="0"/>
        </w:rPr>
        <w:t xml:space="preserve">DI/HI may be combined based on numbers entered.</w:t>
      </w:r>
    </w:p>
    <w:p w:rsidR="00000000" w:rsidDel="00000000" w:rsidP="00000000" w:rsidRDefault="00000000" w:rsidRPr="00000000" w14:paraId="00000043">
      <w:pPr>
        <w:spacing w:line="240" w:lineRule="auto"/>
        <w:rPr>
          <w:sz w:val="24"/>
          <w:szCs w:val="24"/>
        </w:rPr>
      </w:pPr>
      <w:r w:rsidDel="00000000" w:rsidR="00000000" w:rsidRPr="00000000">
        <w:rPr>
          <w:rtl w:val="0"/>
        </w:rPr>
      </w:r>
    </w:p>
    <w:p w:rsidR="00000000" w:rsidDel="00000000" w:rsidP="00000000" w:rsidRDefault="00000000" w:rsidRPr="00000000" w14:paraId="00000044">
      <w:pPr>
        <w:spacing w:line="240" w:lineRule="auto"/>
        <w:rPr>
          <w:sz w:val="24"/>
          <w:szCs w:val="24"/>
        </w:rPr>
      </w:pPr>
      <w:r w:rsidDel="00000000" w:rsidR="00000000" w:rsidRPr="00000000">
        <w:rPr>
          <w:b w:val="1"/>
          <w:bCs w:val="1"/>
          <w:sz w:val="24"/>
          <w:szCs w:val="24"/>
          <w:rtl w:val="0"/>
        </w:rPr>
        <w:t xml:space="preserve">Extemp Topics -TBD (by </w:t>
      </w:r>
      <w:r w:rsidDel="00000000" w:rsidR="00000000" w:rsidRPr="00000000">
        <w:rPr>
          <w:b w:val="1"/>
          <w:bCs w:val="1"/>
          <w:sz w:val="24"/>
          <w:szCs w:val="24"/>
          <w:rtl w:val="0"/>
        </w:rPr>
        <w:t xml:space="preserve">Oct 21, 2026</w:t>
      </w:r>
      <w:r w:rsidDel="00000000" w:rsidR="00000000" w:rsidRPr="00000000">
        <w:rPr>
          <w:b w:val="1"/>
          <w:bCs w:val="1"/>
          <w:sz w:val="24"/>
          <w:szCs w:val="24"/>
          <w:rtl w:val="0"/>
        </w:rPr>
        <w:t xml:space="preserve">)</w:t>
      </w:r>
      <w:r w:rsidDel="00000000" w:rsidR="00000000" w:rsidRPr="00000000">
        <w:rPr>
          <w:rtl w:val="0"/>
        </w:rPr>
      </w:r>
    </w:p>
    <w:p w:rsidR="00000000" w:rsidDel="00000000" w:rsidP="00000000" w:rsidRDefault="00000000" w:rsidRPr="00000000" w14:paraId="00000045">
      <w:pPr>
        <w:spacing w:line="240" w:lineRule="auto"/>
        <w:rPr>
          <w:sz w:val="24"/>
          <w:szCs w:val="24"/>
        </w:rPr>
      </w:pPr>
      <w:r w:rsidDel="00000000" w:rsidR="00000000" w:rsidRPr="00000000">
        <w:rPr>
          <w:sz w:val="24"/>
          <w:szCs w:val="24"/>
          <w:rtl w:val="0"/>
        </w:rPr>
        <w:t xml:space="preserve">Domestic: </w:t>
      </w:r>
    </w:p>
    <w:p w:rsidR="00000000" w:rsidDel="00000000" w:rsidP="00000000" w:rsidRDefault="00000000" w:rsidRPr="00000000" w14:paraId="00000046">
      <w:pPr>
        <w:spacing w:line="240" w:lineRule="auto"/>
        <w:rPr>
          <w:sz w:val="24"/>
          <w:szCs w:val="24"/>
        </w:rPr>
      </w:pPr>
      <w:r w:rsidDel="00000000" w:rsidR="00000000" w:rsidRPr="00000000">
        <w:rPr>
          <w:sz w:val="24"/>
          <w:szCs w:val="24"/>
          <w:rtl w:val="0"/>
        </w:rPr>
        <w:t xml:space="preserve">International: </w:t>
      </w:r>
    </w:p>
    <w:p w:rsidR="00000000" w:rsidDel="00000000" w:rsidP="00000000" w:rsidRDefault="00000000" w:rsidRPr="00000000" w14:paraId="00000047">
      <w:pPr>
        <w:spacing w:line="240" w:lineRule="auto"/>
        <w:rPr>
          <w:sz w:val="24"/>
          <w:szCs w:val="24"/>
        </w:rPr>
      </w:pPr>
      <w:r w:rsidDel="00000000" w:rsidR="00000000" w:rsidRPr="00000000">
        <w:rPr>
          <w:sz w:val="24"/>
          <w:szCs w:val="24"/>
          <w:rtl w:val="0"/>
        </w:rPr>
        <w:t xml:space="preserve">Economic: </w:t>
      </w:r>
    </w:p>
    <w:p w:rsidR="00000000" w:rsidDel="00000000" w:rsidP="00000000" w:rsidRDefault="00000000" w:rsidRPr="00000000" w14:paraId="00000048">
      <w:pPr>
        <w:spacing w:line="240" w:lineRule="auto"/>
        <w:rPr>
          <w:b w:val="1"/>
          <w:bCs w:val="1"/>
          <w:sz w:val="24"/>
          <w:szCs w:val="24"/>
        </w:rPr>
      </w:pPr>
      <w:r w:rsidDel="00000000" w:rsidR="00000000" w:rsidRPr="00000000">
        <w:rPr>
          <w:sz w:val="24"/>
          <w:szCs w:val="24"/>
          <w:rtl w:val="0"/>
        </w:rPr>
        <w:t xml:space="preserve">Virginia: </w:t>
      </w:r>
      <w:r w:rsidDel="00000000" w:rsidR="00000000" w:rsidRPr="00000000">
        <w:rPr>
          <w:rtl w:val="0"/>
        </w:rPr>
      </w:r>
    </w:p>
    <w:p w:rsidR="00000000" w:rsidDel="00000000" w:rsidP="00000000" w:rsidRDefault="00000000" w:rsidRPr="00000000" w14:paraId="00000049">
      <w:pPr>
        <w:spacing w:line="240" w:lineRule="auto"/>
        <w:rPr>
          <w:b w:val="1"/>
          <w:bCs w:val="1"/>
          <w:sz w:val="24"/>
          <w:szCs w:val="24"/>
        </w:rPr>
      </w:pPr>
      <w:r w:rsidDel="00000000" w:rsidR="00000000" w:rsidRPr="00000000">
        <w:rPr>
          <w:rtl w:val="0"/>
        </w:rPr>
      </w:r>
    </w:p>
    <w:p w:rsidR="00000000" w:rsidDel="00000000" w:rsidP="00000000" w:rsidRDefault="00000000" w:rsidRPr="00000000" w14:paraId="0000004A">
      <w:pPr>
        <w:spacing w:line="240" w:lineRule="auto"/>
        <w:rPr>
          <w:sz w:val="24"/>
          <w:szCs w:val="24"/>
        </w:rPr>
      </w:pPr>
      <w:r w:rsidDel="00000000" w:rsidR="00000000" w:rsidRPr="00000000">
        <w:rPr>
          <w:b w:val="1"/>
          <w:bCs w:val="1"/>
          <w:sz w:val="24"/>
          <w:szCs w:val="24"/>
          <w:rtl w:val="0"/>
        </w:rPr>
        <w:t xml:space="preserve">JUDGES</w:t>
      </w:r>
      <w:r w:rsidDel="00000000" w:rsidR="00000000" w:rsidRPr="00000000">
        <w:rPr>
          <w:sz w:val="24"/>
          <w:szCs w:val="24"/>
          <w:rtl w:val="0"/>
        </w:rPr>
        <w:t xml:space="preserve">:  </w:t>
        <w:tab/>
      </w:r>
    </w:p>
    <w:p w:rsidR="00000000" w:rsidDel="00000000" w:rsidP="00000000" w:rsidRDefault="00000000" w:rsidRPr="00000000" w14:paraId="0000004B">
      <w:pPr>
        <w:spacing w:line="240" w:lineRule="auto"/>
        <w:rPr>
          <w:sz w:val="24"/>
          <w:szCs w:val="24"/>
        </w:rPr>
      </w:pPr>
      <w:r w:rsidDel="00000000" w:rsidR="00000000" w:rsidRPr="00000000">
        <w:rPr>
          <w:sz w:val="24"/>
          <w:szCs w:val="24"/>
          <w:rtl w:val="0"/>
        </w:rPr>
        <w:t xml:space="preserve">Each school is responsible for providing their own judges with the following quotas:</w:t>
      </w:r>
    </w:p>
    <w:p w:rsidR="00000000" w:rsidDel="00000000" w:rsidP="00000000" w:rsidRDefault="00000000" w:rsidRPr="00000000" w14:paraId="0000004C">
      <w:pPr>
        <w:spacing w:line="240" w:lineRule="auto"/>
        <w:rPr>
          <w:sz w:val="24"/>
          <w:szCs w:val="24"/>
        </w:rPr>
      </w:pPr>
      <w:r w:rsidDel="00000000" w:rsidR="00000000" w:rsidRPr="00000000">
        <w:rPr>
          <w:rtl w:val="0"/>
        </w:rPr>
      </w:r>
    </w:p>
    <w:p w:rsidR="00000000" w:rsidDel="00000000" w:rsidP="00000000" w:rsidRDefault="00000000" w:rsidRPr="00000000" w14:paraId="0000004D">
      <w:pPr>
        <w:spacing w:line="240" w:lineRule="auto"/>
        <w:rPr>
          <w:sz w:val="24"/>
          <w:szCs w:val="24"/>
        </w:rPr>
      </w:pPr>
      <w:r w:rsidDel="00000000" w:rsidR="00000000" w:rsidRPr="00000000">
        <w:rPr>
          <w:sz w:val="24"/>
          <w:szCs w:val="24"/>
          <w:rtl w:val="0"/>
        </w:rPr>
        <w:t xml:space="preserve">1 judge for every 5 Individual events entries or fraction thereof.</w:t>
      </w:r>
    </w:p>
    <w:p w:rsidR="00000000" w:rsidDel="00000000" w:rsidP="00000000" w:rsidRDefault="00000000" w:rsidRPr="00000000" w14:paraId="0000004E">
      <w:pPr>
        <w:spacing w:line="240" w:lineRule="auto"/>
        <w:rPr>
          <w:sz w:val="24"/>
          <w:szCs w:val="24"/>
        </w:rPr>
      </w:pPr>
      <w:r w:rsidDel="00000000" w:rsidR="00000000" w:rsidRPr="00000000">
        <w:rPr>
          <w:rtl w:val="0"/>
        </w:rPr>
      </w:r>
    </w:p>
    <w:p w:rsidR="00000000" w:rsidDel="00000000" w:rsidP="00000000" w:rsidRDefault="00000000" w:rsidRPr="00000000" w14:paraId="0000004F">
      <w:pPr>
        <w:spacing w:line="240" w:lineRule="auto"/>
        <w:rPr>
          <w:sz w:val="24"/>
          <w:szCs w:val="24"/>
        </w:rPr>
      </w:pPr>
      <w:r w:rsidDel="00000000" w:rsidR="00000000" w:rsidRPr="00000000">
        <w:rPr>
          <w:b w:val="1"/>
          <w:bCs w:val="1"/>
          <w:sz w:val="24"/>
          <w:szCs w:val="24"/>
          <w:rtl w:val="0"/>
        </w:rPr>
        <w:t xml:space="preserve">COSTS</w:t>
      </w:r>
      <w:r w:rsidDel="00000000" w:rsidR="00000000" w:rsidRPr="00000000">
        <w:rPr>
          <w:sz w:val="24"/>
          <w:szCs w:val="24"/>
          <w:rtl w:val="0"/>
        </w:rPr>
        <w:t xml:space="preserve">:  </w:t>
        <w:tab/>
      </w:r>
    </w:p>
    <w:p w:rsidR="00000000" w:rsidDel="00000000" w:rsidP="00000000" w:rsidRDefault="00000000" w:rsidRPr="00000000" w14:paraId="00000050">
      <w:pPr>
        <w:spacing w:line="240" w:lineRule="auto"/>
        <w:rPr>
          <w:sz w:val="24"/>
          <w:szCs w:val="24"/>
        </w:rPr>
      </w:pPr>
      <w:r w:rsidDel="00000000" w:rsidR="00000000" w:rsidRPr="00000000">
        <w:rPr>
          <w:sz w:val="24"/>
          <w:szCs w:val="24"/>
          <w:rtl w:val="0"/>
        </w:rPr>
        <w:t xml:space="preserve">Schools in good standing with the Richmond Forum Speech and Debate Initiative League dues will not incur any competition fees*. Schools that have not paid dues may attend without joining the league, but must pay an entry fee of $20 per student entry ($40 for partner events). Only RFSDIL member teams may earn a bid to NCFL qualifiers in January.</w:t>
      </w:r>
    </w:p>
    <w:p w:rsidR="00000000" w:rsidDel="00000000" w:rsidP="00000000" w:rsidRDefault="00000000" w:rsidRPr="00000000" w14:paraId="00000051">
      <w:pPr>
        <w:spacing w:line="240" w:lineRule="auto"/>
        <w:rPr>
          <w:sz w:val="24"/>
          <w:szCs w:val="24"/>
        </w:rPr>
      </w:pPr>
      <w:r w:rsidDel="00000000" w:rsidR="00000000" w:rsidRPr="00000000">
        <w:rPr>
          <w:rtl w:val="0"/>
        </w:rPr>
      </w:r>
    </w:p>
    <w:p w:rsidR="00000000" w:rsidDel="00000000" w:rsidP="00000000" w:rsidRDefault="00000000" w:rsidRPr="00000000" w14:paraId="00000052">
      <w:pPr>
        <w:spacing w:line="240" w:lineRule="auto"/>
        <w:rPr>
          <w:sz w:val="24"/>
          <w:szCs w:val="24"/>
        </w:rPr>
      </w:pPr>
      <w:r w:rsidDel="00000000" w:rsidR="00000000" w:rsidRPr="00000000">
        <w:rPr>
          <w:b w:val="1"/>
          <w:bCs w:val="1"/>
          <w:sz w:val="24"/>
          <w:szCs w:val="24"/>
          <w:rtl w:val="0"/>
        </w:rPr>
        <w:t xml:space="preserve">DROPS</w:t>
      </w:r>
      <w:r w:rsidDel="00000000" w:rsidR="00000000" w:rsidRPr="00000000">
        <w:rPr>
          <w:sz w:val="24"/>
          <w:szCs w:val="24"/>
          <w:rtl w:val="0"/>
        </w:rPr>
        <w:t xml:space="preserve">:  </w:t>
      </w:r>
    </w:p>
    <w:p w:rsidR="00000000" w:rsidDel="00000000" w:rsidP="00000000" w:rsidRDefault="00000000" w:rsidRPr="00000000" w14:paraId="00000053">
      <w:pPr>
        <w:spacing w:line="240" w:lineRule="auto"/>
        <w:rPr>
          <w:sz w:val="24"/>
          <w:szCs w:val="24"/>
        </w:rPr>
      </w:pPr>
      <w:r w:rsidDel="00000000" w:rsidR="00000000" w:rsidRPr="00000000">
        <w:rPr>
          <w:sz w:val="24"/>
          <w:szCs w:val="24"/>
          <w:rtl w:val="0"/>
        </w:rPr>
        <w:t xml:space="preserve">Drops (for any reason) are permitted up to 48 hours before the tournament with no penalty.  Drops within 48 hours require schools to honor the entry fees AND still require the original judging quota. If the original judging quota is not met upon registration, students may not be able to compete. The League reserves the right to charge a $75 dropped judge fee.</w:t>
      </w:r>
    </w:p>
    <w:p w:rsidR="00000000" w:rsidDel="00000000" w:rsidP="00000000" w:rsidRDefault="00000000" w:rsidRPr="00000000" w14:paraId="00000054">
      <w:pPr>
        <w:spacing w:line="240" w:lineRule="auto"/>
        <w:rPr>
          <w:sz w:val="24"/>
          <w:szCs w:val="24"/>
        </w:rPr>
      </w:pPr>
      <w:r w:rsidDel="00000000" w:rsidR="00000000" w:rsidRPr="00000000">
        <w:rPr>
          <w:rtl w:val="0"/>
        </w:rPr>
      </w:r>
    </w:p>
    <w:p w:rsidR="00000000" w:rsidDel="00000000" w:rsidP="00000000" w:rsidRDefault="00000000" w:rsidRPr="00000000" w14:paraId="00000055">
      <w:pPr>
        <w:spacing w:line="240" w:lineRule="auto"/>
        <w:rPr>
          <w:sz w:val="24"/>
          <w:szCs w:val="24"/>
          <w:highlight w:val="yellow"/>
        </w:rPr>
      </w:pPr>
      <w:r w:rsidDel="00000000" w:rsidR="00000000" w:rsidRPr="00000000">
        <w:rPr>
          <w:b w:val="1"/>
          <w:bCs w:val="1"/>
          <w:sz w:val="24"/>
          <w:szCs w:val="24"/>
          <w:rtl w:val="0"/>
        </w:rPr>
        <w:t xml:space="preserve">SCHEDULE</w:t>
      </w: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56">
      <w:pPr>
        <w:spacing w:line="240" w:lineRule="auto"/>
        <w:rPr>
          <w:sz w:val="24"/>
          <w:szCs w:val="24"/>
          <w:highlight w:val="yellow"/>
        </w:rPr>
      </w:pPr>
      <w:r w:rsidDel="00000000" w:rsidR="00000000" w:rsidRPr="00000000">
        <w:rPr>
          <w:rtl w:val="0"/>
        </w:rPr>
      </w:r>
    </w:p>
    <w:p w:rsidR="00000000" w:rsidDel="00000000" w:rsidP="00000000" w:rsidRDefault="00000000" w:rsidRPr="00000000" w14:paraId="00000057">
      <w:pPr>
        <w:spacing w:line="240" w:lineRule="auto"/>
        <w:ind w:left="810" w:firstLine="0"/>
        <w:rPr>
          <w:sz w:val="24"/>
          <w:szCs w:val="24"/>
        </w:rPr>
      </w:pPr>
      <w:r w:rsidDel="00000000" w:rsidR="00000000" w:rsidRPr="00000000">
        <w:rPr>
          <w:sz w:val="24"/>
          <w:szCs w:val="24"/>
          <w:rtl w:val="0"/>
        </w:rPr>
        <w:t xml:space="preserve">Registration:</w:t>
        <w:tab/>
        <w:tab/>
        <w:tab/>
        <w:t xml:space="preserve">8:00 – 8:30 am</w:t>
      </w:r>
    </w:p>
    <w:p w:rsidR="00000000" w:rsidDel="00000000" w:rsidP="00000000" w:rsidRDefault="00000000" w:rsidRPr="00000000" w14:paraId="00000058">
      <w:pPr>
        <w:spacing w:line="240" w:lineRule="auto"/>
        <w:ind w:left="810" w:firstLine="0"/>
        <w:rPr>
          <w:sz w:val="24"/>
          <w:szCs w:val="24"/>
        </w:rPr>
      </w:pPr>
      <w:r w:rsidDel="00000000" w:rsidR="00000000" w:rsidRPr="00000000">
        <w:rPr>
          <w:sz w:val="24"/>
          <w:szCs w:val="24"/>
          <w:rtl w:val="0"/>
        </w:rPr>
        <w:t xml:space="preserve">Judges Meeting: </w:t>
        <w:tab/>
        <w:tab/>
        <w:t xml:space="preserve">8:30 am</w:t>
      </w:r>
    </w:p>
    <w:p w:rsidR="00000000" w:rsidDel="00000000" w:rsidP="00000000" w:rsidRDefault="00000000" w:rsidRPr="00000000" w14:paraId="00000059">
      <w:pPr>
        <w:spacing w:line="240" w:lineRule="auto"/>
        <w:ind w:left="810" w:firstLine="0"/>
        <w:rPr>
          <w:sz w:val="24"/>
          <w:szCs w:val="24"/>
        </w:rPr>
      </w:pPr>
      <w:r w:rsidDel="00000000" w:rsidR="00000000" w:rsidRPr="00000000">
        <w:rPr>
          <w:sz w:val="24"/>
          <w:szCs w:val="24"/>
          <w:rtl w:val="0"/>
        </w:rPr>
        <w:t xml:space="preserve">Extemp Draw 1: </w:t>
        <w:tab/>
        <w:tab/>
        <w:t xml:space="preserve">8:45 am</w:t>
      </w:r>
    </w:p>
    <w:p w:rsidR="00000000" w:rsidDel="00000000" w:rsidP="00000000" w:rsidRDefault="00000000" w:rsidRPr="00000000" w14:paraId="0000005A">
      <w:pPr>
        <w:spacing w:line="240" w:lineRule="auto"/>
        <w:ind w:left="810" w:firstLine="0"/>
        <w:rPr>
          <w:sz w:val="24"/>
          <w:szCs w:val="24"/>
        </w:rPr>
      </w:pPr>
      <w:r w:rsidDel="00000000" w:rsidR="00000000" w:rsidRPr="00000000">
        <w:rPr>
          <w:sz w:val="24"/>
          <w:szCs w:val="24"/>
          <w:rtl w:val="0"/>
        </w:rPr>
        <w:t xml:space="preserve">Round 1: </w:t>
        <w:tab/>
        <w:tab/>
        <w:tab/>
        <w:t xml:space="preserve">9:15 am</w:t>
        <w:br w:type="textWrapping"/>
        <w:t xml:space="preserve">Extemp Draw 2: </w:t>
        <w:tab/>
        <w:tab/>
        <w:t xml:space="preserve">10:00 am</w:t>
        <w:br w:type="textWrapping"/>
        <w:t xml:space="preserve">Round 2:</w:t>
        <w:tab/>
        <w:tab/>
        <w:tab/>
        <w:t xml:space="preserve">10:30 am</w:t>
      </w:r>
    </w:p>
    <w:p w:rsidR="00000000" w:rsidDel="00000000" w:rsidP="00000000" w:rsidRDefault="00000000" w:rsidRPr="00000000" w14:paraId="0000005B">
      <w:pPr>
        <w:spacing w:line="240" w:lineRule="auto"/>
        <w:ind w:left="810" w:firstLine="0"/>
        <w:rPr>
          <w:sz w:val="24"/>
          <w:szCs w:val="24"/>
        </w:rPr>
      </w:pPr>
      <w:r w:rsidDel="00000000" w:rsidR="00000000" w:rsidRPr="00000000">
        <w:rPr>
          <w:sz w:val="24"/>
          <w:szCs w:val="24"/>
          <w:rtl w:val="0"/>
        </w:rPr>
        <w:t xml:space="preserve">Lunch (between Rounds 2 &amp; 3)</w:t>
        <w:br w:type="textWrapping"/>
        <w:t xml:space="preserve">Extemp Draw 3:</w:t>
        <w:tab/>
        <w:tab/>
        <w:t xml:space="preserve"> 12:30 pm</w:t>
      </w:r>
    </w:p>
    <w:p w:rsidR="00000000" w:rsidDel="00000000" w:rsidP="00000000" w:rsidRDefault="00000000" w:rsidRPr="00000000" w14:paraId="0000005C">
      <w:pPr>
        <w:spacing w:line="240" w:lineRule="auto"/>
        <w:ind w:left="810" w:firstLine="0"/>
        <w:rPr>
          <w:sz w:val="24"/>
          <w:szCs w:val="24"/>
          <w:highlight w:val="yellow"/>
        </w:rPr>
      </w:pPr>
      <w:r w:rsidDel="00000000" w:rsidR="00000000" w:rsidRPr="00000000">
        <w:rPr>
          <w:sz w:val="24"/>
          <w:szCs w:val="24"/>
          <w:rtl w:val="0"/>
        </w:rPr>
        <w:t xml:space="preserve">Round 3:</w:t>
        <w:tab/>
        <w:tab/>
        <w:tab/>
        <w:t xml:space="preserve"> 1:00 pm</w:t>
        <w:br w:type="textWrapping"/>
        <w:t xml:space="preserve">Extemp Draw 4:</w:t>
        <w:tab/>
        <w:tab/>
        <w:t xml:space="preserve"> 1:45 pm</w:t>
        <w:br w:type="textWrapping"/>
        <w:t xml:space="preserve">Round 4: </w:t>
        <w:tab/>
        <w:tab/>
        <w:tab/>
        <w:t xml:space="preserve"> 2:15 pm</w:t>
        <w:br w:type="textWrapping"/>
        <w:t xml:space="preserve">Awards Assembly: </w:t>
        <w:tab/>
        <w:t xml:space="preserve"> </w:t>
        <w:tab/>
        <w:t xml:space="preserve"> 3:30 pm</w:t>
      </w:r>
      <w:r w:rsidDel="00000000" w:rsidR="00000000" w:rsidRPr="00000000">
        <w:rPr>
          <w:rtl w:val="0"/>
        </w:rPr>
      </w:r>
    </w:p>
    <w:p w:rsidR="00000000" w:rsidDel="00000000" w:rsidP="00000000" w:rsidRDefault="00000000" w:rsidRPr="00000000" w14:paraId="0000005D">
      <w:pPr>
        <w:spacing w:line="240" w:lineRule="auto"/>
        <w:rPr>
          <w:sz w:val="24"/>
          <w:szCs w:val="24"/>
        </w:rPr>
      </w:pPr>
      <w:r w:rsidDel="00000000" w:rsidR="00000000" w:rsidRPr="00000000">
        <w:rPr>
          <w:sz w:val="24"/>
          <w:szCs w:val="24"/>
          <w:rtl w:val="0"/>
        </w:rPr>
        <w:tab/>
      </w:r>
    </w:p>
    <w:p w:rsidR="00000000" w:rsidDel="00000000" w:rsidP="00000000" w:rsidRDefault="00000000" w:rsidRPr="00000000" w14:paraId="0000005E">
      <w:pPr>
        <w:spacing w:line="240" w:lineRule="auto"/>
        <w:rPr>
          <w:b w:val="1"/>
          <w:bCs w:val="1"/>
          <w:sz w:val="24"/>
          <w:szCs w:val="24"/>
        </w:rPr>
      </w:pPr>
      <w:r w:rsidDel="00000000" w:rsidR="00000000" w:rsidRPr="00000000">
        <w:rPr>
          <w:rtl w:val="0"/>
        </w:rPr>
      </w:r>
    </w:p>
    <w:p w:rsidR="00000000" w:rsidDel="00000000" w:rsidP="00000000" w:rsidRDefault="00000000" w:rsidRPr="00000000" w14:paraId="0000005F">
      <w:pPr>
        <w:spacing w:line="240" w:lineRule="auto"/>
        <w:rPr>
          <w:b w:val="1"/>
          <w:bCs w:val="1"/>
          <w:sz w:val="24"/>
          <w:szCs w:val="24"/>
        </w:rPr>
      </w:pPr>
      <w:r w:rsidDel="00000000" w:rsidR="00000000" w:rsidRPr="00000000">
        <w:rPr>
          <w:rtl w:val="0"/>
        </w:rPr>
      </w:r>
    </w:p>
    <w:p w:rsidR="00000000" w:rsidDel="00000000" w:rsidP="00000000" w:rsidRDefault="00000000" w:rsidRPr="00000000" w14:paraId="00000060">
      <w:pPr>
        <w:spacing w:line="240" w:lineRule="auto"/>
        <w:rPr>
          <w:b w:val="1"/>
          <w:bCs w:val="1"/>
          <w:sz w:val="24"/>
          <w:szCs w:val="24"/>
        </w:rPr>
      </w:pPr>
      <w:r w:rsidDel="00000000" w:rsidR="00000000" w:rsidRPr="00000000">
        <w:rPr>
          <w:b w:val="1"/>
          <w:bCs w:val="1"/>
          <w:sz w:val="24"/>
          <w:szCs w:val="24"/>
          <w:rtl w:val="0"/>
        </w:rPr>
        <w:t xml:space="preserve">LUNCH: </w:t>
      </w:r>
    </w:p>
    <w:p w:rsidR="00000000" w:rsidDel="00000000" w:rsidP="00000000" w:rsidRDefault="00000000" w:rsidRPr="00000000" w14:paraId="00000061">
      <w:pPr>
        <w:spacing w:line="240" w:lineRule="auto"/>
        <w:rPr>
          <w:sz w:val="24"/>
          <w:szCs w:val="24"/>
        </w:rPr>
      </w:pPr>
      <w:r w:rsidDel="00000000" w:rsidR="00000000" w:rsidRPr="00000000">
        <w:rPr>
          <w:sz w:val="24"/>
          <w:szCs w:val="24"/>
          <w:rtl w:val="0"/>
        </w:rPr>
        <w:t xml:space="preserve">Lunches for competitors, coaches, and judges are included. Concessions may or may not be available. Please plan to bring snacks accordingly. Lunch is not provided for observers.</w:t>
      </w:r>
    </w:p>
    <w:p w:rsidR="00000000" w:rsidDel="00000000" w:rsidP="00000000" w:rsidRDefault="00000000" w:rsidRPr="00000000" w14:paraId="00000062">
      <w:pPr>
        <w:spacing w:line="240" w:lineRule="auto"/>
        <w:rPr>
          <w:sz w:val="24"/>
          <w:szCs w:val="24"/>
        </w:rPr>
      </w:pPr>
      <w:r w:rsidDel="00000000" w:rsidR="00000000" w:rsidRPr="00000000">
        <w:rPr>
          <w:rtl w:val="0"/>
        </w:rPr>
      </w:r>
    </w:p>
    <w:p w:rsidR="00000000" w:rsidDel="00000000" w:rsidP="00000000" w:rsidRDefault="00000000" w:rsidRPr="00000000" w14:paraId="00000063">
      <w:pPr>
        <w:spacing w:line="240" w:lineRule="auto"/>
        <w:rPr>
          <w:sz w:val="24"/>
          <w:szCs w:val="24"/>
        </w:rPr>
      </w:pPr>
      <w:r w:rsidDel="00000000" w:rsidR="00000000" w:rsidRPr="00000000">
        <w:rPr>
          <w:b w:val="1"/>
          <w:bCs w:val="1"/>
          <w:sz w:val="24"/>
          <w:szCs w:val="24"/>
          <w:rtl w:val="0"/>
        </w:rPr>
        <w:t xml:space="preserve">AWARDS</w:t>
      </w:r>
      <w:r w:rsidDel="00000000" w:rsidR="00000000" w:rsidRPr="00000000">
        <w:rPr>
          <w:sz w:val="24"/>
          <w:szCs w:val="24"/>
          <w:rtl w:val="0"/>
        </w:rPr>
        <w:t xml:space="preserve">: </w:t>
      </w:r>
    </w:p>
    <w:p w:rsidR="00000000" w:rsidDel="00000000" w:rsidP="00000000" w:rsidRDefault="00000000" w:rsidRPr="00000000" w14:paraId="00000064">
      <w:pPr>
        <w:spacing w:line="240" w:lineRule="auto"/>
        <w:rPr>
          <w:sz w:val="24"/>
          <w:szCs w:val="24"/>
        </w:rPr>
      </w:pPr>
      <w:r w:rsidDel="00000000" w:rsidR="00000000" w:rsidRPr="00000000">
        <w:rPr>
          <w:sz w:val="24"/>
          <w:szCs w:val="24"/>
          <w:rtl w:val="0"/>
        </w:rPr>
        <w:t xml:space="preserve">Awards will be given to the top 3 finishers in each category.   Sweepstakes and runner up sweepstakes trophies will be given to the schools with the most points in each division (speech and debate). The top six in each event except HI/DI will receive a bid to the RFSDIL National Qualifier on January 23 at Clover Hill High School. HI will receive 3 bids and DI will receive 3 bids.</w:t>
      </w:r>
    </w:p>
    <w:p w:rsidR="00000000" w:rsidDel="00000000" w:rsidP="00000000" w:rsidRDefault="00000000" w:rsidRPr="00000000" w14:paraId="00000065">
      <w:pPr>
        <w:spacing w:line="240" w:lineRule="auto"/>
        <w:rPr>
          <w:sz w:val="24"/>
          <w:szCs w:val="24"/>
        </w:rPr>
      </w:pPr>
      <w:r w:rsidDel="00000000" w:rsidR="00000000" w:rsidRPr="00000000">
        <w:rPr>
          <w:rtl w:val="0"/>
        </w:rPr>
      </w:r>
    </w:p>
    <w:p w:rsidR="00000000" w:rsidDel="00000000" w:rsidP="00000000" w:rsidRDefault="00000000" w:rsidRPr="00000000" w14:paraId="00000066">
      <w:pPr>
        <w:spacing w:line="240" w:lineRule="auto"/>
        <w:rPr>
          <w:sz w:val="24"/>
          <w:szCs w:val="24"/>
        </w:rPr>
      </w:pPr>
      <w:r w:rsidDel="00000000" w:rsidR="00000000" w:rsidRPr="00000000">
        <w:rPr>
          <w:b w:val="1"/>
          <w:bCs w:val="1"/>
          <w:sz w:val="24"/>
          <w:szCs w:val="24"/>
          <w:rtl w:val="0"/>
        </w:rPr>
        <w:t xml:space="preserve">REGISTRATION</w:t>
      </w:r>
      <w:r w:rsidDel="00000000" w:rsidR="00000000" w:rsidRPr="00000000">
        <w:rPr>
          <w:sz w:val="24"/>
          <w:szCs w:val="24"/>
          <w:rtl w:val="0"/>
        </w:rPr>
        <w:t xml:space="preserve">: </w:t>
      </w:r>
    </w:p>
    <w:p w:rsidR="00000000" w:rsidDel="00000000" w:rsidP="00000000" w:rsidRDefault="00000000" w:rsidRPr="00000000" w14:paraId="00000067">
      <w:pPr>
        <w:spacing w:line="240" w:lineRule="auto"/>
        <w:rPr>
          <w:sz w:val="24"/>
          <w:szCs w:val="24"/>
        </w:rPr>
      </w:pPr>
      <w:r w:rsidDel="00000000" w:rsidR="00000000" w:rsidRPr="00000000">
        <w:rPr>
          <w:sz w:val="24"/>
          <w:szCs w:val="24"/>
          <w:rtl w:val="0"/>
        </w:rPr>
        <w:t xml:space="preserve">Opens October 12, 2026</w:t>
      </w:r>
    </w:p>
    <w:p w:rsidR="00000000" w:rsidDel="00000000" w:rsidP="00000000" w:rsidRDefault="00000000" w:rsidRPr="00000000" w14:paraId="00000068">
      <w:pPr>
        <w:spacing w:line="240" w:lineRule="auto"/>
        <w:rPr>
          <w:sz w:val="24"/>
          <w:szCs w:val="24"/>
        </w:rPr>
      </w:pPr>
      <w:r w:rsidDel="00000000" w:rsidR="00000000" w:rsidRPr="00000000">
        <w:rPr>
          <w:rtl w:val="0"/>
        </w:rPr>
      </w:r>
    </w:p>
    <w:p w:rsidR="00000000" w:rsidDel="00000000" w:rsidP="00000000" w:rsidRDefault="00000000" w:rsidRPr="00000000" w14:paraId="00000069">
      <w:pPr>
        <w:spacing w:line="240" w:lineRule="auto"/>
        <w:rPr>
          <w:sz w:val="24"/>
          <w:szCs w:val="24"/>
        </w:rPr>
      </w:pPr>
      <w:r w:rsidDel="00000000" w:rsidR="00000000" w:rsidRPr="00000000">
        <w:rPr>
          <w:sz w:val="24"/>
          <w:szCs w:val="24"/>
          <w:rtl w:val="0"/>
        </w:rPr>
        <w:t xml:space="preserve">Please go to: </w:t>
      </w:r>
      <w:hyperlink r:id="rId8">
        <w:r w:rsidDel="00000000" w:rsidR="00000000" w:rsidRPr="00000000">
          <w:rPr>
            <w:color w:val="1155cc"/>
            <w:sz w:val="24"/>
            <w:szCs w:val="24"/>
            <w:u w:val="single"/>
            <w:rtl w:val="0"/>
          </w:rPr>
          <w:t xml:space="preserve">http://christyellislegacyspeech2.tabroom.com/</w:t>
        </w:r>
      </w:hyperlink>
      <w:r w:rsidDel="00000000" w:rsidR="00000000" w:rsidRPr="00000000">
        <w:rPr>
          <w:rtl w:val="0"/>
        </w:rPr>
      </w:r>
    </w:p>
    <w:p w:rsidR="00000000" w:rsidDel="00000000" w:rsidP="00000000" w:rsidRDefault="00000000" w:rsidRPr="00000000" w14:paraId="0000006A">
      <w:pPr>
        <w:spacing w:line="240" w:lineRule="auto"/>
        <w:rPr>
          <w:sz w:val="24"/>
          <w:szCs w:val="24"/>
        </w:rPr>
      </w:pPr>
      <w:r w:rsidDel="00000000" w:rsidR="00000000" w:rsidRPr="00000000">
        <w:rPr>
          <w:rtl w:val="0"/>
        </w:rPr>
      </w:r>
    </w:p>
    <w:p w:rsidR="00000000" w:rsidDel="00000000" w:rsidP="00000000" w:rsidRDefault="00000000" w:rsidRPr="00000000" w14:paraId="0000006B">
      <w:pPr>
        <w:spacing w:line="240" w:lineRule="auto"/>
        <w:rPr>
          <w:sz w:val="24"/>
          <w:szCs w:val="24"/>
        </w:rPr>
      </w:pPr>
      <w:r w:rsidDel="00000000" w:rsidR="00000000" w:rsidRPr="00000000">
        <w:rPr>
          <w:sz w:val="24"/>
          <w:szCs w:val="24"/>
          <w:rtl w:val="0"/>
        </w:rPr>
        <w:t xml:space="preserve">You will need to create a Tabroom.com account with an email and password (free).  Add your entries and judges. </w:t>
      </w:r>
    </w:p>
    <w:p w:rsidR="00000000" w:rsidDel="00000000" w:rsidP="00000000" w:rsidRDefault="00000000" w:rsidRPr="00000000" w14:paraId="0000006C">
      <w:pPr>
        <w:spacing w:line="240" w:lineRule="auto"/>
        <w:rPr>
          <w:sz w:val="24"/>
          <w:szCs w:val="24"/>
        </w:rPr>
      </w:pPr>
      <w:r w:rsidDel="00000000" w:rsidR="00000000" w:rsidRPr="00000000">
        <w:rPr>
          <w:rtl w:val="0"/>
        </w:rPr>
      </w:r>
    </w:p>
    <w:p w:rsidR="00000000" w:rsidDel="00000000" w:rsidP="00000000" w:rsidRDefault="00000000" w:rsidRPr="00000000" w14:paraId="0000006D">
      <w:pPr>
        <w:spacing w:line="240" w:lineRule="auto"/>
        <w:rPr>
          <w:sz w:val="24"/>
          <w:szCs w:val="24"/>
        </w:rPr>
      </w:pPr>
      <w:r w:rsidDel="00000000" w:rsidR="00000000" w:rsidRPr="00000000">
        <w:rPr>
          <w:sz w:val="24"/>
          <w:szCs w:val="24"/>
          <w:rtl w:val="0"/>
        </w:rPr>
        <w:t xml:space="preserve">Direct any tabroom questions to sandra@richmondforum.org</w:t>
      </w:r>
    </w:p>
    <w:p w:rsidR="00000000" w:rsidDel="00000000" w:rsidP="00000000" w:rsidRDefault="00000000" w:rsidRPr="00000000" w14:paraId="0000006E">
      <w:pPr>
        <w:spacing w:line="240" w:lineRule="auto"/>
        <w:rPr>
          <w:sz w:val="24"/>
          <w:szCs w:val="24"/>
        </w:rPr>
      </w:pPr>
      <w:r w:rsidDel="00000000" w:rsidR="00000000" w:rsidRPr="00000000">
        <w:rPr>
          <w:rtl w:val="0"/>
        </w:rPr>
      </w:r>
    </w:p>
    <w:p w:rsidR="00000000" w:rsidDel="00000000" w:rsidP="00000000" w:rsidRDefault="00000000" w:rsidRPr="00000000" w14:paraId="0000006F">
      <w:pPr>
        <w:spacing w:line="240" w:lineRule="auto"/>
        <w:rPr>
          <w:sz w:val="24"/>
          <w:szCs w:val="24"/>
        </w:rPr>
      </w:pPr>
      <w:r w:rsidDel="00000000" w:rsidR="00000000" w:rsidRPr="00000000">
        <w:rPr>
          <w:sz w:val="24"/>
          <w:szCs w:val="24"/>
          <w:rtl w:val="0"/>
        </w:rPr>
        <w:t xml:space="preserve">All registrations will be due by November 16, 2026 at 5:00pm</w:t>
      </w:r>
    </w:p>
    <w:p w:rsidR="00000000" w:rsidDel="00000000" w:rsidP="00000000" w:rsidRDefault="00000000" w:rsidRPr="00000000" w14:paraId="00000070">
      <w:pPr>
        <w:spacing w:line="240" w:lineRule="auto"/>
        <w:rPr>
          <w:sz w:val="24"/>
          <w:szCs w:val="24"/>
        </w:rPr>
      </w:pPr>
      <w:r w:rsidDel="00000000" w:rsidR="00000000" w:rsidRPr="00000000">
        <w:rPr>
          <w:rtl w:val="0"/>
        </w:rPr>
      </w:r>
    </w:p>
    <w:p w:rsidR="00000000" w:rsidDel="00000000" w:rsidP="00000000" w:rsidRDefault="00000000" w:rsidRPr="00000000" w14:paraId="00000071">
      <w:pPr>
        <w:spacing w:line="240" w:lineRule="auto"/>
        <w:rPr>
          <w:sz w:val="24"/>
          <w:szCs w:val="24"/>
        </w:rPr>
      </w:pPr>
      <w:r w:rsidDel="00000000" w:rsidR="00000000" w:rsidRPr="00000000">
        <w:rPr>
          <w:sz w:val="24"/>
          <w:szCs w:val="24"/>
          <w:rtl w:val="0"/>
        </w:rPr>
        <w:t xml:space="preserve">Warm Regards,</w:t>
      </w:r>
    </w:p>
    <w:p w:rsidR="00000000" w:rsidDel="00000000" w:rsidP="00000000" w:rsidRDefault="00000000" w:rsidRPr="00000000" w14:paraId="00000072">
      <w:pPr>
        <w:spacing w:line="240" w:lineRule="auto"/>
        <w:rPr>
          <w:sz w:val="24"/>
          <w:szCs w:val="24"/>
        </w:rPr>
      </w:pPr>
      <w:r w:rsidDel="00000000" w:rsidR="00000000" w:rsidRPr="00000000">
        <w:rPr>
          <w:rtl w:val="0"/>
        </w:rPr>
      </w:r>
    </w:p>
    <w:p w:rsidR="00000000" w:rsidDel="00000000" w:rsidP="00000000" w:rsidRDefault="00000000" w:rsidRPr="00000000" w14:paraId="00000073">
      <w:pPr>
        <w:spacing w:line="240" w:lineRule="auto"/>
        <w:rPr>
          <w:sz w:val="24"/>
          <w:szCs w:val="24"/>
        </w:rPr>
      </w:pPr>
      <w:r w:rsidDel="00000000" w:rsidR="00000000" w:rsidRPr="00000000">
        <w:rPr>
          <w:sz w:val="24"/>
          <w:szCs w:val="24"/>
          <w:rtl w:val="0"/>
        </w:rPr>
        <w:t xml:space="preserve">Building Host: Linda Moccio-Webb, Manchester High School</w:t>
      </w:r>
    </w:p>
    <w:p w:rsidR="00000000" w:rsidDel="00000000" w:rsidP="00000000" w:rsidRDefault="00000000" w:rsidRPr="00000000" w14:paraId="00000074">
      <w:pPr>
        <w:spacing w:line="240" w:lineRule="auto"/>
        <w:rPr/>
      </w:pPr>
      <w:r w:rsidDel="00000000" w:rsidR="00000000" w:rsidRPr="00000000">
        <w:rPr>
          <w:sz w:val="24"/>
          <w:szCs w:val="24"/>
          <w:rtl w:val="0"/>
        </w:rPr>
        <w:t xml:space="preserve">Tournament Director: Lucretia Anderson, </w:t>
      </w:r>
      <w:hyperlink r:id="rId9">
        <w:r w:rsidDel="00000000" w:rsidR="00000000" w:rsidRPr="00000000">
          <w:rPr>
            <w:color w:val="1155cc"/>
            <w:sz w:val="24"/>
            <w:szCs w:val="24"/>
            <w:u w:val="single"/>
            <w:rtl w:val="0"/>
          </w:rPr>
          <w:t xml:space="preserve">Lucretia@RichmondForum.org</w:t>
        </w:r>
      </w:hyperlink>
      <w:r w:rsidDel="00000000" w:rsidR="00000000" w:rsidRPr="00000000">
        <w:rPr>
          <w:sz w:val="24"/>
          <w:szCs w:val="24"/>
          <w:rtl w:val="0"/>
        </w:rPr>
        <w:t xml:space="preserve"> </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ibre Franklin">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Lucretia@RichmondForum.org"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hyperlink" Target="http://christyellislegacyspeech2.tabroom.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LibreFranklin-regular.ttf"/><Relationship Id="rId2" Type="http://schemas.openxmlformats.org/officeDocument/2006/relationships/font" Target="fonts/LibreFranklin-bold.ttf"/><Relationship Id="rId3" Type="http://schemas.openxmlformats.org/officeDocument/2006/relationships/font" Target="fonts/LibreFranklin-italic.ttf"/><Relationship Id="rId4" Type="http://schemas.openxmlformats.org/officeDocument/2006/relationships/font" Target="fonts/LibreFranklin-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