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Nova Titan Invitational - World Schools Debate Motions, 2026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Round 1: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This House prefers strengthening domestic healthcare systems over expanding international emergency aid when addressing global health crises.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Info Slide: Strengthening domestic healthcare systems refers to investing in a country’s hospitals, clinics, medical workforce, disease surveillance and public health infrastructure. International emergency aid refers to short term external assistance during a health crisis, such as medical personnel, supplies, vaccines or funding provided by foreign governments or international organizations.</w:t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Round 2: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Impromptu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Round 3: 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  <w:t xml:space="preserve">This House believes that entertainment media diverts public attention from meaningful political journalism and reporting.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Round 4: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This House believes that governments should prioritize reducing the cost of living over reducing income inequality.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Round 5: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Impromptu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Elim 1: </w:t>
      </w:r>
    </w:p>
    <w:p w:rsidR="00000000" w:rsidDel="00000000" w:rsidP="00000000" w:rsidRDefault="00000000" w:rsidRPr="00000000" w14:paraId="00000015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Impromptu</w:t>
      </w:r>
    </w:p>
    <w:sectPr>
      <w:pgSz w:h="15840" w:w="12240" w:orient="portrait"/>
      <w:pgMar w:bottom="288" w:top="28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3"/>
        <w:szCs w:val="23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