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Here are the Improv Acting Topics for the 2026 ECST Terrier Classic Online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Broken Time Machine</w:t>
      </w:r>
      <w:r w:rsidDel="00000000" w:rsidR="00000000" w:rsidRPr="00000000">
        <w:rPr>
          <w:rtl w:val="0"/>
        </w:rPr>
        <w:t xml:space="preserve"> – Characters must navigate an era they've accidentally landed in while trying to fix their malfunctioning time machine before they're stuck forever.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Worst Superpower</w:t>
      </w:r>
      <w:r w:rsidDel="00000000" w:rsidR="00000000" w:rsidRPr="00000000">
        <w:rPr>
          <w:rtl w:val="0"/>
        </w:rPr>
        <w:t xml:space="preserve"> – A team of "heroes" must save the day using completely useless or inconvenient superpowers 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Grand Finale</w:t>
      </w:r>
      <w:r w:rsidDel="00000000" w:rsidR="00000000" w:rsidRPr="00000000">
        <w:rPr>
          <w:rtl w:val="0"/>
        </w:rPr>
        <w:t xml:space="preserve"> – Every character believes they are the star of a different genre (romance, action, documentary, musical) and must perform what they think is their big dramatic climax — all at the same time.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