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3569C" w:rsidRDefault="00000000">
      <w:pPr>
        <w:pStyle w:val="Heading2"/>
      </w:pPr>
      <w:bookmarkStart w:id="0" w:name="_heading=h.pk8mjsvpudc" w:colFirst="0" w:colLast="0"/>
      <w:bookmarkEnd w:id="0"/>
      <w:r>
        <w:t>NDT Academic Eligibility Documentation Process – 2026</w:t>
      </w:r>
    </w:p>
    <w:p w14:paraId="00000002" w14:textId="77777777" w:rsidR="00F3569C" w:rsidRDefault="00F3569C"/>
    <w:p w14:paraId="00000003" w14:textId="77777777" w:rsidR="00F3569C" w:rsidRDefault="00000000">
      <w:pPr>
        <w:keepNext/>
        <w:keepLines/>
        <w:pBdr>
          <w:top w:val="none" w:sz="0" w:space="0" w:color="000000"/>
          <w:left w:val="none" w:sz="0" w:space="0" w:color="000000"/>
          <w:bottom w:val="none" w:sz="0" w:space="0" w:color="000000"/>
          <w:right w:val="none" w:sz="0" w:space="0" w:color="000000"/>
          <w:between w:val="nil"/>
        </w:pBdr>
        <w:spacing w:before="240" w:after="0"/>
        <w:jc w:val="center"/>
        <w:rPr>
          <w:b/>
          <w:bCs/>
          <w:color w:val="000000"/>
          <w:sz w:val="32"/>
          <w:szCs w:val="32"/>
          <w:u w:val="single"/>
        </w:rPr>
      </w:pPr>
      <w:r>
        <w:rPr>
          <w:b/>
          <w:bCs/>
          <w:color w:val="000000"/>
          <w:sz w:val="32"/>
          <w:szCs w:val="32"/>
          <w:u w:val="single"/>
        </w:rPr>
        <w:t>Contents</w:t>
      </w:r>
    </w:p>
    <w:p w14:paraId="00000004" w14:textId="77777777" w:rsidR="00F3569C" w:rsidRDefault="00F3569C"/>
    <w:sdt>
      <w:sdtPr>
        <w:id w:val="1570516839"/>
        <w:docPartObj>
          <w:docPartGallery w:val="Table of Contents"/>
          <w:docPartUnique/>
        </w:docPartObj>
      </w:sdtPr>
      <w:sdtContent>
        <w:p w14:paraId="00000005" w14:textId="77777777" w:rsidR="00F3569C" w:rsidRDefault="00000000">
          <w:pPr>
            <w:widowControl w:val="0"/>
            <w:tabs>
              <w:tab w:val="right" w:leader="dot" w:pos="12000"/>
            </w:tabs>
            <w:spacing w:before="60" w:after="0" w:line="240" w:lineRule="auto"/>
            <w:rPr>
              <w:b/>
              <w:bCs/>
              <w:color w:val="000000"/>
            </w:rPr>
          </w:pPr>
          <w:r>
            <w:fldChar w:fldCharType="begin"/>
          </w:r>
          <w:r>
            <w:instrText xml:space="preserve"> TOC \h \u \z \t "Heading 1,1,Heading 2,2,Heading 3,3,"</w:instrText>
          </w:r>
          <w:r>
            <w:fldChar w:fldCharType="separate"/>
          </w:r>
          <w:hyperlink w:anchor="_heading=h.pk8mjsvpudc">
            <w:r>
              <w:rPr>
                <w:b/>
                <w:bCs/>
                <w:color w:val="1155CC"/>
                <w:u w:val="single"/>
              </w:rPr>
              <w:t>NDT Academic Eligibility Documentation Process – 2026</w:t>
            </w:r>
          </w:hyperlink>
        </w:p>
        <w:p w14:paraId="00000006" w14:textId="77777777" w:rsidR="00F3569C" w:rsidRDefault="00000000">
          <w:pPr>
            <w:widowControl w:val="0"/>
            <w:tabs>
              <w:tab w:val="right" w:leader="dot" w:pos="12000"/>
            </w:tabs>
            <w:spacing w:before="60" w:after="0" w:line="240" w:lineRule="auto"/>
            <w:ind w:left="360"/>
            <w:rPr>
              <w:color w:val="000000"/>
            </w:rPr>
          </w:pPr>
          <w:hyperlink w:anchor="_heading=h.jtpp29usf7p4">
            <w:r>
              <w:rPr>
                <w:color w:val="1155CC"/>
                <w:u w:val="single"/>
              </w:rPr>
              <w:t>Rules Language</w:t>
            </w:r>
          </w:hyperlink>
        </w:p>
        <w:p w14:paraId="00000007"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The Rule</w:t>
            </w:r>
          </w:hyperlink>
        </w:p>
        <w:p w14:paraId="00000008"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Pro Tip 1 – Key Info</w:t>
            </w:r>
          </w:hyperlink>
        </w:p>
        <w:p w14:paraId="00000009"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Pro Tip 2 - Timing</w:t>
            </w:r>
          </w:hyperlink>
        </w:p>
        <w:p w14:paraId="0000000A"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Pro Tip 3 – Especially for New Directors</w:t>
            </w:r>
          </w:hyperlink>
        </w:p>
        <w:p w14:paraId="0000000B"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 xml:space="preserve">Additional eligibility criteria </w:t>
            </w:r>
          </w:hyperlink>
        </w:p>
        <w:p w14:paraId="0000000C" w14:textId="77777777" w:rsidR="00F3569C" w:rsidRDefault="00000000">
          <w:pPr>
            <w:widowControl w:val="0"/>
            <w:tabs>
              <w:tab w:val="right" w:leader="dot" w:pos="12000"/>
            </w:tabs>
            <w:spacing w:before="60" w:after="0" w:line="240" w:lineRule="auto"/>
            <w:ind w:left="360"/>
            <w:rPr>
              <w:color w:val="000000"/>
            </w:rPr>
          </w:pPr>
          <w:hyperlink w:anchor="_heading=h.e8tr41yx8hl2">
            <w:r>
              <w:rPr>
                <w:color w:val="1155CC"/>
                <w:u w:val="single"/>
              </w:rPr>
              <w:t xml:space="preserve">Submission Process </w:t>
            </w:r>
          </w:hyperlink>
        </w:p>
        <w:p w14:paraId="0000000D"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Instructions &amp; Deadline</w:t>
            </w:r>
          </w:hyperlink>
        </w:p>
        <w:p w14:paraId="0000000E"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 xml:space="preserve">Checklist for your documents </w:t>
            </w:r>
          </w:hyperlink>
        </w:p>
        <w:p w14:paraId="0000000F"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Online Submission</w:t>
            </w:r>
          </w:hyperlink>
        </w:p>
        <w:p w14:paraId="00000010" w14:textId="77777777" w:rsidR="00F3569C" w:rsidRDefault="00000000">
          <w:pPr>
            <w:widowControl w:val="0"/>
            <w:tabs>
              <w:tab w:val="right" w:leader="dot" w:pos="12000"/>
            </w:tabs>
            <w:spacing w:before="60" w:after="0" w:line="240" w:lineRule="auto"/>
            <w:ind w:left="360"/>
            <w:rPr>
              <w:color w:val="000000"/>
            </w:rPr>
          </w:pPr>
          <w:hyperlink w:anchor="_heading=h.sedec6xu7wf2">
            <w:r>
              <w:rPr>
                <w:color w:val="1155CC"/>
                <w:u w:val="single"/>
              </w:rPr>
              <w:t xml:space="preserve">Attention: First Round Applicants!!! </w:t>
            </w:r>
          </w:hyperlink>
        </w:p>
        <w:p w14:paraId="00000011" w14:textId="77777777" w:rsidR="00F3569C" w:rsidRDefault="00000000">
          <w:pPr>
            <w:widowControl w:val="0"/>
            <w:tabs>
              <w:tab w:val="right" w:leader="dot" w:pos="12000"/>
            </w:tabs>
            <w:spacing w:before="60" w:after="0" w:line="240" w:lineRule="auto"/>
            <w:ind w:left="360"/>
            <w:rPr>
              <w:color w:val="000000"/>
            </w:rPr>
          </w:pPr>
          <w:hyperlink w:anchor="_heading=h.39nqohernik8">
            <w:r>
              <w:rPr>
                <w:color w:val="1155CC"/>
                <w:u w:val="single"/>
              </w:rPr>
              <w:t>Appeals Process</w:t>
            </w:r>
          </w:hyperlink>
        </w:p>
        <w:p w14:paraId="00000012"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Note</w:t>
            </w:r>
          </w:hyperlink>
        </w:p>
        <w:p w14:paraId="00000013"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Process</w:t>
            </w:r>
          </w:hyperlink>
        </w:p>
        <w:p w14:paraId="00000014" w14:textId="77777777" w:rsidR="00F3569C" w:rsidRDefault="00000000">
          <w:pPr>
            <w:widowControl w:val="0"/>
            <w:tabs>
              <w:tab w:val="right" w:leader="dot" w:pos="12000"/>
            </w:tabs>
            <w:spacing w:before="60" w:after="0" w:line="240" w:lineRule="auto"/>
            <w:ind w:left="720"/>
            <w:rPr>
              <w:color w:val="000000"/>
            </w:rPr>
          </w:pPr>
          <w:hyperlink w:anchor="_heading=">
            <w:r>
              <w:rPr>
                <w:color w:val="1155CC"/>
                <w:u w:val="single"/>
              </w:rPr>
              <w:t>Relevant Rules Language</w:t>
            </w:r>
          </w:hyperlink>
          <w:r>
            <w:fldChar w:fldCharType="end"/>
          </w:r>
        </w:p>
      </w:sdtContent>
    </w:sdt>
    <w:p w14:paraId="00000015" w14:textId="77777777" w:rsidR="00F3569C" w:rsidRDefault="00F3569C"/>
    <w:p w14:paraId="00000016" w14:textId="77777777" w:rsidR="00F3569C" w:rsidRDefault="00000000">
      <w:pPr>
        <w:pStyle w:val="Heading3"/>
      </w:pPr>
      <w:bookmarkStart w:id="1" w:name="_heading=h.jtpp29usf7p4" w:colFirst="0" w:colLast="0"/>
      <w:bookmarkEnd w:id="1"/>
      <w:r>
        <w:lastRenderedPageBreak/>
        <w:t>Rules Language</w:t>
      </w:r>
    </w:p>
    <w:p w14:paraId="00000017" w14:textId="77777777" w:rsidR="00F3569C" w:rsidRDefault="00F3569C"/>
    <w:p w14:paraId="00000018" w14:textId="77777777" w:rsidR="00F3569C" w:rsidRDefault="00000000">
      <w:pPr>
        <w:pStyle w:val="Heading4"/>
      </w:pPr>
      <w:r>
        <w:t>The Rule</w:t>
      </w:r>
    </w:p>
    <w:p w14:paraId="00000019" w14:textId="77777777" w:rsidR="00F3569C" w:rsidRDefault="00000000">
      <w:r>
        <w:t>Pre-NDT academic eligibility verification is due February 8</w:t>
      </w:r>
      <w:r>
        <w:rPr>
          <w:vertAlign w:val="superscript"/>
        </w:rPr>
        <w:t>th</w:t>
      </w:r>
      <w:r>
        <w:t>, as per Standing Rule II.A.1.g:</w:t>
      </w:r>
    </w:p>
    <w:p w14:paraId="0000001A" w14:textId="77777777" w:rsidR="00F3569C" w:rsidRDefault="00F3569C"/>
    <w:p w14:paraId="0000001B" w14:textId="77777777" w:rsidR="00F3569C" w:rsidRDefault="00000000">
      <w:pPr>
        <w:ind w:left="720"/>
      </w:pPr>
      <w:r>
        <w:t>g. To be an eligible debater for the National Debate Tournament, a student must provide, by February 8th to the NDT committee chair</w:t>
      </w:r>
      <w:r>
        <w:rPr>
          <w:b/>
          <w:bCs/>
        </w:rPr>
        <w:t>, an official document from appropriate university officials verifying that the student is registered as an undergraduate, degree-seeking student, and is in good standing at the school for which the student is participating.</w:t>
      </w:r>
      <w:r>
        <w:t xml:space="preserve"> The document should be dated any date starting January 21 through February 8 immediately preceding the NDT in which the student wishes to participate. The degree-seeking requirement does not apply to any student enrolled in a junior college or a community college. The Chair of the NDT Committee shall promptly notify the applying program director of any application which does not meet the above criteria. The program director may then appeal the eligibility of the debaters by contacting, and submitting all relevant documentation to, the NDT Committee Chair not later than two business days from the date of notification. No appeal will be accepted after the Wednesday preceding the first district qualifier weekend. The appeal will then be forwarded to the Appeals Committee. The Appeals Committee may conduct the appeal by means of meetings, telephone calls, email or conference calls. The Appeals Committee may grant an exemption when the student's school provides written documentation explaining why a student may be officially enrolled but may not be in good standing, for example, if the university/college defines "in good standing" by criteria other than satisfactory academic performance. All appeals should be resolved by the Friday of the first district weekend.</w:t>
      </w:r>
    </w:p>
    <w:p w14:paraId="0000001C" w14:textId="77777777" w:rsidR="00F3569C" w:rsidRDefault="00F3569C">
      <w:pPr>
        <w:pBdr>
          <w:top w:val="nil"/>
          <w:left w:val="nil"/>
          <w:bottom w:val="nil"/>
          <w:right w:val="nil"/>
          <w:between w:val="nil"/>
        </w:pBdr>
        <w:ind w:left="720"/>
        <w:rPr>
          <w:color w:val="000000"/>
        </w:rPr>
      </w:pPr>
    </w:p>
    <w:p w14:paraId="0000001D" w14:textId="77777777" w:rsidR="00F3569C" w:rsidRDefault="00000000">
      <w:pPr>
        <w:pStyle w:val="Heading4"/>
      </w:pPr>
      <w:r>
        <w:t>Pro Tip 1 – Key Info</w:t>
      </w:r>
    </w:p>
    <w:p w14:paraId="0000001E" w14:textId="77777777" w:rsidR="00F3569C" w:rsidRDefault="00000000">
      <w:r>
        <w:t xml:space="preserve">The bolded information above is critical – </w:t>
      </w:r>
      <w:r>
        <w:rPr>
          <w:b/>
          <w:bCs/>
          <w:u w:val="single"/>
        </w:rPr>
        <w:t>each component needs to be evident</w:t>
      </w:r>
      <w:r>
        <w:t xml:space="preserve"> in the documentation. </w:t>
      </w:r>
    </w:p>
    <w:p w14:paraId="0000001F" w14:textId="77777777" w:rsidR="00F3569C" w:rsidRDefault="00F3569C"/>
    <w:p w14:paraId="00000020" w14:textId="77777777" w:rsidR="00F3569C" w:rsidRDefault="00000000">
      <w:r>
        <w:t xml:space="preserve">If feasible, ask your registrar to generate a letter with a list of your students that uses the following </w:t>
      </w:r>
      <w:r>
        <w:rPr>
          <w:i/>
          <w:iCs/>
        </w:rPr>
        <w:t>exact language</w:t>
      </w:r>
      <w:r>
        <w:t>:</w:t>
      </w:r>
    </w:p>
    <w:p w14:paraId="00000021" w14:textId="77777777" w:rsidR="00F3569C" w:rsidRDefault="00000000">
      <w:pPr>
        <w:ind w:left="1440"/>
      </w:pPr>
      <w:r>
        <w:t>Each of the following students is registered as an undergraduate, degree-seeking student and is in good standing at [YOUR SCHOOL] as of [THIS DATE]:</w:t>
      </w:r>
    </w:p>
    <w:p w14:paraId="00000022" w14:textId="77777777" w:rsidR="00F3569C" w:rsidRDefault="00000000">
      <w:r>
        <w:t>(Please update the school and date information!)</w:t>
      </w:r>
    </w:p>
    <w:p w14:paraId="00000023" w14:textId="77777777" w:rsidR="00F3569C" w:rsidRDefault="00F3569C">
      <w:pPr>
        <w:pBdr>
          <w:top w:val="nil"/>
          <w:left w:val="nil"/>
          <w:bottom w:val="nil"/>
          <w:right w:val="nil"/>
          <w:between w:val="nil"/>
        </w:pBdr>
        <w:ind w:left="720"/>
        <w:rPr>
          <w:color w:val="000000"/>
        </w:rPr>
      </w:pPr>
    </w:p>
    <w:p w14:paraId="00000024" w14:textId="77777777" w:rsidR="00F3569C" w:rsidRDefault="00000000">
      <w:pPr>
        <w:pStyle w:val="Heading4"/>
      </w:pPr>
      <w:r>
        <w:t>Pro Tip 2 - Timing</w:t>
      </w:r>
    </w:p>
    <w:p w14:paraId="00000025" w14:textId="77777777" w:rsidR="00F3569C" w:rsidRDefault="00000000">
      <w:r>
        <w:t xml:space="preserve">Complete this process/submit early in the day, ideally during a weekday. Issues caught early in the day can often be resolved before the close of business. </w:t>
      </w:r>
    </w:p>
    <w:p w14:paraId="00000026" w14:textId="77777777" w:rsidR="00F3569C" w:rsidRDefault="00F3569C"/>
    <w:p w14:paraId="00000027" w14:textId="77777777" w:rsidR="00F3569C" w:rsidRDefault="00000000">
      <w:pPr>
        <w:pStyle w:val="Heading4"/>
      </w:pPr>
      <w:r>
        <w:lastRenderedPageBreak/>
        <w:t>Pro Tip 3 – Especially for New Directors</w:t>
      </w:r>
    </w:p>
    <w:p w14:paraId="00000028" w14:textId="77777777" w:rsidR="00F3569C" w:rsidRDefault="00000000">
      <w:r>
        <w:t>If you are new to this process…</w:t>
      </w:r>
    </w:p>
    <w:p w14:paraId="00000029" w14:textId="77777777" w:rsidR="00F3569C" w:rsidRDefault="00000000">
      <w:pPr>
        <w:pStyle w:val="Heading4"/>
      </w:pPr>
      <w:r>
        <w:t>Additional eligibility criteria</w:t>
      </w:r>
    </w:p>
    <w:p w14:paraId="0000002A" w14:textId="77777777" w:rsidR="00F3569C" w:rsidRDefault="00000000">
      <w:pPr>
        <w:numPr>
          <w:ilvl w:val="0"/>
          <w:numId w:val="4"/>
        </w:numPr>
        <w:pBdr>
          <w:top w:val="nil"/>
          <w:left w:val="nil"/>
          <w:bottom w:val="nil"/>
          <w:right w:val="nil"/>
          <w:between w:val="nil"/>
        </w:pBdr>
        <w:spacing w:after="0"/>
      </w:pPr>
      <w:r>
        <w:rPr>
          <w:color w:val="000000"/>
        </w:rPr>
        <w:t xml:space="preserve">This document/process deals with the </w:t>
      </w:r>
      <w:r>
        <w:rPr>
          <w:i/>
          <w:iCs/>
          <w:color w:val="000000"/>
        </w:rPr>
        <w:t>ACADEMIC ELIGIBILITY</w:t>
      </w:r>
      <w:r>
        <w:rPr>
          <w:color w:val="000000"/>
        </w:rPr>
        <w:t xml:space="preserve"> criteria. </w:t>
      </w:r>
    </w:p>
    <w:p w14:paraId="0000002B" w14:textId="77777777" w:rsidR="00F3569C" w:rsidRDefault="00F3569C">
      <w:pPr>
        <w:pBdr>
          <w:top w:val="nil"/>
          <w:left w:val="nil"/>
          <w:bottom w:val="nil"/>
          <w:right w:val="nil"/>
          <w:between w:val="nil"/>
        </w:pBdr>
        <w:spacing w:after="0"/>
        <w:ind w:left="720"/>
        <w:rPr>
          <w:color w:val="000000"/>
        </w:rPr>
      </w:pPr>
    </w:p>
    <w:p w14:paraId="0000002C" w14:textId="77777777" w:rsidR="00F3569C" w:rsidRDefault="00000000">
      <w:pPr>
        <w:numPr>
          <w:ilvl w:val="0"/>
          <w:numId w:val="4"/>
        </w:numPr>
        <w:pBdr>
          <w:top w:val="nil"/>
          <w:left w:val="nil"/>
          <w:bottom w:val="nil"/>
          <w:right w:val="nil"/>
          <w:between w:val="nil"/>
        </w:pBdr>
        <w:spacing w:after="0"/>
      </w:pPr>
      <w:r>
        <w:rPr>
          <w:i/>
          <w:iCs/>
          <w:color w:val="000000"/>
        </w:rPr>
        <w:t>There are additional criteria schools/students must meet</w:t>
      </w:r>
      <w:r>
        <w:rPr>
          <w:color w:val="000000"/>
        </w:rPr>
        <w:t xml:space="preserve"> to attend the NDT, including, but not limited to:</w:t>
      </w:r>
    </w:p>
    <w:p w14:paraId="0000002D" w14:textId="77777777" w:rsidR="00F3569C" w:rsidRDefault="00000000">
      <w:pPr>
        <w:numPr>
          <w:ilvl w:val="1"/>
          <w:numId w:val="4"/>
        </w:numPr>
        <w:pBdr>
          <w:top w:val="nil"/>
          <w:left w:val="nil"/>
          <w:bottom w:val="nil"/>
          <w:right w:val="nil"/>
          <w:between w:val="nil"/>
        </w:pBdr>
        <w:spacing w:after="0"/>
      </w:pPr>
      <w:r>
        <w:rPr>
          <w:color w:val="000000"/>
        </w:rPr>
        <w:t>The school has paid NDT dues.</w:t>
      </w:r>
    </w:p>
    <w:p w14:paraId="0000002E" w14:textId="77777777" w:rsidR="00F3569C" w:rsidRDefault="00000000">
      <w:pPr>
        <w:numPr>
          <w:ilvl w:val="1"/>
          <w:numId w:val="4"/>
        </w:numPr>
        <w:pBdr>
          <w:top w:val="nil"/>
          <w:left w:val="nil"/>
          <w:bottom w:val="nil"/>
          <w:right w:val="nil"/>
          <w:between w:val="nil"/>
        </w:pBdr>
        <w:spacing w:after="0"/>
      </w:pPr>
      <w:r>
        <w:rPr>
          <w:color w:val="000000"/>
        </w:rPr>
        <w:t>The school is an AFA member.</w:t>
      </w:r>
    </w:p>
    <w:p w14:paraId="0000002F" w14:textId="77777777" w:rsidR="00F3569C" w:rsidRDefault="00000000">
      <w:pPr>
        <w:numPr>
          <w:ilvl w:val="1"/>
          <w:numId w:val="4"/>
        </w:numPr>
        <w:pBdr>
          <w:top w:val="nil"/>
          <w:left w:val="nil"/>
          <w:bottom w:val="nil"/>
          <w:right w:val="nil"/>
          <w:between w:val="nil"/>
        </w:pBdr>
        <w:spacing w:after="0"/>
      </w:pPr>
      <w:r>
        <w:rPr>
          <w:color w:val="000000"/>
        </w:rPr>
        <w:t>Students cannot have judged at the NDT.</w:t>
      </w:r>
    </w:p>
    <w:p w14:paraId="00000030" w14:textId="77777777" w:rsidR="00F3569C" w:rsidRDefault="00000000">
      <w:pPr>
        <w:numPr>
          <w:ilvl w:val="1"/>
          <w:numId w:val="4"/>
        </w:numPr>
        <w:pBdr>
          <w:top w:val="nil"/>
          <w:left w:val="nil"/>
          <w:bottom w:val="nil"/>
          <w:right w:val="nil"/>
          <w:between w:val="nil"/>
        </w:pBdr>
        <w:spacing w:after="0"/>
      </w:pPr>
      <w:r>
        <w:rPr>
          <w:color w:val="000000"/>
        </w:rPr>
        <w:t>Must attend the same school unless a hybrid exception waiver is approved.</w:t>
      </w:r>
    </w:p>
    <w:p w14:paraId="00000031" w14:textId="77777777" w:rsidR="00F3569C" w:rsidRDefault="00F3569C">
      <w:pPr>
        <w:pBdr>
          <w:top w:val="nil"/>
          <w:left w:val="nil"/>
          <w:bottom w:val="nil"/>
          <w:right w:val="nil"/>
          <w:between w:val="nil"/>
        </w:pBdr>
        <w:spacing w:after="0"/>
        <w:ind w:left="720"/>
        <w:rPr>
          <w:color w:val="000000"/>
        </w:rPr>
      </w:pPr>
    </w:p>
    <w:p w14:paraId="00000032" w14:textId="77777777" w:rsidR="00F3569C" w:rsidRDefault="00000000">
      <w:pPr>
        <w:numPr>
          <w:ilvl w:val="0"/>
          <w:numId w:val="4"/>
        </w:numPr>
        <w:pBdr>
          <w:top w:val="nil"/>
          <w:left w:val="nil"/>
          <w:bottom w:val="nil"/>
          <w:right w:val="nil"/>
          <w:between w:val="nil"/>
        </w:pBdr>
        <w:spacing w:after="0"/>
      </w:pPr>
      <w:r>
        <w:rPr>
          <w:color w:val="000000"/>
        </w:rPr>
        <w:t xml:space="preserve">NDT Rules say to count for </w:t>
      </w:r>
      <w:r>
        <w:rPr>
          <w:i/>
          <w:iCs/>
          <w:color w:val="000000"/>
          <w:u w:val="single"/>
        </w:rPr>
        <w:t xml:space="preserve">bid allocation </w:t>
      </w:r>
      <w:r>
        <w:rPr>
          <w:color w:val="000000"/>
        </w:rPr>
        <w:t>(which some districts require as a prerequisite for entry to the district tournament process) – a team must have either have:</w:t>
      </w:r>
    </w:p>
    <w:p w14:paraId="00000033" w14:textId="77777777" w:rsidR="00F3569C" w:rsidRDefault="00000000">
      <w:pPr>
        <w:numPr>
          <w:ilvl w:val="1"/>
          <w:numId w:val="4"/>
        </w:numPr>
        <w:pBdr>
          <w:top w:val="nil"/>
          <w:left w:val="nil"/>
          <w:bottom w:val="nil"/>
          <w:right w:val="nil"/>
          <w:between w:val="nil"/>
        </w:pBdr>
        <w:spacing w:after="0"/>
      </w:pPr>
      <w:r>
        <w:rPr>
          <w:color w:val="000000"/>
        </w:rPr>
        <w:t xml:space="preserve">Both debaters have at least </w:t>
      </w:r>
      <w:r>
        <w:rPr>
          <w:b/>
          <w:bCs/>
          <w:color w:val="000000"/>
          <w:u w:val="single"/>
        </w:rPr>
        <w:t>12</w:t>
      </w:r>
      <w:r>
        <w:rPr>
          <w:color w:val="000000"/>
        </w:rPr>
        <w:t xml:space="preserve"> </w:t>
      </w:r>
      <w:r>
        <w:rPr>
          <w:b/>
          <w:bCs/>
          <w:i/>
          <w:iCs/>
          <w:color w:val="000000"/>
          <w:u w:val="single"/>
        </w:rPr>
        <w:t>varsity</w:t>
      </w:r>
      <w:r>
        <w:rPr>
          <w:color w:val="000000"/>
        </w:rPr>
        <w:t xml:space="preserve"> </w:t>
      </w:r>
      <w:r>
        <w:rPr>
          <w:b/>
          <w:bCs/>
          <w:i/>
          <w:iCs/>
          <w:color w:val="000000"/>
          <w:u w:val="single"/>
        </w:rPr>
        <w:t>prelims</w:t>
      </w:r>
      <w:r>
        <w:rPr>
          <w:color w:val="000000"/>
        </w:rPr>
        <w:t xml:space="preserve"> at 2 or more tournaments (each consisting of a minimum of 4 preliminary rounds with at least 6 teams from at least four different schools) </w:t>
      </w:r>
    </w:p>
    <w:p w14:paraId="00000034" w14:textId="77777777" w:rsidR="00F3569C" w:rsidRDefault="00000000">
      <w:pPr>
        <w:pBdr>
          <w:top w:val="nil"/>
          <w:left w:val="nil"/>
          <w:bottom w:val="nil"/>
          <w:right w:val="nil"/>
          <w:between w:val="nil"/>
        </w:pBdr>
        <w:spacing w:after="0"/>
        <w:ind w:left="1440"/>
        <w:rPr>
          <w:color w:val="000000"/>
        </w:rPr>
      </w:pPr>
      <w:r>
        <w:rPr>
          <w:b/>
          <w:bCs/>
          <w:color w:val="000000"/>
          <w:u w:val="single"/>
        </w:rPr>
        <w:t>OR</w:t>
      </w:r>
      <w:r>
        <w:rPr>
          <w:color w:val="000000"/>
        </w:rPr>
        <w:t xml:space="preserve"> </w:t>
      </w:r>
    </w:p>
    <w:p w14:paraId="00000035" w14:textId="77777777" w:rsidR="00F3569C" w:rsidRDefault="00000000">
      <w:pPr>
        <w:numPr>
          <w:ilvl w:val="1"/>
          <w:numId w:val="4"/>
        </w:numPr>
        <w:pBdr>
          <w:top w:val="nil"/>
          <w:left w:val="nil"/>
          <w:bottom w:val="nil"/>
          <w:right w:val="nil"/>
          <w:between w:val="nil"/>
        </w:pBdr>
      </w:pPr>
      <w:r>
        <w:rPr>
          <w:color w:val="000000"/>
        </w:rPr>
        <w:t xml:space="preserve">One debater has at least </w:t>
      </w:r>
      <w:r>
        <w:rPr>
          <w:b/>
          <w:bCs/>
          <w:color w:val="000000"/>
          <w:u w:val="single"/>
        </w:rPr>
        <w:t>24</w:t>
      </w:r>
      <w:r>
        <w:rPr>
          <w:color w:val="000000"/>
        </w:rPr>
        <w:t xml:space="preserve"> </w:t>
      </w:r>
      <w:r>
        <w:rPr>
          <w:b/>
          <w:bCs/>
          <w:i/>
          <w:iCs/>
          <w:color w:val="000000"/>
          <w:u w:val="single"/>
        </w:rPr>
        <w:t>varsity</w:t>
      </w:r>
      <w:r>
        <w:rPr>
          <w:color w:val="000000"/>
        </w:rPr>
        <w:t xml:space="preserve"> </w:t>
      </w:r>
      <w:r>
        <w:rPr>
          <w:b/>
          <w:bCs/>
          <w:i/>
          <w:iCs/>
          <w:color w:val="000000"/>
          <w:u w:val="single"/>
        </w:rPr>
        <w:t>prelims</w:t>
      </w:r>
      <w:r>
        <w:rPr>
          <w:color w:val="000000"/>
        </w:rPr>
        <w:t xml:space="preserve"> at 3 or more tournaments (each consisting of a minimum of 4 preliminary rounds with at least 6 teams from at least four different schools)</w:t>
      </w:r>
    </w:p>
    <w:p w14:paraId="00000036" w14:textId="77777777" w:rsidR="00F3569C" w:rsidRDefault="00000000">
      <w:r>
        <w:t>[Rule II.B.1.b, https://nationaldebatetournament.org/about/standing-rules/]</w:t>
      </w:r>
    </w:p>
    <w:p w14:paraId="00000037" w14:textId="77777777" w:rsidR="00F3569C" w:rsidRDefault="00F3569C"/>
    <w:p w14:paraId="00000038" w14:textId="77777777" w:rsidR="00F3569C" w:rsidRDefault="00000000">
      <w:pPr>
        <w:pStyle w:val="Heading3"/>
      </w:pPr>
      <w:bookmarkStart w:id="2" w:name="_heading=h.e8tr41yx8hl2" w:colFirst="0" w:colLast="0"/>
      <w:bookmarkEnd w:id="2"/>
      <w:r>
        <w:lastRenderedPageBreak/>
        <w:t>Submission Process</w:t>
      </w:r>
    </w:p>
    <w:p w14:paraId="00000039" w14:textId="77777777" w:rsidR="00F3569C" w:rsidRDefault="00F3569C"/>
    <w:p w14:paraId="0000003A" w14:textId="77777777" w:rsidR="00F3569C" w:rsidRDefault="00000000">
      <w:pPr>
        <w:pStyle w:val="Heading4"/>
      </w:pPr>
      <w:r>
        <w:t>Instructions &amp; Deadline</w:t>
      </w:r>
    </w:p>
    <w:p w14:paraId="0000003B" w14:textId="77777777" w:rsidR="00F3569C" w:rsidRDefault="00000000">
      <w:pPr>
        <w:numPr>
          <w:ilvl w:val="0"/>
          <w:numId w:val="6"/>
        </w:numPr>
        <w:pBdr>
          <w:top w:val="nil"/>
          <w:left w:val="nil"/>
          <w:bottom w:val="nil"/>
          <w:right w:val="nil"/>
          <w:between w:val="nil"/>
        </w:pBdr>
        <w:spacing w:after="0"/>
      </w:pPr>
      <w:r>
        <w:rPr>
          <w:color w:val="000000"/>
        </w:rPr>
        <w:t xml:space="preserve">All eligibility documents need to be received by the NDT Committee Chair by February 8 </w:t>
      </w:r>
      <w:hyperlink r:id="rId8">
        <w:r>
          <w:rPr>
            <w:color w:val="1155CC"/>
            <w:u w:val="single"/>
          </w:rPr>
          <w:t>using the Google Form</w:t>
        </w:r>
      </w:hyperlink>
      <w:r>
        <w:rPr>
          <w:color w:val="000000"/>
        </w:rPr>
        <w:t>. No email submissions.</w:t>
      </w:r>
    </w:p>
    <w:p w14:paraId="0000003C" w14:textId="77777777" w:rsidR="00F3569C" w:rsidRDefault="00F3569C">
      <w:pPr>
        <w:pBdr>
          <w:top w:val="nil"/>
          <w:left w:val="nil"/>
          <w:bottom w:val="nil"/>
          <w:right w:val="nil"/>
          <w:between w:val="nil"/>
        </w:pBdr>
        <w:spacing w:after="0" w:line="480" w:lineRule="auto"/>
        <w:ind w:left="720"/>
        <w:rPr>
          <w:color w:val="000000"/>
        </w:rPr>
      </w:pPr>
    </w:p>
    <w:p w14:paraId="0000003D" w14:textId="77777777" w:rsidR="00F3569C" w:rsidRDefault="00000000">
      <w:pPr>
        <w:numPr>
          <w:ilvl w:val="0"/>
          <w:numId w:val="1"/>
        </w:numPr>
        <w:pBdr>
          <w:top w:val="nil"/>
          <w:left w:val="nil"/>
          <w:bottom w:val="nil"/>
          <w:right w:val="nil"/>
          <w:between w:val="nil"/>
        </w:pBdr>
        <w:spacing w:after="0" w:line="480" w:lineRule="auto"/>
      </w:pPr>
      <w:r>
        <w:rPr>
          <w:color w:val="000000"/>
        </w:rPr>
        <w:t>Documents need to be dated to show that a student is currently in good standing, with a date between Wednesday January 21</w:t>
      </w:r>
      <w:r>
        <w:rPr>
          <w:color w:val="000000"/>
          <w:vertAlign w:val="superscript"/>
        </w:rPr>
        <w:t>st</w:t>
      </w:r>
      <w:r>
        <w:rPr>
          <w:color w:val="000000"/>
        </w:rPr>
        <w:t xml:space="preserve"> and Sunday, February 8th. Documents need to refer to </w:t>
      </w:r>
      <w:r>
        <w:rPr>
          <w:i/>
          <w:iCs/>
          <w:color w:val="000000"/>
        </w:rPr>
        <w:t>this academic session</w:t>
      </w:r>
      <w:r>
        <w:rPr>
          <w:color w:val="000000"/>
        </w:rPr>
        <w:t>, not last semester.</w:t>
      </w:r>
    </w:p>
    <w:p w14:paraId="0000003E" w14:textId="77777777" w:rsidR="00F3569C" w:rsidRDefault="00F3569C">
      <w:pPr>
        <w:pBdr>
          <w:top w:val="nil"/>
          <w:left w:val="nil"/>
          <w:bottom w:val="nil"/>
          <w:right w:val="nil"/>
          <w:between w:val="nil"/>
        </w:pBdr>
        <w:spacing w:after="0" w:line="480" w:lineRule="auto"/>
        <w:ind w:left="720"/>
        <w:rPr>
          <w:color w:val="000000"/>
        </w:rPr>
      </w:pPr>
    </w:p>
    <w:p w14:paraId="0000003F" w14:textId="77777777" w:rsidR="00F3569C" w:rsidRDefault="00000000">
      <w:pPr>
        <w:numPr>
          <w:ilvl w:val="0"/>
          <w:numId w:val="1"/>
        </w:numPr>
        <w:pBdr>
          <w:top w:val="nil"/>
          <w:left w:val="nil"/>
          <w:bottom w:val="nil"/>
          <w:right w:val="nil"/>
          <w:between w:val="nil"/>
        </w:pBdr>
        <w:spacing w:after="0" w:line="480" w:lineRule="auto"/>
      </w:pPr>
      <w:r>
        <w:rPr>
          <w:color w:val="000000"/>
        </w:rPr>
        <w:t>All documents should have some verifiable university/school source. The rules say “from appropriate university officials” – so for example, name/contact info, letterhead with such info, etc. would be extremely helpful here.</w:t>
      </w:r>
    </w:p>
    <w:p w14:paraId="00000040" w14:textId="77777777" w:rsidR="00F3569C" w:rsidRDefault="00F3569C">
      <w:pPr>
        <w:pBdr>
          <w:top w:val="nil"/>
          <w:left w:val="nil"/>
          <w:bottom w:val="nil"/>
          <w:right w:val="nil"/>
          <w:between w:val="nil"/>
        </w:pBdr>
        <w:spacing w:after="0" w:line="480" w:lineRule="auto"/>
        <w:ind w:left="720"/>
        <w:rPr>
          <w:color w:val="000000"/>
        </w:rPr>
      </w:pPr>
    </w:p>
    <w:p w14:paraId="00000041" w14:textId="77777777" w:rsidR="00F3569C" w:rsidRDefault="00000000">
      <w:pPr>
        <w:numPr>
          <w:ilvl w:val="1"/>
          <w:numId w:val="1"/>
        </w:numPr>
        <w:pBdr>
          <w:top w:val="nil"/>
          <w:left w:val="nil"/>
          <w:bottom w:val="nil"/>
          <w:right w:val="nil"/>
          <w:between w:val="nil"/>
        </w:pBdr>
        <w:spacing w:after="0" w:line="480" w:lineRule="auto"/>
      </w:pPr>
      <w:r>
        <w:rPr>
          <w:color w:val="000000"/>
        </w:rPr>
        <w:t xml:space="preserve">Examples of documents that </w:t>
      </w:r>
      <w:r>
        <w:rPr>
          <w:b/>
          <w:bCs/>
          <w:i/>
          <w:iCs/>
          <w:color w:val="000000"/>
        </w:rPr>
        <w:t>typically have fulfilled the criteria</w:t>
      </w:r>
      <w:r>
        <w:rPr>
          <w:color w:val="000000"/>
        </w:rPr>
        <w:t>:</w:t>
      </w:r>
    </w:p>
    <w:p w14:paraId="00000042" w14:textId="77777777" w:rsidR="00F3569C" w:rsidRDefault="00000000">
      <w:pPr>
        <w:numPr>
          <w:ilvl w:val="2"/>
          <w:numId w:val="1"/>
        </w:numPr>
        <w:pBdr>
          <w:top w:val="nil"/>
          <w:left w:val="nil"/>
          <w:bottom w:val="nil"/>
          <w:right w:val="nil"/>
          <w:between w:val="nil"/>
        </w:pBdr>
        <w:spacing w:after="0" w:line="480" w:lineRule="auto"/>
      </w:pPr>
      <w:r>
        <w:rPr>
          <w:color w:val="000000"/>
        </w:rPr>
        <w:t>A letter from the Registrar, on letterhead, with their seal and contact information, which identifies the student(s) listed as “registered as an undergraduate, degree-seeking student, and is in good standing at the school.”</w:t>
      </w:r>
    </w:p>
    <w:p w14:paraId="00000043" w14:textId="77777777" w:rsidR="00F3569C" w:rsidRDefault="00000000">
      <w:pPr>
        <w:numPr>
          <w:ilvl w:val="2"/>
          <w:numId w:val="1"/>
        </w:numPr>
        <w:pBdr>
          <w:top w:val="nil"/>
          <w:left w:val="nil"/>
          <w:bottom w:val="nil"/>
          <w:right w:val="nil"/>
          <w:between w:val="nil"/>
        </w:pBdr>
        <w:spacing w:after="0" w:line="480" w:lineRule="auto"/>
      </w:pPr>
      <w:r>
        <w:rPr>
          <w:color w:val="000000"/>
        </w:rPr>
        <w:t>An official transcript or official degree audit that designates the student(s) as registered, undergraduate, degree-seeking, and in good standing.</w:t>
      </w:r>
    </w:p>
    <w:p w14:paraId="00000044" w14:textId="77777777" w:rsidR="00F3569C" w:rsidRDefault="00F3569C">
      <w:pPr>
        <w:pBdr>
          <w:top w:val="nil"/>
          <w:left w:val="nil"/>
          <w:bottom w:val="nil"/>
          <w:right w:val="nil"/>
          <w:between w:val="nil"/>
        </w:pBdr>
        <w:spacing w:after="0" w:line="480" w:lineRule="auto"/>
        <w:ind w:left="2160"/>
        <w:rPr>
          <w:color w:val="000000"/>
        </w:rPr>
      </w:pPr>
    </w:p>
    <w:p w14:paraId="00000045" w14:textId="77777777" w:rsidR="00F3569C" w:rsidRDefault="00000000">
      <w:pPr>
        <w:numPr>
          <w:ilvl w:val="1"/>
          <w:numId w:val="1"/>
        </w:numPr>
        <w:pBdr>
          <w:top w:val="nil"/>
          <w:left w:val="nil"/>
          <w:bottom w:val="nil"/>
          <w:right w:val="nil"/>
          <w:between w:val="nil"/>
        </w:pBdr>
        <w:spacing w:after="0" w:line="480" w:lineRule="auto"/>
      </w:pPr>
      <w:r>
        <w:rPr>
          <w:color w:val="000000"/>
        </w:rPr>
        <w:t xml:space="preserve">Examples of documents that are </w:t>
      </w:r>
      <w:r>
        <w:rPr>
          <w:b/>
          <w:bCs/>
          <w:i/>
          <w:iCs/>
          <w:color w:val="000000"/>
        </w:rPr>
        <w:t>rarely sufficient on their own</w:t>
      </w:r>
      <w:r>
        <w:rPr>
          <w:b/>
          <w:bCs/>
          <w:color w:val="000000"/>
        </w:rPr>
        <w:t>:</w:t>
      </w:r>
    </w:p>
    <w:p w14:paraId="00000046" w14:textId="77777777" w:rsidR="00F3569C" w:rsidRDefault="00000000">
      <w:pPr>
        <w:numPr>
          <w:ilvl w:val="2"/>
          <w:numId w:val="1"/>
        </w:numPr>
        <w:pBdr>
          <w:top w:val="nil"/>
          <w:left w:val="nil"/>
          <w:bottom w:val="nil"/>
          <w:right w:val="nil"/>
          <w:between w:val="nil"/>
        </w:pBdr>
        <w:spacing w:after="0" w:line="480" w:lineRule="auto"/>
      </w:pPr>
      <w:r>
        <w:rPr>
          <w:color w:val="000000"/>
        </w:rPr>
        <w:t>Unofficial documents</w:t>
      </w:r>
    </w:p>
    <w:p w14:paraId="00000047" w14:textId="77777777" w:rsidR="00F3569C" w:rsidRDefault="00000000">
      <w:pPr>
        <w:numPr>
          <w:ilvl w:val="2"/>
          <w:numId w:val="1"/>
        </w:numPr>
        <w:pBdr>
          <w:top w:val="nil"/>
          <w:left w:val="nil"/>
          <w:bottom w:val="nil"/>
          <w:right w:val="nil"/>
          <w:between w:val="nil"/>
        </w:pBdr>
        <w:spacing w:after="0" w:line="480" w:lineRule="auto"/>
      </w:pPr>
      <w:r>
        <w:rPr>
          <w:color w:val="000000"/>
        </w:rPr>
        <w:t>National Student Clearinghouse documents – these are often missing some element of the criteria (registered at the school, undergraduate, degree-seeking, good standing). These typically will require additional documentation.</w:t>
      </w:r>
    </w:p>
    <w:p w14:paraId="00000048" w14:textId="77777777" w:rsidR="00F3569C" w:rsidRDefault="00000000">
      <w:pPr>
        <w:numPr>
          <w:ilvl w:val="2"/>
          <w:numId w:val="1"/>
        </w:numPr>
        <w:pBdr>
          <w:top w:val="nil"/>
          <w:left w:val="nil"/>
          <w:bottom w:val="nil"/>
          <w:right w:val="nil"/>
          <w:between w:val="nil"/>
        </w:pBdr>
        <w:spacing w:after="0" w:line="480" w:lineRule="auto"/>
      </w:pPr>
      <w:r>
        <w:rPr>
          <w:color w:val="000000"/>
        </w:rPr>
        <w:t>A screenshot of the student’s Spring 26 schedule.</w:t>
      </w:r>
    </w:p>
    <w:p w14:paraId="00000049" w14:textId="77777777" w:rsidR="00F3569C" w:rsidRDefault="00000000">
      <w:pPr>
        <w:numPr>
          <w:ilvl w:val="2"/>
          <w:numId w:val="1"/>
        </w:numPr>
        <w:pBdr>
          <w:top w:val="nil"/>
          <w:left w:val="nil"/>
          <w:bottom w:val="nil"/>
          <w:right w:val="nil"/>
          <w:between w:val="nil"/>
        </w:pBdr>
        <w:spacing w:after="0" w:line="480" w:lineRule="auto"/>
      </w:pPr>
      <w:r>
        <w:rPr>
          <w:color w:val="000000"/>
        </w:rPr>
        <w:lastRenderedPageBreak/>
        <w:t>Letters from lower-level school officials – like the Director of Debate, Department chairs, and the like.</w:t>
      </w:r>
    </w:p>
    <w:p w14:paraId="0000004A" w14:textId="77777777" w:rsidR="00F3569C" w:rsidRDefault="00F3569C">
      <w:pPr>
        <w:pBdr>
          <w:top w:val="nil"/>
          <w:left w:val="nil"/>
          <w:bottom w:val="nil"/>
          <w:right w:val="nil"/>
          <w:between w:val="nil"/>
        </w:pBdr>
        <w:spacing w:after="0" w:line="480" w:lineRule="auto"/>
        <w:ind w:left="2160"/>
        <w:rPr>
          <w:color w:val="000000"/>
        </w:rPr>
      </w:pPr>
    </w:p>
    <w:p w14:paraId="0000004B" w14:textId="77777777" w:rsidR="00F3569C" w:rsidRDefault="00000000">
      <w:pPr>
        <w:numPr>
          <w:ilvl w:val="1"/>
          <w:numId w:val="1"/>
        </w:numPr>
        <w:pBdr>
          <w:top w:val="nil"/>
          <w:left w:val="nil"/>
          <w:bottom w:val="nil"/>
          <w:right w:val="nil"/>
          <w:between w:val="nil"/>
        </w:pBdr>
        <w:spacing w:after="0" w:line="480" w:lineRule="auto"/>
      </w:pPr>
      <w:r>
        <w:rPr>
          <w:color w:val="000000"/>
        </w:rPr>
        <w:t xml:space="preserve">Reminder – the degree-seeking requirement does not apply to any student enrolled in a junior college or a community college. </w:t>
      </w:r>
    </w:p>
    <w:p w14:paraId="0000004C" w14:textId="77777777" w:rsidR="00F3569C" w:rsidRDefault="00F3569C">
      <w:pPr>
        <w:pBdr>
          <w:top w:val="nil"/>
          <w:left w:val="nil"/>
          <w:bottom w:val="nil"/>
          <w:right w:val="nil"/>
          <w:between w:val="nil"/>
        </w:pBdr>
        <w:spacing w:after="0" w:line="480" w:lineRule="auto"/>
        <w:ind w:left="720"/>
        <w:rPr>
          <w:color w:val="000000"/>
        </w:rPr>
      </w:pPr>
    </w:p>
    <w:p w14:paraId="0000004D" w14:textId="77777777" w:rsidR="00F3569C" w:rsidRDefault="00000000">
      <w:pPr>
        <w:numPr>
          <w:ilvl w:val="0"/>
          <w:numId w:val="1"/>
        </w:numPr>
        <w:pBdr>
          <w:top w:val="nil"/>
          <w:left w:val="nil"/>
          <w:bottom w:val="nil"/>
          <w:right w:val="nil"/>
          <w:between w:val="nil"/>
        </w:pBdr>
        <w:spacing w:after="0" w:line="480" w:lineRule="auto"/>
      </w:pPr>
      <w:r>
        <w:rPr>
          <w:color w:val="000000"/>
        </w:rPr>
        <w:t xml:space="preserve">If the documentation for your student is very info dense – e.g., multi-page academic audit/transcript, </w:t>
      </w:r>
      <w:r>
        <w:t>it would</w:t>
      </w:r>
      <w:r>
        <w:rPr>
          <w:color w:val="000000"/>
        </w:rPr>
        <w:t xml:space="preserve"> be extremely helpful if you were to highlight or circle the relevant info that proves eligibility to reduce confusion and processing time. </w:t>
      </w:r>
    </w:p>
    <w:p w14:paraId="0000004E" w14:textId="77777777" w:rsidR="00F3569C" w:rsidRDefault="00F3569C">
      <w:pPr>
        <w:pBdr>
          <w:top w:val="nil"/>
          <w:left w:val="nil"/>
          <w:bottom w:val="nil"/>
          <w:right w:val="nil"/>
          <w:between w:val="nil"/>
        </w:pBdr>
        <w:spacing w:after="0" w:line="480" w:lineRule="auto"/>
        <w:ind w:left="720"/>
        <w:rPr>
          <w:color w:val="000000"/>
        </w:rPr>
      </w:pPr>
    </w:p>
    <w:p w14:paraId="0000004F" w14:textId="77777777" w:rsidR="00F3569C" w:rsidRDefault="00000000">
      <w:pPr>
        <w:numPr>
          <w:ilvl w:val="0"/>
          <w:numId w:val="1"/>
        </w:numPr>
        <w:pBdr>
          <w:top w:val="nil"/>
          <w:left w:val="nil"/>
          <w:bottom w:val="nil"/>
          <w:right w:val="nil"/>
          <w:between w:val="nil"/>
        </w:pBdr>
        <w:spacing w:after="0" w:line="480" w:lineRule="auto"/>
      </w:pPr>
      <w:r>
        <w:rPr>
          <w:color w:val="000000"/>
        </w:rPr>
        <w:t xml:space="preserve">If anyone has questions, please contact Adrienne </w:t>
      </w:r>
      <w:proofErr w:type="spellStart"/>
      <w:r>
        <w:rPr>
          <w:color w:val="000000"/>
        </w:rPr>
        <w:t>Brovero</w:t>
      </w:r>
      <w:proofErr w:type="spellEnd"/>
      <w:r>
        <w:rPr>
          <w:color w:val="000000"/>
        </w:rPr>
        <w:t xml:space="preserve"> (adri.debate@gmail.com).</w:t>
      </w:r>
    </w:p>
    <w:p w14:paraId="00000050" w14:textId="77777777" w:rsidR="00F3569C" w:rsidRDefault="00F3569C">
      <w:pPr>
        <w:pBdr>
          <w:top w:val="nil"/>
          <w:left w:val="nil"/>
          <w:bottom w:val="nil"/>
          <w:right w:val="nil"/>
          <w:between w:val="nil"/>
        </w:pBdr>
        <w:spacing w:after="0" w:line="480" w:lineRule="auto"/>
        <w:ind w:left="720"/>
        <w:rPr>
          <w:color w:val="000000"/>
        </w:rPr>
      </w:pPr>
    </w:p>
    <w:p w14:paraId="00000051" w14:textId="77777777" w:rsidR="00F3569C" w:rsidRDefault="00000000">
      <w:pPr>
        <w:numPr>
          <w:ilvl w:val="0"/>
          <w:numId w:val="1"/>
        </w:numPr>
        <w:pBdr>
          <w:top w:val="nil"/>
          <w:left w:val="nil"/>
          <w:bottom w:val="nil"/>
          <w:right w:val="nil"/>
          <w:between w:val="nil"/>
        </w:pBdr>
        <w:spacing w:after="0" w:line="480" w:lineRule="auto"/>
      </w:pPr>
      <w:r>
        <w:rPr>
          <w:color w:val="000000"/>
        </w:rPr>
        <w:t xml:space="preserve">The process needs to be completed using the </w:t>
      </w:r>
      <w:hyperlink r:id="rId9">
        <w:r>
          <w:rPr>
            <w:b/>
            <w:bCs/>
            <w:color w:val="1155CC"/>
            <w:u w:val="single"/>
          </w:rPr>
          <w:t>Google Form link</w:t>
        </w:r>
      </w:hyperlink>
      <w:r>
        <w:rPr>
          <w:color w:val="000000"/>
        </w:rPr>
        <w:t xml:space="preserve"> – please </w:t>
      </w:r>
      <w:r>
        <w:rPr>
          <w:color w:val="000000"/>
          <w:u w:val="single"/>
        </w:rPr>
        <w:t>do not</w:t>
      </w:r>
      <w:r>
        <w:rPr>
          <w:color w:val="000000"/>
        </w:rPr>
        <w:t xml:space="preserve"> submit documents via email.</w:t>
      </w:r>
    </w:p>
    <w:p w14:paraId="00000052" w14:textId="77777777" w:rsidR="00F3569C" w:rsidRDefault="00F3569C">
      <w:pPr>
        <w:pBdr>
          <w:top w:val="nil"/>
          <w:left w:val="nil"/>
          <w:bottom w:val="nil"/>
          <w:right w:val="nil"/>
          <w:between w:val="nil"/>
        </w:pBdr>
        <w:spacing w:after="0"/>
        <w:ind w:left="720"/>
        <w:rPr>
          <w:color w:val="000000"/>
        </w:rPr>
      </w:pPr>
    </w:p>
    <w:p w14:paraId="00000053" w14:textId="77777777" w:rsidR="00F3569C" w:rsidRDefault="00000000">
      <w:pPr>
        <w:numPr>
          <w:ilvl w:val="0"/>
          <w:numId w:val="1"/>
        </w:numPr>
        <w:pBdr>
          <w:top w:val="nil"/>
          <w:left w:val="nil"/>
          <w:bottom w:val="nil"/>
          <w:right w:val="nil"/>
          <w:between w:val="nil"/>
        </w:pBdr>
        <w:spacing w:line="480" w:lineRule="auto"/>
      </w:pPr>
      <w:r>
        <w:rPr>
          <w:color w:val="000000"/>
        </w:rPr>
        <w:t>Submissions should come from coaches. It is logistically untenable to manage submissions from hundreds of students.</w:t>
      </w:r>
    </w:p>
    <w:p w14:paraId="00000054" w14:textId="77777777" w:rsidR="00F3569C" w:rsidRDefault="00F3569C"/>
    <w:p w14:paraId="00000055" w14:textId="77777777" w:rsidR="00F3569C" w:rsidRDefault="00000000">
      <w:pPr>
        <w:pStyle w:val="Heading4"/>
      </w:pPr>
      <w:r>
        <w:t>Checklist for your documents</w:t>
      </w:r>
    </w:p>
    <w:p w14:paraId="00000056" w14:textId="77777777" w:rsidR="00F3569C" w:rsidRDefault="00000000">
      <w:pPr>
        <w:numPr>
          <w:ilvl w:val="0"/>
          <w:numId w:val="3"/>
        </w:numPr>
        <w:pBdr>
          <w:top w:val="nil"/>
          <w:left w:val="nil"/>
          <w:bottom w:val="nil"/>
          <w:right w:val="nil"/>
          <w:between w:val="nil"/>
        </w:pBdr>
        <w:spacing w:after="0" w:line="480" w:lineRule="auto"/>
      </w:pPr>
      <w:r>
        <w:rPr>
          <w:color w:val="000000"/>
        </w:rPr>
        <w:t>Is it from a university official? And is that clearly verifiable based on the doc?</w:t>
      </w:r>
    </w:p>
    <w:p w14:paraId="00000057" w14:textId="77777777" w:rsidR="00F3569C" w:rsidRDefault="00000000">
      <w:pPr>
        <w:numPr>
          <w:ilvl w:val="0"/>
          <w:numId w:val="3"/>
        </w:numPr>
        <w:pBdr>
          <w:top w:val="nil"/>
          <w:left w:val="nil"/>
          <w:bottom w:val="nil"/>
          <w:right w:val="nil"/>
          <w:between w:val="nil"/>
        </w:pBdr>
        <w:spacing w:after="0" w:line="480" w:lineRule="auto"/>
      </w:pPr>
      <w:r>
        <w:rPr>
          <w:color w:val="000000"/>
        </w:rPr>
        <w:t>Is it from the relevant date range</w:t>
      </w:r>
      <w:r>
        <w:t xml:space="preserve">, </w:t>
      </w:r>
      <w:r>
        <w:rPr>
          <w:color w:val="000000"/>
        </w:rPr>
        <w:t>January 21-February 8?</w:t>
      </w:r>
      <w:r>
        <w:t xml:space="preserve"> (Reminder - it </w:t>
      </w:r>
      <w:r>
        <w:rPr>
          <w:color w:val="000000"/>
        </w:rPr>
        <w:t xml:space="preserve">must be in reference </w:t>
      </w:r>
      <w:r>
        <w:t>to the current</w:t>
      </w:r>
      <w:r>
        <w:rPr>
          <w:color w:val="000000"/>
        </w:rPr>
        <w:t xml:space="preserve"> academic semester/quarter!)</w:t>
      </w:r>
    </w:p>
    <w:p w14:paraId="00000058" w14:textId="77777777" w:rsidR="00F3569C" w:rsidRDefault="00000000">
      <w:pPr>
        <w:numPr>
          <w:ilvl w:val="0"/>
          <w:numId w:val="3"/>
        </w:numPr>
        <w:pBdr>
          <w:top w:val="nil"/>
          <w:left w:val="nil"/>
          <w:bottom w:val="nil"/>
          <w:right w:val="nil"/>
          <w:between w:val="nil"/>
        </w:pBdr>
        <w:spacing w:after="0" w:line="480" w:lineRule="auto"/>
      </w:pPr>
      <w:r>
        <w:rPr>
          <w:color w:val="000000"/>
        </w:rPr>
        <w:t>Does it reference the current academic session?</w:t>
      </w:r>
    </w:p>
    <w:p w14:paraId="00000059" w14:textId="77777777" w:rsidR="00F3569C" w:rsidRDefault="00000000">
      <w:pPr>
        <w:numPr>
          <w:ilvl w:val="0"/>
          <w:numId w:val="3"/>
        </w:numPr>
        <w:pBdr>
          <w:top w:val="nil"/>
          <w:left w:val="nil"/>
          <w:bottom w:val="nil"/>
          <w:right w:val="nil"/>
          <w:between w:val="nil"/>
        </w:pBdr>
        <w:spacing w:after="0" w:line="480" w:lineRule="auto"/>
      </w:pPr>
      <w:r>
        <w:rPr>
          <w:color w:val="000000"/>
        </w:rPr>
        <w:t>Does it say registered/enrolled?</w:t>
      </w:r>
    </w:p>
    <w:p w14:paraId="0000005A" w14:textId="77777777" w:rsidR="00F3569C" w:rsidRDefault="00000000">
      <w:pPr>
        <w:numPr>
          <w:ilvl w:val="0"/>
          <w:numId w:val="3"/>
        </w:numPr>
        <w:pBdr>
          <w:top w:val="nil"/>
          <w:left w:val="nil"/>
          <w:bottom w:val="nil"/>
          <w:right w:val="nil"/>
          <w:between w:val="nil"/>
        </w:pBdr>
        <w:spacing w:after="0" w:line="480" w:lineRule="auto"/>
      </w:pPr>
      <w:r>
        <w:rPr>
          <w:color w:val="000000"/>
        </w:rPr>
        <w:t>Does it say undergraduate?</w:t>
      </w:r>
    </w:p>
    <w:p w14:paraId="0000005B" w14:textId="77777777" w:rsidR="00F3569C" w:rsidRDefault="00000000">
      <w:pPr>
        <w:numPr>
          <w:ilvl w:val="0"/>
          <w:numId w:val="3"/>
        </w:numPr>
        <w:pBdr>
          <w:top w:val="nil"/>
          <w:left w:val="nil"/>
          <w:bottom w:val="nil"/>
          <w:right w:val="nil"/>
          <w:between w:val="nil"/>
        </w:pBdr>
        <w:spacing w:after="0" w:line="480" w:lineRule="auto"/>
      </w:pPr>
      <w:r>
        <w:rPr>
          <w:color w:val="000000"/>
        </w:rPr>
        <w:t>Does it say degree-seeking? (Does not apply to junior/community college)</w:t>
      </w:r>
    </w:p>
    <w:p w14:paraId="0000005C" w14:textId="77777777" w:rsidR="00F3569C" w:rsidRDefault="00000000">
      <w:pPr>
        <w:numPr>
          <w:ilvl w:val="0"/>
          <w:numId w:val="3"/>
        </w:numPr>
        <w:pBdr>
          <w:top w:val="nil"/>
          <w:left w:val="nil"/>
          <w:bottom w:val="nil"/>
          <w:right w:val="nil"/>
          <w:between w:val="nil"/>
        </w:pBdr>
        <w:spacing w:line="480" w:lineRule="auto"/>
      </w:pPr>
      <w:r>
        <w:rPr>
          <w:color w:val="000000"/>
        </w:rPr>
        <w:lastRenderedPageBreak/>
        <w:t>Does it say good standing?</w:t>
      </w:r>
    </w:p>
    <w:p w14:paraId="0000005D" w14:textId="77777777" w:rsidR="00F3569C" w:rsidRDefault="00000000">
      <w:pPr>
        <w:pStyle w:val="Heading4"/>
      </w:pPr>
      <w:r>
        <w:t>Online Submission</w:t>
      </w:r>
    </w:p>
    <w:p w14:paraId="0000005E" w14:textId="77777777" w:rsidR="00F3569C" w:rsidRDefault="00F3569C">
      <w:pPr>
        <w:pBdr>
          <w:top w:val="nil"/>
          <w:left w:val="nil"/>
          <w:bottom w:val="nil"/>
          <w:right w:val="nil"/>
          <w:between w:val="nil"/>
        </w:pBdr>
        <w:spacing w:after="0"/>
        <w:ind w:left="720"/>
        <w:rPr>
          <w:color w:val="000000"/>
        </w:rPr>
      </w:pPr>
    </w:p>
    <w:p w14:paraId="0000005F" w14:textId="77777777" w:rsidR="00F3569C" w:rsidRDefault="00000000">
      <w:pPr>
        <w:numPr>
          <w:ilvl w:val="0"/>
          <w:numId w:val="2"/>
        </w:numPr>
        <w:pBdr>
          <w:top w:val="nil"/>
          <w:left w:val="nil"/>
          <w:bottom w:val="nil"/>
          <w:right w:val="nil"/>
          <w:between w:val="nil"/>
        </w:pBdr>
        <w:spacing w:after="0"/>
      </w:pPr>
      <w:r>
        <w:rPr>
          <w:color w:val="000000"/>
        </w:rPr>
        <w:t>This process will open on January 21. It will close at 12:0</w:t>
      </w:r>
      <w:r>
        <w:t xml:space="preserve">1 </w:t>
      </w:r>
      <w:r>
        <w:rPr>
          <w:color w:val="000000"/>
        </w:rPr>
        <w:t>am, February 9, Pacific Time.</w:t>
      </w:r>
    </w:p>
    <w:p w14:paraId="00000060" w14:textId="77777777" w:rsidR="00F3569C" w:rsidRDefault="00F3569C">
      <w:pPr>
        <w:pBdr>
          <w:top w:val="nil"/>
          <w:left w:val="nil"/>
          <w:bottom w:val="nil"/>
          <w:right w:val="nil"/>
          <w:between w:val="nil"/>
        </w:pBdr>
        <w:spacing w:after="0"/>
        <w:ind w:left="720"/>
        <w:rPr>
          <w:color w:val="000000"/>
        </w:rPr>
      </w:pPr>
    </w:p>
    <w:p w14:paraId="00000061" w14:textId="77777777" w:rsidR="00F3569C" w:rsidRDefault="00000000">
      <w:pPr>
        <w:numPr>
          <w:ilvl w:val="0"/>
          <w:numId w:val="2"/>
        </w:numPr>
        <w:pBdr>
          <w:top w:val="nil"/>
          <w:left w:val="nil"/>
          <w:bottom w:val="nil"/>
          <w:right w:val="nil"/>
          <w:between w:val="nil"/>
        </w:pBdr>
        <w:spacing w:after="0"/>
      </w:pPr>
      <w:r>
        <w:rPr>
          <w:color w:val="000000"/>
        </w:rPr>
        <w:t>You need to pay NDT dues to show up as a school in the form’s list of schools. Your school’s name appears as it does on the NDT member list. If you have proof of payment and your school is not on the list, please contact Adrienne (adri.debate@gmail.com).</w:t>
      </w:r>
    </w:p>
    <w:p w14:paraId="00000062" w14:textId="77777777" w:rsidR="00F3569C" w:rsidRDefault="00F3569C">
      <w:pPr>
        <w:pBdr>
          <w:top w:val="nil"/>
          <w:left w:val="nil"/>
          <w:bottom w:val="nil"/>
          <w:right w:val="nil"/>
          <w:between w:val="nil"/>
        </w:pBdr>
        <w:spacing w:after="0"/>
        <w:ind w:left="720"/>
        <w:rPr>
          <w:color w:val="000000"/>
        </w:rPr>
      </w:pPr>
    </w:p>
    <w:p w14:paraId="00000063" w14:textId="77777777" w:rsidR="00F3569C" w:rsidRDefault="00000000">
      <w:pPr>
        <w:numPr>
          <w:ilvl w:val="0"/>
          <w:numId w:val="2"/>
        </w:numPr>
        <w:pBdr>
          <w:top w:val="nil"/>
          <w:left w:val="nil"/>
          <w:bottom w:val="nil"/>
          <w:right w:val="nil"/>
          <w:between w:val="nil"/>
        </w:pBdr>
        <w:spacing w:after="0"/>
      </w:pPr>
      <w:r>
        <w:rPr>
          <w:color w:val="000000"/>
        </w:rPr>
        <w:t xml:space="preserve">All eligibility documents should be submitted in PDF form. You may send a combined PDF (with multiple students) or separate PDFs. </w:t>
      </w:r>
      <w:r>
        <w:rPr>
          <w:b/>
          <w:bCs/>
          <w:u w:val="single"/>
        </w:rPr>
        <w:t xml:space="preserve">Please </w:t>
      </w:r>
      <w:proofErr w:type="spellStart"/>
      <w:r>
        <w:rPr>
          <w:b/>
          <w:bCs/>
          <w:u w:val="single"/>
        </w:rPr>
        <w:t>please</w:t>
      </w:r>
      <w:proofErr w:type="spellEnd"/>
      <w:r>
        <w:rPr>
          <w:b/>
          <w:bCs/>
          <w:u w:val="single"/>
        </w:rPr>
        <w:t xml:space="preserve"> </w:t>
      </w:r>
      <w:proofErr w:type="spellStart"/>
      <w:r>
        <w:rPr>
          <w:b/>
          <w:bCs/>
          <w:u w:val="single"/>
        </w:rPr>
        <w:t>please</w:t>
      </w:r>
      <w:proofErr w:type="spellEnd"/>
      <w:r>
        <w:rPr>
          <w:color w:val="000000"/>
        </w:rPr>
        <w:t xml:space="preserve"> follow the instructions on the form for naming documents and for listing students.</w:t>
      </w:r>
    </w:p>
    <w:p w14:paraId="00000064" w14:textId="77777777" w:rsidR="00F3569C" w:rsidRDefault="00F3569C">
      <w:pPr>
        <w:pBdr>
          <w:top w:val="nil"/>
          <w:left w:val="nil"/>
          <w:bottom w:val="nil"/>
          <w:right w:val="nil"/>
          <w:between w:val="nil"/>
        </w:pBdr>
        <w:spacing w:after="0"/>
        <w:ind w:left="720"/>
      </w:pPr>
    </w:p>
    <w:p w14:paraId="00000065" w14:textId="77777777" w:rsidR="00F3569C" w:rsidRDefault="00000000">
      <w:pPr>
        <w:numPr>
          <w:ilvl w:val="0"/>
          <w:numId w:val="2"/>
        </w:numPr>
        <w:pBdr>
          <w:top w:val="nil"/>
          <w:left w:val="nil"/>
          <w:bottom w:val="nil"/>
          <w:right w:val="nil"/>
          <w:between w:val="nil"/>
        </w:pBdr>
        <w:spacing w:after="0"/>
      </w:pPr>
      <w:r>
        <w:rPr>
          <w:b/>
          <w:bCs/>
          <w:color w:val="000000"/>
          <w:highlight w:val="cyan"/>
        </w:rPr>
        <w:t>Please be mindful of your school’s privacy policies.</w:t>
      </w:r>
      <w:r>
        <w:rPr>
          <w:color w:val="000000"/>
        </w:rPr>
        <w:t xml:space="preserve"> Please redact information, as necessary. </w:t>
      </w:r>
    </w:p>
    <w:p w14:paraId="00000066" w14:textId="77777777" w:rsidR="00F3569C" w:rsidRDefault="00F3569C">
      <w:pPr>
        <w:pBdr>
          <w:top w:val="nil"/>
          <w:left w:val="nil"/>
          <w:bottom w:val="nil"/>
          <w:right w:val="nil"/>
          <w:between w:val="nil"/>
        </w:pBdr>
        <w:spacing w:after="0"/>
        <w:ind w:left="720"/>
        <w:rPr>
          <w:color w:val="000000"/>
        </w:rPr>
      </w:pPr>
    </w:p>
    <w:p w14:paraId="00000067" w14:textId="77777777" w:rsidR="00F3569C" w:rsidRDefault="00000000">
      <w:pPr>
        <w:numPr>
          <w:ilvl w:val="0"/>
          <w:numId w:val="2"/>
        </w:numPr>
        <w:pBdr>
          <w:top w:val="nil"/>
          <w:left w:val="nil"/>
          <w:bottom w:val="nil"/>
          <w:right w:val="nil"/>
          <w:between w:val="nil"/>
        </w:pBdr>
        <w:spacing w:after="0"/>
      </w:pPr>
      <w:r>
        <w:rPr>
          <w:color w:val="000000"/>
        </w:rPr>
        <w:t xml:space="preserve">All documents should have some </w:t>
      </w:r>
      <w:r>
        <w:rPr>
          <w:i/>
          <w:iCs/>
          <w:color w:val="000000"/>
        </w:rPr>
        <w:t>verifiable</w:t>
      </w:r>
      <w:r>
        <w:rPr>
          <w:color w:val="000000"/>
        </w:rPr>
        <w:t xml:space="preserve"> university/school source. The rules say “from appropriate university officials” – so for example, name/qualifications/contact info, letterhead with such info, etc. would be immensely helpful here.</w:t>
      </w:r>
    </w:p>
    <w:p w14:paraId="00000068" w14:textId="77777777" w:rsidR="00F3569C" w:rsidRDefault="00F3569C">
      <w:pPr>
        <w:pBdr>
          <w:top w:val="nil"/>
          <w:left w:val="nil"/>
          <w:bottom w:val="nil"/>
          <w:right w:val="nil"/>
          <w:between w:val="nil"/>
        </w:pBdr>
        <w:spacing w:after="0"/>
        <w:ind w:left="720"/>
        <w:rPr>
          <w:color w:val="000000"/>
        </w:rPr>
      </w:pPr>
    </w:p>
    <w:p w14:paraId="00000069" w14:textId="77777777" w:rsidR="00F3569C" w:rsidRDefault="00000000">
      <w:pPr>
        <w:numPr>
          <w:ilvl w:val="0"/>
          <w:numId w:val="2"/>
        </w:numPr>
        <w:pBdr>
          <w:top w:val="nil"/>
          <w:left w:val="nil"/>
          <w:bottom w:val="nil"/>
          <w:right w:val="nil"/>
          <w:between w:val="nil"/>
        </w:pBdr>
        <w:spacing w:after="0"/>
      </w:pPr>
      <w:r>
        <w:rPr>
          <w:color w:val="000000"/>
        </w:rPr>
        <w:t>To submit, please be prepared with PDF(s) to upload, and complete this form:</w:t>
      </w:r>
    </w:p>
    <w:p w14:paraId="0000006A" w14:textId="77777777" w:rsidR="00F3569C" w:rsidRDefault="00F3569C">
      <w:pPr>
        <w:pBdr>
          <w:top w:val="nil"/>
          <w:left w:val="nil"/>
          <w:bottom w:val="nil"/>
          <w:right w:val="nil"/>
          <w:between w:val="nil"/>
        </w:pBdr>
        <w:spacing w:after="0"/>
        <w:ind w:left="720"/>
        <w:rPr>
          <w:color w:val="000000"/>
        </w:rPr>
      </w:pPr>
    </w:p>
    <w:p w14:paraId="0000006B" w14:textId="77777777" w:rsidR="00F3569C" w:rsidRDefault="00000000">
      <w:pPr>
        <w:pBdr>
          <w:top w:val="nil"/>
          <w:left w:val="nil"/>
          <w:bottom w:val="nil"/>
          <w:right w:val="nil"/>
          <w:between w:val="nil"/>
        </w:pBdr>
        <w:ind w:left="1440"/>
        <w:rPr>
          <w:color w:val="000000"/>
        </w:rPr>
      </w:pPr>
      <w:hyperlink r:id="rId10">
        <w:r>
          <w:rPr>
            <w:color w:val="1155CC"/>
            <w:u w:val="single"/>
          </w:rPr>
          <w:t>https://bit.ly/NDTEligibility2026</w:t>
        </w:r>
      </w:hyperlink>
    </w:p>
    <w:p w14:paraId="0000006C" w14:textId="77777777" w:rsidR="00F3569C" w:rsidRDefault="00F3569C"/>
    <w:p w14:paraId="0000006D" w14:textId="77777777" w:rsidR="00F3569C" w:rsidRDefault="00000000">
      <w:pPr>
        <w:pStyle w:val="Heading3"/>
      </w:pPr>
      <w:bookmarkStart w:id="3" w:name="_heading=h.sedec6xu7wf2" w:colFirst="0" w:colLast="0"/>
      <w:bookmarkEnd w:id="3"/>
      <w:r>
        <w:lastRenderedPageBreak/>
        <w:t>Attention: First Round Applicants!!!</w:t>
      </w:r>
    </w:p>
    <w:p w14:paraId="0000006E" w14:textId="77777777" w:rsidR="00F3569C" w:rsidRDefault="00F3569C"/>
    <w:p w14:paraId="0000006F" w14:textId="77777777" w:rsidR="00F3569C" w:rsidRDefault="00000000">
      <w:r>
        <w:rPr>
          <w:b/>
          <w:bCs/>
          <w:u w:val="single"/>
        </w:rPr>
        <w:t>This year, the deadline for submitting for a first round is Tuesday, February 3, which is PRIOR to the February 8 academic eligibility deadline.</w:t>
      </w:r>
      <w:r>
        <w:t xml:space="preserve"> </w:t>
      </w:r>
    </w:p>
    <w:p w14:paraId="00000070" w14:textId="77777777" w:rsidR="00F3569C" w:rsidRDefault="00F3569C"/>
    <w:p w14:paraId="00000071" w14:textId="77777777" w:rsidR="00F3569C" w:rsidRDefault="00000000">
      <w:r>
        <w:t xml:space="preserve">To be considered eligible for the first-round ranking, teams need to have </w:t>
      </w:r>
      <w:r>
        <w:rPr>
          <w:b/>
          <w:bCs/>
          <w:i/>
          <w:iCs/>
        </w:rPr>
        <w:t>completed the academic eligibility process</w:t>
      </w:r>
      <w:r>
        <w:t>, as per Standing Rule II.C.1.c:</w:t>
      </w:r>
    </w:p>
    <w:p w14:paraId="00000072" w14:textId="77777777" w:rsidR="00F3569C" w:rsidRDefault="00F3569C"/>
    <w:p w14:paraId="00000073" w14:textId="77777777" w:rsidR="00F3569C" w:rsidRDefault="00000000">
      <w:pPr>
        <w:spacing w:before="100" w:after="100"/>
        <w:ind w:left="1440"/>
      </w:pPr>
      <w:r>
        <w:t>c. Before making any teams eligible for ranking in the first round At-Large process, the NDT Director should verify with the NDT Chair that all teams have submitted academic eligibility forms that have been approved.</w:t>
      </w:r>
    </w:p>
    <w:p w14:paraId="00000074" w14:textId="77777777" w:rsidR="00F3569C" w:rsidRDefault="00F3569C">
      <w:pPr>
        <w:spacing w:before="100" w:after="100"/>
      </w:pPr>
    </w:p>
    <w:p w14:paraId="00000075" w14:textId="77777777" w:rsidR="00F3569C" w:rsidRDefault="00000000">
      <w:pPr>
        <w:spacing w:before="100" w:after="100"/>
      </w:pPr>
      <w:r>
        <w:t xml:space="preserve">In order to maximize the Committee’s time to rank teams, please endeavor to submit academic eligibility documentation for any students you are intending to submit for a first-round at-large bid </w:t>
      </w:r>
      <w:r>
        <w:rPr>
          <w:b/>
          <w:bCs/>
          <w:u w:val="single"/>
        </w:rPr>
        <w:t>as early as possible</w:t>
      </w:r>
      <w:r>
        <w:t xml:space="preserve"> to ensure that their documentation has been cleared in a timely manner. Submitting academic eligibility documents the week of February 3</w:t>
      </w:r>
      <w:r>
        <w:rPr>
          <w:vertAlign w:val="superscript"/>
        </w:rPr>
        <w:t>rd</w:t>
      </w:r>
      <w:r>
        <w:t xml:space="preserve"> could potentially narrow the window the Committee has to rank teams. </w:t>
      </w:r>
    </w:p>
    <w:p w14:paraId="00000076" w14:textId="77777777" w:rsidR="00F3569C" w:rsidRDefault="00F3569C">
      <w:pPr>
        <w:spacing w:before="100" w:after="100"/>
      </w:pPr>
    </w:p>
    <w:p w14:paraId="00000077" w14:textId="77777777" w:rsidR="00F3569C" w:rsidRDefault="00000000">
      <w:pPr>
        <w:spacing w:before="100" w:after="100"/>
      </w:pPr>
      <w:r>
        <w:t xml:space="preserve">Ideally, please get documents submitted </w:t>
      </w:r>
      <w:r>
        <w:rPr>
          <w:i/>
          <w:iCs/>
        </w:rPr>
        <w:t>prior</w:t>
      </w:r>
      <w:r>
        <w:t xml:space="preserve"> to the Texas tournament.</w:t>
      </w:r>
    </w:p>
    <w:p w14:paraId="00000078" w14:textId="77777777" w:rsidR="00F3569C" w:rsidRDefault="00000000">
      <w:r>
        <w:t xml:space="preserve"> </w:t>
      </w:r>
    </w:p>
    <w:p w14:paraId="00000079" w14:textId="77777777" w:rsidR="00F3569C" w:rsidRDefault="00000000">
      <w:pPr>
        <w:pStyle w:val="Heading3"/>
      </w:pPr>
      <w:bookmarkStart w:id="4" w:name="_heading=h.39nqohernik8" w:colFirst="0" w:colLast="0"/>
      <w:bookmarkEnd w:id="4"/>
      <w:r>
        <w:lastRenderedPageBreak/>
        <w:t>Appeals Process</w:t>
      </w:r>
    </w:p>
    <w:p w14:paraId="0000007A" w14:textId="77777777" w:rsidR="00F3569C" w:rsidRDefault="00F3569C"/>
    <w:p w14:paraId="0000007B" w14:textId="77777777" w:rsidR="00F3569C" w:rsidRDefault="00000000">
      <w:pPr>
        <w:pStyle w:val="Heading4"/>
      </w:pPr>
      <w:r>
        <w:t xml:space="preserve">Note </w:t>
      </w:r>
    </w:p>
    <w:p w14:paraId="0000007C" w14:textId="77777777" w:rsidR="00F3569C" w:rsidRDefault="00000000">
      <w:r>
        <w:t>The Appeals Process has changed a little to reflect the recent change in the rules regarding the timing of appeals.</w:t>
      </w:r>
    </w:p>
    <w:p w14:paraId="0000007D" w14:textId="77777777" w:rsidR="00F3569C" w:rsidRDefault="00F3569C"/>
    <w:p w14:paraId="0000007E" w14:textId="77777777" w:rsidR="00F3569C" w:rsidRDefault="00000000">
      <w:pPr>
        <w:pStyle w:val="Heading4"/>
      </w:pPr>
      <w:r>
        <w:t>Process</w:t>
      </w:r>
    </w:p>
    <w:p w14:paraId="0000007F" w14:textId="77777777" w:rsidR="00F3569C" w:rsidRDefault="00000000">
      <w:pPr>
        <w:numPr>
          <w:ilvl w:val="0"/>
          <w:numId w:val="5"/>
        </w:numPr>
        <w:pBdr>
          <w:top w:val="nil"/>
          <w:left w:val="nil"/>
          <w:bottom w:val="nil"/>
          <w:right w:val="nil"/>
          <w:between w:val="nil"/>
        </w:pBdr>
        <w:spacing w:after="0"/>
      </w:pPr>
      <w:r>
        <w:rPr>
          <w:color w:val="000000"/>
        </w:rPr>
        <w:t xml:space="preserve">In the event the NDT Committee Chair provides notice that a student is not eligible, the program director has two business days to appeal by contacting the NDT Committee Chair and submitting all relevant documentation. The NDT Committee Chair then forwards the appeal to the Appeals Committee for review. </w:t>
      </w:r>
    </w:p>
    <w:p w14:paraId="00000080" w14:textId="77777777" w:rsidR="00F3569C" w:rsidRDefault="00000000">
      <w:pPr>
        <w:numPr>
          <w:ilvl w:val="0"/>
          <w:numId w:val="5"/>
        </w:numPr>
        <w:pBdr>
          <w:top w:val="nil"/>
          <w:left w:val="nil"/>
          <w:bottom w:val="nil"/>
          <w:right w:val="nil"/>
          <w:between w:val="nil"/>
        </w:pBdr>
        <w:spacing w:after="0"/>
      </w:pPr>
      <w:r>
        <w:rPr>
          <w:color w:val="000000"/>
        </w:rPr>
        <w:t>No appeal will be accepted after Wednesday, February 11.</w:t>
      </w:r>
    </w:p>
    <w:p w14:paraId="00000081" w14:textId="77777777" w:rsidR="00F3569C" w:rsidRDefault="00000000">
      <w:pPr>
        <w:numPr>
          <w:ilvl w:val="0"/>
          <w:numId w:val="5"/>
        </w:numPr>
        <w:pBdr>
          <w:top w:val="nil"/>
          <w:left w:val="nil"/>
          <w:bottom w:val="nil"/>
          <w:right w:val="nil"/>
          <w:between w:val="nil"/>
        </w:pBdr>
      </w:pPr>
      <w:r>
        <w:rPr>
          <w:color w:val="000000"/>
        </w:rPr>
        <w:t>Appeals will be resolved by Friday, February 13.</w:t>
      </w:r>
    </w:p>
    <w:p w14:paraId="00000082" w14:textId="77777777" w:rsidR="00F3569C" w:rsidRDefault="00F3569C"/>
    <w:p w14:paraId="00000083" w14:textId="77777777" w:rsidR="00F3569C" w:rsidRDefault="00000000">
      <w:pPr>
        <w:pStyle w:val="Heading4"/>
      </w:pPr>
      <w:r>
        <w:t>Relevant Rules Language</w:t>
      </w:r>
    </w:p>
    <w:p w14:paraId="00000084" w14:textId="77777777" w:rsidR="00F3569C" w:rsidRDefault="00000000">
      <w:r>
        <w:t>This is the wording of the *appeals section* of the academic eligibility rule (part of Standing Rule II.A.1.g). This is not the entirety of the rule (see top of doc for that). The new language is bold.</w:t>
      </w:r>
    </w:p>
    <w:p w14:paraId="00000085" w14:textId="77777777" w:rsidR="00F3569C" w:rsidRDefault="00F3569C"/>
    <w:p w14:paraId="00000086" w14:textId="77777777" w:rsidR="00F3569C" w:rsidRDefault="00000000">
      <w:pPr>
        <w:ind w:left="720"/>
      </w:pPr>
      <w:r>
        <w:t xml:space="preserve">The Chair of the NDT Committee shall promptly notify the applying program director of any application which does not meet the above criteria. The program director may then appeal the eligibility of the debaters by contacting, and submitting all relevant documentation to, the NDT Committee Chair not later than </w:t>
      </w:r>
      <w:r>
        <w:rPr>
          <w:b/>
          <w:bCs/>
        </w:rPr>
        <w:t>two business days from the date of notification. No appeal will be accepted after the Wednesday preceding the first district qualifier weekend.</w:t>
      </w:r>
      <w:r>
        <w:t xml:space="preserve"> The appeal will then be forwarded to the Appeals Committee. The Appeals Committee may conduct the appeal by means of </w:t>
      </w:r>
      <w:r>
        <w:rPr>
          <w:b/>
          <w:bCs/>
        </w:rPr>
        <w:t>meetings</w:t>
      </w:r>
      <w:r>
        <w:t xml:space="preserve">, telephone calls, email or conference calls. The Appeals Committee may grant an exemption when the student's school provides written documentation explaining why a student may be officially enrolled but may not be in good standing, for example, if the university/college defines "in good standing" by criteria other than satisfactory academic performance. </w:t>
      </w:r>
      <w:r>
        <w:rPr>
          <w:b/>
          <w:bCs/>
        </w:rPr>
        <w:t>All appeals should be resolved by the Friday of the first district weekend</w:t>
      </w:r>
      <w:r>
        <w:t>.</w:t>
      </w:r>
    </w:p>
    <w:p w14:paraId="00000087" w14:textId="77777777" w:rsidR="00F3569C" w:rsidRDefault="00F3569C"/>
    <w:sectPr w:rsidR="00F3569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AD471" w14:textId="77777777" w:rsidR="004B427C" w:rsidRDefault="004B427C">
      <w:pPr>
        <w:spacing w:after="0" w:line="240" w:lineRule="auto"/>
      </w:pPr>
      <w:r>
        <w:separator/>
      </w:r>
    </w:p>
  </w:endnote>
  <w:endnote w:type="continuationSeparator" w:id="0">
    <w:p w14:paraId="34458A7A" w14:textId="77777777" w:rsidR="004B427C" w:rsidRDefault="004B4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08FAFDE-71F5-9742-B6DE-B0C5F04C35E8}"/>
  </w:font>
  <w:font w:name="Courier New">
    <w:panose1 w:val="02070309020205020404"/>
    <w:charset w:val="00"/>
    <w:family w:val="modern"/>
    <w:pitch w:val="fixed"/>
    <w:sig w:usb0="E0002AFF" w:usb1="C0007843" w:usb2="00000009" w:usb3="00000000" w:csb0="000001FF" w:csb1="00000000"/>
    <w:embedRegular r:id="rId2" w:fontKey="{7120B1AB-4834-E448-8F81-75F7CA751E27}"/>
  </w:font>
  <w:font w:name="Times New Roman">
    <w:panose1 w:val="02020603050405020304"/>
    <w:charset w:val="00"/>
    <w:family w:val="roman"/>
    <w:pitch w:val="variable"/>
    <w:sig w:usb0="E0002EFF" w:usb1="C000785B" w:usb2="00000009" w:usb3="00000000" w:csb0="000001FF" w:csb1="00000000"/>
    <w:embedRegular r:id="rId3" w:fontKey="{208F82ED-D00F-754E-A461-6083BB3855BD}"/>
    <w:embedBold r:id="rId4" w:fontKey="{B0CF6621-660E-5648-A8B0-05D27231E543}"/>
    <w:embedItalic r:id="rId5" w:fontKey="{A7F52180-134F-5B4B-95DD-6385194B171C}"/>
    <w:embedBoldItalic r:id="rId6" w:fontKey="{3FD2817C-B4E2-4A42-87D9-073393600A02}"/>
  </w:font>
  <w:font w:name="Calibri">
    <w:panose1 w:val="020F0502020204030204"/>
    <w:charset w:val="00"/>
    <w:family w:val="swiss"/>
    <w:pitch w:val="variable"/>
    <w:sig w:usb0="E0002AFF" w:usb1="C000247B" w:usb2="00000009" w:usb3="00000000" w:csb0="000001FF" w:csb1="00000000"/>
    <w:embedRegular r:id="rId7" w:fontKey="{6439E5F7-0F13-8F40-8AC5-D2BE9B26113E}"/>
  </w:font>
  <w:font w:name="Calibri Light">
    <w:panose1 w:val="020F0302020204030204"/>
    <w:charset w:val="00"/>
    <w:family w:val="swiss"/>
    <w:pitch w:val="variable"/>
    <w:sig w:usb0="E0002AFF" w:usb1="C000247B" w:usb2="00000009" w:usb3="00000000" w:csb0="000001FF" w:csb1="00000000"/>
    <w:embedRegular r:id="rId8" w:fontKey="{05902A04-7171-C04F-A4BB-3328DFE227D4}"/>
  </w:font>
  <w:font w:name="Georgia">
    <w:panose1 w:val="02040502050405020303"/>
    <w:charset w:val="00"/>
    <w:family w:val="roman"/>
    <w:pitch w:val="variable"/>
    <w:sig w:usb0="00000287" w:usb1="00000000" w:usb2="00000000" w:usb3="00000000" w:csb0="0000009F" w:csb1="00000000"/>
    <w:embedItalic r:id="rId9" w:fontKey="{4911D895-EC83-574E-BFDD-DA0F771B2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C" w14:textId="77777777" w:rsidR="00F3569C" w:rsidRDefault="00F3569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D" w14:textId="77777777" w:rsidR="00F3569C" w:rsidRDefault="00F3569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F3569C" w:rsidRDefault="00F3569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203A9" w14:textId="77777777" w:rsidR="004B427C" w:rsidRDefault="004B427C">
      <w:pPr>
        <w:spacing w:after="0" w:line="240" w:lineRule="auto"/>
      </w:pPr>
      <w:r>
        <w:separator/>
      </w:r>
    </w:p>
  </w:footnote>
  <w:footnote w:type="continuationSeparator" w:id="0">
    <w:p w14:paraId="27B456ED" w14:textId="77777777" w:rsidR="004B427C" w:rsidRDefault="004B4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8" w14:textId="77777777" w:rsidR="00F3569C" w:rsidRDefault="00F3569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9" w14:textId="6B160F7A" w:rsidR="00F3569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NDT Academic Eligibility Documentation Process-2026</w:t>
    </w: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EE2A0D">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EE2A0D">
      <w:rPr>
        <w:b/>
        <w:bCs/>
        <w:noProof/>
        <w:color w:val="000000"/>
      </w:rPr>
      <w:t>2</w:t>
    </w:r>
    <w:r>
      <w:rPr>
        <w:b/>
        <w:bCs/>
        <w:color w:val="000000"/>
      </w:rPr>
      <w:fldChar w:fldCharType="end"/>
    </w:r>
  </w:p>
  <w:p w14:paraId="0000008A" w14:textId="77777777" w:rsidR="00F3569C" w:rsidRDefault="00F3569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B" w14:textId="77777777" w:rsidR="00F3569C" w:rsidRDefault="00F3569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712A0"/>
    <w:multiLevelType w:val="multilevel"/>
    <w:tmpl w:val="70AC0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410E7B"/>
    <w:multiLevelType w:val="multilevel"/>
    <w:tmpl w:val="945AE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5E32A6"/>
    <w:multiLevelType w:val="multilevel"/>
    <w:tmpl w:val="AB508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903F49"/>
    <w:multiLevelType w:val="multilevel"/>
    <w:tmpl w:val="1DDE5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F96DA0"/>
    <w:multiLevelType w:val="multilevel"/>
    <w:tmpl w:val="AB9C0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C06078"/>
    <w:multiLevelType w:val="multilevel"/>
    <w:tmpl w:val="36723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3994975">
    <w:abstractNumId w:val="5"/>
  </w:num>
  <w:num w:numId="2" w16cid:durableId="848102738">
    <w:abstractNumId w:val="3"/>
  </w:num>
  <w:num w:numId="3" w16cid:durableId="1868172589">
    <w:abstractNumId w:val="4"/>
  </w:num>
  <w:num w:numId="4" w16cid:durableId="1781218334">
    <w:abstractNumId w:val="1"/>
  </w:num>
  <w:num w:numId="5" w16cid:durableId="297802709">
    <w:abstractNumId w:val="2"/>
  </w:num>
  <w:num w:numId="6" w16cid:durableId="187836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69C"/>
    <w:rsid w:val="004B427C"/>
    <w:rsid w:val="00EE2A0D"/>
    <w:rsid w:val="00F3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B0D7703-E8EB-3243-A866-0AC32B29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ageBreakBefore/>
      <w:pBdr>
        <w:top w:val="single" w:sz="24" w:space="1" w:color="000000"/>
        <w:left w:val="single" w:sz="24" w:space="4" w:color="000000"/>
        <w:bottom w:val="single" w:sz="24" w:space="1" w:color="000000"/>
        <w:right w:val="single" w:sz="24" w:space="4" w:color="000000"/>
      </w:pBdr>
      <w:spacing w:before="240" w:after="0"/>
      <w:jc w:val="center"/>
      <w:outlineLvl w:val="0"/>
    </w:pPr>
    <w:rPr>
      <w:b/>
      <w:bCs/>
      <w:sz w:val="52"/>
      <w:szCs w:val="52"/>
    </w:rPr>
  </w:style>
  <w:style w:type="paragraph" w:styleId="Heading2">
    <w:name w:val="heading 2"/>
    <w:basedOn w:val="Normal"/>
    <w:next w:val="Normal"/>
    <w:link w:val="Heading2Char"/>
    <w:uiPriority w:val="9"/>
    <w:unhideWhenUsed/>
    <w:qFormat/>
    <w:pPr>
      <w:keepNext/>
      <w:keepLines/>
      <w:pageBreakBefore/>
      <w:spacing w:before="40" w:after="0"/>
      <w:jc w:val="center"/>
      <w:outlineLvl w:val="1"/>
    </w:pPr>
    <w:rPr>
      <w:b/>
      <w:bCs/>
      <w:sz w:val="44"/>
      <w:szCs w:val="44"/>
      <w:u w:val="single"/>
    </w:rPr>
  </w:style>
  <w:style w:type="paragraph" w:styleId="Heading3">
    <w:name w:val="heading 3"/>
    <w:basedOn w:val="Normal"/>
    <w:next w:val="Normal"/>
    <w:link w:val="Heading3Char"/>
    <w:uiPriority w:val="9"/>
    <w:unhideWhenUsed/>
    <w:qFormat/>
    <w:pPr>
      <w:keepNext/>
      <w:keepLines/>
      <w:pageBreakBefore/>
      <w:spacing w:before="40" w:after="0"/>
      <w:jc w:val="center"/>
      <w:outlineLvl w:val="2"/>
    </w:pPr>
    <w:rPr>
      <w:b/>
      <w:bCs/>
      <w:sz w:val="32"/>
      <w:szCs w:val="32"/>
      <w:u w:val="single"/>
    </w:rPr>
  </w:style>
  <w:style w:type="paragraph" w:styleId="Heading4">
    <w:name w:val="heading 4"/>
    <w:basedOn w:val="Normal"/>
    <w:next w:val="Normal"/>
    <w:link w:val="Heading4Char"/>
    <w:uiPriority w:val="9"/>
    <w:unhideWhenUsed/>
    <w:qFormat/>
    <w:pPr>
      <w:keepNext/>
      <w:keepLines/>
      <w:spacing w:before="40" w:after="0"/>
      <w:outlineLvl w:val="3"/>
    </w:pPr>
    <w:rPr>
      <w:b/>
      <w:bCs/>
      <w:sz w:val="26"/>
      <w:szCs w:val="26"/>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rsid w:val="00554AF5"/>
    <w:rPr>
      <w:rFonts w:ascii="Times New Roman" w:eastAsiaTheme="majorEastAsia" w:hAnsi="Times New Roman" w:cstheme="majorBidi"/>
      <w:b/>
      <w:sz w:val="52"/>
      <w:szCs w:val="32"/>
    </w:rPr>
  </w:style>
  <w:style w:type="character" w:customStyle="1" w:styleId="Heading2Char">
    <w:name w:val="Heading 2 Char"/>
    <w:basedOn w:val="DefaultParagraphFont"/>
    <w:link w:val="Heading2"/>
    <w:uiPriority w:val="1"/>
    <w:rsid w:val="00554AF5"/>
    <w:rPr>
      <w:rFonts w:ascii="Times New Roman" w:eastAsiaTheme="majorEastAsia" w:hAnsi="Times New Roman" w:cstheme="majorBidi"/>
      <w:b/>
      <w:sz w:val="44"/>
      <w:szCs w:val="26"/>
      <w:u w:val="double"/>
    </w:rPr>
  </w:style>
  <w:style w:type="character" w:customStyle="1" w:styleId="Heading3Char">
    <w:name w:val="Heading 3 Char"/>
    <w:basedOn w:val="DefaultParagraphFont"/>
    <w:link w:val="Heading3"/>
    <w:uiPriority w:val="2"/>
    <w:rsid w:val="00554AF5"/>
    <w:rPr>
      <w:rFonts w:ascii="Times New Roman" w:eastAsiaTheme="majorEastAsia" w:hAnsi="Times New Roman" w:cstheme="majorBidi"/>
      <w:b/>
      <w:sz w:val="32"/>
      <w:szCs w:val="24"/>
      <w:u w:val="single"/>
    </w:rPr>
  </w:style>
  <w:style w:type="character" w:customStyle="1" w:styleId="Heading4Char">
    <w:name w:val="Heading 4 Char"/>
    <w:basedOn w:val="DefaultParagraphFont"/>
    <w:link w:val="Heading4"/>
    <w:uiPriority w:val="3"/>
    <w:rsid w:val="00554AF5"/>
    <w:rPr>
      <w:rFonts w:ascii="Times New Roman" w:eastAsiaTheme="majorEastAsia" w:hAnsi="Times New Roman" w:cstheme="majorBidi"/>
      <w:b/>
      <w:iCs/>
      <w:sz w:val="26"/>
    </w:rPr>
  </w:style>
  <w:style w:type="character" w:styleId="Emphasis">
    <w:name w:val="Emphasis"/>
    <w:basedOn w:val="DefaultParagraphFont"/>
    <w:uiPriority w:val="7"/>
    <w:qFormat/>
    <w:rsid w:val="00554AF5"/>
    <w:rPr>
      <w:rFonts w:ascii="Times New Roman" w:hAnsi="Times New Roman" w:cs="Times New Roman"/>
      <w:b/>
      <w:i w:val="0"/>
      <w:iCs/>
      <w:sz w:val="22"/>
      <w:u w:val="single"/>
      <w:bdr w:val="single" w:sz="8" w:space="0" w:color="auto"/>
    </w:rPr>
  </w:style>
  <w:style w:type="character" w:customStyle="1" w:styleId="Style13ptBold">
    <w:name w:val="Style 13 pt Bold"/>
    <w:aliases w:val="Cite"/>
    <w:basedOn w:val="DefaultParagraphFont"/>
    <w:uiPriority w:val="5"/>
    <w:qFormat/>
    <w:rsid w:val="00554AF5"/>
    <w:rPr>
      <w:b/>
      <w:bCs/>
      <w:sz w:val="26"/>
      <w:u w:val="none"/>
    </w:rPr>
  </w:style>
  <w:style w:type="character" w:customStyle="1" w:styleId="StyleUnderline">
    <w:name w:val="Style Underline"/>
    <w:aliases w:val="Underline"/>
    <w:basedOn w:val="DefaultParagraphFont"/>
    <w:uiPriority w:val="6"/>
    <w:qFormat/>
    <w:rsid w:val="00554AF5"/>
    <w:rPr>
      <w:b/>
      <w:sz w:val="22"/>
      <w:u w:val="single"/>
    </w:rPr>
  </w:style>
  <w:style w:type="character" w:styleId="Hyperlink">
    <w:name w:val="Hyperlink"/>
    <w:basedOn w:val="DefaultParagraphFont"/>
    <w:uiPriority w:val="99"/>
    <w:unhideWhenUsed/>
    <w:rsid w:val="00554AF5"/>
    <w:rPr>
      <w:color w:val="auto"/>
      <w:u w:val="none"/>
    </w:rPr>
  </w:style>
  <w:style w:type="character" w:styleId="FollowedHyperlink">
    <w:name w:val="FollowedHyperlink"/>
    <w:basedOn w:val="DefaultParagraphFont"/>
    <w:uiPriority w:val="99"/>
    <w:semiHidden/>
    <w:unhideWhenUsed/>
    <w:rsid w:val="00554AF5"/>
    <w:rPr>
      <w:color w:val="auto"/>
      <w:u w:val="none"/>
    </w:rPr>
  </w:style>
  <w:style w:type="paragraph" w:styleId="ListParagraph">
    <w:name w:val="List Paragraph"/>
    <w:basedOn w:val="Normal"/>
    <w:uiPriority w:val="99"/>
    <w:qFormat/>
    <w:rsid w:val="008214D3"/>
    <w:pPr>
      <w:ind w:left="720"/>
      <w:contextualSpacing/>
    </w:pPr>
  </w:style>
  <w:style w:type="paragraph" w:styleId="Header">
    <w:name w:val="header"/>
    <w:basedOn w:val="Normal"/>
    <w:link w:val="HeaderChar"/>
    <w:uiPriority w:val="99"/>
    <w:rsid w:val="00CD6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29F"/>
    <w:rPr>
      <w:rFonts w:ascii="Times New Roman" w:hAnsi="Times New Roman" w:cs="Times New Roman"/>
    </w:rPr>
  </w:style>
  <w:style w:type="paragraph" w:styleId="Footer">
    <w:name w:val="footer"/>
    <w:basedOn w:val="Normal"/>
    <w:link w:val="FooterChar"/>
    <w:uiPriority w:val="99"/>
    <w:rsid w:val="00CD6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29F"/>
    <w:rPr>
      <w:rFonts w:ascii="Times New Roman" w:hAnsi="Times New Roman" w:cs="Times New Roman"/>
    </w:rPr>
  </w:style>
  <w:style w:type="character" w:customStyle="1" w:styleId="Heading5Char">
    <w:name w:val="Heading 5 Char"/>
    <w:basedOn w:val="DefaultParagraphFont"/>
    <w:link w:val="Heading5"/>
    <w:uiPriority w:val="9"/>
    <w:semiHidden/>
    <w:rsid w:val="00CD629F"/>
    <w:rPr>
      <w:rFonts w:asciiTheme="majorHAnsi" w:eastAsiaTheme="majorEastAsia" w:hAnsiTheme="majorHAnsi" w:cstheme="majorBidi"/>
      <w:color w:val="2E74B5" w:themeColor="accent1" w:themeShade="BF"/>
    </w:rPr>
  </w:style>
  <w:style w:type="character" w:styleId="Strong">
    <w:name w:val="Strong"/>
    <w:basedOn w:val="DefaultParagraphFont"/>
    <w:uiPriority w:val="22"/>
    <w:semiHidden/>
    <w:qFormat/>
    <w:rsid w:val="00CD629F"/>
    <w:rPr>
      <w:b/>
      <w:bCs/>
    </w:rPr>
  </w:style>
  <w:style w:type="character" w:styleId="BookTitle">
    <w:name w:val="Book Title"/>
    <w:basedOn w:val="DefaultParagraphFont"/>
    <w:uiPriority w:val="33"/>
    <w:semiHidden/>
    <w:qFormat/>
    <w:rsid w:val="00CD629F"/>
    <w:rPr>
      <w:b/>
      <w:bCs/>
      <w:i/>
      <w:iCs/>
      <w:spacing w:val="5"/>
    </w:rPr>
  </w:style>
  <w:style w:type="numbering" w:styleId="111111">
    <w:name w:val="Outline List 2"/>
    <w:basedOn w:val="NoList"/>
    <w:uiPriority w:val="99"/>
    <w:semiHidden/>
    <w:unhideWhenUsed/>
    <w:rsid w:val="00CD629F"/>
  </w:style>
  <w:style w:type="paragraph" w:styleId="BodyText">
    <w:name w:val="Body Text"/>
    <w:basedOn w:val="Normal"/>
    <w:link w:val="BodyTextChar"/>
    <w:uiPriority w:val="99"/>
    <w:semiHidden/>
    <w:unhideWhenUsed/>
    <w:rsid w:val="00CD629F"/>
    <w:pPr>
      <w:spacing w:after="120"/>
    </w:pPr>
  </w:style>
  <w:style w:type="character" w:customStyle="1" w:styleId="BodyTextChar">
    <w:name w:val="Body Text Char"/>
    <w:basedOn w:val="DefaultParagraphFont"/>
    <w:link w:val="BodyText"/>
    <w:uiPriority w:val="99"/>
    <w:semiHidden/>
    <w:rsid w:val="00CD629F"/>
    <w:rPr>
      <w:rFonts w:ascii="Times New Roman" w:hAnsi="Times New Roman" w:cs="Times New Roman"/>
    </w:rPr>
  </w:style>
  <w:style w:type="paragraph" w:styleId="NoSpacing">
    <w:name w:val="No Spacing"/>
    <w:link w:val="NoSpacingChar"/>
    <w:uiPriority w:val="99"/>
    <w:semiHidden/>
    <w:unhideWhenUsed/>
    <w:qFormat/>
    <w:rsid w:val="00CD629F"/>
    <w:pPr>
      <w:spacing w:after="0" w:line="240" w:lineRule="auto"/>
    </w:pPr>
    <w:rPr>
      <w:rFonts w:ascii="Calibri" w:hAnsi="Calibri" w:cs="Calibri"/>
    </w:rPr>
  </w:style>
  <w:style w:type="character" w:customStyle="1" w:styleId="NoSpacingChar">
    <w:name w:val="No Spacing Char"/>
    <w:basedOn w:val="DefaultParagraphFont"/>
    <w:link w:val="NoSpacing"/>
    <w:uiPriority w:val="99"/>
    <w:semiHidden/>
    <w:rsid w:val="00CD629F"/>
    <w:rPr>
      <w:rFonts w:ascii="Calibri" w:hAnsi="Calibri" w:cs="Calibri"/>
    </w:rPr>
  </w:style>
  <w:style w:type="character" w:styleId="UnresolvedMention">
    <w:name w:val="Unresolved Mention"/>
    <w:basedOn w:val="DefaultParagraphFont"/>
    <w:uiPriority w:val="99"/>
    <w:semiHidden/>
    <w:unhideWhenUsed/>
    <w:rsid w:val="00CD629F"/>
    <w:rPr>
      <w:color w:val="605E5C"/>
      <w:shd w:val="clear" w:color="auto" w:fill="E1DFDD"/>
    </w:rPr>
  </w:style>
  <w:style w:type="paragraph" w:styleId="TOCHeading">
    <w:name w:val="TOC Heading"/>
    <w:basedOn w:val="Heading1"/>
    <w:next w:val="Normal"/>
    <w:uiPriority w:val="39"/>
    <w:unhideWhenUsed/>
    <w:qFormat/>
    <w:rsid w:val="008E5B0F"/>
    <w:pPr>
      <w:pageBreakBefore w:val="0"/>
      <w:pBdr>
        <w:top w:val="none" w:sz="0" w:space="0" w:color="auto"/>
        <w:left w:val="none" w:sz="0" w:space="0" w:color="auto"/>
        <w:bottom w:val="none" w:sz="0" w:space="0" w:color="auto"/>
        <w:right w:val="none" w:sz="0" w:space="0" w:color="auto"/>
      </w:pBdr>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8E5B0F"/>
    <w:pPr>
      <w:spacing w:after="100"/>
      <w:ind w:left="220"/>
    </w:pPr>
  </w:style>
  <w:style w:type="paragraph" w:styleId="TOC3">
    <w:name w:val="toc 3"/>
    <w:basedOn w:val="Normal"/>
    <w:next w:val="Normal"/>
    <w:autoRedefine/>
    <w:uiPriority w:val="39"/>
    <w:unhideWhenUsed/>
    <w:rsid w:val="008E5B0F"/>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it.ly/NDTEligibility2026"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bit.ly/NDTEligibility2026" TargetMode="External"/><Relationship Id="rId4" Type="http://schemas.openxmlformats.org/officeDocument/2006/relationships/settings" Target="settings.xml"/><Relationship Id="rId9" Type="http://schemas.openxmlformats.org/officeDocument/2006/relationships/hyperlink" Target="https://bit.ly/NDTEligibility202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vL1cGug6dmEVHJQZIVm0mbGWQ==">CgMxLjAyDWgucGs4bWpzdnB1ZGMyDmguanRwcDI5dXNmN3A0Mg5oLmU4dHI0MXl4OGhsMjIOaC5zZWRlYzZ4dTd3ZjIyDmguMzlucW9oZXJuaWs4OAByITFZOWpJVTJLM21oY1ZUSWhVR3ZoNGRCQVRKM0dEUVlGcA==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1678</Words>
  <Characters>9569</Characters>
  <Application>Microsoft Office Word</Application>
  <DocSecurity>0</DocSecurity>
  <Lines>79</Lines>
  <Paragraphs>22</Paragraphs>
  <ScaleCrop>false</ScaleCrop>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Martin Glendinning</cp:lastModifiedBy>
  <cp:revision>2</cp:revision>
  <dcterms:created xsi:type="dcterms:W3CDTF">2026-01-17T19:12:00Z</dcterms:created>
  <dcterms:modified xsi:type="dcterms:W3CDTF">2026-01-17T19:12:00Z</dcterms:modified>
</cp:coreProperties>
</file>