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38E1F" w14:textId="78C883D9" w:rsidR="00DE65DA" w:rsidRPr="00792B37" w:rsidRDefault="00DE65DA" w:rsidP="00DE65DA">
      <w:pPr>
        <w:rPr>
          <w:rFonts w:ascii="Algerian" w:hAnsi="Algerian"/>
          <w:sz w:val="96"/>
          <w:szCs w:val="96"/>
        </w:rPr>
      </w:pPr>
      <w:r w:rsidRPr="00792B37">
        <w:rPr>
          <w:rFonts w:ascii="Algerian" w:hAnsi="Algerian"/>
          <w:noProof/>
          <w:sz w:val="96"/>
          <w:szCs w:val="96"/>
        </w:rPr>
        <w:drawing>
          <wp:anchor distT="0" distB="0" distL="114300" distR="114300" simplePos="0" relativeHeight="251659264" behindDoc="1" locked="0" layoutInCell="1" allowOverlap="1" wp14:anchorId="6B1BA177" wp14:editId="4C6BF2FB">
            <wp:simplePos x="0" y="0"/>
            <wp:positionH relativeFrom="margin">
              <wp:posOffset>-762000</wp:posOffset>
            </wp:positionH>
            <wp:positionV relativeFrom="paragraph">
              <wp:posOffset>9525</wp:posOffset>
            </wp:positionV>
            <wp:extent cx="1363980" cy="807720"/>
            <wp:effectExtent l="0" t="0" r="7620" b="0"/>
            <wp:wrapTight wrapText="bothSides">
              <wp:wrapPolygon edited="0">
                <wp:start x="0" y="0"/>
                <wp:lineTo x="0" y="20887"/>
                <wp:lineTo x="21419" y="20887"/>
                <wp:lineTo x="21419" y="0"/>
                <wp:lineTo x="0" y="0"/>
              </wp:wrapPolygon>
            </wp:wrapTight>
            <wp:docPr id="168800630" name="Picture 2" descr="A logo with a bird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00630" name="Picture 2" descr="A logo with a bird in the cente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363980" cy="807720"/>
                    </a:xfrm>
                    <a:prstGeom prst="rect">
                      <a:avLst/>
                    </a:prstGeom>
                  </pic:spPr>
                </pic:pic>
              </a:graphicData>
            </a:graphic>
            <wp14:sizeRelH relativeFrom="margin">
              <wp14:pctWidth>0</wp14:pctWidth>
            </wp14:sizeRelH>
            <wp14:sizeRelV relativeFrom="margin">
              <wp14:pctHeight>0</wp14:pctHeight>
            </wp14:sizeRelV>
          </wp:anchor>
        </w:drawing>
      </w:r>
      <w:r w:rsidRPr="00792B37">
        <w:rPr>
          <w:rFonts w:ascii="Algerian" w:hAnsi="Algerian"/>
          <w:sz w:val="96"/>
          <w:szCs w:val="96"/>
        </w:rPr>
        <w:t>NCFL-</w:t>
      </w:r>
      <w:r w:rsidR="00882978">
        <w:rPr>
          <w:rFonts w:ascii="Algerian" w:hAnsi="Algerian"/>
          <w:sz w:val="96"/>
          <w:szCs w:val="96"/>
        </w:rPr>
        <w:t>P</w:t>
      </w:r>
      <w:r w:rsidRPr="00792B37">
        <w:rPr>
          <w:rFonts w:ascii="Algerian" w:hAnsi="Algerian"/>
          <w:sz w:val="96"/>
          <w:szCs w:val="96"/>
        </w:rPr>
        <w:t>ensacola</w:t>
      </w:r>
    </w:p>
    <w:p w14:paraId="41D021D7" w14:textId="5F481148" w:rsidR="00DE65DA" w:rsidRPr="00792B37" w:rsidRDefault="00DE65DA" w:rsidP="005B6E3B">
      <w:pPr>
        <w:jc w:val="center"/>
        <w:rPr>
          <w:rFonts w:ascii="Algerian" w:hAnsi="Algerian"/>
          <w:sz w:val="96"/>
          <w:szCs w:val="96"/>
        </w:rPr>
      </w:pPr>
      <w:r>
        <w:rPr>
          <w:rFonts w:ascii="Algerian" w:hAnsi="Algerian"/>
          <w:sz w:val="96"/>
          <w:szCs w:val="96"/>
        </w:rPr>
        <w:t>PATRIOT PARLANC</w:t>
      </w:r>
      <w:r w:rsidR="00631FFD">
        <w:rPr>
          <w:rFonts w:ascii="Algerian" w:hAnsi="Algerian"/>
          <w:sz w:val="96"/>
          <w:szCs w:val="96"/>
        </w:rPr>
        <w:t>E</w:t>
      </w:r>
    </w:p>
    <w:p w14:paraId="68AF0234" w14:textId="007F8A19" w:rsidR="00DE65DA" w:rsidRDefault="008C5520" w:rsidP="005B6E3B">
      <w:pPr>
        <w:jc w:val="center"/>
        <w:rPr>
          <w:sz w:val="96"/>
          <w:szCs w:val="96"/>
        </w:rPr>
      </w:pPr>
      <w:r w:rsidRPr="008C5520">
        <w:rPr>
          <w:sz w:val="96"/>
          <w:szCs w:val="96"/>
        </w:rPr>
        <w:drawing>
          <wp:inline distT="0" distB="0" distL="0" distR="0" wp14:anchorId="2DF05BEC" wp14:editId="1173C4E2">
            <wp:extent cx="3790950" cy="2461282"/>
            <wp:effectExtent l="0" t="0" r="0" b="0"/>
            <wp:docPr id="1790444712" name="Picture 2" descr="A logo of a football pla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444712" name="Picture 2" descr="A logo of a football playe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3404" cy="2469368"/>
                    </a:xfrm>
                    <a:prstGeom prst="rect">
                      <a:avLst/>
                    </a:prstGeom>
                    <a:noFill/>
                    <a:ln>
                      <a:noFill/>
                    </a:ln>
                  </pic:spPr>
                </pic:pic>
              </a:graphicData>
            </a:graphic>
          </wp:inline>
        </w:drawing>
      </w:r>
    </w:p>
    <w:p w14:paraId="76AC75BE" w14:textId="10ED17BB" w:rsidR="005B6E3B" w:rsidRDefault="00DE65DA" w:rsidP="008C5520">
      <w:pPr>
        <w:jc w:val="center"/>
        <w:rPr>
          <w:rFonts w:ascii="Algerian" w:hAnsi="Algerian"/>
          <w:sz w:val="96"/>
          <w:szCs w:val="96"/>
        </w:rPr>
      </w:pPr>
      <w:r w:rsidRPr="00C641AE">
        <w:rPr>
          <w:rFonts w:ascii="Algerian" w:hAnsi="Algerian"/>
          <w:sz w:val="96"/>
          <w:szCs w:val="96"/>
        </w:rPr>
        <w:t>Legislative Docke</w:t>
      </w:r>
      <w:r w:rsidR="005B6E3B">
        <w:rPr>
          <w:rFonts w:ascii="Algerian" w:hAnsi="Algerian"/>
          <w:sz w:val="96"/>
          <w:szCs w:val="96"/>
        </w:rPr>
        <w:t>t</w:t>
      </w:r>
    </w:p>
    <w:p w14:paraId="10FC7973" w14:textId="437C0CC5" w:rsidR="004A640B" w:rsidRDefault="004A640B" w:rsidP="005B6E3B">
      <w:pPr>
        <w:spacing w:after="0"/>
        <w:rPr>
          <w:sz w:val="24"/>
          <w:szCs w:val="24"/>
        </w:rPr>
      </w:pPr>
      <w:r>
        <w:rPr>
          <w:sz w:val="24"/>
          <w:szCs w:val="24"/>
        </w:rPr>
        <w:t>101</w:t>
      </w:r>
      <w:r w:rsidR="0041031C">
        <w:rPr>
          <w:sz w:val="24"/>
          <w:szCs w:val="24"/>
        </w:rPr>
        <w:t>.</w:t>
      </w:r>
      <w:r w:rsidR="0041031C">
        <w:rPr>
          <w:sz w:val="24"/>
          <w:szCs w:val="24"/>
        </w:rPr>
        <w:tab/>
      </w:r>
      <w:r w:rsidR="009D5FC1" w:rsidRPr="009D5FC1">
        <w:rPr>
          <w:sz w:val="24"/>
          <w:szCs w:val="24"/>
        </w:rPr>
        <w:t>Sovereign Respect and Venezuela Operations Act</w:t>
      </w:r>
    </w:p>
    <w:p w14:paraId="193764C4" w14:textId="0951884A" w:rsidR="005B6E3B" w:rsidRDefault="00882978" w:rsidP="005B6E3B">
      <w:pPr>
        <w:spacing w:after="0"/>
        <w:rPr>
          <w:sz w:val="24"/>
          <w:szCs w:val="24"/>
        </w:rPr>
      </w:pPr>
      <w:r>
        <w:rPr>
          <w:sz w:val="24"/>
          <w:szCs w:val="24"/>
        </w:rPr>
        <w:t>102</w:t>
      </w:r>
      <w:r w:rsidR="005B6E3B">
        <w:rPr>
          <w:sz w:val="24"/>
          <w:szCs w:val="24"/>
        </w:rPr>
        <w:t>.</w:t>
      </w:r>
      <w:r w:rsidR="005B6E3B">
        <w:rPr>
          <w:sz w:val="24"/>
          <w:szCs w:val="24"/>
        </w:rPr>
        <w:tab/>
        <w:t>A Bill to Expand Funding for Mental Health Services in Schools</w:t>
      </w:r>
    </w:p>
    <w:p w14:paraId="2804EB24" w14:textId="77777777" w:rsidR="00F72700" w:rsidRDefault="00F72700" w:rsidP="00F72700">
      <w:pPr>
        <w:spacing w:after="0"/>
        <w:rPr>
          <w:sz w:val="24"/>
          <w:szCs w:val="24"/>
        </w:rPr>
      </w:pPr>
      <w:r>
        <w:rPr>
          <w:sz w:val="24"/>
          <w:szCs w:val="24"/>
        </w:rPr>
        <w:t>103.</w:t>
      </w:r>
      <w:r>
        <w:rPr>
          <w:sz w:val="24"/>
          <w:szCs w:val="24"/>
        </w:rPr>
        <w:tab/>
        <w:t>A Bill to Hasten the Transition to Nuclear Energy</w:t>
      </w:r>
    </w:p>
    <w:p w14:paraId="75FD0D71" w14:textId="72D69FBB" w:rsidR="001311F0" w:rsidRDefault="001311F0" w:rsidP="001311F0">
      <w:pPr>
        <w:spacing w:after="0"/>
        <w:rPr>
          <w:sz w:val="24"/>
          <w:szCs w:val="24"/>
        </w:rPr>
      </w:pPr>
      <w:r>
        <w:rPr>
          <w:sz w:val="24"/>
          <w:szCs w:val="24"/>
        </w:rPr>
        <w:t>10</w:t>
      </w:r>
      <w:r w:rsidR="00882978">
        <w:rPr>
          <w:sz w:val="24"/>
          <w:szCs w:val="24"/>
        </w:rPr>
        <w:t>4</w:t>
      </w:r>
      <w:r>
        <w:rPr>
          <w:sz w:val="24"/>
          <w:szCs w:val="24"/>
        </w:rPr>
        <w:t xml:space="preserve">.  </w:t>
      </w:r>
      <w:r>
        <w:rPr>
          <w:sz w:val="24"/>
          <w:szCs w:val="24"/>
        </w:rPr>
        <w:tab/>
        <w:t>A Resolution to Abolish trying Children as Adults</w:t>
      </w:r>
    </w:p>
    <w:p w14:paraId="46951E5E" w14:textId="4F6F8DB4" w:rsidR="00D2255E" w:rsidRDefault="00D2255E" w:rsidP="00D2255E">
      <w:pPr>
        <w:spacing w:after="0"/>
        <w:rPr>
          <w:sz w:val="24"/>
          <w:szCs w:val="24"/>
        </w:rPr>
      </w:pPr>
      <w:r>
        <w:rPr>
          <w:sz w:val="24"/>
          <w:szCs w:val="24"/>
        </w:rPr>
        <w:t>10</w:t>
      </w:r>
      <w:r w:rsidR="00882978">
        <w:rPr>
          <w:sz w:val="24"/>
          <w:szCs w:val="24"/>
        </w:rPr>
        <w:t>5</w:t>
      </w:r>
      <w:r>
        <w:rPr>
          <w:sz w:val="24"/>
          <w:szCs w:val="24"/>
        </w:rPr>
        <w:t xml:space="preserve">. </w:t>
      </w:r>
      <w:r>
        <w:rPr>
          <w:sz w:val="24"/>
          <w:szCs w:val="24"/>
        </w:rPr>
        <w:tab/>
        <w:t>R.I.</w:t>
      </w:r>
      <w:proofErr w:type="gramStart"/>
      <w:r>
        <w:rPr>
          <w:sz w:val="24"/>
          <w:szCs w:val="24"/>
        </w:rPr>
        <w:t>S.E</w:t>
      </w:r>
      <w:proofErr w:type="gramEnd"/>
      <w:r>
        <w:rPr>
          <w:sz w:val="24"/>
          <w:szCs w:val="24"/>
        </w:rPr>
        <w:t xml:space="preserve"> A Bill to Reform Indonesia’s Sea-Trade Economy</w:t>
      </w:r>
    </w:p>
    <w:p w14:paraId="61BAE2F3" w14:textId="4CF8B757" w:rsidR="00D2255E" w:rsidRDefault="00D2255E" w:rsidP="00D2255E">
      <w:pPr>
        <w:spacing w:after="0"/>
        <w:rPr>
          <w:sz w:val="24"/>
          <w:szCs w:val="24"/>
        </w:rPr>
      </w:pPr>
      <w:r>
        <w:rPr>
          <w:sz w:val="24"/>
          <w:szCs w:val="24"/>
        </w:rPr>
        <w:t>10</w:t>
      </w:r>
      <w:r w:rsidR="00882978">
        <w:rPr>
          <w:sz w:val="24"/>
          <w:szCs w:val="24"/>
        </w:rPr>
        <w:t>6</w:t>
      </w:r>
      <w:r>
        <w:rPr>
          <w:sz w:val="24"/>
          <w:szCs w:val="24"/>
        </w:rPr>
        <w:t>.</w:t>
      </w:r>
      <w:r>
        <w:rPr>
          <w:sz w:val="24"/>
          <w:szCs w:val="24"/>
        </w:rPr>
        <w:tab/>
        <w:t>A Bill to Sanction Qatar</w:t>
      </w:r>
    </w:p>
    <w:p w14:paraId="31D295C8" w14:textId="63606429" w:rsidR="004A640B" w:rsidRDefault="004A640B" w:rsidP="004A640B">
      <w:pPr>
        <w:spacing w:after="0"/>
        <w:rPr>
          <w:sz w:val="24"/>
          <w:szCs w:val="24"/>
        </w:rPr>
      </w:pPr>
      <w:r>
        <w:rPr>
          <w:sz w:val="24"/>
          <w:szCs w:val="24"/>
        </w:rPr>
        <w:t>10</w:t>
      </w:r>
      <w:r w:rsidR="00882978">
        <w:rPr>
          <w:sz w:val="24"/>
          <w:szCs w:val="24"/>
        </w:rPr>
        <w:t>7</w:t>
      </w:r>
      <w:r>
        <w:rPr>
          <w:sz w:val="24"/>
          <w:szCs w:val="24"/>
        </w:rPr>
        <w:t>.</w:t>
      </w:r>
      <w:r>
        <w:rPr>
          <w:sz w:val="24"/>
          <w:szCs w:val="24"/>
        </w:rPr>
        <w:tab/>
        <w:t>A Bill to Support the Sustainability of the Panama Canal</w:t>
      </w:r>
    </w:p>
    <w:p w14:paraId="76C8DE23" w14:textId="1298A1B1" w:rsidR="004A640B" w:rsidRDefault="004A640B" w:rsidP="004A640B">
      <w:pPr>
        <w:spacing w:after="0"/>
        <w:rPr>
          <w:sz w:val="24"/>
          <w:szCs w:val="24"/>
        </w:rPr>
      </w:pPr>
      <w:r>
        <w:rPr>
          <w:sz w:val="24"/>
          <w:szCs w:val="24"/>
        </w:rPr>
        <w:t>10</w:t>
      </w:r>
      <w:r w:rsidR="00882978">
        <w:rPr>
          <w:sz w:val="24"/>
          <w:szCs w:val="24"/>
        </w:rPr>
        <w:t>8</w:t>
      </w:r>
      <w:r>
        <w:rPr>
          <w:sz w:val="24"/>
          <w:szCs w:val="24"/>
        </w:rPr>
        <w:t xml:space="preserve">. </w:t>
      </w:r>
      <w:r>
        <w:rPr>
          <w:sz w:val="24"/>
          <w:szCs w:val="24"/>
        </w:rPr>
        <w:tab/>
        <w:t>A Bill to subsidize the U.S. Electric Vehicle Industry</w:t>
      </w:r>
    </w:p>
    <w:p w14:paraId="56F6C4D4" w14:textId="01F0D782" w:rsidR="00424829" w:rsidRDefault="00882978" w:rsidP="004A640B">
      <w:pPr>
        <w:spacing w:after="0"/>
        <w:rPr>
          <w:sz w:val="24"/>
          <w:szCs w:val="24"/>
        </w:rPr>
      </w:pPr>
      <w:r>
        <w:rPr>
          <w:sz w:val="24"/>
          <w:szCs w:val="24"/>
        </w:rPr>
        <w:t>109.</w:t>
      </w:r>
      <w:r>
        <w:rPr>
          <w:sz w:val="24"/>
          <w:szCs w:val="24"/>
        </w:rPr>
        <w:tab/>
        <w:t>A Bill to Provide for Sibling Groups in Foster Care</w:t>
      </w:r>
    </w:p>
    <w:p w14:paraId="4C50ACF9" w14:textId="77777777" w:rsidR="00424829" w:rsidRDefault="00424829" w:rsidP="004A640B">
      <w:pPr>
        <w:spacing w:after="0"/>
        <w:rPr>
          <w:sz w:val="24"/>
          <w:szCs w:val="24"/>
        </w:rPr>
      </w:pPr>
    </w:p>
    <w:p w14:paraId="6CD578E2" w14:textId="77777777" w:rsidR="00100A76" w:rsidRDefault="00100A76" w:rsidP="004A640B">
      <w:pPr>
        <w:spacing w:after="0"/>
        <w:rPr>
          <w:sz w:val="24"/>
          <w:szCs w:val="24"/>
        </w:rPr>
      </w:pPr>
    </w:p>
    <w:p w14:paraId="4E212AA2" w14:textId="12CFE5C0" w:rsidR="00424829" w:rsidRPr="003F5FD2" w:rsidRDefault="00100A76" w:rsidP="00100A76">
      <w:pPr>
        <w:rPr>
          <w:b/>
          <w:sz w:val="36"/>
        </w:rPr>
      </w:pPr>
      <w:r>
        <w:rPr>
          <w:b/>
          <w:sz w:val="36"/>
        </w:rPr>
        <w:lastRenderedPageBreak/>
        <w:t>Sovereign Respect and Venezuela Operations Act</w:t>
      </w:r>
    </w:p>
    <w:p w14:paraId="696D69E2" w14:textId="77777777" w:rsidR="00424829" w:rsidRPr="003F5FD2" w:rsidRDefault="00424829" w:rsidP="00424829">
      <w:pPr>
        <w:ind w:left="720"/>
      </w:pPr>
    </w:p>
    <w:p w14:paraId="2583E58F" w14:textId="77777777" w:rsidR="00424829" w:rsidRPr="003F5FD2" w:rsidRDefault="00424829" w:rsidP="00424829">
      <w:pPr>
        <w:spacing w:line="384" w:lineRule="auto"/>
        <w:ind w:left="1440" w:hanging="1440"/>
        <w:rPr>
          <w:caps/>
        </w:rPr>
        <w:sectPr w:rsidR="00424829" w:rsidRPr="003F5FD2" w:rsidSect="00424829">
          <w:pgSz w:w="12240" w:h="15840"/>
          <w:pgMar w:top="1080" w:right="1080" w:bottom="1080" w:left="1800" w:header="720" w:footer="720" w:gutter="0"/>
          <w:cols w:space="720"/>
          <w:docGrid w:linePitch="360"/>
        </w:sectPr>
      </w:pPr>
    </w:p>
    <w:p w14:paraId="500A6C59" w14:textId="77777777" w:rsidR="00424829" w:rsidRPr="003F5FD2" w:rsidRDefault="00424829" w:rsidP="00424829">
      <w:pPr>
        <w:spacing w:line="440" w:lineRule="exact"/>
        <w:ind w:left="1440" w:hanging="1440"/>
        <w:rPr>
          <w:caps/>
          <w:sz w:val="24"/>
        </w:rPr>
      </w:pPr>
      <w:r w:rsidRPr="003F5FD2">
        <w:rPr>
          <w:caps/>
          <w:sz w:val="24"/>
        </w:rPr>
        <w:t>BE IT ENACTED BY THE CONGRESS HERE ASSEMBLED THAT:</w:t>
      </w:r>
    </w:p>
    <w:p w14:paraId="3AEB8486" w14:textId="6AB1B5D0" w:rsidR="00424829" w:rsidRPr="003F5FD2" w:rsidRDefault="00424829" w:rsidP="00424829">
      <w:pPr>
        <w:spacing w:line="440" w:lineRule="exact"/>
        <w:ind w:left="1440" w:hanging="1440"/>
        <w:rPr>
          <w:sz w:val="24"/>
        </w:rPr>
      </w:pPr>
      <w:r w:rsidRPr="003F5FD2">
        <w:rPr>
          <w:b/>
          <w:caps/>
          <w:sz w:val="24"/>
        </w:rPr>
        <w:t>Section 1</w:t>
      </w:r>
      <w:r w:rsidRPr="003F5FD2">
        <w:rPr>
          <w:sz w:val="24"/>
        </w:rPr>
        <w:t>.</w:t>
      </w:r>
      <w:r w:rsidRPr="003F5FD2">
        <w:rPr>
          <w:sz w:val="24"/>
        </w:rPr>
        <w:tab/>
      </w:r>
      <w:r w:rsidR="00850465" w:rsidRPr="00850465">
        <w:rPr>
          <w:sz w:val="24"/>
        </w:rPr>
        <w:t>The United States shall immediately cease any ongoing unilateral military, intelligence, or law</w:t>
      </w:r>
      <w:r w:rsidR="00850465" w:rsidRPr="00850465">
        <w:rPr>
          <w:sz w:val="24"/>
        </w:rPr>
        <w:noBreakHyphen/>
        <w:t xml:space="preserve">enforcement operation aimed at seizing, detaining, or transporting the sitting President of Venezuela outside Venezuelan </w:t>
      </w:r>
      <w:proofErr w:type="gramStart"/>
      <w:r w:rsidR="00850465" w:rsidRPr="00850465">
        <w:rPr>
          <w:sz w:val="24"/>
        </w:rPr>
        <w:t>territory, and</w:t>
      </w:r>
      <w:proofErr w:type="gramEnd"/>
      <w:r w:rsidR="00850465" w:rsidRPr="00850465">
        <w:rPr>
          <w:sz w:val="24"/>
        </w:rPr>
        <w:t xml:space="preserve"> shall initiate diplomatic steps to return the President of Venezuela to Venezuelan jurisdiction while pursuing any allegations through lawful multilateral processes.</w:t>
      </w:r>
    </w:p>
    <w:p w14:paraId="745D74EE" w14:textId="77777777" w:rsidR="00CC63A4" w:rsidRDefault="00424829" w:rsidP="00424829">
      <w:pPr>
        <w:spacing w:line="440" w:lineRule="exact"/>
        <w:ind w:left="1440" w:hanging="1440"/>
        <w:rPr>
          <w:sz w:val="24"/>
        </w:rPr>
      </w:pPr>
      <w:r w:rsidRPr="003F5FD2">
        <w:rPr>
          <w:b/>
          <w:caps/>
          <w:sz w:val="24"/>
        </w:rPr>
        <w:t>Section 2</w:t>
      </w:r>
      <w:r w:rsidRPr="003F5FD2">
        <w:rPr>
          <w:sz w:val="24"/>
        </w:rPr>
        <w:t>.</w:t>
      </w:r>
      <w:r w:rsidRPr="003F5FD2">
        <w:rPr>
          <w:sz w:val="24"/>
        </w:rPr>
        <w:tab/>
      </w:r>
      <w:r w:rsidR="00CC63A4" w:rsidRPr="00CC63A4">
        <w:rPr>
          <w:sz w:val="24"/>
        </w:rPr>
        <w:t>A. “Sovereign respect” is defined as adherence to the territorial integrity, political independence, and equality of states as reflected in the Charter of the United Nations and customary international law.</w:t>
      </w:r>
      <w:r w:rsidR="00CC63A4" w:rsidRPr="00CC63A4">
        <w:rPr>
          <w:rFonts w:ascii="Arial" w:hAnsi="Arial" w:cs="Arial"/>
          <w:sz w:val="24"/>
        </w:rPr>
        <w:t>​</w:t>
      </w:r>
      <w:r w:rsidR="00CC63A4" w:rsidRPr="00CC63A4">
        <w:rPr>
          <w:sz w:val="24"/>
        </w:rPr>
        <w:br/>
        <w:t>B. “Unilateral operation” is defined as any action undertaken by the United States without prior authorization from Congress and without an explicit mandate from a competent international body such as the United Nations Security Council or the Organization of American States.</w:t>
      </w:r>
      <w:r w:rsidR="00CC63A4" w:rsidRPr="00CC63A4">
        <w:rPr>
          <w:rFonts w:ascii="Arial" w:hAnsi="Arial" w:cs="Arial"/>
          <w:sz w:val="24"/>
        </w:rPr>
        <w:t>​</w:t>
      </w:r>
      <w:r w:rsidR="00CC63A4" w:rsidRPr="00CC63A4">
        <w:rPr>
          <w:sz w:val="24"/>
        </w:rPr>
        <w:br/>
        <w:t>C. “Sitting President of Venezuela” refers to the individual currently exercising the office of head of state and government of the Bolivarian Republic of Venezuela under its internal constitutional order, regardless of U.S. political recognition.</w:t>
      </w:r>
    </w:p>
    <w:p w14:paraId="05937D12" w14:textId="77777777" w:rsidR="00052643" w:rsidRDefault="00424829" w:rsidP="00052643">
      <w:pPr>
        <w:spacing w:line="440" w:lineRule="exact"/>
        <w:ind w:left="1440" w:hanging="1440"/>
        <w:rPr>
          <w:sz w:val="24"/>
        </w:rPr>
      </w:pPr>
      <w:r w:rsidRPr="003F5FD2">
        <w:rPr>
          <w:b/>
          <w:caps/>
          <w:sz w:val="24"/>
        </w:rPr>
        <w:t>Section 3</w:t>
      </w:r>
      <w:r w:rsidRPr="003F5FD2">
        <w:rPr>
          <w:b/>
          <w:sz w:val="24"/>
        </w:rPr>
        <w:t>.</w:t>
      </w:r>
      <w:r w:rsidRPr="003F5FD2">
        <w:rPr>
          <w:sz w:val="24"/>
        </w:rPr>
        <w:tab/>
      </w:r>
      <w:r w:rsidR="00052643" w:rsidRPr="00052643">
        <w:rPr>
          <w:sz w:val="24"/>
        </w:rPr>
        <w:t>A. The Department of State shall lead diplomatic efforts to negotiate the safe and orderly return of the President of Venezuela to Venezuelan jurisdiction, including coordination with regional and international organizations and with Venezuelan authorities.</w:t>
      </w:r>
      <w:r w:rsidR="00052643" w:rsidRPr="00052643">
        <w:rPr>
          <w:rFonts w:ascii="Arial" w:hAnsi="Arial" w:cs="Arial"/>
          <w:sz w:val="24"/>
        </w:rPr>
        <w:t>​</w:t>
      </w:r>
      <w:r w:rsidR="00052643" w:rsidRPr="00052643">
        <w:rPr>
          <w:sz w:val="24"/>
        </w:rPr>
        <w:br/>
        <w:t xml:space="preserve">B. The Department of Defense, the Intelligence Community, and the Department of Justice are prohibited from obligating or expending funds to plan, support, or conduct any unilateral operation to capture, detain, or transfer the sitting President of Venezuela, except where </w:t>
      </w:r>
      <w:r w:rsidR="00052643" w:rsidRPr="00052643">
        <w:rPr>
          <w:sz w:val="24"/>
        </w:rPr>
        <w:lastRenderedPageBreak/>
        <w:t>Congress has expressly authorized such action through subsequent legislation.</w:t>
      </w:r>
      <w:r w:rsidR="00052643" w:rsidRPr="00052643">
        <w:rPr>
          <w:rFonts w:ascii="Arial" w:hAnsi="Arial" w:cs="Arial"/>
          <w:sz w:val="24"/>
        </w:rPr>
        <w:t>​</w:t>
      </w:r>
      <w:r w:rsidR="00052643" w:rsidRPr="00052643">
        <w:rPr>
          <w:sz w:val="24"/>
        </w:rPr>
        <w:br/>
        <w:t>C. The Department of Justice shall pursue any criminal allegations against the President of Venezuela, or other senior Venezuelan officials, through extradition requests, cooperation with international tribunals, or other lawful mutual legal assistance mechanisms that respect Venezuelan sovereignty and international law.</w:t>
      </w:r>
      <w:r w:rsidR="00052643" w:rsidRPr="00052643">
        <w:rPr>
          <w:rFonts w:ascii="Arial" w:hAnsi="Arial" w:cs="Arial"/>
          <w:sz w:val="24"/>
        </w:rPr>
        <w:t>​</w:t>
      </w:r>
      <w:r w:rsidR="00052643" w:rsidRPr="00052643">
        <w:rPr>
          <w:sz w:val="24"/>
        </w:rPr>
        <w:br/>
        <w:t>D. The Inspectors General of the Department of State, Department of Defense, and Department of Justice shall jointly report to Congress within 180 days on any past or ongoing U.S. operations involving the apprehension or extraterritorial transfer of the President of Venezuela, including legal justifications and compliance with this Act.</w:t>
      </w:r>
    </w:p>
    <w:p w14:paraId="352CF905" w14:textId="77777777" w:rsidR="00090764" w:rsidRDefault="00424829" w:rsidP="00052643">
      <w:pPr>
        <w:spacing w:line="440" w:lineRule="exact"/>
        <w:ind w:left="1440" w:hanging="1440"/>
        <w:rPr>
          <w:sz w:val="24"/>
        </w:rPr>
      </w:pPr>
      <w:r w:rsidRPr="003F5FD2">
        <w:rPr>
          <w:b/>
          <w:sz w:val="24"/>
        </w:rPr>
        <w:t>SECTION 4.</w:t>
      </w:r>
      <w:r w:rsidRPr="003F5FD2">
        <w:rPr>
          <w:b/>
          <w:sz w:val="24"/>
        </w:rPr>
        <w:tab/>
      </w:r>
      <w:r>
        <w:rPr>
          <w:sz w:val="24"/>
        </w:rPr>
        <w:t xml:space="preserve">This legislation will take effect on </w:t>
      </w:r>
      <w:r w:rsidR="00090764">
        <w:rPr>
          <w:sz w:val="24"/>
        </w:rPr>
        <w:t>July 1, 2026.</w:t>
      </w:r>
    </w:p>
    <w:p w14:paraId="5E9028F4" w14:textId="726C05F2" w:rsidR="00424829" w:rsidRDefault="00090764" w:rsidP="00052643">
      <w:pPr>
        <w:spacing w:line="440" w:lineRule="exact"/>
        <w:ind w:left="1440" w:hanging="1440"/>
        <w:rPr>
          <w:sz w:val="24"/>
        </w:rPr>
      </w:pPr>
      <w:r>
        <w:rPr>
          <w:sz w:val="24"/>
        </w:rPr>
        <w:t>A</w:t>
      </w:r>
      <w:r w:rsidR="00424829" w:rsidRPr="003F5FD2">
        <w:rPr>
          <w:sz w:val="24"/>
        </w:rPr>
        <w:t>ll laws in conflict with this legislation are hereby declared null and void</w:t>
      </w:r>
      <w:r w:rsidR="00424829">
        <w:rPr>
          <w:sz w:val="24"/>
        </w:rPr>
        <w:t>.</w:t>
      </w:r>
    </w:p>
    <w:p w14:paraId="1FCC0E24" w14:textId="45DACEFC" w:rsidR="00567D6F" w:rsidRPr="003F5FD2" w:rsidRDefault="00567D6F" w:rsidP="00567D6F">
      <w:pPr>
        <w:pStyle w:val="z-TopofForm"/>
        <w:spacing w:line="440" w:lineRule="exact"/>
        <w:ind w:left="1440" w:hanging="1440"/>
        <w:rPr>
          <w:i/>
          <w:sz w:val="22"/>
        </w:rPr>
      </w:pPr>
      <w:r w:rsidRPr="003F5FD2">
        <w:rPr>
          <w:i/>
          <w:sz w:val="22"/>
        </w:rPr>
        <w:t>Introduced for Congressional Debate by</w:t>
      </w:r>
      <w:r>
        <w:rPr>
          <w:i/>
          <w:sz w:val="22"/>
        </w:rPr>
        <w:t xml:space="preserve"> </w:t>
      </w:r>
      <w:r>
        <w:rPr>
          <w:i/>
          <w:sz w:val="22"/>
        </w:rPr>
        <w:t>Ashton Carter, Pensacola High School</w:t>
      </w:r>
      <w:r w:rsidRPr="003F5FD2">
        <w:rPr>
          <w:i/>
          <w:sz w:val="22"/>
        </w:rPr>
        <w:t>.</w:t>
      </w:r>
    </w:p>
    <w:p w14:paraId="450A0DFC" w14:textId="0F0C499A" w:rsidR="00584231" w:rsidRPr="00584231" w:rsidRDefault="00584231" w:rsidP="00424829">
      <w:pPr>
        <w:spacing w:line="440" w:lineRule="exact"/>
        <w:rPr>
          <w:sz w:val="24"/>
          <w:u w:val="single"/>
        </w:rPr>
        <w:sectPr w:rsidR="00584231" w:rsidRPr="00584231" w:rsidSect="00424829">
          <w:type w:val="continuous"/>
          <w:pgSz w:w="12240" w:h="15840"/>
          <w:pgMar w:top="1080" w:right="1800" w:bottom="1080" w:left="1800" w:header="720" w:footer="720" w:gutter="0"/>
          <w:lnNumType w:countBy="1" w:restart="newSection"/>
          <w:cols w:space="720"/>
          <w:docGrid w:linePitch="360"/>
        </w:sectPr>
      </w:pPr>
    </w:p>
    <w:p w14:paraId="039EA727" w14:textId="77777777" w:rsidR="00666088" w:rsidRPr="00765A1E" w:rsidRDefault="00666088" w:rsidP="00666088">
      <w:pPr>
        <w:spacing w:after="120"/>
        <w:jc w:val="center"/>
        <w:rPr>
          <w:b/>
          <w:sz w:val="40"/>
          <w:szCs w:val="40"/>
        </w:rPr>
      </w:pPr>
      <w:r w:rsidRPr="00765A1E">
        <w:rPr>
          <w:b/>
          <w:sz w:val="40"/>
          <w:szCs w:val="40"/>
        </w:rPr>
        <w:lastRenderedPageBreak/>
        <w:t xml:space="preserve">A Bill to </w:t>
      </w:r>
      <w:r>
        <w:rPr>
          <w:b/>
          <w:sz w:val="40"/>
          <w:szCs w:val="40"/>
        </w:rPr>
        <w:t>Expand Funding for Mental Health Services in Schools</w:t>
      </w:r>
    </w:p>
    <w:p w14:paraId="787F443D" w14:textId="77777777" w:rsidR="00666088" w:rsidRPr="00765A1E" w:rsidRDefault="00666088" w:rsidP="00666088">
      <w:pPr>
        <w:spacing w:after="120"/>
      </w:pPr>
    </w:p>
    <w:p w14:paraId="4569E224" w14:textId="77777777" w:rsidR="00666088" w:rsidRPr="00765A1E" w:rsidRDefault="00666088" w:rsidP="00666088">
      <w:pPr>
        <w:spacing w:after="120"/>
        <w:sectPr w:rsidR="00666088" w:rsidRPr="00765A1E" w:rsidSect="00666088">
          <w:pgSz w:w="12240" w:h="15840"/>
          <w:pgMar w:top="720" w:right="720" w:bottom="720" w:left="720" w:header="720" w:footer="720" w:gutter="0"/>
          <w:cols w:space="720"/>
          <w:docGrid w:linePitch="360"/>
        </w:sectPr>
      </w:pPr>
    </w:p>
    <w:p w14:paraId="0A15589F" w14:textId="77777777" w:rsidR="00666088" w:rsidRPr="00765A1E" w:rsidRDefault="00666088" w:rsidP="00666088">
      <w:pPr>
        <w:spacing w:after="120"/>
        <w:rPr>
          <w:sz w:val="24"/>
          <w:szCs w:val="24"/>
        </w:rPr>
      </w:pPr>
      <w:r w:rsidRPr="00765A1E">
        <w:rPr>
          <w:sz w:val="24"/>
          <w:szCs w:val="24"/>
        </w:rPr>
        <w:t>BE IT ENACTED BY THE CONGRESS HERE ASSEMBLED THAT:</w:t>
      </w:r>
    </w:p>
    <w:p w14:paraId="6FF5818F" w14:textId="77777777" w:rsidR="00666088" w:rsidRPr="00231074" w:rsidRDefault="00666088" w:rsidP="00666088">
      <w:pPr>
        <w:spacing w:after="120"/>
        <w:ind w:left="1440" w:hanging="1440"/>
        <w:rPr>
          <w:sz w:val="24"/>
          <w:szCs w:val="24"/>
        </w:rPr>
      </w:pPr>
      <w:r>
        <w:rPr>
          <w:b/>
          <w:sz w:val="24"/>
          <w:szCs w:val="24"/>
        </w:rPr>
        <w:t>SECTION</w:t>
      </w:r>
      <w:r w:rsidRPr="00765A1E">
        <w:rPr>
          <w:b/>
          <w:sz w:val="24"/>
          <w:szCs w:val="24"/>
        </w:rPr>
        <w:t xml:space="preserve"> 1</w:t>
      </w:r>
      <w:r w:rsidRPr="00765A1E">
        <w:rPr>
          <w:sz w:val="24"/>
          <w:szCs w:val="24"/>
        </w:rPr>
        <w:t>.</w:t>
      </w:r>
      <w:r w:rsidRPr="00765A1E">
        <w:rPr>
          <w:sz w:val="24"/>
          <w:szCs w:val="24"/>
        </w:rPr>
        <w:tab/>
      </w:r>
      <w:r w:rsidRPr="00231074">
        <w:rPr>
          <w:sz w:val="24"/>
          <w:szCs w:val="24"/>
        </w:rPr>
        <w:t>The federal government shall allocate $10 billion annually to fund mental health services in K-12 public schools across the United States.</w:t>
      </w:r>
    </w:p>
    <w:p w14:paraId="387834D3" w14:textId="77777777" w:rsidR="00666088" w:rsidRDefault="00666088" w:rsidP="00666088">
      <w:pPr>
        <w:spacing w:after="120"/>
        <w:ind w:left="1440" w:hanging="1440"/>
        <w:rPr>
          <w:sz w:val="24"/>
          <w:szCs w:val="24"/>
        </w:rPr>
      </w:pPr>
      <w:r w:rsidRPr="00231074">
        <w:rPr>
          <w:b/>
          <w:bCs/>
          <w:sz w:val="24"/>
          <w:szCs w:val="24"/>
        </w:rPr>
        <w:t>SECTION 2.</w:t>
      </w:r>
      <w:r w:rsidRPr="00231074">
        <w:rPr>
          <w:sz w:val="24"/>
          <w:szCs w:val="24"/>
        </w:rPr>
        <w:t xml:space="preserve"> </w:t>
      </w:r>
      <w:r>
        <w:rPr>
          <w:sz w:val="24"/>
          <w:szCs w:val="24"/>
        </w:rPr>
        <w:tab/>
      </w:r>
      <w:r w:rsidRPr="00231074">
        <w:rPr>
          <w:sz w:val="24"/>
          <w:szCs w:val="24"/>
        </w:rPr>
        <w:t xml:space="preserve">“Mental health services” shall include access to school psychologists, counselors, social workers, and mental health education programs. </w:t>
      </w:r>
    </w:p>
    <w:p w14:paraId="768F4F73" w14:textId="77777777" w:rsidR="00666088" w:rsidRPr="00231074" w:rsidRDefault="00666088" w:rsidP="00666088">
      <w:pPr>
        <w:spacing w:after="120"/>
        <w:ind w:left="1440"/>
        <w:rPr>
          <w:sz w:val="24"/>
          <w:szCs w:val="24"/>
        </w:rPr>
      </w:pPr>
      <w:r w:rsidRPr="00231074">
        <w:rPr>
          <w:sz w:val="24"/>
          <w:szCs w:val="24"/>
        </w:rPr>
        <w:t>“Public schools” refer to all primary and</w:t>
      </w:r>
      <w:r>
        <w:rPr>
          <w:sz w:val="24"/>
          <w:szCs w:val="24"/>
        </w:rPr>
        <w:t xml:space="preserve"> </w:t>
      </w:r>
      <w:r w:rsidRPr="00231074">
        <w:rPr>
          <w:sz w:val="24"/>
          <w:szCs w:val="24"/>
        </w:rPr>
        <w:t>secondary schools receiving federal education funding.</w:t>
      </w:r>
    </w:p>
    <w:p w14:paraId="72E7F5F2" w14:textId="77777777" w:rsidR="00666088" w:rsidRPr="00231074" w:rsidRDefault="00666088" w:rsidP="00666088">
      <w:pPr>
        <w:spacing w:after="120"/>
        <w:ind w:left="1440" w:hanging="1440"/>
        <w:rPr>
          <w:sz w:val="24"/>
          <w:szCs w:val="24"/>
        </w:rPr>
      </w:pPr>
      <w:r w:rsidRPr="00231074">
        <w:rPr>
          <w:b/>
          <w:bCs/>
          <w:sz w:val="24"/>
          <w:szCs w:val="24"/>
        </w:rPr>
        <w:t>SECTION 3.</w:t>
      </w:r>
      <w:r w:rsidRPr="00231074">
        <w:rPr>
          <w:sz w:val="24"/>
          <w:szCs w:val="24"/>
        </w:rPr>
        <w:t xml:space="preserve"> </w:t>
      </w:r>
      <w:r>
        <w:rPr>
          <w:sz w:val="24"/>
          <w:szCs w:val="24"/>
        </w:rPr>
        <w:tab/>
      </w:r>
      <w:r w:rsidRPr="00231074">
        <w:rPr>
          <w:sz w:val="24"/>
          <w:szCs w:val="24"/>
        </w:rPr>
        <w:t>The Department of Education and the Department of Health and Human Services shall oversee implementation and ensure proper allocation of funds.</w:t>
      </w:r>
    </w:p>
    <w:p w14:paraId="47D338D4" w14:textId="77777777" w:rsidR="00666088" w:rsidRDefault="00666088" w:rsidP="00666088">
      <w:pPr>
        <w:spacing w:after="120"/>
        <w:ind w:left="1440" w:hanging="1440"/>
        <w:rPr>
          <w:sz w:val="24"/>
          <w:szCs w:val="24"/>
        </w:rPr>
      </w:pPr>
      <w:r w:rsidRPr="00743B1A">
        <w:rPr>
          <w:b/>
          <w:bCs/>
          <w:sz w:val="24"/>
          <w:szCs w:val="24"/>
        </w:rPr>
        <w:t>SECTION 4.</w:t>
      </w:r>
      <w:r w:rsidRPr="00231074">
        <w:rPr>
          <w:sz w:val="24"/>
          <w:szCs w:val="24"/>
        </w:rPr>
        <w:t xml:space="preserve"> </w:t>
      </w:r>
      <w:r>
        <w:rPr>
          <w:sz w:val="24"/>
          <w:szCs w:val="24"/>
        </w:rPr>
        <w:tab/>
      </w:r>
      <w:r w:rsidRPr="00231074">
        <w:rPr>
          <w:sz w:val="24"/>
          <w:szCs w:val="24"/>
        </w:rPr>
        <w:t>This legislation will take effect on January 1, 202</w:t>
      </w:r>
      <w:r>
        <w:rPr>
          <w:sz w:val="24"/>
          <w:szCs w:val="24"/>
        </w:rPr>
        <w:t>7</w:t>
      </w:r>
      <w:r w:rsidRPr="00231074">
        <w:rPr>
          <w:sz w:val="24"/>
          <w:szCs w:val="24"/>
        </w:rPr>
        <w:t xml:space="preserve">. </w:t>
      </w:r>
    </w:p>
    <w:p w14:paraId="15BB55A6" w14:textId="77777777" w:rsidR="00666088" w:rsidRDefault="00666088" w:rsidP="00666088">
      <w:pPr>
        <w:spacing w:after="120"/>
        <w:ind w:left="1440" w:hanging="1440"/>
        <w:rPr>
          <w:sz w:val="24"/>
          <w:szCs w:val="24"/>
        </w:rPr>
      </w:pPr>
      <w:r w:rsidRPr="00765A1E">
        <w:rPr>
          <w:sz w:val="24"/>
          <w:szCs w:val="24"/>
        </w:rPr>
        <w:t>All laws in conflict with this legislation are hereby declared null and void.</w:t>
      </w:r>
    </w:p>
    <w:p w14:paraId="0D37F6DC" w14:textId="77777777" w:rsidR="00C806F9" w:rsidRPr="00765A1E" w:rsidRDefault="00C806F9" w:rsidP="00666088">
      <w:pPr>
        <w:spacing w:after="120"/>
        <w:ind w:left="1440" w:hanging="1440"/>
        <w:rPr>
          <w:sz w:val="24"/>
          <w:szCs w:val="24"/>
        </w:rPr>
        <w:sectPr w:rsidR="00C806F9" w:rsidRPr="00765A1E" w:rsidSect="00666088">
          <w:type w:val="continuous"/>
          <w:pgSz w:w="12240" w:h="15840"/>
          <w:pgMar w:top="1080" w:right="1800" w:bottom="1080" w:left="1800" w:header="720" w:footer="720" w:gutter="0"/>
          <w:lnNumType w:countBy="1" w:restart="newSection"/>
          <w:cols w:space="720"/>
          <w:docGrid w:linePitch="360"/>
        </w:sectPr>
      </w:pPr>
    </w:p>
    <w:p w14:paraId="669C0B53" w14:textId="77777777" w:rsidR="00EA165A" w:rsidRPr="00765A1E" w:rsidRDefault="00EA165A" w:rsidP="00EA165A">
      <w:pPr>
        <w:spacing w:after="120"/>
        <w:jc w:val="center"/>
        <w:rPr>
          <w:b/>
          <w:sz w:val="40"/>
          <w:szCs w:val="40"/>
        </w:rPr>
      </w:pPr>
      <w:r w:rsidRPr="00765A1E">
        <w:rPr>
          <w:b/>
          <w:sz w:val="40"/>
          <w:szCs w:val="40"/>
        </w:rPr>
        <w:lastRenderedPageBreak/>
        <w:t xml:space="preserve">A Bill to </w:t>
      </w:r>
      <w:r>
        <w:rPr>
          <w:b/>
          <w:sz w:val="40"/>
          <w:szCs w:val="40"/>
        </w:rPr>
        <w:t>Hasten the Transition to Nuclear Energy</w:t>
      </w:r>
    </w:p>
    <w:p w14:paraId="0B6B6910" w14:textId="77777777" w:rsidR="00EA165A" w:rsidRPr="00765A1E" w:rsidRDefault="00EA165A" w:rsidP="00EA165A">
      <w:pPr>
        <w:spacing w:after="120"/>
      </w:pPr>
    </w:p>
    <w:p w14:paraId="32AA5298" w14:textId="77777777" w:rsidR="00EA165A" w:rsidRPr="00765A1E" w:rsidRDefault="00EA165A" w:rsidP="00EA165A">
      <w:pPr>
        <w:spacing w:after="120"/>
        <w:sectPr w:rsidR="00EA165A" w:rsidRPr="00765A1E" w:rsidSect="00EA165A">
          <w:pgSz w:w="12240" w:h="15840"/>
          <w:pgMar w:top="720" w:right="720" w:bottom="720" w:left="720" w:header="720" w:footer="720" w:gutter="0"/>
          <w:cols w:space="720"/>
          <w:docGrid w:linePitch="360"/>
        </w:sectPr>
      </w:pPr>
    </w:p>
    <w:p w14:paraId="4B2F6B82" w14:textId="77777777" w:rsidR="00EA165A" w:rsidRPr="00765A1E" w:rsidRDefault="00EA165A" w:rsidP="00EA165A">
      <w:pPr>
        <w:spacing w:after="120"/>
        <w:rPr>
          <w:sz w:val="24"/>
          <w:szCs w:val="24"/>
        </w:rPr>
      </w:pPr>
      <w:r w:rsidRPr="00765A1E">
        <w:rPr>
          <w:sz w:val="24"/>
          <w:szCs w:val="24"/>
        </w:rPr>
        <w:t>BE IT ENACTED BY THE CONGRESS HERE ASSEMBLED THAT:</w:t>
      </w:r>
    </w:p>
    <w:p w14:paraId="753C2F58" w14:textId="77777777" w:rsidR="00EA165A" w:rsidRDefault="00EA165A" w:rsidP="00EA165A">
      <w:pPr>
        <w:spacing w:after="120"/>
        <w:ind w:left="1440" w:hanging="1440"/>
        <w:rPr>
          <w:sz w:val="24"/>
          <w:szCs w:val="24"/>
        </w:rPr>
      </w:pPr>
      <w:r w:rsidRPr="00765A1E">
        <w:rPr>
          <w:b/>
          <w:sz w:val="24"/>
          <w:szCs w:val="24"/>
        </w:rPr>
        <w:t>S</w:t>
      </w:r>
      <w:r>
        <w:rPr>
          <w:b/>
          <w:sz w:val="24"/>
          <w:szCs w:val="24"/>
        </w:rPr>
        <w:t>ECTION</w:t>
      </w:r>
      <w:r w:rsidRPr="00765A1E">
        <w:rPr>
          <w:b/>
          <w:sz w:val="24"/>
          <w:szCs w:val="24"/>
        </w:rPr>
        <w:t xml:space="preserve"> 1</w:t>
      </w:r>
      <w:r w:rsidRPr="00765A1E">
        <w:rPr>
          <w:sz w:val="24"/>
          <w:szCs w:val="24"/>
        </w:rPr>
        <w:t>.</w:t>
      </w:r>
      <w:r w:rsidRPr="00765A1E">
        <w:rPr>
          <w:sz w:val="24"/>
          <w:szCs w:val="24"/>
        </w:rPr>
        <w:tab/>
      </w:r>
      <w:r w:rsidRPr="00294A33">
        <w:rPr>
          <w:sz w:val="24"/>
          <w:szCs w:val="24"/>
        </w:rPr>
        <w:t xml:space="preserve">The United States shall hereby designate $450 billion annually for the next 30 years for the purpose of building a total of 6 petawatt hours of annual electrical generation capacity in nuclear fission reactors. In addition, a one-time fund of $25 billion will be designated for the purpose of constructing a deep geological repository for transuranic waste capable of 6 storing a minimum of 50 years of waste at the maximum waste production rate of the fission reactors. </w:t>
      </w:r>
    </w:p>
    <w:p w14:paraId="20F129FF" w14:textId="77777777" w:rsidR="00EA165A" w:rsidRDefault="00EA165A" w:rsidP="00EA165A">
      <w:pPr>
        <w:spacing w:after="120"/>
        <w:ind w:left="1440" w:hanging="1440"/>
        <w:rPr>
          <w:sz w:val="24"/>
          <w:szCs w:val="24"/>
        </w:rPr>
      </w:pPr>
      <w:r w:rsidRPr="002E2363">
        <w:rPr>
          <w:b/>
          <w:bCs/>
          <w:sz w:val="24"/>
          <w:szCs w:val="24"/>
        </w:rPr>
        <w:t>SECTION 2.</w:t>
      </w:r>
      <w:r w:rsidRPr="00294A33">
        <w:rPr>
          <w:sz w:val="24"/>
          <w:szCs w:val="24"/>
        </w:rPr>
        <w:t xml:space="preserve"> </w:t>
      </w:r>
      <w:r>
        <w:rPr>
          <w:sz w:val="24"/>
          <w:szCs w:val="24"/>
        </w:rPr>
        <w:tab/>
      </w:r>
      <w:r w:rsidRPr="00294A33">
        <w:rPr>
          <w:sz w:val="24"/>
          <w:szCs w:val="24"/>
        </w:rPr>
        <w:t xml:space="preserve">For the purposes of this act: </w:t>
      </w:r>
    </w:p>
    <w:p w14:paraId="5EE4EC2F" w14:textId="77777777" w:rsidR="00EA165A" w:rsidRDefault="00EA165A" w:rsidP="00EA165A">
      <w:pPr>
        <w:spacing w:after="120"/>
        <w:ind w:left="1440" w:hanging="720"/>
        <w:rPr>
          <w:sz w:val="24"/>
          <w:szCs w:val="24"/>
        </w:rPr>
      </w:pPr>
      <w:r w:rsidRPr="00294A33">
        <w:rPr>
          <w:sz w:val="24"/>
          <w:szCs w:val="24"/>
        </w:rPr>
        <w:t xml:space="preserve">A. </w:t>
      </w:r>
      <w:r>
        <w:rPr>
          <w:sz w:val="24"/>
          <w:szCs w:val="24"/>
        </w:rPr>
        <w:tab/>
      </w:r>
      <w:r w:rsidRPr="00294A33">
        <w:rPr>
          <w:sz w:val="24"/>
          <w:szCs w:val="24"/>
        </w:rPr>
        <w:t xml:space="preserve">Nuclear fission reactor shall be defined as an electrical generation facility that utilizes the controlled fission of uranium molecules to produce electricity. </w:t>
      </w:r>
    </w:p>
    <w:p w14:paraId="0F45AB08" w14:textId="77777777" w:rsidR="00EA165A" w:rsidRDefault="00EA165A" w:rsidP="00EA165A">
      <w:pPr>
        <w:spacing w:after="120"/>
        <w:ind w:left="1440" w:hanging="720"/>
        <w:rPr>
          <w:sz w:val="24"/>
          <w:szCs w:val="24"/>
        </w:rPr>
      </w:pPr>
      <w:r w:rsidRPr="00294A33">
        <w:rPr>
          <w:sz w:val="24"/>
          <w:szCs w:val="24"/>
        </w:rPr>
        <w:t xml:space="preserve">B. </w:t>
      </w:r>
      <w:r>
        <w:rPr>
          <w:sz w:val="24"/>
          <w:szCs w:val="24"/>
        </w:rPr>
        <w:tab/>
      </w:r>
      <w:r w:rsidRPr="00294A33">
        <w:rPr>
          <w:sz w:val="24"/>
          <w:szCs w:val="24"/>
        </w:rPr>
        <w:t xml:space="preserve">Deep geological repository shall be defined as a storage facility for the purpose of securely containing waste underground for a minimum period of 1,000 years. </w:t>
      </w:r>
    </w:p>
    <w:p w14:paraId="7EBF1138" w14:textId="77777777" w:rsidR="00EA165A" w:rsidRDefault="00EA165A" w:rsidP="00EA165A">
      <w:pPr>
        <w:spacing w:after="120"/>
        <w:ind w:left="1440" w:hanging="1440"/>
        <w:rPr>
          <w:sz w:val="24"/>
          <w:szCs w:val="24"/>
        </w:rPr>
      </w:pPr>
      <w:r w:rsidRPr="002E2363">
        <w:rPr>
          <w:b/>
          <w:bCs/>
          <w:sz w:val="24"/>
          <w:szCs w:val="24"/>
        </w:rPr>
        <w:t>SECTION 3.</w:t>
      </w:r>
      <w:r w:rsidRPr="00294A33">
        <w:rPr>
          <w:sz w:val="24"/>
          <w:szCs w:val="24"/>
        </w:rPr>
        <w:t xml:space="preserve"> </w:t>
      </w:r>
      <w:r>
        <w:rPr>
          <w:sz w:val="24"/>
          <w:szCs w:val="24"/>
        </w:rPr>
        <w:tab/>
      </w:r>
      <w:r w:rsidRPr="00294A33">
        <w:rPr>
          <w:sz w:val="24"/>
          <w:szCs w:val="24"/>
        </w:rPr>
        <w:t xml:space="preserve">This legislation shall be overseen and enforced by the Department of Energy. </w:t>
      </w:r>
    </w:p>
    <w:p w14:paraId="03047DD8" w14:textId="77777777" w:rsidR="00EA165A" w:rsidRDefault="00EA165A" w:rsidP="00EA165A">
      <w:pPr>
        <w:spacing w:after="120"/>
        <w:ind w:left="1440" w:hanging="1440"/>
        <w:rPr>
          <w:sz w:val="24"/>
          <w:szCs w:val="24"/>
        </w:rPr>
      </w:pPr>
      <w:r w:rsidRPr="002E2363">
        <w:rPr>
          <w:b/>
          <w:bCs/>
          <w:sz w:val="24"/>
          <w:szCs w:val="24"/>
        </w:rPr>
        <w:t>SECTION 4.</w:t>
      </w:r>
      <w:r w:rsidRPr="00294A33">
        <w:rPr>
          <w:sz w:val="24"/>
          <w:szCs w:val="24"/>
        </w:rPr>
        <w:t xml:space="preserve"> </w:t>
      </w:r>
      <w:r>
        <w:rPr>
          <w:sz w:val="24"/>
          <w:szCs w:val="24"/>
        </w:rPr>
        <w:tab/>
      </w:r>
      <w:r w:rsidRPr="00294A33">
        <w:rPr>
          <w:sz w:val="24"/>
          <w:szCs w:val="24"/>
        </w:rPr>
        <w:t>This legislation will take effect in fiscal year 202</w:t>
      </w:r>
      <w:r>
        <w:rPr>
          <w:sz w:val="24"/>
          <w:szCs w:val="24"/>
        </w:rPr>
        <w:t>7</w:t>
      </w:r>
      <w:r w:rsidRPr="00294A33">
        <w:rPr>
          <w:sz w:val="24"/>
          <w:szCs w:val="24"/>
        </w:rPr>
        <w:t xml:space="preserve">. </w:t>
      </w:r>
    </w:p>
    <w:p w14:paraId="5E5C7B8B" w14:textId="77777777" w:rsidR="00EA165A" w:rsidRPr="00765A1E" w:rsidRDefault="00EA165A" w:rsidP="00EA165A">
      <w:pPr>
        <w:spacing w:after="120"/>
        <w:ind w:left="1440" w:hanging="1440"/>
        <w:rPr>
          <w:sz w:val="24"/>
          <w:szCs w:val="24"/>
        </w:rPr>
        <w:sectPr w:rsidR="00EA165A" w:rsidRPr="00765A1E" w:rsidSect="00EA165A">
          <w:type w:val="continuous"/>
          <w:pgSz w:w="12240" w:h="15840"/>
          <w:pgMar w:top="1080" w:right="1800" w:bottom="1080" w:left="1800" w:header="720" w:footer="720" w:gutter="0"/>
          <w:lnNumType w:countBy="1" w:restart="newSection"/>
          <w:cols w:space="720"/>
          <w:docGrid w:linePitch="360"/>
        </w:sectPr>
      </w:pPr>
      <w:r w:rsidRPr="00765A1E">
        <w:rPr>
          <w:sz w:val="24"/>
          <w:szCs w:val="24"/>
        </w:rPr>
        <w:t>All laws in conflict with this legislation are hereby declared null and void.</w:t>
      </w:r>
    </w:p>
    <w:p w14:paraId="2B0C16C5" w14:textId="77777777" w:rsidR="00C806F9" w:rsidRPr="00C15B6B" w:rsidRDefault="00C806F9" w:rsidP="00C806F9">
      <w:pPr>
        <w:spacing w:after="120"/>
        <w:jc w:val="center"/>
        <w:rPr>
          <w:b/>
          <w:sz w:val="40"/>
          <w:szCs w:val="40"/>
        </w:rPr>
      </w:pPr>
      <w:r w:rsidRPr="00765A1E">
        <w:rPr>
          <w:b/>
          <w:sz w:val="40"/>
          <w:szCs w:val="40"/>
        </w:rPr>
        <w:lastRenderedPageBreak/>
        <w:t xml:space="preserve">A </w:t>
      </w:r>
      <w:r>
        <w:rPr>
          <w:b/>
          <w:sz w:val="40"/>
          <w:szCs w:val="40"/>
        </w:rPr>
        <w:t>Resolution to Abolish Trying Children as Adults in the Criminal Justice System</w:t>
      </w:r>
    </w:p>
    <w:p w14:paraId="09D25996" w14:textId="77777777" w:rsidR="00C806F9" w:rsidRPr="00C15B6B" w:rsidRDefault="00C806F9" w:rsidP="00C806F9">
      <w:pPr>
        <w:spacing w:after="120"/>
        <w:ind w:left="1440" w:hanging="1440"/>
        <w:rPr>
          <w:bCs/>
          <w:sz w:val="24"/>
          <w:szCs w:val="24"/>
        </w:rPr>
      </w:pPr>
      <w:proofErr w:type="gramStart"/>
      <w:r w:rsidRPr="00C601B1">
        <w:rPr>
          <w:b/>
          <w:sz w:val="24"/>
          <w:szCs w:val="24"/>
        </w:rPr>
        <w:t>WHEREAS,</w:t>
      </w:r>
      <w:proofErr w:type="gramEnd"/>
      <w:r w:rsidRPr="00C601B1">
        <w:rPr>
          <w:b/>
          <w:sz w:val="24"/>
          <w:szCs w:val="24"/>
        </w:rPr>
        <w:t xml:space="preserve"> </w:t>
      </w:r>
      <w:r>
        <w:rPr>
          <w:b/>
          <w:sz w:val="24"/>
          <w:szCs w:val="24"/>
        </w:rPr>
        <w:tab/>
      </w:r>
      <w:r w:rsidRPr="00C15B6B">
        <w:rPr>
          <w:bCs/>
          <w:sz w:val="24"/>
          <w:szCs w:val="24"/>
        </w:rPr>
        <w:t xml:space="preserve">The United States is one of the few countries in the world where children can be tried as adults and sentenced to life in prison without the possibility of parole; and </w:t>
      </w:r>
    </w:p>
    <w:p w14:paraId="65C3970C" w14:textId="77777777" w:rsidR="00C806F9" w:rsidRPr="00765A1E" w:rsidRDefault="00C806F9" w:rsidP="00C806F9">
      <w:pPr>
        <w:spacing w:after="120"/>
        <w:ind w:left="1440" w:hanging="1440"/>
        <w:rPr>
          <w:sz w:val="24"/>
          <w:szCs w:val="24"/>
        </w:rPr>
      </w:pPr>
      <w:r w:rsidRPr="00215967">
        <w:rPr>
          <w:b/>
          <w:sz w:val="24"/>
          <w:szCs w:val="24"/>
        </w:rPr>
        <w:t xml:space="preserve">WHEREAS, </w:t>
      </w:r>
      <w:r>
        <w:rPr>
          <w:b/>
          <w:sz w:val="24"/>
          <w:szCs w:val="24"/>
        </w:rPr>
        <w:tab/>
      </w:r>
      <w:r w:rsidRPr="00C15B6B">
        <w:rPr>
          <w:bCs/>
          <w:sz w:val="24"/>
          <w:szCs w:val="24"/>
        </w:rPr>
        <w:t>Neuroscience and psychological research consistently show that adolescent brains are still developing, particularly in areas related to impulse control, decision-making, and understanding long-term consequences; and</w:t>
      </w:r>
      <w:r>
        <w:rPr>
          <w:sz w:val="24"/>
          <w:szCs w:val="24"/>
        </w:rPr>
        <w:t xml:space="preserve"> </w:t>
      </w:r>
    </w:p>
    <w:p w14:paraId="1B86931C" w14:textId="77777777" w:rsidR="00C806F9" w:rsidRDefault="00C806F9" w:rsidP="00C806F9">
      <w:pPr>
        <w:spacing w:after="120"/>
        <w:ind w:left="1440" w:hanging="1440"/>
        <w:rPr>
          <w:b/>
          <w:sz w:val="24"/>
          <w:szCs w:val="24"/>
        </w:rPr>
      </w:pPr>
      <w:r w:rsidRPr="00215967">
        <w:rPr>
          <w:b/>
          <w:sz w:val="24"/>
          <w:szCs w:val="24"/>
        </w:rPr>
        <w:t xml:space="preserve">WHEREAS, </w:t>
      </w:r>
      <w:r>
        <w:rPr>
          <w:b/>
          <w:sz w:val="24"/>
          <w:szCs w:val="24"/>
        </w:rPr>
        <w:tab/>
      </w:r>
      <w:r w:rsidRPr="00C15B6B">
        <w:rPr>
          <w:bCs/>
          <w:sz w:val="24"/>
          <w:szCs w:val="24"/>
        </w:rPr>
        <w:t>The U.S. Supreme Court has recognized that children are categorically less culpable than adults due to their diminished capacity for judgment and maturity in Roper v. Simmons (2005) and Graham v. Florida (2010); and</w:t>
      </w:r>
    </w:p>
    <w:p w14:paraId="14C6544B" w14:textId="77777777" w:rsidR="00C806F9" w:rsidRDefault="00C806F9" w:rsidP="00C806F9">
      <w:pPr>
        <w:spacing w:after="120"/>
        <w:ind w:left="1440" w:hanging="1440"/>
        <w:rPr>
          <w:b/>
          <w:sz w:val="24"/>
          <w:szCs w:val="24"/>
        </w:rPr>
      </w:pPr>
      <w:r w:rsidRPr="00E77929">
        <w:rPr>
          <w:b/>
          <w:sz w:val="24"/>
          <w:szCs w:val="24"/>
        </w:rPr>
        <w:t xml:space="preserve">WHEREAS, </w:t>
      </w:r>
      <w:r>
        <w:rPr>
          <w:b/>
          <w:sz w:val="24"/>
          <w:szCs w:val="24"/>
        </w:rPr>
        <w:tab/>
      </w:r>
      <w:r w:rsidRPr="00C15B6B">
        <w:rPr>
          <w:bCs/>
          <w:sz w:val="24"/>
          <w:szCs w:val="24"/>
        </w:rPr>
        <w:t xml:space="preserve">Research indicates that children tried as adults face higher rates of abuse, violence, </w:t>
      </w:r>
      <w:proofErr w:type="gramStart"/>
      <w:r w:rsidRPr="00C15B6B">
        <w:rPr>
          <w:bCs/>
          <w:sz w:val="24"/>
          <w:szCs w:val="24"/>
        </w:rPr>
        <w:t>and  isolation</w:t>
      </w:r>
      <w:proofErr w:type="gramEnd"/>
      <w:r w:rsidRPr="00C15B6B">
        <w:rPr>
          <w:bCs/>
          <w:sz w:val="24"/>
          <w:szCs w:val="24"/>
        </w:rPr>
        <w:t xml:space="preserve"> in adult correctional facilities, which can lead to greater recidivism and hinder rehabilitation; and</w:t>
      </w:r>
    </w:p>
    <w:p w14:paraId="179C80CA" w14:textId="77777777" w:rsidR="00C806F9" w:rsidRDefault="00C806F9" w:rsidP="00C806F9">
      <w:pPr>
        <w:spacing w:after="120"/>
        <w:ind w:left="1440" w:hanging="1440"/>
        <w:rPr>
          <w:b/>
          <w:sz w:val="24"/>
          <w:szCs w:val="24"/>
        </w:rPr>
      </w:pPr>
      <w:r w:rsidRPr="00E72D6D">
        <w:rPr>
          <w:b/>
          <w:sz w:val="24"/>
          <w:szCs w:val="24"/>
        </w:rPr>
        <w:t xml:space="preserve">WHEREAS, </w:t>
      </w:r>
      <w:r>
        <w:rPr>
          <w:b/>
          <w:sz w:val="24"/>
          <w:szCs w:val="24"/>
        </w:rPr>
        <w:tab/>
      </w:r>
      <w:proofErr w:type="gramStart"/>
      <w:r w:rsidRPr="00C15B6B">
        <w:rPr>
          <w:bCs/>
          <w:sz w:val="24"/>
          <w:szCs w:val="24"/>
        </w:rPr>
        <w:t>The</w:t>
      </w:r>
      <w:proofErr w:type="gramEnd"/>
      <w:r w:rsidRPr="00C15B6B">
        <w:rPr>
          <w:bCs/>
          <w:sz w:val="24"/>
          <w:szCs w:val="24"/>
        </w:rPr>
        <w:t xml:space="preserve"> goal of the criminal justice system should be rehabilitation and reintegration of offenders into society, which is more achievable through the juvenile justice system than through adult court processes; now, therefore, be it</w:t>
      </w:r>
    </w:p>
    <w:p w14:paraId="6A057A0E" w14:textId="77777777" w:rsidR="00C806F9" w:rsidRDefault="00C806F9" w:rsidP="00C806F9">
      <w:pPr>
        <w:spacing w:after="120"/>
        <w:ind w:left="1440" w:hanging="1440"/>
        <w:rPr>
          <w:b/>
          <w:sz w:val="24"/>
          <w:szCs w:val="24"/>
        </w:rPr>
      </w:pPr>
      <w:r w:rsidRPr="00E72D6D">
        <w:rPr>
          <w:b/>
          <w:sz w:val="24"/>
          <w:szCs w:val="24"/>
        </w:rPr>
        <w:t>RESOLVED,</w:t>
      </w:r>
      <w:r>
        <w:rPr>
          <w:b/>
          <w:sz w:val="24"/>
          <w:szCs w:val="24"/>
        </w:rPr>
        <w:tab/>
      </w:r>
      <w:r w:rsidRPr="00E72D6D">
        <w:rPr>
          <w:b/>
          <w:sz w:val="24"/>
          <w:szCs w:val="24"/>
        </w:rPr>
        <w:t xml:space="preserve"> </w:t>
      </w:r>
      <w:r w:rsidRPr="00C15B6B">
        <w:rPr>
          <w:bCs/>
          <w:sz w:val="24"/>
          <w:szCs w:val="24"/>
        </w:rPr>
        <w:t xml:space="preserve">That the Congress here assembled should abolish the practice of trying children as </w:t>
      </w:r>
      <w:proofErr w:type="gramStart"/>
      <w:r w:rsidRPr="00C15B6B">
        <w:rPr>
          <w:bCs/>
          <w:sz w:val="24"/>
          <w:szCs w:val="24"/>
        </w:rPr>
        <w:t>adults,  and</w:t>
      </w:r>
      <w:proofErr w:type="gramEnd"/>
      <w:r w:rsidRPr="00C15B6B">
        <w:rPr>
          <w:bCs/>
          <w:sz w:val="24"/>
          <w:szCs w:val="24"/>
        </w:rPr>
        <w:t xml:space="preserve"> instead, ensure that minors who commit criminal offenses are adjudicated in the  juvenile justice system, where they can receive age-appropriate treatment, rehabilitation,  and support for their reintegration into society.</w:t>
      </w:r>
    </w:p>
    <w:p w14:paraId="3AF51B9F" w14:textId="77777777" w:rsidR="00424829" w:rsidRDefault="00424829" w:rsidP="004A640B">
      <w:pPr>
        <w:spacing w:after="0"/>
        <w:rPr>
          <w:sz w:val="24"/>
          <w:szCs w:val="24"/>
        </w:rPr>
      </w:pPr>
    </w:p>
    <w:p w14:paraId="4896A730" w14:textId="77777777" w:rsidR="00C806F9" w:rsidRDefault="00C806F9" w:rsidP="004A640B">
      <w:pPr>
        <w:spacing w:after="0"/>
        <w:rPr>
          <w:sz w:val="24"/>
          <w:szCs w:val="24"/>
        </w:rPr>
      </w:pPr>
    </w:p>
    <w:p w14:paraId="39F1E659" w14:textId="77777777" w:rsidR="00C806F9" w:rsidRDefault="00C806F9" w:rsidP="004A640B">
      <w:pPr>
        <w:spacing w:after="0"/>
        <w:rPr>
          <w:sz w:val="24"/>
          <w:szCs w:val="24"/>
        </w:rPr>
      </w:pPr>
    </w:p>
    <w:p w14:paraId="048F8563" w14:textId="77777777" w:rsidR="00C806F9" w:rsidRDefault="00C806F9" w:rsidP="004A640B">
      <w:pPr>
        <w:spacing w:after="0"/>
        <w:rPr>
          <w:sz w:val="24"/>
          <w:szCs w:val="24"/>
        </w:rPr>
      </w:pPr>
    </w:p>
    <w:p w14:paraId="4F88B065" w14:textId="77777777" w:rsidR="00C806F9" w:rsidRDefault="00C806F9" w:rsidP="004A640B">
      <w:pPr>
        <w:spacing w:after="0"/>
        <w:rPr>
          <w:sz w:val="24"/>
          <w:szCs w:val="24"/>
        </w:rPr>
      </w:pPr>
    </w:p>
    <w:p w14:paraId="48466B75" w14:textId="77777777" w:rsidR="00C806F9" w:rsidRDefault="00C806F9" w:rsidP="004A640B">
      <w:pPr>
        <w:spacing w:after="0"/>
        <w:rPr>
          <w:sz w:val="24"/>
          <w:szCs w:val="24"/>
        </w:rPr>
      </w:pPr>
    </w:p>
    <w:p w14:paraId="08DBDFF0" w14:textId="77777777" w:rsidR="00C806F9" w:rsidRDefault="00C806F9" w:rsidP="004A640B">
      <w:pPr>
        <w:spacing w:after="0"/>
        <w:rPr>
          <w:sz w:val="24"/>
          <w:szCs w:val="24"/>
        </w:rPr>
      </w:pPr>
    </w:p>
    <w:p w14:paraId="5EB1204A" w14:textId="77777777" w:rsidR="00C806F9" w:rsidRDefault="00C806F9" w:rsidP="004A640B">
      <w:pPr>
        <w:spacing w:after="0"/>
        <w:rPr>
          <w:sz w:val="24"/>
          <w:szCs w:val="24"/>
        </w:rPr>
      </w:pPr>
    </w:p>
    <w:p w14:paraId="015D3628" w14:textId="77777777" w:rsidR="00C806F9" w:rsidRDefault="00C806F9" w:rsidP="004A640B">
      <w:pPr>
        <w:spacing w:after="0"/>
        <w:rPr>
          <w:sz w:val="24"/>
          <w:szCs w:val="24"/>
        </w:rPr>
      </w:pPr>
    </w:p>
    <w:p w14:paraId="615490CC" w14:textId="77777777" w:rsidR="00C806F9" w:rsidRDefault="00C806F9" w:rsidP="004A640B">
      <w:pPr>
        <w:spacing w:after="0"/>
        <w:rPr>
          <w:sz w:val="24"/>
          <w:szCs w:val="24"/>
        </w:rPr>
      </w:pPr>
    </w:p>
    <w:p w14:paraId="3A84B1CA" w14:textId="77777777" w:rsidR="00C806F9" w:rsidRDefault="00C806F9" w:rsidP="004A640B">
      <w:pPr>
        <w:spacing w:after="0"/>
        <w:rPr>
          <w:sz w:val="24"/>
          <w:szCs w:val="24"/>
        </w:rPr>
      </w:pPr>
    </w:p>
    <w:p w14:paraId="556138F8" w14:textId="77777777" w:rsidR="00C806F9" w:rsidRDefault="00C806F9" w:rsidP="004A640B">
      <w:pPr>
        <w:spacing w:after="0"/>
        <w:rPr>
          <w:sz w:val="24"/>
          <w:szCs w:val="24"/>
        </w:rPr>
      </w:pPr>
    </w:p>
    <w:p w14:paraId="00D0ED9F" w14:textId="77777777" w:rsidR="00C806F9" w:rsidRDefault="00C806F9" w:rsidP="004A640B">
      <w:pPr>
        <w:spacing w:after="0"/>
        <w:rPr>
          <w:sz w:val="24"/>
          <w:szCs w:val="24"/>
        </w:rPr>
      </w:pPr>
    </w:p>
    <w:p w14:paraId="180F255B" w14:textId="77777777" w:rsidR="00C806F9" w:rsidRDefault="00C806F9" w:rsidP="004A640B">
      <w:pPr>
        <w:spacing w:after="0"/>
        <w:rPr>
          <w:sz w:val="24"/>
          <w:szCs w:val="24"/>
        </w:rPr>
      </w:pPr>
    </w:p>
    <w:p w14:paraId="0AB138AD" w14:textId="77777777" w:rsidR="00C806F9" w:rsidRDefault="00C806F9" w:rsidP="004A640B">
      <w:pPr>
        <w:spacing w:after="0"/>
        <w:rPr>
          <w:sz w:val="24"/>
          <w:szCs w:val="24"/>
        </w:rPr>
      </w:pPr>
    </w:p>
    <w:p w14:paraId="3897ABBA" w14:textId="77777777" w:rsidR="00C806F9" w:rsidRDefault="00C806F9" w:rsidP="004A640B">
      <w:pPr>
        <w:spacing w:after="0"/>
        <w:rPr>
          <w:sz w:val="24"/>
          <w:szCs w:val="24"/>
        </w:rPr>
      </w:pPr>
    </w:p>
    <w:p w14:paraId="034D1354" w14:textId="77777777" w:rsidR="00C806F9" w:rsidRDefault="00C806F9" w:rsidP="004A640B">
      <w:pPr>
        <w:spacing w:after="0"/>
        <w:rPr>
          <w:sz w:val="24"/>
          <w:szCs w:val="24"/>
        </w:rPr>
      </w:pPr>
    </w:p>
    <w:p w14:paraId="5D9E4AA6" w14:textId="77777777" w:rsidR="00C806F9" w:rsidRDefault="00C806F9" w:rsidP="004A640B">
      <w:pPr>
        <w:spacing w:after="0"/>
        <w:rPr>
          <w:sz w:val="24"/>
          <w:szCs w:val="24"/>
        </w:rPr>
      </w:pPr>
    </w:p>
    <w:p w14:paraId="25E84222" w14:textId="77777777" w:rsidR="00C806F9" w:rsidRDefault="00C806F9" w:rsidP="004A640B">
      <w:pPr>
        <w:spacing w:after="0"/>
        <w:rPr>
          <w:sz w:val="24"/>
          <w:szCs w:val="24"/>
        </w:rPr>
      </w:pPr>
    </w:p>
    <w:p w14:paraId="0FEF1B47" w14:textId="77777777" w:rsidR="00C806F9" w:rsidRDefault="00C806F9" w:rsidP="004A640B">
      <w:pPr>
        <w:spacing w:after="0"/>
        <w:rPr>
          <w:sz w:val="24"/>
          <w:szCs w:val="24"/>
        </w:rPr>
      </w:pPr>
    </w:p>
    <w:p w14:paraId="1649CC36" w14:textId="77777777" w:rsidR="00C806F9" w:rsidRDefault="00C806F9" w:rsidP="004A640B">
      <w:pPr>
        <w:spacing w:after="0"/>
        <w:rPr>
          <w:sz w:val="24"/>
          <w:szCs w:val="24"/>
        </w:rPr>
      </w:pPr>
    </w:p>
    <w:p w14:paraId="3EC4EBE6" w14:textId="77777777" w:rsidR="00F918B2" w:rsidRPr="00765A1E" w:rsidRDefault="00F918B2" w:rsidP="00F918B2">
      <w:pPr>
        <w:spacing w:after="120"/>
        <w:jc w:val="center"/>
      </w:pPr>
      <w:r>
        <w:rPr>
          <w:b/>
          <w:sz w:val="40"/>
          <w:szCs w:val="40"/>
        </w:rPr>
        <w:lastRenderedPageBreak/>
        <w:t>R.I.S.E.</w:t>
      </w:r>
      <w:r w:rsidRPr="00165A4F">
        <w:rPr>
          <w:b/>
          <w:sz w:val="40"/>
          <w:szCs w:val="40"/>
        </w:rPr>
        <w:t xml:space="preserve">A Bill to </w:t>
      </w:r>
      <w:r>
        <w:rPr>
          <w:b/>
          <w:sz w:val="40"/>
          <w:szCs w:val="40"/>
        </w:rPr>
        <w:t>Reform Indonesia’s Sea-Trade Economy</w:t>
      </w:r>
    </w:p>
    <w:p w14:paraId="239AA635" w14:textId="77777777" w:rsidR="00F918B2" w:rsidRPr="00765A1E" w:rsidRDefault="00F918B2" w:rsidP="00F918B2">
      <w:pPr>
        <w:spacing w:after="120"/>
        <w:sectPr w:rsidR="00F918B2" w:rsidRPr="00765A1E" w:rsidSect="00F918B2">
          <w:pgSz w:w="12240" w:h="15840"/>
          <w:pgMar w:top="720" w:right="720" w:bottom="720" w:left="720" w:header="720" w:footer="720" w:gutter="0"/>
          <w:cols w:space="720"/>
          <w:docGrid w:linePitch="360"/>
        </w:sectPr>
      </w:pPr>
    </w:p>
    <w:p w14:paraId="7EE6F5F3" w14:textId="77777777" w:rsidR="00F918B2" w:rsidRDefault="00F918B2" w:rsidP="00F918B2">
      <w:pPr>
        <w:spacing w:after="120"/>
        <w:ind w:left="1440" w:hanging="1440"/>
        <w:rPr>
          <w:sz w:val="24"/>
          <w:szCs w:val="24"/>
        </w:rPr>
      </w:pPr>
      <w:r>
        <w:rPr>
          <w:bCs/>
          <w:sz w:val="24"/>
          <w:szCs w:val="24"/>
        </w:rPr>
        <w:t>BE IT ENACTED BY CONGRESS HERE ASSMBLED THAT:</w:t>
      </w:r>
      <w:r w:rsidRPr="00765A1E">
        <w:rPr>
          <w:sz w:val="24"/>
          <w:szCs w:val="24"/>
        </w:rPr>
        <w:tab/>
      </w:r>
      <w:r w:rsidRPr="00BD7E07">
        <w:rPr>
          <w:sz w:val="24"/>
          <w:szCs w:val="24"/>
        </w:rPr>
        <w:t xml:space="preserve"> </w:t>
      </w:r>
    </w:p>
    <w:p w14:paraId="7D765C0A" w14:textId="77777777" w:rsidR="00F918B2" w:rsidRDefault="00F918B2" w:rsidP="00F918B2">
      <w:pPr>
        <w:spacing w:after="120"/>
        <w:ind w:left="1440" w:hanging="1440"/>
        <w:rPr>
          <w:sz w:val="24"/>
          <w:szCs w:val="24"/>
        </w:rPr>
      </w:pPr>
      <w:r>
        <w:rPr>
          <w:b/>
          <w:sz w:val="24"/>
          <w:szCs w:val="24"/>
        </w:rPr>
        <w:t>Section 1.</w:t>
      </w:r>
      <w:r w:rsidRPr="00765A1E">
        <w:rPr>
          <w:sz w:val="24"/>
          <w:szCs w:val="24"/>
        </w:rPr>
        <w:tab/>
      </w:r>
      <w:r w:rsidRPr="001B289D">
        <w:rPr>
          <w:sz w:val="24"/>
          <w:szCs w:val="24"/>
        </w:rPr>
        <w:t>The United States will establish a free trade agreement with Indonesia and invest 4 billion dollars with the goals of fostering trade with the U.S., economic development, and protecting already existing trade relations.</w:t>
      </w:r>
    </w:p>
    <w:p w14:paraId="40B5FA12" w14:textId="77777777" w:rsidR="00F918B2" w:rsidRDefault="00F918B2" w:rsidP="00F918B2">
      <w:pPr>
        <w:spacing w:after="120"/>
        <w:ind w:left="1440" w:hanging="1440"/>
        <w:rPr>
          <w:sz w:val="24"/>
          <w:szCs w:val="24"/>
        </w:rPr>
      </w:pPr>
      <w:r w:rsidRPr="00765A1E">
        <w:rPr>
          <w:b/>
          <w:sz w:val="24"/>
          <w:szCs w:val="24"/>
        </w:rPr>
        <w:t xml:space="preserve">Section </w:t>
      </w:r>
      <w:r>
        <w:rPr>
          <w:b/>
          <w:sz w:val="24"/>
          <w:szCs w:val="24"/>
        </w:rPr>
        <w:t>2</w:t>
      </w:r>
      <w:r w:rsidRPr="00765A1E">
        <w:rPr>
          <w:b/>
          <w:sz w:val="24"/>
          <w:szCs w:val="24"/>
        </w:rPr>
        <w:t>.</w:t>
      </w:r>
      <w:r w:rsidRPr="00765A1E">
        <w:rPr>
          <w:sz w:val="24"/>
          <w:szCs w:val="24"/>
        </w:rPr>
        <w:tab/>
      </w:r>
      <w:r w:rsidRPr="00E311E1">
        <w:rPr>
          <w:sz w:val="24"/>
          <w:szCs w:val="24"/>
        </w:rPr>
        <w:t>Free trade agreement shall be defined as an agreement which lifts restrictions on the trade and movement of goods, services, and investment.</w:t>
      </w:r>
    </w:p>
    <w:p w14:paraId="204769EB" w14:textId="77777777" w:rsidR="00F918B2" w:rsidRDefault="00F918B2" w:rsidP="00F918B2">
      <w:pPr>
        <w:spacing w:after="120"/>
        <w:ind w:left="1440" w:hanging="1440"/>
        <w:rPr>
          <w:sz w:val="24"/>
          <w:szCs w:val="24"/>
        </w:rPr>
      </w:pPr>
      <w:r>
        <w:rPr>
          <w:b/>
          <w:sz w:val="24"/>
          <w:szCs w:val="24"/>
        </w:rPr>
        <w:t>Section 3.</w:t>
      </w:r>
      <w:r>
        <w:rPr>
          <w:sz w:val="24"/>
          <w:szCs w:val="24"/>
        </w:rPr>
        <w:tab/>
      </w:r>
      <w:r w:rsidRPr="00E311E1">
        <w:rPr>
          <w:sz w:val="24"/>
          <w:szCs w:val="24"/>
        </w:rPr>
        <w:t>The Department of State and Commerce will establish the framework for a deal which will protect and foster American business. The Department of Commerce will additionally allocate investment in Indonesia in sectors that will benefit the local economy and American business interests</w:t>
      </w:r>
    </w:p>
    <w:p w14:paraId="6EB72CFE" w14:textId="77777777" w:rsidR="00F918B2" w:rsidRDefault="00F918B2" w:rsidP="00F918B2">
      <w:pPr>
        <w:spacing w:after="120"/>
        <w:ind w:left="1440" w:hanging="1440"/>
        <w:rPr>
          <w:sz w:val="24"/>
          <w:szCs w:val="24"/>
        </w:rPr>
      </w:pPr>
      <w:r>
        <w:rPr>
          <w:b/>
          <w:bCs/>
          <w:sz w:val="24"/>
          <w:szCs w:val="24"/>
        </w:rPr>
        <w:t>Section 4.</w:t>
      </w:r>
      <w:r>
        <w:rPr>
          <w:b/>
          <w:bCs/>
          <w:sz w:val="24"/>
          <w:szCs w:val="24"/>
        </w:rPr>
        <w:tab/>
      </w:r>
      <w:r w:rsidRPr="00996448">
        <w:rPr>
          <w:sz w:val="24"/>
          <w:szCs w:val="24"/>
        </w:rPr>
        <w:t xml:space="preserve">This legislation will take effect immediately after passage. </w:t>
      </w:r>
    </w:p>
    <w:p w14:paraId="0445F733" w14:textId="77777777" w:rsidR="00F918B2" w:rsidRPr="00403181" w:rsidRDefault="00F918B2" w:rsidP="00F918B2">
      <w:pPr>
        <w:spacing w:after="120"/>
        <w:ind w:left="1440" w:hanging="1440"/>
        <w:rPr>
          <w:sz w:val="24"/>
          <w:szCs w:val="24"/>
        </w:rPr>
        <w:sectPr w:rsidR="00F918B2" w:rsidRPr="00403181" w:rsidSect="00F918B2">
          <w:type w:val="continuous"/>
          <w:pgSz w:w="12240" w:h="15840"/>
          <w:pgMar w:top="1080" w:right="1800" w:bottom="1080" w:left="1800" w:header="720" w:footer="720" w:gutter="0"/>
          <w:lnNumType w:countBy="1" w:restart="newSection"/>
          <w:cols w:space="720"/>
          <w:docGrid w:linePitch="360"/>
        </w:sectPr>
      </w:pPr>
      <w:r w:rsidRPr="00996448">
        <w:rPr>
          <w:sz w:val="24"/>
          <w:szCs w:val="24"/>
        </w:rPr>
        <w:t>All laws in conflict with this legislation are hereby declared null and void.</w:t>
      </w:r>
    </w:p>
    <w:p w14:paraId="0B291ACD" w14:textId="77777777" w:rsidR="00F918B2" w:rsidRPr="00765A1E" w:rsidRDefault="00F918B2" w:rsidP="00F918B2">
      <w:pPr>
        <w:spacing w:after="120"/>
        <w:jc w:val="center"/>
      </w:pPr>
      <w:r>
        <w:rPr>
          <w:b/>
          <w:sz w:val="40"/>
          <w:szCs w:val="40"/>
        </w:rPr>
        <w:lastRenderedPageBreak/>
        <w:t>A Bill to Sanction Qatar</w:t>
      </w:r>
    </w:p>
    <w:p w14:paraId="42F5D196" w14:textId="77777777" w:rsidR="00F918B2" w:rsidRPr="00765A1E" w:rsidRDefault="00F918B2" w:rsidP="00F918B2">
      <w:pPr>
        <w:spacing w:after="120"/>
        <w:sectPr w:rsidR="00F918B2" w:rsidRPr="00765A1E" w:rsidSect="00F918B2">
          <w:pgSz w:w="12240" w:h="15840"/>
          <w:pgMar w:top="720" w:right="720" w:bottom="720" w:left="720" w:header="720" w:footer="720" w:gutter="0"/>
          <w:cols w:space="720"/>
          <w:docGrid w:linePitch="360"/>
        </w:sectPr>
      </w:pPr>
    </w:p>
    <w:p w14:paraId="6B763A49" w14:textId="77777777" w:rsidR="00F918B2" w:rsidRPr="00765A1E" w:rsidRDefault="00F918B2" w:rsidP="00F918B2">
      <w:pPr>
        <w:spacing w:after="120"/>
        <w:rPr>
          <w:sz w:val="24"/>
          <w:szCs w:val="24"/>
        </w:rPr>
      </w:pPr>
      <w:r w:rsidRPr="00765A1E">
        <w:rPr>
          <w:sz w:val="24"/>
          <w:szCs w:val="24"/>
        </w:rPr>
        <w:t>BE IT ENACTED BY THE CONGRESS HERE ASSEMBLED THAT:</w:t>
      </w:r>
    </w:p>
    <w:p w14:paraId="31A6F7B5" w14:textId="77777777" w:rsidR="00F918B2" w:rsidRDefault="00F918B2" w:rsidP="00F918B2">
      <w:pPr>
        <w:spacing w:after="120"/>
        <w:ind w:left="1440" w:hanging="1440"/>
        <w:rPr>
          <w:sz w:val="24"/>
          <w:szCs w:val="24"/>
        </w:rPr>
      </w:pPr>
      <w:r>
        <w:rPr>
          <w:b/>
          <w:sz w:val="24"/>
          <w:szCs w:val="24"/>
        </w:rPr>
        <w:t>SECTION</w:t>
      </w:r>
      <w:r w:rsidRPr="00765A1E">
        <w:rPr>
          <w:b/>
          <w:sz w:val="24"/>
          <w:szCs w:val="24"/>
        </w:rPr>
        <w:t xml:space="preserve"> 1</w:t>
      </w:r>
      <w:r w:rsidRPr="00765A1E">
        <w:rPr>
          <w:sz w:val="24"/>
          <w:szCs w:val="24"/>
        </w:rPr>
        <w:t>.</w:t>
      </w:r>
      <w:r w:rsidRPr="00765A1E">
        <w:rPr>
          <w:sz w:val="24"/>
          <w:szCs w:val="24"/>
        </w:rPr>
        <w:tab/>
      </w:r>
      <w:r w:rsidRPr="007A2F52">
        <w:rPr>
          <w:sz w:val="24"/>
          <w:szCs w:val="24"/>
        </w:rPr>
        <w:t xml:space="preserve">The United States Federal Government shall sanction Qatar by limiting all forms of trade conducted with Qatar until improvements are made regarding human rights. </w:t>
      </w:r>
    </w:p>
    <w:p w14:paraId="6D79B7E3" w14:textId="77777777" w:rsidR="00F918B2" w:rsidRDefault="00F918B2" w:rsidP="00F918B2">
      <w:pPr>
        <w:spacing w:after="120"/>
        <w:ind w:left="1440" w:hanging="1440"/>
        <w:rPr>
          <w:sz w:val="24"/>
          <w:szCs w:val="24"/>
        </w:rPr>
      </w:pPr>
      <w:r w:rsidRPr="00231074">
        <w:rPr>
          <w:b/>
          <w:bCs/>
          <w:sz w:val="24"/>
          <w:szCs w:val="24"/>
        </w:rPr>
        <w:t>SECTION 2.</w:t>
      </w:r>
      <w:r w:rsidRPr="00231074">
        <w:rPr>
          <w:sz w:val="24"/>
          <w:szCs w:val="24"/>
        </w:rPr>
        <w:t xml:space="preserve"> </w:t>
      </w:r>
      <w:r>
        <w:rPr>
          <w:sz w:val="24"/>
          <w:szCs w:val="24"/>
        </w:rPr>
        <w:tab/>
      </w:r>
      <w:r w:rsidRPr="00063CB5">
        <w:rPr>
          <w:sz w:val="24"/>
          <w:szCs w:val="24"/>
        </w:rPr>
        <w:t>Improvements include but are not limited to providing safe working conditions, eliminating gender segregation, and terminating persecution of the LGBTQ+ community. Sanctions are defined as economic and trade restrictions placed on a country. Human rights are rights inherent to all human beings, regardless of race, sex, nationality, ethnicity, language, religion, or any other protected status ensuring the protection of these rights.</w:t>
      </w:r>
    </w:p>
    <w:p w14:paraId="71907733" w14:textId="77777777" w:rsidR="00F918B2" w:rsidRDefault="00F918B2" w:rsidP="00F918B2">
      <w:pPr>
        <w:spacing w:after="120"/>
        <w:ind w:left="1440" w:hanging="1440"/>
        <w:rPr>
          <w:sz w:val="24"/>
          <w:szCs w:val="24"/>
        </w:rPr>
      </w:pPr>
      <w:r w:rsidRPr="00231074">
        <w:rPr>
          <w:b/>
          <w:bCs/>
          <w:sz w:val="24"/>
          <w:szCs w:val="24"/>
        </w:rPr>
        <w:t>SECTION 3.</w:t>
      </w:r>
      <w:r w:rsidRPr="00231074">
        <w:rPr>
          <w:sz w:val="24"/>
          <w:szCs w:val="24"/>
        </w:rPr>
        <w:t xml:space="preserve"> </w:t>
      </w:r>
      <w:r w:rsidRPr="00063CB5">
        <w:rPr>
          <w:sz w:val="24"/>
          <w:szCs w:val="24"/>
        </w:rPr>
        <w:t>The Department of State</w:t>
      </w:r>
      <w:r>
        <w:rPr>
          <w:sz w:val="24"/>
          <w:szCs w:val="24"/>
        </w:rPr>
        <w:t xml:space="preserve"> </w:t>
      </w:r>
      <w:r w:rsidRPr="00063CB5">
        <w:rPr>
          <w:sz w:val="24"/>
          <w:szCs w:val="24"/>
        </w:rPr>
        <w:t xml:space="preserve">and the Department of Commerce will oversee enforcement of this legislation. </w:t>
      </w:r>
    </w:p>
    <w:p w14:paraId="4E39C38E" w14:textId="77777777" w:rsidR="00F918B2" w:rsidRDefault="00F918B2" w:rsidP="00F918B2">
      <w:pPr>
        <w:spacing w:after="120"/>
        <w:ind w:left="1440"/>
        <w:rPr>
          <w:sz w:val="24"/>
          <w:szCs w:val="24"/>
        </w:rPr>
      </w:pPr>
      <w:r w:rsidRPr="00063CB5">
        <w:rPr>
          <w:sz w:val="24"/>
          <w:szCs w:val="24"/>
        </w:rPr>
        <w:t xml:space="preserve">A. The Department of State will provide reports every six months to check if requirements are met </w:t>
      </w:r>
      <w:proofErr w:type="gramStart"/>
      <w:r w:rsidRPr="00063CB5">
        <w:rPr>
          <w:sz w:val="24"/>
          <w:szCs w:val="24"/>
        </w:rPr>
        <w:t>in order to</w:t>
      </w:r>
      <w:proofErr w:type="gramEnd"/>
      <w:r w:rsidRPr="00063CB5">
        <w:rPr>
          <w:sz w:val="24"/>
          <w:szCs w:val="24"/>
        </w:rPr>
        <w:t xml:space="preserve"> lift sanctions. </w:t>
      </w:r>
    </w:p>
    <w:p w14:paraId="19100B4F" w14:textId="77777777" w:rsidR="00F918B2" w:rsidRDefault="00F918B2" w:rsidP="00F918B2">
      <w:pPr>
        <w:spacing w:after="120"/>
        <w:ind w:left="1440" w:hanging="1440"/>
        <w:rPr>
          <w:sz w:val="24"/>
          <w:szCs w:val="24"/>
        </w:rPr>
      </w:pPr>
      <w:r w:rsidRPr="00743B1A">
        <w:rPr>
          <w:b/>
          <w:bCs/>
          <w:sz w:val="24"/>
          <w:szCs w:val="24"/>
        </w:rPr>
        <w:t>SECTION 4.</w:t>
      </w:r>
      <w:r w:rsidRPr="00231074">
        <w:rPr>
          <w:sz w:val="24"/>
          <w:szCs w:val="24"/>
        </w:rPr>
        <w:t xml:space="preserve"> </w:t>
      </w:r>
      <w:r>
        <w:rPr>
          <w:sz w:val="24"/>
          <w:szCs w:val="24"/>
        </w:rPr>
        <w:tab/>
      </w:r>
      <w:r w:rsidRPr="00231074">
        <w:rPr>
          <w:sz w:val="24"/>
          <w:szCs w:val="24"/>
        </w:rPr>
        <w:t>This legislation will take effect on January 1, 202</w:t>
      </w:r>
      <w:r>
        <w:rPr>
          <w:sz w:val="24"/>
          <w:szCs w:val="24"/>
        </w:rPr>
        <w:t>6</w:t>
      </w:r>
      <w:r w:rsidRPr="00231074">
        <w:rPr>
          <w:sz w:val="24"/>
          <w:szCs w:val="24"/>
        </w:rPr>
        <w:t xml:space="preserve">. </w:t>
      </w:r>
    </w:p>
    <w:p w14:paraId="178E9EAF" w14:textId="77777777" w:rsidR="00F918B2" w:rsidRPr="00765A1E" w:rsidRDefault="00F918B2" w:rsidP="00F918B2">
      <w:pPr>
        <w:spacing w:after="120"/>
        <w:ind w:left="1440" w:hanging="1440"/>
        <w:rPr>
          <w:sz w:val="24"/>
          <w:szCs w:val="24"/>
        </w:rPr>
        <w:sectPr w:rsidR="00F918B2" w:rsidRPr="00765A1E" w:rsidSect="00F918B2">
          <w:type w:val="continuous"/>
          <w:pgSz w:w="12240" w:h="15840"/>
          <w:pgMar w:top="1080" w:right="1800" w:bottom="1080" w:left="1800" w:header="720" w:footer="720" w:gutter="0"/>
          <w:lnNumType w:countBy="1" w:restart="newSection"/>
          <w:cols w:space="720"/>
          <w:docGrid w:linePitch="360"/>
        </w:sectPr>
      </w:pPr>
      <w:r w:rsidRPr="00765A1E">
        <w:rPr>
          <w:sz w:val="24"/>
          <w:szCs w:val="24"/>
        </w:rPr>
        <w:t>All laws in conflict with this legislation are hereby declared null and void.</w:t>
      </w:r>
    </w:p>
    <w:p w14:paraId="6B122CDB" w14:textId="77777777" w:rsidR="006E61AD" w:rsidRPr="00765A1E" w:rsidRDefault="006E61AD" w:rsidP="006E61AD">
      <w:pPr>
        <w:spacing w:after="120"/>
        <w:jc w:val="center"/>
      </w:pPr>
      <w:r w:rsidRPr="001C6444">
        <w:rPr>
          <w:b/>
          <w:sz w:val="40"/>
          <w:szCs w:val="40"/>
        </w:rPr>
        <w:lastRenderedPageBreak/>
        <w:t>A Bill to Support the Sustainability of the Panama Canal</w:t>
      </w:r>
    </w:p>
    <w:p w14:paraId="334FAEAB" w14:textId="77777777" w:rsidR="006E61AD" w:rsidRPr="00765A1E" w:rsidRDefault="006E61AD" w:rsidP="006E61AD">
      <w:pPr>
        <w:spacing w:after="120"/>
        <w:sectPr w:rsidR="006E61AD" w:rsidRPr="00765A1E" w:rsidSect="006E61AD">
          <w:pgSz w:w="12240" w:h="15840"/>
          <w:pgMar w:top="720" w:right="720" w:bottom="720" w:left="720" w:header="720" w:footer="720" w:gutter="0"/>
          <w:cols w:space="720"/>
          <w:docGrid w:linePitch="360"/>
        </w:sectPr>
      </w:pPr>
    </w:p>
    <w:p w14:paraId="12EC992F" w14:textId="77777777" w:rsidR="006E61AD" w:rsidRPr="00765A1E" w:rsidRDefault="006E61AD" w:rsidP="006E61AD">
      <w:pPr>
        <w:spacing w:after="120"/>
        <w:rPr>
          <w:sz w:val="24"/>
          <w:szCs w:val="24"/>
        </w:rPr>
      </w:pPr>
      <w:r w:rsidRPr="00765A1E">
        <w:rPr>
          <w:sz w:val="24"/>
          <w:szCs w:val="24"/>
        </w:rPr>
        <w:t>BE IT ENACTED BY THE CONGRESS HERE ASSEMBLED THAT:</w:t>
      </w:r>
    </w:p>
    <w:p w14:paraId="19BD695B" w14:textId="77777777" w:rsidR="006E61AD" w:rsidRDefault="006E61AD" w:rsidP="006E61AD">
      <w:pPr>
        <w:spacing w:after="120"/>
        <w:ind w:left="1440" w:hanging="1440"/>
        <w:rPr>
          <w:sz w:val="24"/>
          <w:szCs w:val="24"/>
        </w:rPr>
      </w:pPr>
      <w:r w:rsidRPr="00765A1E">
        <w:rPr>
          <w:b/>
          <w:sz w:val="24"/>
          <w:szCs w:val="24"/>
        </w:rPr>
        <w:t>S</w:t>
      </w:r>
      <w:r>
        <w:rPr>
          <w:b/>
          <w:sz w:val="24"/>
          <w:szCs w:val="24"/>
        </w:rPr>
        <w:t>ECTION</w:t>
      </w:r>
      <w:r w:rsidRPr="00765A1E">
        <w:rPr>
          <w:b/>
          <w:sz w:val="24"/>
          <w:szCs w:val="24"/>
        </w:rPr>
        <w:t xml:space="preserve"> 1</w:t>
      </w:r>
      <w:r w:rsidRPr="00765A1E">
        <w:rPr>
          <w:sz w:val="24"/>
          <w:szCs w:val="24"/>
        </w:rPr>
        <w:t>.</w:t>
      </w:r>
      <w:r w:rsidRPr="00765A1E">
        <w:rPr>
          <w:sz w:val="24"/>
          <w:szCs w:val="24"/>
        </w:rPr>
        <w:tab/>
      </w:r>
      <w:r w:rsidRPr="001C6444">
        <w:rPr>
          <w:sz w:val="24"/>
          <w:szCs w:val="24"/>
        </w:rPr>
        <w:t>The United States will provide financial aid to the Republic of Panama to enhance the sustainability of the Panama Canal through infrastructure upgrades and environmental protection initiatives.</w:t>
      </w:r>
    </w:p>
    <w:p w14:paraId="127F9444" w14:textId="77777777" w:rsidR="006E61AD" w:rsidRDefault="006E61AD" w:rsidP="006E61AD">
      <w:pPr>
        <w:spacing w:after="120"/>
        <w:ind w:left="1440" w:hanging="1440"/>
        <w:rPr>
          <w:sz w:val="24"/>
          <w:szCs w:val="24"/>
        </w:rPr>
      </w:pPr>
      <w:r w:rsidRPr="005D18F7">
        <w:rPr>
          <w:b/>
          <w:bCs/>
          <w:sz w:val="24"/>
          <w:szCs w:val="24"/>
        </w:rPr>
        <w:t>SECTION 2.</w:t>
      </w:r>
      <w:r w:rsidRPr="009373F3">
        <w:rPr>
          <w:sz w:val="24"/>
          <w:szCs w:val="24"/>
        </w:rPr>
        <w:t xml:space="preserve"> </w:t>
      </w:r>
      <w:r>
        <w:rPr>
          <w:sz w:val="24"/>
          <w:szCs w:val="24"/>
        </w:rPr>
        <w:tab/>
      </w:r>
      <w:r w:rsidRPr="00F57441">
        <w:rPr>
          <w:sz w:val="24"/>
          <w:szCs w:val="24"/>
        </w:rPr>
        <w:t xml:space="preserve">A. Environmental Protection Initiatives shall be defined as programs designed to restore ecosystems surrounding the Panama Canal, reduce pollution, and mitigate the effects of climate change. </w:t>
      </w:r>
    </w:p>
    <w:p w14:paraId="43679DC4" w14:textId="77777777" w:rsidR="006E61AD" w:rsidRDefault="006E61AD" w:rsidP="006E61AD">
      <w:pPr>
        <w:spacing w:after="120"/>
        <w:ind w:left="1440"/>
        <w:rPr>
          <w:sz w:val="24"/>
          <w:szCs w:val="24"/>
        </w:rPr>
      </w:pPr>
      <w:r w:rsidRPr="00F57441">
        <w:rPr>
          <w:sz w:val="24"/>
          <w:szCs w:val="24"/>
        </w:rPr>
        <w:t xml:space="preserve">B. Infrastructure Upgrades shall be defined as any improvements to the physical and digital infrastructure that support the Panama Canal’s operations and sustainability. </w:t>
      </w:r>
    </w:p>
    <w:p w14:paraId="791C305B" w14:textId="77777777" w:rsidR="006E61AD" w:rsidRDefault="006E61AD" w:rsidP="006E61AD">
      <w:pPr>
        <w:spacing w:after="120"/>
        <w:ind w:left="1440" w:hanging="1440"/>
        <w:rPr>
          <w:sz w:val="24"/>
          <w:szCs w:val="24"/>
        </w:rPr>
      </w:pPr>
      <w:r w:rsidRPr="005D18F7">
        <w:rPr>
          <w:b/>
          <w:bCs/>
          <w:sz w:val="24"/>
          <w:szCs w:val="24"/>
        </w:rPr>
        <w:t>SECTION 3</w:t>
      </w:r>
      <w:r w:rsidRPr="009373F3">
        <w:rPr>
          <w:sz w:val="24"/>
          <w:szCs w:val="24"/>
        </w:rPr>
        <w:t xml:space="preserve">. </w:t>
      </w:r>
      <w:r>
        <w:rPr>
          <w:sz w:val="24"/>
          <w:szCs w:val="24"/>
        </w:rPr>
        <w:tab/>
      </w:r>
      <w:r w:rsidRPr="00F57441">
        <w:rPr>
          <w:sz w:val="24"/>
          <w:szCs w:val="24"/>
        </w:rPr>
        <w:t>The United States Agency for International Development (USAID) in conjunction with the Department of State will oversee the implementation of this legislation.</w:t>
      </w:r>
    </w:p>
    <w:p w14:paraId="49781030" w14:textId="77777777" w:rsidR="006E61AD" w:rsidRDefault="006E61AD" w:rsidP="006E61AD">
      <w:pPr>
        <w:spacing w:after="120"/>
        <w:ind w:left="1440"/>
        <w:rPr>
          <w:sz w:val="24"/>
          <w:szCs w:val="24"/>
        </w:rPr>
      </w:pPr>
      <w:r w:rsidRPr="00F57441">
        <w:rPr>
          <w:sz w:val="24"/>
          <w:szCs w:val="24"/>
        </w:rPr>
        <w:t xml:space="preserve"> A. The funding for this initiative shall be capped at $500 million over a five year</w:t>
      </w:r>
      <w:r>
        <w:rPr>
          <w:sz w:val="24"/>
          <w:szCs w:val="24"/>
        </w:rPr>
        <w:t>.</w:t>
      </w:r>
    </w:p>
    <w:p w14:paraId="1E11E877" w14:textId="77777777" w:rsidR="006E61AD" w:rsidRDefault="006E61AD" w:rsidP="006E61AD">
      <w:pPr>
        <w:spacing w:after="120"/>
        <w:ind w:left="1440" w:hanging="1440"/>
        <w:rPr>
          <w:sz w:val="24"/>
          <w:szCs w:val="24"/>
        </w:rPr>
      </w:pPr>
      <w:r w:rsidRPr="005D18F7">
        <w:rPr>
          <w:b/>
          <w:bCs/>
          <w:sz w:val="24"/>
          <w:szCs w:val="24"/>
        </w:rPr>
        <w:t>SECTION 4.</w:t>
      </w:r>
      <w:r w:rsidRPr="009373F3">
        <w:rPr>
          <w:sz w:val="24"/>
          <w:szCs w:val="24"/>
        </w:rPr>
        <w:t xml:space="preserve"> </w:t>
      </w:r>
      <w:r>
        <w:rPr>
          <w:sz w:val="24"/>
          <w:szCs w:val="24"/>
        </w:rPr>
        <w:tab/>
      </w:r>
      <w:r w:rsidRPr="009373F3">
        <w:rPr>
          <w:sz w:val="24"/>
          <w:szCs w:val="24"/>
        </w:rPr>
        <w:t>This legislation will take effect on January 1, 202</w:t>
      </w:r>
      <w:r>
        <w:rPr>
          <w:sz w:val="24"/>
          <w:szCs w:val="24"/>
        </w:rPr>
        <w:t>8</w:t>
      </w:r>
      <w:r w:rsidRPr="009373F3">
        <w:rPr>
          <w:sz w:val="24"/>
          <w:szCs w:val="24"/>
        </w:rPr>
        <w:t xml:space="preserve">. </w:t>
      </w:r>
    </w:p>
    <w:p w14:paraId="300FEDB4" w14:textId="77777777" w:rsidR="006E61AD" w:rsidRPr="00765A1E" w:rsidRDefault="006E61AD" w:rsidP="006E61AD">
      <w:pPr>
        <w:spacing w:after="120"/>
        <w:ind w:left="1440" w:hanging="1440"/>
        <w:rPr>
          <w:sz w:val="24"/>
          <w:szCs w:val="24"/>
        </w:rPr>
        <w:sectPr w:rsidR="006E61AD" w:rsidRPr="00765A1E" w:rsidSect="006E61AD">
          <w:type w:val="continuous"/>
          <w:pgSz w:w="12240" w:h="15840"/>
          <w:pgMar w:top="1080" w:right="1800" w:bottom="1080" w:left="1800" w:header="720" w:footer="720" w:gutter="0"/>
          <w:lnNumType w:countBy="1" w:restart="newSection"/>
          <w:cols w:space="720"/>
          <w:docGrid w:linePitch="360"/>
        </w:sectPr>
      </w:pPr>
      <w:r w:rsidRPr="00765A1E">
        <w:rPr>
          <w:sz w:val="24"/>
          <w:szCs w:val="24"/>
        </w:rPr>
        <w:t>All laws in conflict with this legislation are hereby declared null and void.</w:t>
      </w:r>
    </w:p>
    <w:p w14:paraId="6E1EEF60" w14:textId="77777777" w:rsidR="006E61AD" w:rsidRPr="00765A1E" w:rsidRDefault="006E61AD" w:rsidP="006E61AD">
      <w:pPr>
        <w:spacing w:after="120"/>
        <w:jc w:val="center"/>
      </w:pPr>
      <w:r w:rsidRPr="001B5AE4">
        <w:rPr>
          <w:b/>
          <w:sz w:val="40"/>
          <w:szCs w:val="40"/>
        </w:rPr>
        <w:lastRenderedPageBreak/>
        <w:t>A Bill to Subsidize the U.S. Electric Vehicle Industry</w:t>
      </w:r>
    </w:p>
    <w:p w14:paraId="33D21FAD" w14:textId="77777777" w:rsidR="006E61AD" w:rsidRPr="00765A1E" w:rsidRDefault="006E61AD" w:rsidP="006E61AD">
      <w:pPr>
        <w:spacing w:after="120"/>
        <w:sectPr w:rsidR="006E61AD" w:rsidRPr="00765A1E" w:rsidSect="006E61AD">
          <w:pgSz w:w="12240" w:h="15840"/>
          <w:pgMar w:top="720" w:right="720" w:bottom="720" w:left="720" w:header="720" w:footer="720" w:gutter="0"/>
          <w:cols w:space="720"/>
          <w:docGrid w:linePitch="360"/>
        </w:sectPr>
      </w:pPr>
    </w:p>
    <w:p w14:paraId="1F15F59C" w14:textId="77777777" w:rsidR="006E61AD" w:rsidRPr="00765A1E" w:rsidRDefault="006E61AD" w:rsidP="006E61AD">
      <w:pPr>
        <w:spacing w:after="120"/>
        <w:rPr>
          <w:sz w:val="24"/>
          <w:szCs w:val="24"/>
        </w:rPr>
      </w:pPr>
      <w:r w:rsidRPr="00765A1E">
        <w:rPr>
          <w:sz w:val="24"/>
          <w:szCs w:val="24"/>
        </w:rPr>
        <w:t>BE IT ENACTED BY THE CONGRESS HERE ASSEMBLED THAT:</w:t>
      </w:r>
    </w:p>
    <w:p w14:paraId="287C1945" w14:textId="77777777" w:rsidR="006E61AD" w:rsidRDefault="006E61AD" w:rsidP="006E61AD">
      <w:pPr>
        <w:spacing w:after="120"/>
        <w:ind w:left="1440" w:hanging="1440"/>
        <w:rPr>
          <w:sz w:val="24"/>
          <w:szCs w:val="24"/>
        </w:rPr>
      </w:pPr>
      <w:r w:rsidRPr="00765A1E">
        <w:rPr>
          <w:b/>
          <w:sz w:val="24"/>
          <w:szCs w:val="24"/>
        </w:rPr>
        <w:t>S</w:t>
      </w:r>
      <w:r>
        <w:rPr>
          <w:b/>
          <w:sz w:val="24"/>
          <w:szCs w:val="24"/>
        </w:rPr>
        <w:t>ECTION</w:t>
      </w:r>
      <w:r w:rsidRPr="00765A1E">
        <w:rPr>
          <w:b/>
          <w:sz w:val="24"/>
          <w:szCs w:val="24"/>
        </w:rPr>
        <w:t xml:space="preserve"> 1</w:t>
      </w:r>
      <w:r w:rsidRPr="00765A1E">
        <w:rPr>
          <w:sz w:val="24"/>
          <w:szCs w:val="24"/>
        </w:rPr>
        <w:t>.</w:t>
      </w:r>
      <w:r w:rsidRPr="00765A1E">
        <w:rPr>
          <w:sz w:val="24"/>
          <w:szCs w:val="24"/>
        </w:rPr>
        <w:tab/>
      </w:r>
      <w:r w:rsidRPr="001B5AE4">
        <w:rPr>
          <w:sz w:val="24"/>
          <w:szCs w:val="24"/>
        </w:rPr>
        <w:t xml:space="preserve">The federal government shall provide a subsidy of $5 billion to support the growth of the U.S. electric vehicle industry. Such subsidies will address concerns about declines in industry demand resulting from the elimination of national tax credits and the unavailability of funds from the National Electric Vehicle Infrastructure program. </w:t>
      </w:r>
    </w:p>
    <w:p w14:paraId="3BE23D5D" w14:textId="77777777" w:rsidR="006E61AD" w:rsidRDefault="006E61AD" w:rsidP="006E61AD">
      <w:pPr>
        <w:spacing w:after="120"/>
        <w:ind w:left="1440" w:hanging="1440"/>
        <w:rPr>
          <w:sz w:val="24"/>
          <w:szCs w:val="24"/>
        </w:rPr>
      </w:pPr>
      <w:r w:rsidRPr="002E2363">
        <w:rPr>
          <w:b/>
          <w:bCs/>
          <w:sz w:val="24"/>
          <w:szCs w:val="24"/>
        </w:rPr>
        <w:t>SECTION 2.</w:t>
      </w:r>
      <w:r w:rsidRPr="00294A33">
        <w:rPr>
          <w:sz w:val="24"/>
          <w:szCs w:val="24"/>
        </w:rPr>
        <w:t xml:space="preserve"> </w:t>
      </w:r>
      <w:r>
        <w:rPr>
          <w:sz w:val="24"/>
          <w:szCs w:val="24"/>
        </w:rPr>
        <w:tab/>
      </w:r>
      <w:r w:rsidRPr="00C200BB">
        <w:rPr>
          <w:sz w:val="24"/>
          <w:szCs w:val="24"/>
        </w:rPr>
        <w:t xml:space="preserve">The U.S. electric vehicle industry shall include, but is not limited to, manufacturers, battery suppliers, and infrastructure development within the United States. </w:t>
      </w:r>
    </w:p>
    <w:p w14:paraId="7158F5B2" w14:textId="77777777" w:rsidR="006E61AD" w:rsidRDefault="006E61AD" w:rsidP="006E61AD">
      <w:pPr>
        <w:spacing w:after="120"/>
        <w:ind w:left="1440" w:hanging="1440"/>
        <w:rPr>
          <w:sz w:val="24"/>
          <w:szCs w:val="24"/>
        </w:rPr>
      </w:pPr>
      <w:r w:rsidRPr="002E2363">
        <w:rPr>
          <w:b/>
          <w:bCs/>
          <w:sz w:val="24"/>
          <w:szCs w:val="24"/>
        </w:rPr>
        <w:t>SECTION 3.</w:t>
      </w:r>
      <w:r w:rsidRPr="00294A33">
        <w:rPr>
          <w:sz w:val="24"/>
          <w:szCs w:val="24"/>
        </w:rPr>
        <w:t xml:space="preserve"> </w:t>
      </w:r>
      <w:r>
        <w:rPr>
          <w:sz w:val="24"/>
          <w:szCs w:val="24"/>
        </w:rPr>
        <w:tab/>
      </w:r>
      <w:r w:rsidRPr="00C200BB">
        <w:rPr>
          <w:sz w:val="24"/>
          <w:szCs w:val="24"/>
        </w:rPr>
        <w:t xml:space="preserve">The Department of Energy shall work in conjunction with the Department of Transportation to administer the subsidy program. </w:t>
      </w:r>
    </w:p>
    <w:p w14:paraId="7CD6907E" w14:textId="77777777" w:rsidR="006E61AD" w:rsidRDefault="006E61AD" w:rsidP="006E61AD">
      <w:pPr>
        <w:spacing w:after="120"/>
        <w:ind w:left="1440"/>
        <w:rPr>
          <w:sz w:val="24"/>
          <w:szCs w:val="24"/>
        </w:rPr>
      </w:pPr>
      <w:r w:rsidRPr="00C200BB">
        <w:rPr>
          <w:sz w:val="24"/>
          <w:szCs w:val="24"/>
        </w:rPr>
        <w:t xml:space="preserve">A. Annual reports to Congress on industry progress and adoption rates will be devised. </w:t>
      </w:r>
    </w:p>
    <w:p w14:paraId="4E722217" w14:textId="77777777" w:rsidR="006E61AD" w:rsidRDefault="006E61AD" w:rsidP="006E61AD">
      <w:pPr>
        <w:spacing w:after="120"/>
        <w:ind w:left="1440"/>
        <w:rPr>
          <w:sz w:val="24"/>
          <w:szCs w:val="24"/>
        </w:rPr>
      </w:pPr>
      <w:r w:rsidRPr="00C200BB">
        <w:rPr>
          <w:sz w:val="24"/>
          <w:szCs w:val="24"/>
        </w:rPr>
        <w:t>B. With the release of such reports, adjustments to subsidy allocation and total funding shall be made accordingly</w:t>
      </w:r>
    </w:p>
    <w:p w14:paraId="0B92B0FD" w14:textId="77777777" w:rsidR="006E61AD" w:rsidRDefault="006E61AD" w:rsidP="006E61AD">
      <w:pPr>
        <w:spacing w:after="120"/>
        <w:ind w:left="1440"/>
        <w:rPr>
          <w:sz w:val="24"/>
          <w:szCs w:val="24"/>
        </w:rPr>
      </w:pPr>
      <w:r w:rsidRPr="002E2363">
        <w:rPr>
          <w:b/>
          <w:bCs/>
          <w:sz w:val="24"/>
          <w:szCs w:val="24"/>
        </w:rPr>
        <w:t>SECTION 4.</w:t>
      </w:r>
      <w:r w:rsidRPr="00294A33">
        <w:rPr>
          <w:sz w:val="24"/>
          <w:szCs w:val="24"/>
        </w:rPr>
        <w:t xml:space="preserve"> </w:t>
      </w:r>
      <w:r>
        <w:rPr>
          <w:sz w:val="24"/>
          <w:szCs w:val="24"/>
        </w:rPr>
        <w:tab/>
      </w:r>
      <w:r w:rsidRPr="00294A33">
        <w:rPr>
          <w:sz w:val="24"/>
          <w:szCs w:val="24"/>
        </w:rPr>
        <w:t>This legislation will take effect in fiscal year 202</w:t>
      </w:r>
      <w:r>
        <w:rPr>
          <w:sz w:val="24"/>
          <w:szCs w:val="24"/>
        </w:rPr>
        <w:t>7</w:t>
      </w:r>
      <w:r w:rsidRPr="00294A33">
        <w:rPr>
          <w:sz w:val="24"/>
          <w:szCs w:val="24"/>
        </w:rPr>
        <w:t xml:space="preserve">. </w:t>
      </w:r>
    </w:p>
    <w:p w14:paraId="159C8B37" w14:textId="5A295E7F" w:rsidR="006E61AD" w:rsidRPr="00765A1E" w:rsidRDefault="006E61AD" w:rsidP="006E61AD">
      <w:pPr>
        <w:spacing w:after="120"/>
        <w:ind w:left="1440" w:hanging="1440"/>
        <w:rPr>
          <w:sz w:val="24"/>
          <w:szCs w:val="24"/>
        </w:rPr>
        <w:sectPr w:rsidR="006E61AD" w:rsidRPr="00765A1E" w:rsidSect="006E61AD">
          <w:type w:val="continuous"/>
          <w:pgSz w:w="12240" w:h="15840"/>
          <w:pgMar w:top="1080" w:right="1800" w:bottom="1080" w:left="1800" w:header="720" w:footer="720" w:gutter="0"/>
          <w:lnNumType w:countBy="1" w:restart="newSection"/>
          <w:cols w:space="720"/>
          <w:docGrid w:linePitch="360"/>
        </w:sectPr>
      </w:pPr>
      <w:r w:rsidRPr="00765A1E">
        <w:rPr>
          <w:sz w:val="24"/>
          <w:szCs w:val="24"/>
        </w:rPr>
        <w:t xml:space="preserve">All laws in conflict with this legislation are hereby declared null and </w:t>
      </w:r>
      <w:proofErr w:type="spellStart"/>
      <w:r w:rsidRPr="00765A1E">
        <w:rPr>
          <w:sz w:val="24"/>
          <w:szCs w:val="24"/>
        </w:rPr>
        <w:t>voi</w:t>
      </w:r>
      <w:proofErr w:type="spellEnd"/>
    </w:p>
    <w:p w14:paraId="47C8CB71" w14:textId="0B099B5E" w:rsidR="00882978" w:rsidRPr="003F5FD2" w:rsidRDefault="00882978" w:rsidP="00882978">
      <w:r>
        <w:rPr>
          <w:b/>
          <w:sz w:val="36"/>
        </w:rPr>
        <w:lastRenderedPageBreak/>
        <w:t>A Bill to Provide Homes for Sibling Groups in Foster Care</w:t>
      </w:r>
    </w:p>
    <w:p w14:paraId="703427A0" w14:textId="77777777" w:rsidR="00882978" w:rsidRPr="003F5FD2" w:rsidRDefault="00882978" w:rsidP="00882978">
      <w:pPr>
        <w:spacing w:line="440" w:lineRule="exact"/>
        <w:ind w:left="1440" w:hanging="1440"/>
        <w:rPr>
          <w:caps/>
          <w:sz w:val="24"/>
        </w:rPr>
      </w:pPr>
      <w:r w:rsidRPr="003F5FD2">
        <w:rPr>
          <w:caps/>
          <w:sz w:val="24"/>
        </w:rPr>
        <w:t>BE IT ENACTED BY THE CONGRESS HERE ASSEMBLED THAT:</w:t>
      </w:r>
    </w:p>
    <w:p w14:paraId="1BE12914" w14:textId="77777777" w:rsidR="00882978" w:rsidRDefault="00882978" w:rsidP="00882978">
      <w:pPr>
        <w:spacing w:line="440" w:lineRule="exact"/>
        <w:ind w:left="1440" w:hanging="1440"/>
        <w:rPr>
          <w:sz w:val="24"/>
        </w:rPr>
      </w:pPr>
      <w:r w:rsidRPr="003F5FD2">
        <w:rPr>
          <w:b/>
          <w:caps/>
          <w:sz w:val="24"/>
        </w:rPr>
        <w:t>Section 1</w:t>
      </w:r>
      <w:r w:rsidRPr="003F5FD2">
        <w:rPr>
          <w:sz w:val="24"/>
        </w:rPr>
        <w:t>.</w:t>
      </w:r>
      <w:r w:rsidRPr="003F5FD2">
        <w:rPr>
          <w:sz w:val="24"/>
        </w:rPr>
        <w:tab/>
      </w:r>
      <w:r>
        <w:rPr>
          <w:sz w:val="24"/>
        </w:rPr>
        <w:t xml:space="preserve">This Congress hereby authorizes a fund of $100,000,000 </w:t>
      </w:r>
      <w:r w:rsidRPr="006B10BB">
        <w:rPr>
          <w:sz w:val="24"/>
        </w:rPr>
        <w:t>to address or assist in resolving the shortage of appropriate foster homes for children, to develop resources to keep sibling groups together, and to provide for a system of checks and balances to ensure a child’s ongoing safety and well-being, by providing for the placement of a foster child in cottage family homes and making a child so placed eligible for foster care maintenance payments.</w:t>
      </w:r>
    </w:p>
    <w:p w14:paraId="27F192CC" w14:textId="77777777" w:rsidR="00882978" w:rsidRPr="006549FC" w:rsidRDefault="00882978" w:rsidP="00882978">
      <w:pPr>
        <w:spacing w:line="440" w:lineRule="exact"/>
        <w:ind w:left="1440" w:hanging="1440"/>
        <w:rPr>
          <w:sz w:val="24"/>
        </w:rPr>
      </w:pPr>
      <w:r w:rsidRPr="003F5FD2">
        <w:rPr>
          <w:b/>
          <w:caps/>
          <w:sz w:val="24"/>
        </w:rPr>
        <w:t>Section 2</w:t>
      </w:r>
      <w:r w:rsidRPr="003F5FD2">
        <w:rPr>
          <w:sz w:val="24"/>
        </w:rPr>
        <w:t>.</w:t>
      </w:r>
      <w:r w:rsidRPr="003F5FD2">
        <w:rPr>
          <w:sz w:val="24"/>
        </w:rPr>
        <w:tab/>
      </w:r>
      <w:r w:rsidRPr="006549FC">
        <w:rPr>
          <w:sz w:val="24"/>
        </w:rPr>
        <w:t>The term ‘cottage family home’ means a home—</w:t>
      </w:r>
    </w:p>
    <w:p w14:paraId="79996E3A" w14:textId="77777777" w:rsidR="00882978" w:rsidRPr="006549FC" w:rsidRDefault="00882978" w:rsidP="00882978">
      <w:pPr>
        <w:spacing w:line="440" w:lineRule="exact"/>
        <w:ind w:left="1440"/>
        <w:rPr>
          <w:sz w:val="24"/>
        </w:rPr>
      </w:pPr>
      <w:r w:rsidRPr="006549FC">
        <w:rPr>
          <w:sz w:val="24"/>
        </w:rPr>
        <w:t>“(</w:t>
      </w:r>
      <w:proofErr w:type="spellStart"/>
      <w:r w:rsidRPr="006549FC">
        <w:rPr>
          <w:sz w:val="24"/>
        </w:rPr>
        <w:t>i</w:t>
      </w:r>
      <w:proofErr w:type="spellEnd"/>
      <w:r w:rsidRPr="006549FC">
        <w:rPr>
          <w:sz w:val="24"/>
        </w:rPr>
        <w:t xml:space="preserve">) that is operated by a public or private </w:t>
      </w:r>
      <w:proofErr w:type="gramStart"/>
      <w:r w:rsidRPr="006549FC">
        <w:rPr>
          <w:sz w:val="24"/>
        </w:rPr>
        <w:t>child care</w:t>
      </w:r>
      <w:proofErr w:type="gramEnd"/>
      <w:r w:rsidRPr="006549FC">
        <w:rPr>
          <w:sz w:val="24"/>
        </w:rPr>
        <w:t xml:space="preserve"> agency licensed or approved by the State in which the home is situated as an agency that meets the standards established for the licensing or approval;</w:t>
      </w:r>
    </w:p>
    <w:p w14:paraId="0E26AA46" w14:textId="77777777" w:rsidR="00882978" w:rsidRPr="006549FC" w:rsidRDefault="00882978" w:rsidP="00882978">
      <w:pPr>
        <w:spacing w:line="440" w:lineRule="exact"/>
        <w:ind w:left="1440"/>
        <w:rPr>
          <w:sz w:val="24"/>
        </w:rPr>
      </w:pPr>
      <w:r w:rsidRPr="006549FC">
        <w:rPr>
          <w:sz w:val="24"/>
        </w:rPr>
        <w:t xml:space="preserve">“(ii) that is able to serve as a resource to facilitate sibling groups being placed together where daily contact and interaction strengthens family </w:t>
      </w:r>
      <w:proofErr w:type="gramStart"/>
      <w:r w:rsidRPr="006549FC">
        <w:rPr>
          <w:sz w:val="24"/>
        </w:rPr>
        <w:t>ties;</w:t>
      </w:r>
      <w:proofErr w:type="gramEnd"/>
    </w:p>
    <w:p w14:paraId="7C5EF500" w14:textId="77777777" w:rsidR="00882978" w:rsidRPr="006549FC" w:rsidRDefault="00882978" w:rsidP="00882978">
      <w:pPr>
        <w:spacing w:line="440" w:lineRule="exact"/>
        <w:ind w:left="1440"/>
        <w:rPr>
          <w:sz w:val="24"/>
        </w:rPr>
      </w:pPr>
      <w:r w:rsidRPr="006549FC">
        <w:rPr>
          <w:sz w:val="24"/>
        </w:rPr>
        <w:t>“(</w:t>
      </w:r>
      <w:r>
        <w:rPr>
          <w:sz w:val="24"/>
        </w:rPr>
        <w:t>ii</w:t>
      </w:r>
      <w:r w:rsidRPr="006549FC">
        <w:rPr>
          <w:sz w:val="24"/>
        </w:rPr>
        <w:t>) that is in a single-family style residence with no more than 2 children per bedroom unless it is in the best interest of the children; and</w:t>
      </w:r>
    </w:p>
    <w:p w14:paraId="61E9FC55" w14:textId="77777777" w:rsidR="00882978" w:rsidRPr="00DB5408" w:rsidRDefault="00882978" w:rsidP="00882978">
      <w:pPr>
        <w:spacing w:line="440" w:lineRule="exact"/>
        <w:ind w:left="1440"/>
        <w:rPr>
          <w:sz w:val="24"/>
        </w:rPr>
      </w:pPr>
      <w:r w:rsidRPr="006549FC">
        <w:rPr>
          <w:sz w:val="24"/>
        </w:rPr>
        <w:t>“(</w:t>
      </w:r>
      <w:r>
        <w:rPr>
          <w:sz w:val="24"/>
        </w:rPr>
        <w:t>iv</w:t>
      </w:r>
      <w:r w:rsidRPr="006549FC">
        <w:rPr>
          <w:sz w:val="24"/>
        </w:rPr>
        <w:t>) in which the children are under the care of live-in parents that use the reasonable and prudent parent standard and provide 24-hour substitute care of children placed away from their parents or other caretakers.</w:t>
      </w:r>
    </w:p>
    <w:p w14:paraId="6882221E" w14:textId="77777777" w:rsidR="00882978" w:rsidRPr="003F5FD2" w:rsidRDefault="00882978" w:rsidP="00882978">
      <w:pPr>
        <w:spacing w:line="440" w:lineRule="exact"/>
        <w:ind w:left="1440" w:hanging="1440"/>
        <w:rPr>
          <w:sz w:val="24"/>
        </w:rPr>
      </w:pPr>
      <w:r w:rsidRPr="003F5FD2">
        <w:rPr>
          <w:b/>
          <w:caps/>
          <w:sz w:val="24"/>
        </w:rPr>
        <w:t>Section 3</w:t>
      </w:r>
      <w:r w:rsidRPr="003F5FD2">
        <w:rPr>
          <w:b/>
          <w:sz w:val="24"/>
        </w:rPr>
        <w:t>.</w:t>
      </w:r>
      <w:r w:rsidRPr="003F5FD2">
        <w:rPr>
          <w:sz w:val="24"/>
        </w:rPr>
        <w:tab/>
      </w:r>
      <w:r>
        <w:rPr>
          <w:sz w:val="24"/>
        </w:rPr>
        <w:t xml:space="preserve">The Department of Health and Human Services shall oversee enforcement of this legislation.  </w:t>
      </w:r>
    </w:p>
    <w:p w14:paraId="04B85839" w14:textId="6047B1B5" w:rsidR="00882978" w:rsidRPr="003F5FD2" w:rsidRDefault="00882978" w:rsidP="00882978">
      <w:pPr>
        <w:spacing w:line="440" w:lineRule="exact"/>
        <w:ind w:left="1440" w:hanging="1440"/>
        <w:rPr>
          <w:i/>
        </w:rPr>
      </w:pPr>
      <w:r w:rsidRPr="003F5FD2">
        <w:rPr>
          <w:b/>
          <w:sz w:val="24"/>
        </w:rPr>
        <w:t>SECTION 4.</w:t>
      </w:r>
      <w:r w:rsidRPr="003F5FD2">
        <w:rPr>
          <w:b/>
          <w:sz w:val="24"/>
        </w:rPr>
        <w:tab/>
      </w:r>
      <w:r>
        <w:rPr>
          <w:sz w:val="24"/>
        </w:rPr>
        <w:t xml:space="preserve">This legislation will take effect January 1, 2027. </w:t>
      </w:r>
      <w:r w:rsidRPr="003F5FD2">
        <w:rPr>
          <w:sz w:val="24"/>
        </w:rPr>
        <w:t>All laws in conflict with this legislation are hereby declared null and void</w:t>
      </w:r>
    </w:p>
    <w:p w14:paraId="2F1D2793" w14:textId="77777777" w:rsidR="00882978" w:rsidRDefault="00882978" w:rsidP="00882978"/>
    <w:p w14:paraId="3644E14A" w14:textId="77777777" w:rsidR="00C806F9" w:rsidRDefault="00C806F9" w:rsidP="004A640B">
      <w:pPr>
        <w:spacing w:after="0"/>
        <w:rPr>
          <w:sz w:val="24"/>
          <w:szCs w:val="24"/>
        </w:rPr>
      </w:pPr>
    </w:p>
    <w:p w14:paraId="7A70F2E7" w14:textId="77777777" w:rsidR="005B6E3B" w:rsidRDefault="005B6E3B" w:rsidP="005B6E3B">
      <w:pPr>
        <w:spacing w:after="0"/>
        <w:rPr>
          <w:sz w:val="24"/>
          <w:szCs w:val="24"/>
        </w:rPr>
      </w:pPr>
    </w:p>
    <w:p w14:paraId="68C6444E" w14:textId="77777777" w:rsidR="005B6E3B" w:rsidRPr="005B6E3B" w:rsidRDefault="005B6E3B" w:rsidP="005B6E3B">
      <w:pPr>
        <w:rPr>
          <w:rFonts w:ascii="Algerian" w:hAnsi="Algerian"/>
          <w:sz w:val="96"/>
          <w:szCs w:val="96"/>
        </w:rPr>
      </w:pPr>
    </w:p>
    <w:sectPr w:rsidR="005B6E3B" w:rsidRPr="005B6E3B" w:rsidSect="00DE65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B06"/>
    <w:multiLevelType w:val="hybridMultilevel"/>
    <w:tmpl w:val="C0BA4D3E"/>
    <w:lvl w:ilvl="0" w:tplc="3AD0C43E">
      <w:start w:val="1"/>
      <w:numFmt w:val="upp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num w:numId="1" w16cid:durableId="114913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A1"/>
    <w:rsid w:val="00052643"/>
    <w:rsid w:val="00090764"/>
    <w:rsid w:val="00100A76"/>
    <w:rsid w:val="001311F0"/>
    <w:rsid w:val="001A55A1"/>
    <w:rsid w:val="0041031C"/>
    <w:rsid w:val="00424829"/>
    <w:rsid w:val="004A640B"/>
    <w:rsid w:val="00565375"/>
    <w:rsid w:val="00567D6F"/>
    <w:rsid w:val="00584231"/>
    <w:rsid w:val="005B6E3B"/>
    <w:rsid w:val="00631FFD"/>
    <w:rsid w:val="00666088"/>
    <w:rsid w:val="006B4BBE"/>
    <w:rsid w:val="006E61AD"/>
    <w:rsid w:val="00850465"/>
    <w:rsid w:val="00882978"/>
    <w:rsid w:val="008C5520"/>
    <w:rsid w:val="00920131"/>
    <w:rsid w:val="009D5FC1"/>
    <w:rsid w:val="00BC1D04"/>
    <w:rsid w:val="00C806F9"/>
    <w:rsid w:val="00CC63A4"/>
    <w:rsid w:val="00D2255E"/>
    <w:rsid w:val="00DE65DA"/>
    <w:rsid w:val="00E00074"/>
    <w:rsid w:val="00EA165A"/>
    <w:rsid w:val="00F56814"/>
    <w:rsid w:val="00F72700"/>
    <w:rsid w:val="00F91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B28F"/>
  <w15:chartTrackingRefBased/>
  <w15:docId w15:val="{59DFC203-4D87-43E3-94C4-1D03245F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5DA"/>
    <w:pPr>
      <w:spacing w:line="259" w:lineRule="auto"/>
    </w:pPr>
    <w:rPr>
      <w:sz w:val="22"/>
      <w:szCs w:val="22"/>
    </w:rPr>
  </w:style>
  <w:style w:type="paragraph" w:styleId="Heading1">
    <w:name w:val="heading 1"/>
    <w:basedOn w:val="Normal"/>
    <w:next w:val="Normal"/>
    <w:link w:val="Heading1Char"/>
    <w:uiPriority w:val="9"/>
    <w:qFormat/>
    <w:rsid w:val="001A5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5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5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5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5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5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5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5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5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5A1"/>
    <w:rPr>
      <w:rFonts w:eastAsiaTheme="majorEastAsia" w:cstheme="majorBidi"/>
      <w:color w:val="272727" w:themeColor="text1" w:themeTint="D8"/>
    </w:rPr>
  </w:style>
  <w:style w:type="paragraph" w:styleId="Title">
    <w:name w:val="Title"/>
    <w:basedOn w:val="Normal"/>
    <w:next w:val="Normal"/>
    <w:link w:val="TitleChar"/>
    <w:uiPriority w:val="10"/>
    <w:qFormat/>
    <w:rsid w:val="001A5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5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5A1"/>
    <w:pPr>
      <w:spacing w:before="160"/>
      <w:jc w:val="center"/>
    </w:pPr>
    <w:rPr>
      <w:i/>
      <w:iCs/>
      <w:color w:val="404040" w:themeColor="text1" w:themeTint="BF"/>
    </w:rPr>
  </w:style>
  <w:style w:type="character" w:customStyle="1" w:styleId="QuoteChar">
    <w:name w:val="Quote Char"/>
    <w:basedOn w:val="DefaultParagraphFont"/>
    <w:link w:val="Quote"/>
    <w:uiPriority w:val="29"/>
    <w:rsid w:val="001A55A1"/>
    <w:rPr>
      <w:i/>
      <w:iCs/>
      <w:color w:val="404040" w:themeColor="text1" w:themeTint="BF"/>
    </w:rPr>
  </w:style>
  <w:style w:type="paragraph" w:styleId="ListParagraph">
    <w:name w:val="List Paragraph"/>
    <w:basedOn w:val="Normal"/>
    <w:uiPriority w:val="34"/>
    <w:qFormat/>
    <w:rsid w:val="001A55A1"/>
    <w:pPr>
      <w:ind w:left="720"/>
      <w:contextualSpacing/>
    </w:pPr>
  </w:style>
  <w:style w:type="character" w:styleId="IntenseEmphasis">
    <w:name w:val="Intense Emphasis"/>
    <w:basedOn w:val="DefaultParagraphFont"/>
    <w:uiPriority w:val="21"/>
    <w:qFormat/>
    <w:rsid w:val="001A55A1"/>
    <w:rPr>
      <w:i/>
      <w:iCs/>
      <w:color w:val="0F4761" w:themeColor="accent1" w:themeShade="BF"/>
    </w:rPr>
  </w:style>
  <w:style w:type="paragraph" w:styleId="IntenseQuote">
    <w:name w:val="Intense Quote"/>
    <w:basedOn w:val="Normal"/>
    <w:next w:val="Normal"/>
    <w:link w:val="IntenseQuoteChar"/>
    <w:uiPriority w:val="30"/>
    <w:qFormat/>
    <w:rsid w:val="001A5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5A1"/>
    <w:rPr>
      <w:i/>
      <w:iCs/>
      <w:color w:val="0F4761" w:themeColor="accent1" w:themeShade="BF"/>
    </w:rPr>
  </w:style>
  <w:style w:type="character" w:styleId="IntenseReference">
    <w:name w:val="Intense Reference"/>
    <w:basedOn w:val="DefaultParagraphFont"/>
    <w:uiPriority w:val="32"/>
    <w:qFormat/>
    <w:rsid w:val="001A55A1"/>
    <w:rPr>
      <w:b/>
      <w:bCs/>
      <w:smallCaps/>
      <w:color w:val="0F4761" w:themeColor="accent1" w:themeShade="BF"/>
      <w:spacing w:val="5"/>
    </w:rPr>
  </w:style>
  <w:style w:type="paragraph" w:styleId="z-TopofForm">
    <w:name w:val="HTML Top of Form"/>
    <w:basedOn w:val="Normal"/>
    <w:link w:val="z-TopofFormChar"/>
    <w:uiPriority w:val="99"/>
    <w:rsid w:val="00424829"/>
    <w:pPr>
      <w:spacing w:after="0" w:line="240" w:lineRule="auto"/>
    </w:pPr>
    <w:rPr>
      <w:rFonts w:ascii="Calibri" w:eastAsia="Times New Roman" w:hAnsi="Calibri" w:cs="Times New Roman"/>
      <w:kern w:val="0"/>
      <w:sz w:val="24"/>
      <w:szCs w:val="18"/>
      <w14:ligatures w14:val="none"/>
    </w:rPr>
  </w:style>
  <w:style w:type="character" w:customStyle="1" w:styleId="z-TopofFormChar">
    <w:name w:val="z-Top of Form Char"/>
    <w:basedOn w:val="DefaultParagraphFont"/>
    <w:link w:val="z-TopofForm"/>
    <w:uiPriority w:val="99"/>
    <w:rsid w:val="00424829"/>
    <w:rPr>
      <w:rFonts w:ascii="Calibri" w:eastAsia="Times New Roman" w:hAnsi="Calibri" w:cs="Times New Roman"/>
      <w:kern w:val="0"/>
      <w:szCs w:val="18"/>
      <w14:ligatures w14:val="none"/>
    </w:rPr>
  </w:style>
  <w:style w:type="character" w:styleId="LineNumber">
    <w:name w:val="line number"/>
    <w:basedOn w:val="DefaultParagraphFont"/>
    <w:uiPriority w:val="99"/>
    <w:semiHidden/>
    <w:unhideWhenUsed/>
    <w:rsid w:val="00424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80418">
      <w:bodyDiv w:val="1"/>
      <w:marLeft w:val="0"/>
      <w:marRight w:val="0"/>
      <w:marTop w:val="0"/>
      <w:marBottom w:val="0"/>
      <w:divBdr>
        <w:top w:val="none" w:sz="0" w:space="0" w:color="auto"/>
        <w:left w:val="none" w:sz="0" w:space="0" w:color="auto"/>
        <w:bottom w:val="none" w:sz="0" w:space="0" w:color="auto"/>
        <w:right w:val="none" w:sz="0" w:space="0" w:color="auto"/>
      </w:divBdr>
    </w:div>
    <w:div w:id="857426071">
      <w:bodyDiv w:val="1"/>
      <w:marLeft w:val="0"/>
      <w:marRight w:val="0"/>
      <w:marTop w:val="0"/>
      <w:marBottom w:val="0"/>
      <w:divBdr>
        <w:top w:val="none" w:sz="0" w:space="0" w:color="auto"/>
        <w:left w:val="none" w:sz="0" w:space="0" w:color="auto"/>
        <w:bottom w:val="none" w:sz="0" w:space="0" w:color="auto"/>
        <w:right w:val="none" w:sz="0" w:space="0" w:color="auto"/>
      </w:divBdr>
    </w:div>
    <w:div w:id="1307055290">
      <w:bodyDiv w:val="1"/>
      <w:marLeft w:val="0"/>
      <w:marRight w:val="0"/>
      <w:marTop w:val="0"/>
      <w:marBottom w:val="0"/>
      <w:divBdr>
        <w:top w:val="none" w:sz="0" w:space="0" w:color="auto"/>
        <w:left w:val="none" w:sz="0" w:space="0" w:color="auto"/>
        <w:bottom w:val="none" w:sz="0" w:space="0" w:color="auto"/>
        <w:right w:val="none" w:sz="0" w:space="0" w:color="auto"/>
      </w:divBdr>
    </w:div>
    <w:div w:id="195077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11</Pages>
  <Words>1890</Words>
  <Characters>10779</Characters>
  <Application>Microsoft Office Word</Application>
  <DocSecurity>0</DocSecurity>
  <Lines>89</Lines>
  <Paragraphs>25</Paragraphs>
  <ScaleCrop>false</ScaleCrop>
  <Company>Santa Rosa County School District</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Ashley B.</dc:creator>
  <cp:keywords/>
  <dc:description/>
  <cp:lastModifiedBy>Carter, Ashley B.</cp:lastModifiedBy>
  <cp:revision>28</cp:revision>
  <dcterms:created xsi:type="dcterms:W3CDTF">2026-01-09T19:07:00Z</dcterms:created>
  <dcterms:modified xsi:type="dcterms:W3CDTF">2026-01-09T20:36:00Z</dcterms:modified>
</cp:coreProperties>
</file>