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 Bill to Discontinue the Banned Book System</w:t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rPr>
          <w:rFonts w:ascii="Calibri" w:cs="Calibri" w:eastAsia="Calibri" w:hAnsi="Calibri"/>
          <w:sz w:val="18"/>
          <w:szCs w:val="18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84" w:lineRule="auto"/>
        <w:ind w:left="1440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1"/>
          <w:sz w:val="24"/>
          <w:szCs w:val="24"/>
          <w:rtl w:val="0"/>
        </w:rPr>
        <w:t xml:space="preserve">BE IT ENACTED BY THE CONGRESS HERE ASSEMBLED THAT:</w:t>
      </w:r>
    </w:p>
    <w:p w:rsidR="00000000" w:rsidDel="00000000" w:rsidP="00000000" w:rsidRDefault="00000000" w:rsidRPr="00000000" w14:paraId="00000004">
      <w:pPr>
        <w:spacing w:line="480" w:lineRule="auto"/>
        <w:ind w:left="14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SECTION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  <w:tab/>
        <w:t xml:space="preserve">The banned book system will no longer be in use in the United States and all territories. All previously banned books will be unbanned</w:t>
      </w:r>
    </w:p>
    <w:p w:rsidR="00000000" w:rsidDel="00000000" w:rsidP="00000000" w:rsidRDefault="00000000" w:rsidRPr="00000000" w14:paraId="00000005">
      <w:pPr>
        <w:spacing w:line="480" w:lineRule="auto"/>
        <w:ind w:left="14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SECTION 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  <w:tab/>
        <w:t xml:space="preserve">A. Book banning, a form of censorship, occurs when private individuals, government officials or organizations remove books from libraries, school reading lists or bookstore shelves because they object to their content, ideas or themes.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ind w:left="14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SECTION 3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The institute of museum and library services will oversee the implantation of this bill. </w:t>
      </w:r>
    </w:p>
    <w:p w:rsidR="00000000" w:rsidDel="00000000" w:rsidP="00000000" w:rsidRDefault="00000000" w:rsidRPr="00000000" w14:paraId="00000007">
      <w:pPr>
        <w:spacing w:line="480" w:lineRule="auto"/>
        <w:ind w:left="14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Schools and libraries in violation of this bill will be fined $5,500 per violation.</w:t>
      </w:r>
    </w:p>
    <w:p w:rsidR="00000000" w:rsidDel="00000000" w:rsidP="00000000" w:rsidRDefault="00000000" w:rsidRPr="00000000" w14:paraId="00000008">
      <w:pPr>
        <w:spacing w:line="48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Congress will allocate $700 million to fund libraries.</w:t>
      </w:r>
    </w:p>
    <w:p w:rsidR="00000000" w:rsidDel="00000000" w:rsidP="00000000" w:rsidRDefault="00000000" w:rsidRPr="00000000" w14:paraId="00000009">
      <w:pPr>
        <w:spacing w:line="384" w:lineRule="auto"/>
        <w:ind w:left="14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SECTION 4.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bill will go into effect in July,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A">
      <w:pPr>
        <w:spacing w:line="384" w:lineRule="auto"/>
        <w:ind w:left="1440"/>
        <w:rPr>
          <w:rFonts w:ascii="Calibri" w:cs="Calibri" w:eastAsia="Calibri" w:hAnsi="Calibri"/>
          <w:sz w:val="24"/>
          <w:szCs w:val="24"/>
        </w:rPr>
        <w:sectPr>
          <w:type w:val="continuous"/>
          <w:pgSz w:h="15840" w:w="12240" w:orient="portrait"/>
          <w:pgMar w:bottom="1080" w:top="1080" w:left="1800" w:right="180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SECTION 5.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 xml:space="preserve">All laws in conflict with this legislation are hereby declared null and void.</w:t>
      </w:r>
    </w:p>
    <w:p w:rsidR="00000000" w:rsidDel="00000000" w:rsidP="00000000" w:rsidRDefault="00000000" w:rsidRPr="00000000" w14:paraId="0000000B">
      <w:pPr>
        <w:spacing w:line="240" w:lineRule="auto"/>
        <w:ind w:left="144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Introduced for Congressional Debate by Mountain Home High School.</w:t>
      </w:r>
    </w:p>
    <w:p w:rsidR="00000000" w:rsidDel="00000000" w:rsidP="00000000" w:rsidRDefault="00000000" w:rsidRPr="00000000" w14:paraId="0000000C">
      <w:pPr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1080" w:left="180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