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9C683" w14:textId="77777777" w:rsidR="00E7545E" w:rsidRPr="00E7545E" w:rsidRDefault="00E7545E" w:rsidP="00E7545E">
      <w:pPr>
        <w:spacing w:after="0" w:line="240" w:lineRule="auto"/>
      </w:pPr>
      <w:r w:rsidRPr="00E7545E">
        <w:t>210.10 Evidence Standards </w:t>
      </w:r>
    </w:p>
    <w:p w14:paraId="68314CA7" w14:textId="77777777" w:rsidR="00E7545E" w:rsidRPr="00E7545E" w:rsidRDefault="00E7545E" w:rsidP="00E7545E">
      <w:pPr>
        <w:numPr>
          <w:ilvl w:val="0"/>
          <w:numId w:val="1"/>
        </w:numPr>
        <w:spacing w:after="0" w:line="240" w:lineRule="auto"/>
      </w:pPr>
      <w:r w:rsidRPr="00E7545E">
        <w:t>Definitions:</w:t>
      </w:r>
    </w:p>
    <w:p w14:paraId="4656A44B" w14:textId="77777777" w:rsidR="00E7545E" w:rsidRPr="00E7545E" w:rsidRDefault="00E7545E" w:rsidP="00E7545E">
      <w:pPr>
        <w:numPr>
          <w:ilvl w:val="1"/>
          <w:numId w:val="2"/>
        </w:numPr>
        <w:spacing w:after="0" w:line="240" w:lineRule="auto"/>
      </w:pPr>
      <w:r w:rsidRPr="00E7545E">
        <w:t>Evidence is any statistic, idea, example, conclusion, etc., that is attributable to</w:t>
      </w:r>
    </w:p>
    <w:p w14:paraId="04E9B43B" w14:textId="77777777" w:rsidR="00E7545E" w:rsidRPr="00E7545E" w:rsidRDefault="00E7545E" w:rsidP="00E7545E">
      <w:pPr>
        <w:spacing w:after="0" w:line="240" w:lineRule="auto"/>
      </w:pPr>
      <w:r w:rsidRPr="00E7545E">
        <w:t>another person or persons.</w:t>
      </w:r>
    </w:p>
    <w:p w14:paraId="14B3ECE4" w14:textId="77777777" w:rsidR="00E7545E" w:rsidRPr="00E7545E" w:rsidRDefault="00E7545E" w:rsidP="00E7545E">
      <w:pPr>
        <w:numPr>
          <w:ilvl w:val="0"/>
          <w:numId w:val="3"/>
        </w:numPr>
        <w:spacing w:after="0" w:line="240" w:lineRule="auto"/>
      </w:pPr>
      <w:r w:rsidRPr="00E7545E">
        <w:t>Source Citation. Debaters must, at a minimum, orally provide the author’s last</w:t>
      </w:r>
    </w:p>
    <w:p w14:paraId="559395CF" w14:textId="77777777" w:rsidR="00E7545E" w:rsidRPr="00E7545E" w:rsidRDefault="00E7545E" w:rsidP="00E7545E">
      <w:pPr>
        <w:spacing w:after="0" w:line="240" w:lineRule="auto"/>
      </w:pPr>
      <w:r w:rsidRPr="00E7545E">
        <w:t>name and date when introducing evidence in a round. After introducing the</w:t>
      </w:r>
    </w:p>
    <w:p w14:paraId="19E6FBC5" w14:textId="77777777" w:rsidR="00E7545E" w:rsidRPr="00E7545E" w:rsidRDefault="00E7545E" w:rsidP="00E7545E">
      <w:pPr>
        <w:spacing w:after="0" w:line="240" w:lineRule="auto"/>
      </w:pPr>
      <w:r w:rsidRPr="00E7545E">
        <w:t>evidence, students may reference the evidence by using the author's name and</w:t>
      </w:r>
    </w:p>
    <w:p w14:paraId="4D5578AD" w14:textId="77777777" w:rsidR="00E7545E" w:rsidRPr="00E7545E" w:rsidRDefault="00E7545E" w:rsidP="00E7545E">
      <w:pPr>
        <w:spacing w:after="0" w:line="240" w:lineRule="auto"/>
      </w:pPr>
      <w:r w:rsidRPr="00E7545E">
        <w:t>year, or argument position within the contention (or a combination thereof) to</w:t>
      </w:r>
    </w:p>
    <w:p w14:paraId="630362F5" w14:textId="77777777" w:rsidR="00E7545E" w:rsidRPr="00E7545E" w:rsidRDefault="00E7545E" w:rsidP="00E7545E">
      <w:pPr>
        <w:spacing w:after="0" w:line="240" w:lineRule="auto"/>
      </w:pPr>
      <w:r w:rsidRPr="00E7545E">
        <w:t>specifically indicate which arguments are attributed to which author. Full written</w:t>
      </w:r>
    </w:p>
    <w:p w14:paraId="13F8303E" w14:textId="77777777" w:rsidR="00E7545E" w:rsidRPr="00E7545E" w:rsidRDefault="00E7545E" w:rsidP="00E7545E">
      <w:pPr>
        <w:spacing w:after="0" w:line="240" w:lineRule="auto"/>
      </w:pPr>
      <w:r w:rsidRPr="00E7545E">
        <w:t>citations must be available and presented if requested by the opponent and/or</w:t>
      </w:r>
    </w:p>
    <w:p w14:paraId="335F68D5" w14:textId="77777777" w:rsidR="00E7545E" w:rsidRPr="00E7545E" w:rsidRDefault="00E7545E" w:rsidP="00E7545E">
      <w:pPr>
        <w:spacing w:after="0" w:line="240" w:lineRule="auto"/>
      </w:pPr>
      <w:r w:rsidRPr="00E7545E">
        <w:t>judge. Providing the actual article satisfies this requirement.</w:t>
      </w:r>
    </w:p>
    <w:p w14:paraId="78FD606A" w14:textId="77777777" w:rsidR="00E7545E" w:rsidRPr="00E7545E" w:rsidRDefault="00E7545E" w:rsidP="00E7545E">
      <w:pPr>
        <w:numPr>
          <w:ilvl w:val="0"/>
          <w:numId w:val="4"/>
        </w:numPr>
        <w:spacing w:after="0" w:line="240" w:lineRule="auto"/>
      </w:pPr>
      <w:r w:rsidRPr="00E7545E">
        <w:t>Written source citation. A written source citation must contain all information provided in the original source material, including but not limited to:</w:t>
      </w:r>
    </w:p>
    <w:p w14:paraId="2B68C39C" w14:textId="77777777" w:rsidR="00E7545E" w:rsidRPr="00E7545E" w:rsidRDefault="00E7545E" w:rsidP="00E7545E">
      <w:pPr>
        <w:spacing w:after="0" w:line="240" w:lineRule="auto"/>
      </w:pPr>
      <w:r w:rsidRPr="00E7545E">
        <w:t>Full name of the primary author(s) and qualifications</w:t>
      </w:r>
    </w:p>
    <w:p w14:paraId="6D25104F" w14:textId="77777777" w:rsidR="00E7545E" w:rsidRPr="00E7545E" w:rsidRDefault="00E7545E" w:rsidP="00E7545E">
      <w:pPr>
        <w:spacing w:after="0" w:line="240" w:lineRule="auto"/>
      </w:pPr>
      <w:r w:rsidRPr="00E7545E">
        <w:t>Publication Date</w:t>
      </w:r>
    </w:p>
    <w:p w14:paraId="41EFA255" w14:textId="77777777" w:rsidR="00E7545E" w:rsidRPr="00E7545E" w:rsidRDefault="00E7545E" w:rsidP="00E7545E">
      <w:pPr>
        <w:spacing w:after="0" w:line="240" w:lineRule="auto"/>
      </w:pPr>
      <w:r w:rsidRPr="00E7545E">
        <w:t>Source</w:t>
      </w:r>
    </w:p>
    <w:p w14:paraId="213365A1" w14:textId="77777777" w:rsidR="00E7545E" w:rsidRPr="00E7545E" w:rsidRDefault="00E7545E" w:rsidP="00E7545E">
      <w:pPr>
        <w:spacing w:after="0" w:line="240" w:lineRule="auto"/>
      </w:pPr>
      <w:r w:rsidRPr="00E7545E">
        <w:t>Title</w:t>
      </w:r>
    </w:p>
    <w:p w14:paraId="4BCEA7A8" w14:textId="77777777" w:rsidR="00E7545E" w:rsidRPr="00E7545E" w:rsidRDefault="00E7545E" w:rsidP="00E7545E">
      <w:pPr>
        <w:spacing w:after="0" w:line="240" w:lineRule="auto"/>
      </w:pPr>
      <w:r w:rsidRPr="00E7545E">
        <w:t>Date accessed (if digital evidence)</w:t>
      </w:r>
    </w:p>
    <w:p w14:paraId="5202AD86" w14:textId="77777777" w:rsidR="00E7545E" w:rsidRPr="00E7545E" w:rsidRDefault="00E7545E" w:rsidP="00E7545E">
      <w:pPr>
        <w:spacing w:after="0" w:line="240" w:lineRule="auto"/>
      </w:pPr>
      <w:r w:rsidRPr="00E7545E">
        <w:t>Full URL if applicable</w:t>
      </w:r>
    </w:p>
    <w:p w14:paraId="4BC7D12F" w14:textId="77777777" w:rsidR="00E7545E" w:rsidRPr="00E7545E" w:rsidRDefault="00E7545E" w:rsidP="00E7545E">
      <w:pPr>
        <w:spacing w:after="0" w:line="240" w:lineRule="auto"/>
      </w:pPr>
      <w:r w:rsidRPr="00E7545E">
        <w:t>Page number(s)</w:t>
      </w:r>
    </w:p>
    <w:p w14:paraId="4BB0DA4E" w14:textId="77777777" w:rsidR="00E7545E" w:rsidRPr="00E7545E" w:rsidRDefault="00E7545E" w:rsidP="00E7545E">
      <w:pPr>
        <w:numPr>
          <w:ilvl w:val="0"/>
          <w:numId w:val="5"/>
        </w:numPr>
        <w:spacing w:after="0" w:line="240" w:lineRule="auto"/>
      </w:pPr>
      <w:r w:rsidRPr="00E7545E">
        <w:t xml:space="preserve">Paraphrasing. If a debater chooses a </w:t>
      </w:r>
      <w:proofErr w:type="gramStart"/>
      <w:r w:rsidRPr="00E7545E">
        <w:t>parenthetical  reference</w:t>
      </w:r>
      <w:proofErr w:type="gramEnd"/>
      <w:r w:rsidRPr="00E7545E">
        <w:t xml:space="preserve"> for evidence, the same  evidence standards apply as to quoted  evidence.</w:t>
      </w:r>
    </w:p>
    <w:p w14:paraId="5AB3C132" w14:textId="77777777" w:rsidR="00E7545E" w:rsidRPr="00E7545E" w:rsidRDefault="00E7545E" w:rsidP="00E7545E">
      <w:pPr>
        <w:numPr>
          <w:ilvl w:val="0"/>
          <w:numId w:val="6"/>
        </w:numPr>
        <w:spacing w:after="0" w:line="240" w:lineRule="auto"/>
      </w:pPr>
      <w:r w:rsidRPr="00E7545E">
        <w:t> Original source(s) defined. Understanding that teams/individuals obtain their evidence in multiple ways, the original source for evidence may include, but is not limited solely to, one of the following:</w:t>
      </w:r>
    </w:p>
    <w:p w14:paraId="3D07735B" w14:textId="77777777" w:rsidR="00E7545E" w:rsidRPr="00E7545E" w:rsidRDefault="00E7545E" w:rsidP="00E7545E">
      <w:pPr>
        <w:numPr>
          <w:ilvl w:val="0"/>
          <w:numId w:val="7"/>
        </w:numPr>
        <w:spacing w:after="0" w:line="240" w:lineRule="auto"/>
      </w:pPr>
      <w:r w:rsidRPr="00E7545E">
        <w:t> Accessing the live or displaying a copy of a web page (teams/individuals may access the Internet to provide this information if requested).</w:t>
      </w:r>
    </w:p>
    <w:p w14:paraId="61E13BE1" w14:textId="77777777" w:rsidR="00E7545E" w:rsidRPr="00E7545E" w:rsidRDefault="00E7545E" w:rsidP="00E7545E">
      <w:pPr>
        <w:numPr>
          <w:ilvl w:val="0"/>
          <w:numId w:val="8"/>
        </w:numPr>
        <w:spacing w:after="0" w:line="240" w:lineRule="auto"/>
      </w:pPr>
      <w:r w:rsidRPr="00E7545E">
        <w:t> A copy of the pages preceding, including, and following or the actual printed (book, periodical, pamphlet, etc.) source.</w:t>
      </w:r>
    </w:p>
    <w:p w14:paraId="18C30E11" w14:textId="77777777" w:rsidR="00E7545E" w:rsidRPr="00E7545E" w:rsidRDefault="00E7545E" w:rsidP="00E7545E">
      <w:pPr>
        <w:numPr>
          <w:ilvl w:val="0"/>
          <w:numId w:val="9"/>
        </w:numPr>
        <w:spacing w:after="0" w:line="240" w:lineRule="auto"/>
      </w:pPr>
      <w:r w:rsidRPr="00E7545E">
        <w:t> Copies or electronic versions of published handbooks (i.e., Baylor Briefs; Planet Debate, etc.).</w:t>
      </w:r>
    </w:p>
    <w:p w14:paraId="0DFF682A" w14:textId="77777777" w:rsidR="00E7545E" w:rsidRPr="00E7545E" w:rsidRDefault="00E7545E" w:rsidP="00E7545E">
      <w:pPr>
        <w:numPr>
          <w:ilvl w:val="0"/>
          <w:numId w:val="10"/>
        </w:numPr>
        <w:spacing w:after="0" w:line="240" w:lineRule="auto"/>
      </w:pPr>
      <w:r w:rsidRPr="00E7545E">
        <w:t>Electronic or printed versions or the webpage for a debate institute or the NDCA sponsored Open Evidence Project or similar sites.</w:t>
      </w:r>
    </w:p>
    <w:p w14:paraId="1A4BB966" w14:textId="77777777" w:rsidR="00E7545E" w:rsidRPr="00E7545E" w:rsidRDefault="00E7545E" w:rsidP="00E7545E">
      <w:pPr>
        <w:numPr>
          <w:ilvl w:val="0"/>
          <w:numId w:val="11"/>
        </w:numPr>
        <w:spacing w:after="0" w:line="240" w:lineRule="auto"/>
      </w:pPr>
      <w:r w:rsidRPr="00E7545E">
        <w:t>Regardless of the form of material used to satisfy the original source requirement, debaters are responsible for the content and accuracy of all evidence they present and/or read.</w:t>
      </w:r>
    </w:p>
    <w:p w14:paraId="661442FD" w14:textId="77777777" w:rsidR="00E7545E" w:rsidRPr="00E7545E" w:rsidRDefault="00E7545E" w:rsidP="00E7545E">
      <w:pPr>
        <w:numPr>
          <w:ilvl w:val="0"/>
          <w:numId w:val="12"/>
        </w:numPr>
        <w:spacing w:after="0" w:line="240" w:lineRule="auto"/>
      </w:pPr>
      <w:r w:rsidRPr="00E7545E">
        <w:t>Generative artificial intelligence cannot be cited as a source. While it may be used to guide students to articles, ideas, and sources, the </w:t>
      </w:r>
    </w:p>
    <w:p w14:paraId="325AC1F2" w14:textId="77777777" w:rsidR="00E7545E" w:rsidRPr="00E7545E" w:rsidRDefault="00E7545E" w:rsidP="00E7545E">
      <w:pPr>
        <w:spacing w:after="0" w:line="240" w:lineRule="auto"/>
      </w:pPr>
      <w:r w:rsidRPr="00E7545E">
        <w:t>original source of any quoted or paraphrased writing must be </w:t>
      </w:r>
    </w:p>
    <w:p w14:paraId="5ECF392E" w14:textId="77777777" w:rsidR="00E7545E" w:rsidRPr="00E7545E" w:rsidRDefault="00E7545E" w:rsidP="00E7545E">
      <w:pPr>
        <w:spacing w:after="0" w:line="240" w:lineRule="auto"/>
      </w:pPr>
      <w:r w:rsidRPr="00E7545E">
        <w:t>available if requested.</w:t>
      </w:r>
    </w:p>
    <w:p w14:paraId="4ED17280" w14:textId="77777777" w:rsidR="00E7545E" w:rsidRPr="00E7545E" w:rsidRDefault="00E7545E" w:rsidP="00E7545E">
      <w:pPr>
        <w:spacing w:after="0" w:line="240" w:lineRule="auto"/>
      </w:pPr>
      <w:r w:rsidRPr="00E7545E">
        <w:t>F. Evidence Accessibility. Text in evidence should be provided in an accessible format</w:t>
      </w:r>
    </w:p>
    <w:p w14:paraId="54227BB4" w14:textId="77777777" w:rsidR="00E7545E" w:rsidRPr="00E7545E" w:rsidRDefault="00E7545E" w:rsidP="00E7545E">
      <w:pPr>
        <w:numPr>
          <w:ilvl w:val="0"/>
          <w:numId w:val="13"/>
        </w:numPr>
        <w:spacing w:after="0" w:line="240" w:lineRule="auto"/>
      </w:pPr>
      <w:r w:rsidRPr="00E7545E">
        <w:t>All font sizes, including non-highlighted text, should be size 8 or larger.</w:t>
      </w:r>
    </w:p>
    <w:p w14:paraId="49F0951C" w14:textId="77777777" w:rsidR="00E7545E" w:rsidRPr="00E7545E" w:rsidRDefault="00E7545E" w:rsidP="00E7545E">
      <w:pPr>
        <w:numPr>
          <w:ilvl w:val="0"/>
          <w:numId w:val="14"/>
        </w:numPr>
        <w:spacing w:after="0" w:line="240" w:lineRule="auto"/>
      </w:pPr>
      <w:r w:rsidRPr="00E7545E">
        <w:t>Text color should be high contrast and readable.</w:t>
      </w:r>
    </w:p>
    <w:p w14:paraId="2D954284" w14:textId="77777777" w:rsidR="00E7545E" w:rsidRPr="00E7545E" w:rsidRDefault="00E7545E" w:rsidP="00E7545E">
      <w:pPr>
        <w:numPr>
          <w:ilvl w:val="0"/>
          <w:numId w:val="15"/>
        </w:numPr>
        <w:spacing w:after="0" w:line="240" w:lineRule="auto"/>
      </w:pPr>
      <w:r w:rsidRPr="00E7545E">
        <w:t>Highlighting should be readable and high contrast with text.</w:t>
      </w:r>
    </w:p>
    <w:p w14:paraId="522598A5" w14:textId="77777777" w:rsidR="00E7545E" w:rsidRPr="00E7545E" w:rsidRDefault="00E7545E" w:rsidP="00E7545E">
      <w:pPr>
        <w:numPr>
          <w:ilvl w:val="0"/>
          <w:numId w:val="16"/>
        </w:numPr>
        <w:spacing w:after="0" w:line="240" w:lineRule="auto"/>
      </w:pPr>
      <w:r w:rsidRPr="00E7545E">
        <w:t xml:space="preserve">A digital copy may be considered accessible if the text is able to be altered to meet the </w:t>
      </w:r>
      <w:proofErr w:type="gramStart"/>
      <w:r w:rsidRPr="00E7545E">
        <w:t>aforementioned guidelines</w:t>
      </w:r>
      <w:proofErr w:type="gramEnd"/>
      <w:r w:rsidRPr="00E7545E">
        <w:t>.</w:t>
      </w:r>
    </w:p>
    <w:p w14:paraId="47A6A9AA" w14:textId="77777777" w:rsidR="00E7545E" w:rsidRDefault="00E7545E" w:rsidP="00E7545E">
      <w:pPr>
        <w:spacing w:after="0" w:line="240" w:lineRule="auto"/>
      </w:pPr>
      <w:r w:rsidRPr="00E7545E">
        <w:br/>
      </w:r>
    </w:p>
    <w:p w14:paraId="0A0D6DC3" w14:textId="77777777" w:rsidR="00E7545E" w:rsidRDefault="00E7545E">
      <w:r>
        <w:br w:type="page"/>
      </w:r>
    </w:p>
    <w:p w14:paraId="35485EDB" w14:textId="5FC7AB8F" w:rsidR="00E7545E" w:rsidRPr="00E7545E" w:rsidRDefault="00E7545E" w:rsidP="00E7545E">
      <w:pPr>
        <w:spacing w:after="0" w:line="240" w:lineRule="auto"/>
      </w:pPr>
      <w:r w:rsidRPr="00E7545E">
        <w:lastRenderedPageBreak/>
        <w:t>Types of Violations</w:t>
      </w:r>
    </w:p>
    <w:p w14:paraId="346BB60D" w14:textId="77777777" w:rsidR="00E7545E" w:rsidRPr="00E7545E" w:rsidRDefault="00E7545E" w:rsidP="00E7545E">
      <w:pPr>
        <w:numPr>
          <w:ilvl w:val="1"/>
          <w:numId w:val="18"/>
        </w:numPr>
        <w:spacing w:after="0" w:line="240" w:lineRule="auto"/>
      </w:pPr>
      <w:r w:rsidRPr="00E7545E">
        <w:t xml:space="preserve"> Distortion occurs when the evidence contains added and/or deleted words that substantially </w:t>
      </w:r>
      <w:proofErr w:type="gramStart"/>
      <w:r w:rsidRPr="00E7545E">
        <w:t>alters</w:t>
      </w:r>
      <w:proofErr w:type="gramEnd"/>
      <w:r w:rsidRPr="00E7545E">
        <w:t xml:space="preserve"> the original conclusions of the author(s).</w:t>
      </w:r>
    </w:p>
    <w:p w14:paraId="2333D6EF" w14:textId="77777777" w:rsidR="00E7545E" w:rsidRPr="00E7545E" w:rsidRDefault="00E7545E" w:rsidP="00E7545E">
      <w:pPr>
        <w:numPr>
          <w:ilvl w:val="1"/>
          <w:numId w:val="19"/>
        </w:numPr>
        <w:spacing w:after="0" w:line="240" w:lineRule="auto"/>
      </w:pPr>
      <w:r w:rsidRPr="00E7545E">
        <w:t> Nonexistent evidence is one or more of the following:</w:t>
      </w:r>
    </w:p>
    <w:p w14:paraId="16C949DF" w14:textId="77777777" w:rsidR="00E7545E" w:rsidRPr="00E7545E" w:rsidRDefault="00E7545E" w:rsidP="00E7545E">
      <w:pPr>
        <w:numPr>
          <w:ilvl w:val="2"/>
          <w:numId w:val="20"/>
        </w:numPr>
        <w:spacing w:after="0" w:line="240" w:lineRule="auto"/>
      </w:pPr>
      <w:r w:rsidRPr="00E7545E">
        <w:t xml:space="preserve">The debater citing the evidence is unable to produce it when requested by the opposing team, judge or tournament official. In Public Forum debate, teams have a reasonable </w:t>
      </w:r>
      <w:proofErr w:type="gramStart"/>
      <w:r w:rsidRPr="00E7545E">
        <w:t>time,</w:t>
      </w:r>
      <w:proofErr w:type="gramEnd"/>
      <w:r w:rsidRPr="00E7545E">
        <w:t xml:space="preserve"> to produce the evidence in accordance with 210.10 (1) E.  The time required to find the evidence is not counted as prep time and should not be excessive.</w:t>
      </w:r>
    </w:p>
    <w:p w14:paraId="4323A895" w14:textId="77777777" w:rsidR="00E7545E" w:rsidRPr="00E7545E" w:rsidRDefault="00E7545E" w:rsidP="00E7545E">
      <w:pPr>
        <w:numPr>
          <w:ilvl w:val="2"/>
          <w:numId w:val="21"/>
        </w:numPr>
        <w:spacing w:after="0" w:line="240" w:lineRule="auto"/>
      </w:pPr>
      <w:r w:rsidRPr="00E7545E">
        <w:t>The source provided does not contain the evidence cited.</w:t>
      </w:r>
    </w:p>
    <w:p w14:paraId="4A073B4A" w14:textId="77777777" w:rsidR="00E7545E" w:rsidRPr="00E7545E" w:rsidRDefault="00E7545E" w:rsidP="00E7545E">
      <w:pPr>
        <w:numPr>
          <w:ilvl w:val="2"/>
          <w:numId w:val="22"/>
        </w:numPr>
        <w:spacing w:after="0" w:line="240" w:lineRule="auto"/>
      </w:pPr>
      <w:r w:rsidRPr="00E7545E">
        <w:t> The evidence is referenced parenthetically but lacks an original source to verify the information.</w:t>
      </w:r>
    </w:p>
    <w:p w14:paraId="127A5396" w14:textId="77777777" w:rsidR="00E7545E" w:rsidRPr="00E7545E" w:rsidRDefault="00E7545E" w:rsidP="00E7545E">
      <w:pPr>
        <w:numPr>
          <w:ilvl w:val="2"/>
          <w:numId w:val="23"/>
        </w:numPr>
        <w:spacing w:after="0" w:line="240" w:lineRule="auto"/>
      </w:pPr>
      <w:r w:rsidRPr="00E7545E">
        <w:t>The debater has the original source but refuses to provide it to their opponent, the judge or a tournament official, in a timely fashion as outlined in these rules.</w:t>
      </w:r>
    </w:p>
    <w:p w14:paraId="79E562D4" w14:textId="77777777" w:rsidR="00E7545E" w:rsidRPr="00E7545E" w:rsidRDefault="00E7545E" w:rsidP="00E7545E">
      <w:pPr>
        <w:numPr>
          <w:ilvl w:val="2"/>
          <w:numId w:val="24"/>
        </w:numPr>
        <w:spacing w:after="0" w:line="240" w:lineRule="auto"/>
      </w:pPr>
      <w:r w:rsidRPr="00E7545E">
        <w:t>The debater fails to present a full citation when requested.</w:t>
      </w:r>
    </w:p>
    <w:p w14:paraId="700D47D6" w14:textId="77777777" w:rsidR="00E7545E" w:rsidRPr="00E7545E" w:rsidRDefault="00E7545E" w:rsidP="00E7545E">
      <w:pPr>
        <w:numPr>
          <w:ilvl w:val="2"/>
          <w:numId w:val="25"/>
        </w:numPr>
        <w:spacing w:after="0" w:line="240" w:lineRule="auto"/>
      </w:pPr>
      <w:r w:rsidRPr="00E7545E">
        <w:t>When a team is debating paperless, the team must provide only the pieces of evidence that the debater reasonably plans to read in the speech (not entire files). This evidence should be provided in the order the debater intends to read it.</w:t>
      </w:r>
    </w:p>
    <w:p w14:paraId="4889E171" w14:textId="77777777" w:rsidR="00E7545E" w:rsidRPr="00E7545E" w:rsidRDefault="00E7545E" w:rsidP="00E7545E">
      <w:pPr>
        <w:numPr>
          <w:ilvl w:val="2"/>
          <w:numId w:val="26"/>
        </w:numPr>
        <w:spacing w:after="0" w:line="240" w:lineRule="auto"/>
      </w:pPr>
      <w:r w:rsidRPr="00E7545E">
        <w:t xml:space="preserve"> Clipping. When a debater claims to have read more of a piece of evidence than was </w:t>
      </w:r>
      <w:proofErr w:type="gramStart"/>
      <w:r w:rsidRPr="00E7545E">
        <w:t>actually read</w:t>
      </w:r>
      <w:proofErr w:type="gramEnd"/>
      <w:r w:rsidRPr="00E7545E">
        <w:t xml:space="preserve"> in the round.</w:t>
      </w:r>
    </w:p>
    <w:p w14:paraId="6C9A79E6" w14:textId="77777777" w:rsidR="00E7545E" w:rsidRPr="00E7545E" w:rsidRDefault="00E7545E" w:rsidP="00E7545E">
      <w:pPr>
        <w:numPr>
          <w:ilvl w:val="2"/>
          <w:numId w:val="27"/>
        </w:numPr>
        <w:spacing w:after="0" w:line="240" w:lineRule="auto"/>
      </w:pPr>
      <w:r w:rsidRPr="00E7545E">
        <w:t>Straw Argument. Intentionally reading evidence that argues a position that the primary author(s) presents for the purpose of refuting it, while, in fact, advocating for a different position.</w:t>
      </w:r>
    </w:p>
    <w:p w14:paraId="7D436230" w14:textId="77777777" w:rsidR="00E7545E" w:rsidRPr="00E7545E" w:rsidRDefault="00E7545E" w:rsidP="00E7545E">
      <w:pPr>
        <w:spacing w:after="0" w:line="240" w:lineRule="auto"/>
      </w:pPr>
      <w:r w:rsidRPr="00E7545E">
        <w:t>C. Inaccessible Evidence is when the debater refuses to or cannot produce an accessible version of evidence as defined in (1)F Evidence Accessibility.</w:t>
      </w:r>
    </w:p>
    <w:p w14:paraId="1D1AD289" w14:textId="77777777" w:rsidR="00E7545E" w:rsidRPr="00E7545E" w:rsidRDefault="00E7545E" w:rsidP="00E7545E">
      <w:pPr>
        <w:numPr>
          <w:ilvl w:val="0"/>
          <w:numId w:val="28"/>
        </w:numPr>
        <w:spacing w:after="0" w:line="240" w:lineRule="auto"/>
      </w:pPr>
      <w:r w:rsidRPr="00E7545E">
        <w:t>Penalties</w:t>
      </w:r>
    </w:p>
    <w:p w14:paraId="290B986E" w14:textId="77777777" w:rsidR="00E7545E" w:rsidRPr="00E7545E" w:rsidRDefault="00E7545E" w:rsidP="00E7545E">
      <w:pPr>
        <w:numPr>
          <w:ilvl w:val="1"/>
          <w:numId w:val="29"/>
        </w:numPr>
        <w:spacing w:after="0" w:line="240" w:lineRule="auto"/>
      </w:pPr>
      <w:r w:rsidRPr="00E7545E">
        <w:t xml:space="preserve">The penalty for an evidence violation is loss of the round and zero speaker points </w:t>
      </w:r>
      <w:proofErr w:type="gramStart"/>
      <w:r w:rsidRPr="00E7545E">
        <w:t>In</w:t>
      </w:r>
      <w:proofErr w:type="gramEnd"/>
      <w:r w:rsidRPr="00E7545E">
        <w:t xml:space="preserve"> the case of a violation of rule (2), B (nonexistent evidence), the violating team has 10 minutes to produce the evidence for the Tournament Director or their designee upon notification of the violation. If the team does not produce the evidence in that </w:t>
      </w:r>
      <w:proofErr w:type="gramStart"/>
      <w:r w:rsidRPr="00E7545E">
        <w:t>time period</w:t>
      </w:r>
      <w:proofErr w:type="gramEnd"/>
      <w:r w:rsidRPr="00E7545E">
        <w:t>, that team will be disqualified from the tournament.</w:t>
      </w:r>
    </w:p>
    <w:p w14:paraId="3CE37274" w14:textId="77777777" w:rsidR="00E7545E" w:rsidRPr="00E7545E" w:rsidRDefault="00E7545E" w:rsidP="00E7545E">
      <w:pPr>
        <w:numPr>
          <w:ilvl w:val="1"/>
          <w:numId w:val="30"/>
        </w:numPr>
        <w:spacing w:after="0" w:line="240" w:lineRule="auto"/>
      </w:pPr>
      <w:r w:rsidRPr="00E7545E">
        <w:t>If a nonexistent evidence violation occurs due to a paperless team providing an excessive amount of evidence in Novice Policy debate while the argument limitations are in effect, the judge will provide feedback to the students in violation of the evidence sharing requirements and notify the Tournament Director immediately. The judge will then continue the round. The Tournament Director shall talk to both coaches to provide education and training as needed, and an explanation that a second violation at the same tournament by the same entry will result in a loss.</w:t>
      </w:r>
    </w:p>
    <w:p w14:paraId="7CAA9258" w14:textId="77777777" w:rsidR="00E7545E" w:rsidRPr="00E7545E" w:rsidRDefault="00E7545E" w:rsidP="00E7545E">
      <w:pPr>
        <w:numPr>
          <w:ilvl w:val="1"/>
          <w:numId w:val="31"/>
        </w:numPr>
        <w:spacing w:after="0" w:line="240" w:lineRule="auto"/>
      </w:pPr>
      <w:r w:rsidRPr="00E7545E">
        <w:t> In the case of an inadvertent violation of (D) (Straw Argument) above, the judge must disregard the evidence presented, however the offending team does not forfeit the round.</w:t>
      </w:r>
    </w:p>
    <w:p w14:paraId="36BD41BD" w14:textId="77777777" w:rsidR="00E7545E" w:rsidRPr="00E7545E" w:rsidRDefault="00E7545E" w:rsidP="00E7545E">
      <w:pPr>
        <w:numPr>
          <w:ilvl w:val="1"/>
          <w:numId w:val="32"/>
        </w:numPr>
        <w:spacing w:after="0" w:line="240" w:lineRule="auto"/>
      </w:pPr>
      <w:r w:rsidRPr="00E7545E">
        <w:t>Results from previous rounds will not be reversed if an evidence violation results in a loss/disqualification to a team.</w:t>
      </w:r>
    </w:p>
    <w:p w14:paraId="158FCE99" w14:textId="77777777" w:rsidR="00E7545E" w:rsidRPr="00E7545E" w:rsidRDefault="00E7545E" w:rsidP="00E7545E">
      <w:pPr>
        <w:numPr>
          <w:ilvl w:val="1"/>
          <w:numId w:val="33"/>
        </w:numPr>
        <w:spacing w:after="0" w:line="240" w:lineRule="auto"/>
      </w:pPr>
      <w:r w:rsidRPr="00E7545E">
        <w:t>A second evidence violation in a subsequent round during a tournament will result in an automatic disqualification for that team.</w:t>
      </w:r>
    </w:p>
    <w:p w14:paraId="48F57C61" w14:textId="77777777" w:rsidR="00E7545E" w:rsidRPr="00E7545E" w:rsidRDefault="00E7545E" w:rsidP="00E7545E">
      <w:pPr>
        <w:numPr>
          <w:ilvl w:val="0"/>
          <w:numId w:val="34"/>
        </w:numPr>
        <w:spacing w:after="0" w:line="240" w:lineRule="auto"/>
      </w:pPr>
      <w:r w:rsidRPr="00E7545E">
        <w:t>Formal Allegation</w:t>
      </w:r>
    </w:p>
    <w:p w14:paraId="0CB162F1" w14:textId="77777777" w:rsidR="00E7545E" w:rsidRPr="00E7545E" w:rsidRDefault="00E7545E" w:rsidP="00E7545E">
      <w:pPr>
        <w:numPr>
          <w:ilvl w:val="1"/>
          <w:numId w:val="35"/>
        </w:numPr>
        <w:spacing w:after="0" w:line="240" w:lineRule="auto"/>
      </w:pPr>
      <w:r w:rsidRPr="00E7545E">
        <w:t>A team may make a formal allegation of an evidence violation during any of their speeches by indicating to the judge(s) that they are making an allegation and state the specific violation(s) they believe the other team to be guilty of.  The following procedures must be used by the judge.</w:t>
      </w:r>
    </w:p>
    <w:p w14:paraId="0C2D78E4" w14:textId="77777777" w:rsidR="00E7545E" w:rsidRPr="00E7545E" w:rsidRDefault="00E7545E" w:rsidP="00E7545E">
      <w:pPr>
        <w:numPr>
          <w:ilvl w:val="2"/>
          <w:numId w:val="36"/>
        </w:numPr>
        <w:spacing w:after="0" w:line="240" w:lineRule="auto"/>
      </w:pPr>
      <w:r w:rsidRPr="00E7545E">
        <w:t>Once a team has made a specific allegation the judge must stop the round. Judges should ensure that those making a formal allegation understand the possible results of doing so.</w:t>
      </w:r>
    </w:p>
    <w:p w14:paraId="4783854A" w14:textId="77777777" w:rsidR="00E7545E" w:rsidRPr="00E7545E" w:rsidRDefault="00E7545E" w:rsidP="00E7545E">
      <w:pPr>
        <w:numPr>
          <w:ilvl w:val="2"/>
          <w:numId w:val="37"/>
        </w:numPr>
        <w:spacing w:after="0" w:line="240" w:lineRule="auto"/>
      </w:pPr>
      <w:r w:rsidRPr="00E7545E">
        <w:t>After verifying that a formal allegation is being made, the judge must examine the evidence in question and render a decision regarding the allegation.</w:t>
      </w:r>
    </w:p>
    <w:p w14:paraId="1B9D4625" w14:textId="77777777" w:rsidR="00E7545E" w:rsidRPr="00E7545E" w:rsidRDefault="00E7545E" w:rsidP="00E7545E">
      <w:pPr>
        <w:numPr>
          <w:ilvl w:val="2"/>
          <w:numId w:val="38"/>
        </w:numPr>
        <w:spacing w:after="0" w:line="240" w:lineRule="auto"/>
      </w:pPr>
      <w:r w:rsidRPr="00E7545E">
        <w:lastRenderedPageBreak/>
        <w:t>If the judge determines that the allegation is legitimate and a violation has occurred, the team committing the violation receives a loss by forfeit.</w:t>
      </w:r>
    </w:p>
    <w:p w14:paraId="7B98C03F" w14:textId="77777777" w:rsidR="00E7545E" w:rsidRPr="00E7545E" w:rsidRDefault="00E7545E" w:rsidP="00E7545E">
      <w:pPr>
        <w:numPr>
          <w:ilvl w:val="2"/>
          <w:numId w:val="39"/>
        </w:numPr>
        <w:spacing w:after="0" w:line="240" w:lineRule="auto"/>
      </w:pPr>
      <w:r w:rsidRPr="00E7545E">
        <w:t>If the judge determines that the allegation is not legitimate and no violation has occurred, the team making the allegation receives a loss by forfeit.</w:t>
      </w:r>
    </w:p>
    <w:p w14:paraId="2E1423AE" w14:textId="77777777" w:rsidR="00E7545E" w:rsidRPr="00E7545E" w:rsidRDefault="00E7545E" w:rsidP="00E7545E">
      <w:pPr>
        <w:numPr>
          <w:ilvl w:val="2"/>
          <w:numId w:val="40"/>
        </w:numPr>
        <w:spacing w:after="0" w:line="240" w:lineRule="auto"/>
      </w:pPr>
      <w:r w:rsidRPr="00E7545E">
        <w:t>After rendering a decision, the judge must inform both teams of the decision as well as the Tournament Director. The Tournament Director will enter the appropriate result into the computer system; the judge should not enter a result on the ballot. The coaches of both teams will be notified of the decision before the start of the next round.</w:t>
      </w:r>
    </w:p>
    <w:p w14:paraId="55A9882D" w14:textId="77777777" w:rsidR="00E7545E" w:rsidRPr="00E7545E" w:rsidRDefault="00E7545E" w:rsidP="00E7545E">
      <w:pPr>
        <w:numPr>
          <w:ilvl w:val="1"/>
          <w:numId w:val="41"/>
        </w:numPr>
        <w:spacing w:after="0" w:line="240" w:lineRule="auto"/>
      </w:pPr>
      <w:r w:rsidRPr="00E7545E">
        <w:t>A team may question the credibility or value of a piece of evidence without making a formal allegation.  These informal allegations do not require the judge to end the round and are evaluated the same way as any other argument presented.</w:t>
      </w:r>
    </w:p>
    <w:p w14:paraId="63DA0880" w14:textId="77777777" w:rsidR="00E7545E" w:rsidRPr="00E7545E" w:rsidRDefault="00E7545E" w:rsidP="00E7545E">
      <w:pPr>
        <w:numPr>
          <w:ilvl w:val="0"/>
          <w:numId w:val="42"/>
        </w:numPr>
        <w:spacing w:after="0" w:line="240" w:lineRule="auto"/>
      </w:pPr>
      <w:r w:rsidRPr="00E7545E">
        <w:t> Appeals</w:t>
      </w:r>
    </w:p>
    <w:p w14:paraId="3E8514C1" w14:textId="77777777" w:rsidR="00E7545E" w:rsidRPr="00E7545E" w:rsidRDefault="00E7545E" w:rsidP="00E7545E">
      <w:pPr>
        <w:numPr>
          <w:ilvl w:val="1"/>
          <w:numId w:val="43"/>
        </w:numPr>
        <w:spacing w:after="0" w:line="240" w:lineRule="auto"/>
      </w:pPr>
      <w:r w:rsidRPr="00E7545E">
        <w:t>Coaches may only appeal a decision on the grounds that the judge has ignored, misapplied and/or misinterpreted a rule in deciding an evidence violation raised in the round.</w:t>
      </w:r>
    </w:p>
    <w:p w14:paraId="127A0C6E" w14:textId="77777777" w:rsidR="00E7545E" w:rsidRPr="00E7545E" w:rsidRDefault="00E7545E" w:rsidP="00E7545E">
      <w:pPr>
        <w:numPr>
          <w:ilvl w:val="1"/>
          <w:numId w:val="44"/>
        </w:numPr>
        <w:spacing w:after="0" w:line="240" w:lineRule="auto"/>
      </w:pPr>
      <w:r w:rsidRPr="00E7545E">
        <w:t>Coaches may not make an allegation of a violation that was not made by the debaters in the round.</w:t>
      </w:r>
    </w:p>
    <w:p w14:paraId="6F3B830B" w14:textId="77777777" w:rsidR="00E7545E" w:rsidRPr="00E7545E" w:rsidRDefault="00E7545E" w:rsidP="00E7545E">
      <w:pPr>
        <w:numPr>
          <w:ilvl w:val="1"/>
          <w:numId w:val="45"/>
        </w:numPr>
        <w:spacing w:after="0" w:line="240" w:lineRule="auto"/>
      </w:pPr>
      <w:r w:rsidRPr="00E7545E">
        <w:t>Upon notification of a violation from the Tournament Director, coaches have 10 minutes to submit an appeal in writing.</w:t>
      </w:r>
    </w:p>
    <w:p w14:paraId="591F27D8" w14:textId="77777777" w:rsidR="00E7545E" w:rsidRPr="00E7545E" w:rsidRDefault="00E7545E" w:rsidP="00E7545E">
      <w:pPr>
        <w:numPr>
          <w:ilvl w:val="1"/>
          <w:numId w:val="46"/>
        </w:numPr>
        <w:spacing w:after="0" w:line="240" w:lineRule="auto"/>
      </w:pPr>
      <w:r w:rsidRPr="00E7545E">
        <w:t>A three-person appeals committee will read the appeal and interview all related parties (coaches, judge(s), and teams) as soon as possible and render a decision before the conclusion of the next round. The appeal committee’s sole responsibility is to decide if the judge ignored, misapplied, and/or misinterpreted the evidence violation rules. </w:t>
      </w:r>
    </w:p>
    <w:p w14:paraId="1B486436" w14:textId="77777777" w:rsidR="00E7545E" w:rsidRPr="00E7545E" w:rsidRDefault="00E7545E" w:rsidP="00E7545E">
      <w:pPr>
        <w:numPr>
          <w:ilvl w:val="2"/>
          <w:numId w:val="47"/>
        </w:numPr>
        <w:spacing w:after="0" w:line="240" w:lineRule="auto"/>
      </w:pPr>
      <w:r w:rsidRPr="00E7545E">
        <w:t>If a judge’s decision is overturned and a formal allegation upheld, the challenged team receives a forfeit loss. If a judge’s decision is overturned and a formal allegation is not upheld, the challenging team receives a forfeit loss.</w:t>
      </w:r>
    </w:p>
    <w:p w14:paraId="795228EC" w14:textId="77777777" w:rsidR="00E7545E" w:rsidRPr="00E7545E" w:rsidRDefault="00E7545E" w:rsidP="00E7545E">
      <w:pPr>
        <w:spacing w:after="0" w:line="240" w:lineRule="auto"/>
      </w:pPr>
    </w:p>
    <w:p w14:paraId="21FA53B4" w14:textId="77777777" w:rsidR="00E7545E" w:rsidRDefault="00E7545E">
      <w:r>
        <w:br w:type="page"/>
      </w:r>
    </w:p>
    <w:p w14:paraId="5FF8DD3E" w14:textId="6B972F31" w:rsidR="00E7545E" w:rsidRPr="00E7545E" w:rsidRDefault="00E7545E" w:rsidP="00E7545E">
      <w:pPr>
        <w:spacing w:after="0" w:line="240" w:lineRule="auto"/>
      </w:pPr>
      <w:r w:rsidRPr="00E7545E">
        <w:lastRenderedPageBreak/>
        <w:t>220.10 Adjudicator Guidelines</w:t>
      </w:r>
    </w:p>
    <w:p w14:paraId="694C88EF" w14:textId="77777777" w:rsidR="00E7545E" w:rsidRPr="00E7545E" w:rsidRDefault="00E7545E" w:rsidP="00E7545E">
      <w:pPr>
        <w:numPr>
          <w:ilvl w:val="0"/>
          <w:numId w:val="53"/>
        </w:numPr>
        <w:spacing w:after="0" w:line="240" w:lineRule="auto"/>
      </w:pPr>
      <w:r w:rsidRPr="00E7545E">
        <w:t>At all WDCA sanctioned events including the Wisconsin State Debate Tournament, the following expectations will be met in addition to those detailed within the Bylaws and Standing Rules of the WDCA.</w:t>
      </w:r>
    </w:p>
    <w:p w14:paraId="382E2ADE" w14:textId="77777777" w:rsidR="00E7545E" w:rsidRPr="00E7545E" w:rsidRDefault="00E7545E" w:rsidP="00E7545E">
      <w:pPr>
        <w:numPr>
          <w:ilvl w:val="1"/>
          <w:numId w:val="54"/>
        </w:numPr>
        <w:spacing w:after="0" w:line="240" w:lineRule="auto"/>
      </w:pPr>
      <w:r w:rsidRPr="00E7545E">
        <w:t xml:space="preserve">Any judge who finds themself in a conflict of interest including, but not limited to, judging a student from a school with which the judge is affiliated, shall notify the tournament director immediately. A judge would be conflicted if they personally </w:t>
      </w:r>
      <w:proofErr w:type="gramStart"/>
      <w:r w:rsidRPr="00E7545E">
        <w:t>know</w:t>
      </w:r>
      <w:proofErr w:type="gramEnd"/>
      <w:r w:rsidRPr="00E7545E">
        <w:t xml:space="preserve"> or coach a student or for the school in the round. An alumnus of a school is considered affiliated unless they have been out of high school for four or more years without coaching or knowing any students on the team. Whenever possible, these conflicts should be expressed prior to the registration period ending.</w:t>
      </w:r>
    </w:p>
    <w:p w14:paraId="5E2F4BA8" w14:textId="77777777" w:rsidR="00E7545E" w:rsidRPr="00E7545E" w:rsidRDefault="00E7545E" w:rsidP="00E7545E">
      <w:pPr>
        <w:numPr>
          <w:ilvl w:val="1"/>
          <w:numId w:val="55"/>
        </w:numPr>
        <w:spacing w:after="0" w:line="240" w:lineRule="auto"/>
      </w:pPr>
      <w:r w:rsidRPr="00E7545E">
        <w:t xml:space="preserve">A judge shall neither shorten rounds nor render a decision on the ballot until the completion of the round. The judge shall listen to the entire round in a fair and impartial manner before </w:t>
      </w:r>
      <w:proofErr w:type="gramStart"/>
      <w:r w:rsidRPr="00E7545E">
        <w:t>making a decision</w:t>
      </w:r>
      <w:proofErr w:type="gramEnd"/>
      <w:r w:rsidRPr="00E7545E">
        <w:t>.</w:t>
      </w:r>
    </w:p>
    <w:p w14:paraId="57765109" w14:textId="77777777" w:rsidR="00E7545E" w:rsidRPr="00E7545E" w:rsidRDefault="00E7545E" w:rsidP="00E7545E">
      <w:pPr>
        <w:numPr>
          <w:ilvl w:val="1"/>
          <w:numId w:val="56"/>
        </w:numPr>
        <w:spacing w:after="0" w:line="240" w:lineRule="auto"/>
      </w:pPr>
      <w:r w:rsidRPr="00E7545E">
        <w:t>The judge should decide the round based upon the arguments presented in the round and not upon their personal beliefs or biases.</w:t>
      </w:r>
    </w:p>
    <w:p w14:paraId="710F9A69" w14:textId="77777777" w:rsidR="00E7545E" w:rsidRPr="00E7545E" w:rsidRDefault="00E7545E" w:rsidP="00E7545E">
      <w:pPr>
        <w:numPr>
          <w:ilvl w:val="1"/>
          <w:numId w:val="57"/>
        </w:numPr>
        <w:spacing w:after="0" w:line="240" w:lineRule="auto"/>
      </w:pPr>
      <w:r w:rsidRPr="00E7545E">
        <w:t xml:space="preserve">The judge shall not </w:t>
      </w:r>
      <w:proofErr w:type="gramStart"/>
      <w:r w:rsidRPr="00E7545E">
        <w:t>provide assistance to</w:t>
      </w:r>
      <w:proofErr w:type="gramEnd"/>
      <w:r w:rsidRPr="00E7545E">
        <w:t xml:space="preserve"> competitors of the round except for time signals.</w:t>
      </w:r>
    </w:p>
    <w:p w14:paraId="7EA3ADAB" w14:textId="77777777" w:rsidR="00E7545E" w:rsidRPr="00E7545E" w:rsidRDefault="00E7545E" w:rsidP="00E7545E">
      <w:pPr>
        <w:numPr>
          <w:ilvl w:val="1"/>
          <w:numId w:val="58"/>
        </w:numPr>
        <w:spacing w:after="0" w:line="240" w:lineRule="auto"/>
      </w:pPr>
      <w:r w:rsidRPr="00E7545E">
        <w:t>The review of evidence by a judge is not allowed unless there is a dispute by the opposition regarding the meaning, context, or validity of the evidence, or suspicion by the judge of falsification. If a judge chooses to be on the email chain, the document should not be examined until the evidence has been disputed, there is a falsification concern or there is a concern clipping is occurring.</w:t>
      </w:r>
    </w:p>
    <w:p w14:paraId="684A7F51" w14:textId="77777777" w:rsidR="00E7545E" w:rsidRPr="00E7545E" w:rsidRDefault="00E7545E" w:rsidP="00E7545E">
      <w:pPr>
        <w:numPr>
          <w:ilvl w:val="1"/>
          <w:numId w:val="59"/>
        </w:numPr>
        <w:spacing w:after="0" w:line="240" w:lineRule="auto"/>
      </w:pPr>
      <w:r w:rsidRPr="00E7545E">
        <w:t>A judge is expected to adapt expectations and award speaker points appropriate to the level of debate being judged. A judge should not give speaker points lower than 20. </w:t>
      </w:r>
    </w:p>
    <w:p w14:paraId="0D032C8E" w14:textId="77777777" w:rsidR="00E7545E" w:rsidRPr="00E7545E" w:rsidRDefault="00E7545E" w:rsidP="00E7545E">
      <w:pPr>
        <w:numPr>
          <w:ilvl w:val="1"/>
          <w:numId w:val="60"/>
        </w:numPr>
        <w:spacing w:after="0" w:line="240" w:lineRule="auto"/>
      </w:pPr>
      <w:r w:rsidRPr="00E7545E">
        <w:t>A judge shall fill out the ballot completely. Comments for individual speakers and a written justification for the decision shall be provided. Comments on ballots are to be instructive and constructive. The school of any judge that does not provide a written justification for decisions, as prescribed by the Tournament Director, will be required to pay $15 to the WDCA Scholarship Fund for each round where no written justification was provided. The first notice would be sent by the tournament host to the coach of said school. Failure to respond and remit payment within one month will result in a letter being sent to the school’s principal by the WDCA President. Repeated violations could result in disqualification from WDCA sponsored tournaments by Executive Committee decision.</w:t>
      </w:r>
    </w:p>
    <w:p w14:paraId="4DD10D2A" w14:textId="77777777" w:rsidR="00E7545E" w:rsidRPr="00E7545E" w:rsidRDefault="00E7545E" w:rsidP="00E7545E">
      <w:pPr>
        <w:numPr>
          <w:ilvl w:val="1"/>
          <w:numId w:val="61"/>
        </w:numPr>
        <w:spacing w:after="0" w:line="240" w:lineRule="auto"/>
      </w:pPr>
      <w:r w:rsidRPr="00E7545E">
        <w:t>While oral critiques may be of educational value, lengthy oral critiques are unacceptable. A judge should, therefore, fully communicate their decision on the ballot and allow the tournament to proceed as close to the scheduled time as possible. To limit tabulation errors, judges must communicate their decision as to the team receiving the win to the debaters at the conclusion of the round. </w:t>
      </w:r>
    </w:p>
    <w:p w14:paraId="67F2EC55" w14:textId="77777777" w:rsidR="00E7545E" w:rsidRPr="00E7545E" w:rsidRDefault="00E7545E" w:rsidP="00E7545E">
      <w:pPr>
        <w:numPr>
          <w:ilvl w:val="1"/>
          <w:numId w:val="62"/>
        </w:numPr>
        <w:spacing w:after="0" w:line="240" w:lineRule="auto"/>
      </w:pPr>
      <w:r w:rsidRPr="00E7545E">
        <w:t>Judges who are still obligated to potentially judge in any division are not permitted to observe any rounds. This includes coaches observing their own students if that coach is actively in the judge pool at the WSDT.</w:t>
      </w:r>
    </w:p>
    <w:p w14:paraId="6D615E2E" w14:textId="77777777" w:rsidR="00E7545E" w:rsidRPr="00E7545E" w:rsidRDefault="00E7545E" w:rsidP="00E7545E">
      <w:pPr>
        <w:numPr>
          <w:ilvl w:val="1"/>
          <w:numId w:val="63"/>
        </w:numPr>
        <w:spacing w:after="0" w:line="240" w:lineRule="auto"/>
      </w:pPr>
      <w:r w:rsidRPr="00E7545E">
        <w:t>No high school student may be used to judge any round at the Wisconsin State Debate Tournament nor at any WDCA sanctioned tournament.</w:t>
      </w:r>
    </w:p>
    <w:p w14:paraId="4B66FABA" w14:textId="77777777" w:rsidR="00E7545E" w:rsidRPr="00E7545E" w:rsidRDefault="00E7545E" w:rsidP="00E7545E">
      <w:pPr>
        <w:numPr>
          <w:ilvl w:val="1"/>
          <w:numId w:val="64"/>
        </w:numPr>
        <w:spacing w:after="0" w:line="240" w:lineRule="auto"/>
      </w:pPr>
      <w:r w:rsidRPr="00E7545E">
        <w:t xml:space="preserve"> If while judging a round, the judge leaves to go and confer with their team, the </w:t>
      </w:r>
      <w:proofErr w:type="gramStart"/>
      <w:r w:rsidRPr="00E7545E">
        <w:t>team  conferred</w:t>
      </w:r>
      <w:proofErr w:type="gramEnd"/>
      <w:r w:rsidRPr="00E7545E">
        <w:t xml:space="preserve"> with takes a loss. Any judge who leaves a round for any other, non-emergency reason shall be fined $20 per round.</w:t>
      </w:r>
    </w:p>
    <w:p w14:paraId="48ADA0B0" w14:textId="06BCE7F8" w:rsidR="00E7545E" w:rsidRPr="00E7545E" w:rsidRDefault="00E7545E" w:rsidP="00E7545E">
      <w:pPr>
        <w:numPr>
          <w:ilvl w:val="1"/>
          <w:numId w:val="65"/>
        </w:numPr>
        <w:spacing w:after="0" w:line="240" w:lineRule="auto"/>
      </w:pPr>
      <w:r w:rsidRPr="00E7545E">
        <w:t xml:space="preserve">Judges who are in violation of the Adjudicator Guidelines may be fined, blocked against certain teams or schools, and/or removed from the judge pool by the tournament director. The </w:t>
      </w:r>
      <w:r w:rsidRPr="00E7545E">
        <w:lastRenderedPageBreak/>
        <w:t>hiring school is responsible for compensating the tournament for judging fees, providing a replacement judge, or removal of an appropriate number of their teams.</w:t>
      </w:r>
    </w:p>
    <w:p w14:paraId="47FA6816" w14:textId="77777777" w:rsidR="00E7545E" w:rsidRPr="00E7545E" w:rsidRDefault="00E7545E" w:rsidP="00E7545E">
      <w:pPr>
        <w:numPr>
          <w:ilvl w:val="1"/>
          <w:numId w:val="66"/>
        </w:numPr>
        <w:spacing w:after="0" w:line="240" w:lineRule="auto"/>
      </w:pPr>
      <w:r w:rsidRPr="00E7545E">
        <w:t>Debaters shall not leave a debate round for any non-emergency reason or else they shall forfeit the round.</w:t>
      </w:r>
    </w:p>
    <w:p w14:paraId="6C780043" w14:textId="77777777" w:rsidR="00E7545E" w:rsidRPr="00E7545E" w:rsidRDefault="00E7545E" w:rsidP="00E7545E">
      <w:pPr>
        <w:numPr>
          <w:ilvl w:val="1"/>
          <w:numId w:val="67"/>
        </w:numPr>
        <w:spacing w:after="0" w:line="240" w:lineRule="auto"/>
      </w:pPr>
      <w:r w:rsidRPr="00E7545E">
        <w:t xml:space="preserve">Novice policy debate has specific </w:t>
      </w:r>
      <w:proofErr w:type="gramStart"/>
      <w:r w:rsidRPr="00E7545E">
        <w:t>plan  texts</w:t>
      </w:r>
      <w:proofErr w:type="gramEnd"/>
      <w:r w:rsidRPr="00E7545E">
        <w:t xml:space="preserve">, counterplan texts, and </w:t>
      </w:r>
      <w:proofErr w:type="spellStart"/>
      <w:r w:rsidRPr="00E7545E">
        <w:t>kritik</w:t>
      </w:r>
      <w:proofErr w:type="spellEnd"/>
      <w:r w:rsidRPr="00E7545E">
        <w:t>  alternatives that cannot be altered at  any WDCA sanctioned tournaments.</w:t>
      </w:r>
    </w:p>
    <w:p w14:paraId="52AEF63C" w14:textId="77777777" w:rsidR="00E7545E" w:rsidRPr="00E7545E" w:rsidRDefault="00E7545E" w:rsidP="00E7545E">
      <w:pPr>
        <w:numPr>
          <w:ilvl w:val="0"/>
          <w:numId w:val="53"/>
        </w:numPr>
        <w:spacing w:after="0" w:line="240" w:lineRule="auto"/>
      </w:pPr>
      <w:r w:rsidRPr="00E7545E">
        <w:t xml:space="preserve"> At the Wisconsin State Debate Tournament, judges in all divisions must disclose their decision before exiting the room to the competitors. Judges should complete their ballot before disclosing. When disclosing, judges must indicate the side and entry code of the winning team. If there is a mistake or possibility of mistake, the judge should notify the </w:t>
      </w:r>
      <w:proofErr w:type="spellStart"/>
      <w:r w:rsidRPr="00E7545E">
        <w:t>tabroom</w:t>
      </w:r>
      <w:proofErr w:type="spellEnd"/>
      <w:r w:rsidRPr="00E7545E">
        <w:t xml:space="preserve"> immediately. Judges do not have to defend their decision or provide an oral critique but may do so at their own discretion. If a judge does not disclose the school who hired the judge will be immediately assessed a $15 fine.</w:t>
      </w:r>
    </w:p>
    <w:p w14:paraId="654C6618" w14:textId="77777777" w:rsidR="0072203E" w:rsidRPr="00E7545E" w:rsidRDefault="0072203E" w:rsidP="00E7545E">
      <w:pPr>
        <w:spacing w:after="0" w:line="240" w:lineRule="auto"/>
      </w:pPr>
    </w:p>
    <w:sectPr w:rsidR="0072203E" w:rsidRPr="00E75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5BB2"/>
    <w:multiLevelType w:val="multilevel"/>
    <w:tmpl w:val="292872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E4348"/>
    <w:multiLevelType w:val="hybridMultilevel"/>
    <w:tmpl w:val="B7F6CD98"/>
    <w:lvl w:ilvl="0" w:tplc="E550C020">
      <w:start w:val="3"/>
      <w:numFmt w:val="upperLetter"/>
      <w:lvlText w:val="%1."/>
      <w:lvlJc w:val="left"/>
      <w:pPr>
        <w:tabs>
          <w:tab w:val="num" w:pos="720"/>
        </w:tabs>
        <w:ind w:left="720" w:hanging="360"/>
      </w:pPr>
    </w:lvl>
    <w:lvl w:ilvl="1" w:tplc="3AD45F68" w:tentative="1">
      <w:start w:val="1"/>
      <w:numFmt w:val="decimal"/>
      <w:lvlText w:val="%2."/>
      <w:lvlJc w:val="left"/>
      <w:pPr>
        <w:tabs>
          <w:tab w:val="num" w:pos="1440"/>
        </w:tabs>
        <w:ind w:left="1440" w:hanging="360"/>
      </w:pPr>
    </w:lvl>
    <w:lvl w:ilvl="2" w:tplc="A3E65156" w:tentative="1">
      <w:start w:val="1"/>
      <w:numFmt w:val="decimal"/>
      <w:lvlText w:val="%3."/>
      <w:lvlJc w:val="left"/>
      <w:pPr>
        <w:tabs>
          <w:tab w:val="num" w:pos="2160"/>
        </w:tabs>
        <w:ind w:left="2160" w:hanging="360"/>
      </w:pPr>
    </w:lvl>
    <w:lvl w:ilvl="3" w:tplc="B734F444" w:tentative="1">
      <w:start w:val="1"/>
      <w:numFmt w:val="decimal"/>
      <w:lvlText w:val="%4."/>
      <w:lvlJc w:val="left"/>
      <w:pPr>
        <w:tabs>
          <w:tab w:val="num" w:pos="2880"/>
        </w:tabs>
        <w:ind w:left="2880" w:hanging="360"/>
      </w:pPr>
    </w:lvl>
    <w:lvl w:ilvl="4" w:tplc="5A029558" w:tentative="1">
      <w:start w:val="1"/>
      <w:numFmt w:val="decimal"/>
      <w:lvlText w:val="%5."/>
      <w:lvlJc w:val="left"/>
      <w:pPr>
        <w:tabs>
          <w:tab w:val="num" w:pos="3600"/>
        </w:tabs>
        <w:ind w:left="3600" w:hanging="360"/>
      </w:pPr>
    </w:lvl>
    <w:lvl w:ilvl="5" w:tplc="FE1400D0" w:tentative="1">
      <w:start w:val="1"/>
      <w:numFmt w:val="decimal"/>
      <w:lvlText w:val="%6."/>
      <w:lvlJc w:val="left"/>
      <w:pPr>
        <w:tabs>
          <w:tab w:val="num" w:pos="4320"/>
        </w:tabs>
        <w:ind w:left="4320" w:hanging="360"/>
      </w:pPr>
    </w:lvl>
    <w:lvl w:ilvl="6" w:tplc="A6A6A47A" w:tentative="1">
      <w:start w:val="1"/>
      <w:numFmt w:val="decimal"/>
      <w:lvlText w:val="%7."/>
      <w:lvlJc w:val="left"/>
      <w:pPr>
        <w:tabs>
          <w:tab w:val="num" w:pos="5040"/>
        </w:tabs>
        <w:ind w:left="5040" w:hanging="360"/>
      </w:pPr>
    </w:lvl>
    <w:lvl w:ilvl="7" w:tplc="8FB0B630" w:tentative="1">
      <w:start w:val="1"/>
      <w:numFmt w:val="decimal"/>
      <w:lvlText w:val="%8."/>
      <w:lvlJc w:val="left"/>
      <w:pPr>
        <w:tabs>
          <w:tab w:val="num" w:pos="5760"/>
        </w:tabs>
        <w:ind w:left="5760" w:hanging="360"/>
      </w:pPr>
    </w:lvl>
    <w:lvl w:ilvl="8" w:tplc="BE2C2F24" w:tentative="1">
      <w:start w:val="1"/>
      <w:numFmt w:val="decimal"/>
      <w:lvlText w:val="%9."/>
      <w:lvlJc w:val="left"/>
      <w:pPr>
        <w:tabs>
          <w:tab w:val="num" w:pos="6480"/>
        </w:tabs>
        <w:ind w:left="6480" w:hanging="360"/>
      </w:pPr>
    </w:lvl>
  </w:abstractNum>
  <w:abstractNum w:abstractNumId="2" w15:restartNumberingAfterBreak="0">
    <w:nsid w:val="05C03533"/>
    <w:multiLevelType w:val="multilevel"/>
    <w:tmpl w:val="37AAC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27A36"/>
    <w:multiLevelType w:val="multilevel"/>
    <w:tmpl w:val="70281E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733A6"/>
    <w:multiLevelType w:val="hybridMultilevel"/>
    <w:tmpl w:val="2C3697DE"/>
    <w:lvl w:ilvl="0" w:tplc="A9F00C1A">
      <w:start w:val="4"/>
      <w:numFmt w:val="upperLetter"/>
      <w:lvlText w:val="%1."/>
      <w:lvlJc w:val="left"/>
      <w:pPr>
        <w:tabs>
          <w:tab w:val="num" w:pos="720"/>
        </w:tabs>
        <w:ind w:left="720" w:hanging="360"/>
      </w:pPr>
    </w:lvl>
    <w:lvl w:ilvl="1" w:tplc="84BE0A76" w:tentative="1">
      <w:start w:val="1"/>
      <w:numFmt w:val="decimal"/>
      <w:lvlText w:val="%2."/>
      <w:lvlJc w:val="left"/>
      <w:pPr>
        <w:tabs>
          <w:tab w:val="num" w:pos="1440"/>
        </w:tabs>
        <w:ind w:left="1440" w:hanging="360"/>
      </w:pPr>
    </w:lvl>
    <w:lvl w:ilvl="2" w:tplc="AA08A486" w:tentative="1">
      <w:start w:val="1"/>
      <w:numFmt w:val="decimal"/>
      <w:lvlText w:val="%3."/>
      <w:lvlJc w:val="left"/>
      <w:pPr>
        <w:tabs>
          <w:tab w:val="num" w:pos="2160"/>
        </w:tabs>
        <w:ind w:left="2160" w:hanging="360"/>
      </w:pPr>
    </w:lvl>
    <w:lvl w:ilvl="3" w:tplc="1758E44C" w:tentative="1">
      <w:start w:val="1"/>
      <w:numFmt w:val="decimal"/>
      <w:lvlText w:val="%4."/>
      <w:lvlJc w:val="left"/>
      <w:pPr>
        <w:tabs>
          <w:tab w:val="num" w:pos="2880"/>
        </w:tabs>
        <w:ind w:left="2880" w:hanging="360"/>
      </w:pPr>
    </w:lvl>
    <w:lvl w:ilvl="4" w:tplc="DFF43F1E" w:tentative="1">
      <w:start w:val="1"/>
      <w:numFmt w:val="decimal"/>
      <w:lvlText w:val="%5."/>
      <w:lvlJc w:val="left"/>
      <w:pPr>
        <w:tabs>
          <w:tab w:val="num" w:pos="3600"/>
        </w:tabs>
        <w:ind w:left="3600" w:hanging="360"/>
      </w:pPr>
    </w:lvl>
    <w:lvl w:ilvl="5" w:tplc="B4442100" w:tentative="1">
      <w:start w:val="1"/>
      <w:numFmt w:val="decimal"/>
      <w:lvlText w:val="%6."/>
      <w:lvlJc w:val="left"/>
      <w:pPr>
        <w:tabs>
          <w:tab w:val="num" w:pos="4320"/>
        </w:tabs>
        <w:ind w:left="4320" w:hanging="360"/>
      </w:pPr>
    </w:lvl>
    <w:lvl w:ilvl="6" w:tplc="8190D2DE" w:tentative="1">
      <w:start w:val="1"/>
      <w:numFmt w:val="decimal"/>
      <w:lvlText w:val="%7."/>
      <w:lvlJc w:val="left"/>
      <w:pPr>
        <w:tabs>
          <w:tab w:val="num" w:pos="5040"/>
        </w:tabs>
        <w:ind w:left="5040" w:hanging="360"/>
      </w:pPr>
    </w:lvl>
    <w:lvl w:ilvl="7" w:tplc="21E83CE8" w:tentative="1">
      <w:start w:val="1"/>
      <w:numFmt w:val="decimal"/>
      <w:lvlText w:val="%8."/>
      <w:lvlJc w:val="left"/>
      <w:pPr>
        <w:tabs>
          <w:tab w:val="num" w:pos="5760"/>
        </w:tabs>
        <w:ind w:left="5760" w:hanging="360"/>
      </w:pPr>
    </w:lvl>
    <w:lvl w:ilvl="8" w:tplc="0246A7B2" w:tentative="1">
      <w:start w:val="1"/>
      <w:numFmt w:val="decimal"/>
      <w:lvlText w:val="%9."/>
      <w:lvlJc w:val="left"/>
      <w:pPr>
        <w:tabs>
          <w:tab w:val="num" w:pos="6480"/>
        </w:tabs>
        <w:ind w:left="6480" w:hanging="360"/>
      </w:pPr>
    </w:lvl>
  </w:abstractNum>
  <w:abstractNum w:abstractNumId="5" w15:restartNumberingAfterBreak="0">
    <w:nsid w:val="2E6B698D"/>
    <w:multiLevelType w:val="multilevel"/>
    <w:tmpl w:val="1A4C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A94476"/>
    <w:multiLevelType w:val="multilevel"/>
    <w:tmpl w:val="513CF0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2549BA"/>
    <w:multiLevelType w:val="hybridMultilevel"/>
    <w:tmpl w:val="4594A5CE"/>
    <w:lvl w:ilvl="0" w:tplc="82AED3A2">
      <w:start w:val="4"/>
      <w:numFmt w:val="upperLetter"/>
      <w:lvlText w:val="%1."/>
      <w:lvlJc w:val="left"/>
      <w:pPr>
        <w:tabs>
          <w:tab w:val="num" w:pos="720"/>
        </w:tabs>
        <w:ind w:left="720" w:hanging="360"/>
      </w:pPr>
    </w:lvl>
    <w:lvl w:ilvl="1" w:tplc="644C2D94" w:tentative="1">
      <w:start w:val="1"/>
      <w:numFmt w:val="decimal"/>
      <w:lvlText w:val="%2."/>
      <w:lvlJc w:val="left"/>
      <w:pPr>
        <w:tabs>
          <w:tab w:val="num" w:pos="1440"/>
        </w:tabs>
        <w:ind w:left="1440" w:hanging="360"/>
      </w:pPr>
    </w:lvl>
    <w:lvl w:ilvl="2" w:tplc="ED162C30" w:tentative="1">
      <w:start w:val="1"/>
      <w:numFmt w:val="decimal"/>
      <w:lvlText w:val="%3."/>
      <w:lvlJc w:val="left"/>
      <w:pPr>
        <w:tabs>
          <w:tab w:val="num" w:pos="2160"/>
        </w:tabs>
        <w:ind w:left="2160" w:hanging="360"/>
      </w:pPr>
    </w:lvl>
    <w:lvl w:ilvl="3" w:tplc="B0B21180" w:tentative="1">
      <w:start w:val="1"/>
      <w:numFmt w:val="decimal"/>
      <w:lvlText w:val="%4."/>
      <w:lvlJc w:val="left"/>
      <w:pPr>
        <w:tabs>
          <w:tab w:val="num" w:pos="2880"/>
        </w:tabs>
        <w:ind w:left="2880" w:hanging="360"/>
      </w:pPr>
    </w:lvl>
    <w:lvl w:ilvl="4" w:tplc="A67434FA" w:tentative="1">
      <w:start w:val="1"/>
      <w:numFmt w:val="decimal"/>
      <w:lvlText w:val="%5."/>
      <w:lvlJc w:val="left"/>
      <w:pPr>
        <w:tabs>
          <w:tab w:val="num" w:pos="3600"/>
        </w:tabs>
        <w:ind w:left="3600" w:hanging="360"/>
      </w:pPr>
    </w:lvl>
    <w:lvl w:ilvl="5" w:tplc="D6BCAD48" w:tentative="1">
      <w:start w:val="1"/>
      <w:numFmt w:val="decimal"/>
      <w:lvlText w:val="%6."/>
      <w:lvlJc w:val="left"/>
      <w:pPr>
        <w:tabs>
          <w:tab w:val="num" w:pos="4320"/>
        </w:tabs>
        <w:ind w:left="4320" w:hanging="360"/>
      </w:pPr>
    </w:lvl>
    <w:lvl w:ilvl="6" w:tplc="4874DC20" w:tentative="1">
      <w:start w:val="1"/>
      <w:numFmt w:val="decimal"/>
      <w:lvlText w:val="%7."/>
      <w:lvlJc w:val="left"/>
      <w:pPr>
        <w:tabs>
          <w:tab w:val="num" w:pos="5040"/>
        </w:tabs>
        <w:ind w:left="5040" w:hanging="360"/>
      </w:pPr>
    </w:lvl>
    <w:lvl w:ilvl="7" w:tplc="325425FA" w:tentative="1">
      <w:start w:val="1"/>
      <w:numFmt w:val="decimal"/>
      <w:lvlText w:val="%8."/>
      <w:lvlJc w:val="left"/>
      <w:pPr>
        <w:tabs>
          <w:tab w:val="num" w:pos="5760"/>
        </w:tabs>
        <w:ind w:left="5760" w:hanging="360"/>
      </w:pPr>
    </w:lvl>
    <w:lvl w:ilvl="8" w:tplc="3776F756" w:tentative="1">
      <w:start w:val="1"/>
      <w:numFmt w:val="decimal"/>
      <w:lvlText w:val="%9."/>
      <w:lvlJc w:val="left"/>
      <w:pPr>
        <w:tabs>
          <w:tab w:val="num" w:pos="6480"/>
        </w:tabs>
        <w:ind w:left="6480" w:hanging="360"/>
      </w:pPr>
    </w:lvl>
  </w:abstractNum>
  <w:abstractNum w:abstractNumId="8" w15:restartNumberingAfterBreak="0">
    <w:nsid w:val="72D8215C"/>
    <w:multiLevelType w:val="hybridMultilevel"/>
    <w:tmpl w:val="0EB45CB0"/>
    <w:lvl w:ilvl="0" w:tplc="312EF6F0">
      <w:start w:val="2"/>
      <w:numFmt w:val="upperLetter"/>
      <w:lvlText w:val="%1."/>
      <w:lvlJc w:val="left"/>
      <w:pPr>
        <w:tabs>
          <w:tab w:val="num" w:pos="720"/>
        </w:tabs>
        <w:ind w:left="720" w:hanging="360"/>
      </w:pPr>
    </w:lvl>
    <w:lvl w:ilvl="1" w:tplc="1A800F52" w:tentative="1">
      <w:start w:val="1"/>
      <w:numFmt w:val="decimal"/>
      <w:lvlText w:val="%2."/>
      <w:lvlJc w:val="left"/>
      <w:pPr>
        <w:tabs>
          <w:tab w:val="num" w:pos="1440"/>
        </w:tabs>
        <w:ind w:left="1440" w:hanging="360"/>
      </w:pPr>
    </w:lvl>
    <w:lvl w:ilvl="2" w:tplc="FBDE04A6" w:tentative="1">
      <w:start w:val="1"/>
      <w:numFmt w:val="decimal"/>
      <w:lvlText w:val="%3."/>
      <w:lvlJc w:val="left"/>
      <w:pPr>
        <w:tabs>
          <w:tab w:val="num" w:pos="2160"/>
        </w:tabs>
        <w:ind w:left="2160" w:hanging="360"/>
      </w:pPr>
    </w:lvl>
    <w:lvl w:ilvl="3" w:tplc="B2A273E0" w:tentative="1">
      <w:start w:val="1"/>
      <w:numFmt w:val="decimal"/>
      <w:lvlText w:val="%4."/>
      <w:lvlJc w:val="left"/>
      <w:pPr>
        <w:tabs>
          <w:tab w:val="num" w:pos="2880"/>
        </w:tabs>
        <w:ind w:left="2880" w:hanging="360"/>
      </w:pPr>
    </w:lvl>
    <w:lvl w:ilvl="4" w:tplc="B37E72E2" w:tentative="1">
      <w:start w:val="1"/>
      <w:numFmt w:val="decimal"/>
      <w:lvlText w:val="%5."/>
      <w:lvlJc w:val="left"/>
      <w:pPr>
        <w:tabs>
          <w:tab w:val="num" w:pos="3600"/>
        </w:tabs>
        <w:ind w:left="3600" w:hanging="360"/>
      </w:pPr>
    </w:lvl>
    <w:lvl w:ilvl="5" w:tplc="D138F05C" w:tentative="1">
      <w:start w:val="1"/>
      <w:numFmt w:val="decimal"/>
      <w:lvlText w:val="%6."/>
      <w:lvlJc w:val="left"/>
      <w:pPr>
        <w:tabs>
          <w:tab w:val="num" w:pos="4320"/>
        </w:tabs>
        <w:ind w:left="4320" w:hanging="360"/>
      </w:pPr>
    </w:lvl>
    <w:lvl w:ilvl="6" w:tplc="B20C0F14" w:tentative="1">
      <w:start w:val="1"/>
      <w:numFmt w:val="decimal"/>
      <w:lvlText w:val="%7."/>
      <w:lvlJc w:val="left"/>
      <w:pPr>
        <w:tabs>
          <w:tab w:val="num" w:pos="5040"/>
        </w:tabs>
        <w:ind w:left="5040" w:hanging="360"/>
      </w:pPr>
    </w:lvl>
    <w:lvl w:ilvl="7" w:tplc="E6FAAB58" w:tentative="1">
      <w:start w:val="1"/>
      <w:numFmt w:val="decimal"/>
      <w:lvlText w:val="%8."/>
      <w:lvlJc w:val="left"/>
      <w:pPr>
        <w:tabs>
          <w:tab w:val="num" w:pos="5760"/>
        </w:tabs>
        <w:ind w:left="5760" w:hanging="360"/>
      </w:pPr>
    </w:lvl>
    <w:lvl w:ilvl="8" w:tplc="D81ADA54" w:tentative="1">
      <w:start w:val="1"/>
      <w:numFmt w:val="decimal"/>
      <w:lvlText w:val="%9."/>
      <w:lvlJc w:val="left"/>
      <w:pPr>
        <w:tabs>
          <w:tab w:val="num" w:pos="6480"/>
        </w:tabs>
        <w:ind w:left="6480" w:hanging="360"/>
      </w:pPr>
    </w:lvl>
  </w:abstractNum>
  <w:abstractNum w:abstractNumId="9" w15:restartNumberingAfterBreak="0">
    <w:nsid w:val="73473F63"/>
    <w:multiLevelType w:val="multilevel"/>
    <w:tmpl w:val="1ABC0F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6370064">
    <w:abstractNumId w:val="6"/>
  </w:num>
  <w:num w:numId="2" w16cid:durableId="1647465434">
    <w:abstractNumId w:val="6"/>
    <w:lvlOverride w:ilvl="1">
      <w:lvl w:ilvl="1">
        <w:numFmt w:val="upperLetter"/>
        <w:lvlText w:val="%2."/>
        <w:lvlJc w:val="left"/>
      </w:lvl>
    </w:lvlOverride>
  </w:num>
  <w:num w:numId="3" w16cid:durableId="562643841">
    <w:abstractNumId w:val="8"/>
  </w:num>
  <w:num w:numId="4" w16cid:durableId="1669870788">
    <w:abstractNumId w:val="1"/>
  </w:num>
  <w:num w:numId="5" w16cid:durableId="717096510">
    <w:abstractNumId w:val="7"/>
  </w:num>
  <w:num w:numId="6" w16cid:durableId="1880511583">
    <w:abstractNumId w:val="4"/>
  </w:num>
  <w:num w:numId="7" w16cid:durableId="1072120377">
    <w:abstractNumId w:val="2"/>
    <w:lvlOverride w:ilvl="0">
      <w:lvl w:ilvl="0">
        <w:numFmt w:val="lowerRoman"/>
        <w:lvlText w:val="%1."/>
        <w:lvlJc w:val="right"/>
      </w:lvl>
    </w:lvlOverride>
  </w:num>
  <w:num w:numId="8" w16cid:durableId="1352101215">
    <w:abstractNumId w:val="2"/>
    <w:lvlOverride w:ilvl="0">
      <w:lvl w:ilvl="0">
        <w:numFmt w:val="lowerRoman"/>
        <w:lvlText w:val="%1."/>
        <w:lvlJc w:val="right"/>
      </w:lvl>
    </w:lvlOverride>
  </w:num>
  <w:num w:numId="9" w16cid:durableId="2018917108">
    <w:abstractNumId w:val="2"/>
    <w:lvlOverride w:ilvl="0">
      <w:lvl w:ilvl="0">
        <w:numFmt w:val="lowerRoman"/>
        <w:lvlText w:val="%1."/>
        <w:lvlJc w:val="right"/>
      </w:lvl>
    </w:lvlOverride>
  </w:num>
  <w:num w:numId="10" w16cid:durableId="890969472">
    <w:abstractNumId w:val="2"/>
    <w:lvlOverride w:ilvl="0">
      <w:lvl w:ilvl="0">
        <w:numFmt w:val="lowerRoman"/>
        <w:lvlText w:val="%1."/>
        <w:lvlJc w:val="right"/>
      </w:lvl>
    </w:lvlOverride>
  </w:num>
  <w:num w:numId="11" w16cid:durableId="1008561617">
    <w:abstractNumId w:val="2"/>
    <w:lvlOverride w:ilvl="0">
      <w:lvl w:ilvl="0">
        <w:numFmt w:val="lowerRoman"/>
        <w:lvlText w:val="%1."/>
        <w:lvlJc w:val="right"/>
      </w:lvl>
    </w:lvlOverride>
  </w:num>
  <w:num w:numId="12" w16cid:durableId="960695898">
    <w:abstractNumId w:val="2"/>
    <w:lvlOverride w:ilvl="0">
      <w:lvl w:ilvl="0">
        <w:numFmt w:val="lowerRoman"/>
        <w:lvlText w:val="%1."/>
        <w:lvlJc w:val="right"/>
      </w:lvl>
    </w:lvlOverride>
  </w:num>
  <w:num w:numId="13" w16cid:durableId="528684533">
    <w:abstractNumId w:val="5"/>
    <w:lvlOverride w:ilvl="0">
      <w:lvl w:ilvl="0">
        <w:numFmt w:val="lowerRoman"/>
        <w:lvlText w:val="%1."/>
        <w:lvlJc w:val="right"/>
      </w:lvl>
    </w:lvlOverride>
  </w:num>
  <w:num w:numId="14" w16cid:durableId="474566013">
    <w:abstractNumId w:val="5"/>
    <w:lvlOverride w:ilvl="0">
      <w:lvl w:ilvl="0">
        <w:numFmt w:val="lowerRoman"/>
        <w:lvlText w:val="%1."/>
        <w:lvlJc w:val="right"/>
      </w:lvl>
    </w:lvlOverride>
  </w:num>
  <w:num w:numId="15" w16cid:durableId="1432774098">
    <w:abstractNumId w:val="5"/>
    <w:lvlOverride w:ilvl="0">
      <w:lvl w:ilvl="0">
        <w:numFmt w:val="lowerRoman"/>
        <w:lvlText w:val="%1."/>
        <w:lvlJc w:val="right"/>
      </w:lvl>
    </w:lvlOverride>
  </w:num>
  <w:num w:numId="16" w16cid:durableId="1845630229">
    <w:abstractNumId w:val="5"/>
    <w:lvlOverride w:ilvl="0">
      <w:lvl w:ilvl="0">
        <w:numFmt w:val="lowerRoman"/>
        <w:lvlText w:val="%1."/>
        <w:lvlJc w:val="right"/>
      </w:lvl>
    </w:lvlOverride>
  </w:num>
  <w:num w:numId="17" w16cid:durableId="917137042">
    <w:abstractNumId w:val="9"/>
    <w:lvlOverride w:ilvl="0">
      <w:lvl w:ilvl="0">
        <w:numFmt w:val="decimal"/>
        <w:lvlText w:val="%1."/>
        <w:lvlJc w:val="left"/>
      </w:lvl>
    </w:lvlOverride>
  </w:num>
  <w:num w:numId="18" w16cid:durableId="2053769772">
    <w:abstractNumId w:val="9"/>
    <w:lvlOverride w:ilvl="1">
      <w:lvl w:ilvl="1">
        <w:numFmt w:val="upperLetter"/>
        <w:lvlText w:val="%2."/>
        <w:lvlJc w:val="left"/>
      </w:lvl>
    </w:lvlOverride>
  </w:num>
  <w:num w:numId="19" w16cid:durableId="149714730">
    <w:abstractNumId w:val="9"/>
    <w:lvlOverride w:ilvl="1">
      <w:lvl w:ilvl="1">
        <w:numFmt w:val="upperLetter"/>
        <w:lvlText w:val="%2."/>
        <w:lvlJc w:val="left"/>
      </w:lvl>
    </w:lvlOverride>
  </w:num>
  <w:num w:numId="20" w16cid:durableId="1299873352">
    <w:abstractNumId w:val="9"/>
    <w:lvlOverride w:ilvl="2">
      <w:lvl w:ilvl="2">
        <w:numFmt w:val="lowerRoman"/>
        <w:lvlText w:val="%3."/>
        <w:lvlJc w:val="right"/>
      </w:lvl>
    </w:lvlOverride>
  </w:num>
  <w:num w:numId="21" w16cid:durableId="293022223">
    <w:abstractNumId w:val="9"/>
    <w:lvlOverride w:ilvl="2">
      <w:lvl w:ilvl="2">
        <w:numFmt w:val="lowerRoman"/>
        <w:lvlText w:val="%3."/>
        <w:lvlJc w:val="right"/>
      </w:lvl>
    </w:lvlOverride>
  </w:num>
  <w:num w:numId="22" w16cid:durableId="1084961513">
    <w:abstractNumId w:val="9"/>
    <w:lvlOverride w:ilvl="2">
      <w:lvl w:ilvl="2">
        <w:numFmt w:val="lowerRoman"/>
        <w:lvlText w:val="%3."/>
        <w:lvlJc w:val="right"/>
      </w:lvl>
    </w:lvlOverride>
  </w:num>
  <w:num w:numId="23" w16cid:durableId="598413077">
    <w:abstractNumId w:val="9"/>
    <w:lvlOverride w:ilvl="2">
      <w:lvl w:ilvl="2">
        <w:numFmt w:val="lowerRoman"/>
        <w:lvlText w:val="%3."/>
        <w:lvlJc w:val="right"/>
      </w:lvl>
    </w:lvlOverride>
  </w:num>
  <w:num w:numId="24" w16cid:durableId="1708867435">
    <w:abstractNumId w:val="9"/>
    <w:lvlOverride w:ilvl="2">
      <w:lvl w:ilvl="2">
        <w:numFmt w:val="lowerRoman"/>
        <w:lvlText w:val="%3."/>
        <w:lvlJc w:val="right"/>
      </w:lvl>
    </w:lvlOverride>
  </w:num>
  <w:num w:numId="25" w16cid:durableId="2000766854">
    <w:abstractNumId w:val="9"/>
    <w:lvlOverride w:ilvl="2">
      <w:lvl w:ilvl="2">
        <w:numFmt w:val="lowerRoman"/>
        <w:lvlText w:val="%3."/>
        <w:lvlJc w:val="right"/>
      </w:lvl>
    </w:lvlOverride>
  </w:num>
  <w:num w:numId="26" w16cid:durableId="169377205">
    <w:abstractNumId w:val="9"/>
    <w:lvlOverride w:ilvl="2">
      <w:lvl w:ilvl="2">
        <w:numFmt w:val="lowerRoman"/>
        <w:lvlText w:val="%3."/>
        <w:lvlJc w:val="right"/>
      </w:lvl>
    </w:lvlOverride>
  </w:num>
  <w:num w:numId="27" w16cid:durableId="1547831471">
    <w:abstractNumId w:val="9"/>
    <w:lvlOverride w:ilvl="2">
      <w:lvl w:ilvl="2">
        <w:numFmt w:val="lowerRoman"/>
        <w:lvlText w:val="%3."/>
        <w:lvlJc w:val="right"/>
      </w:lvl>
    </w:lvlOverride>
  </w:num>
  <w:num w:numId="28" w16cid:durableId="1164541193">
    <w:abstractNumId w:val="0"/>
    <w:lvlOverride w:ilvl="0">
      <w:lvl w:ilvl="0">
        <w:numFmt w:val="decimal"/>
        <w:lvlText w:val="%1."/>
        <w:lvlJc w:val="left"/>
      </w:lvl>
    </w:lvlOverride>
  </w:num>
  <w:num w:numId="29" w16cid:durableId="2010478782">
    <w:abstractNumId w:val="0"/>
    <w:lvlOverride w:ilvl="1">
      <w:lvl w:ilvl="1">
        <w:numFmt w:val="upperLetter"/>
        <w:lvlText w:val="%2."/>
        <w:lvlJc w:val="left"/>
      </w:lvl>
    </w:lvlOverride>
  </w:num>
  <w:num w:numId="30" w16cid:durableId="1353727005">
    <w:abstractNumId w:val="0"/>
    <w:lvlOverride w:ilvl="1">
      <w:lvl w:ilvl="1">
        <w:numFmt w:val="upperLetter"/>
        <w:lvlText w:val="%2."/>
        <w:lvlJc w:val="left"/>
      </w:lvl>
    </w:lvlOverride>
  </w:num>
  <w:num w:numId="31" w16cid:durableId="825365529">
    <w:abstractNumId w:val="0"/>
    <w:lvlOverride w:ilvl="1">
      <w:lvl w:ilvl="1">
        <w:numFmt w:val="upperLetter"/>
        <w:lvlText w:val="%2."/>
        <w:lvlJc w:val="left"/>
      </w:lvl>
    </w:lvlOverride>
  </w:num>
  <w:num w:numId="32" w16cid:durableId="1627353566">
    <w:abstractNumId w:val="0"/>
    <w:lvlOverride w:ilvl="1">
      <w:lvl w:ilvl="1">
        <w:numFmt w:val="upperLetter"/>
        <w:lvlText w:val="%2."/>
        <w:lvlJc w:val="left"/>
      </w:lvl>
    </w:lvlOverride>
  </w:num>
  <w:num w:numId="33" w16cid:durableId="1838958642">
    <w:abstractNumId w:val="0"/>
    <w:lvlOverride w:ilvl="1">
      <w:lvl w:ilvl="1">
        <w:numFmt w:val="upperLetter"/>
        <w:lvlText w:val="%2."/>
        <w:lvlJc w:val="left"/>
      </w:lvl>
    </w:lvlOverride>
  </w:num>
  <w:num w:numId="34" w16cid:durableId="1603338896">
    <w:abstractNumId w:val="0"/>
    <w:lvlOverride w:ilvl="0">
      <w:lvl w:ilvl="0">
        <w:numFmt w:val="decimal"/>
        <w:lvlText w:val="%1."/>
        <w:lvlJc w:val="left"/>
      </w:lvl>
    </w:lvlOverride>
  </w:num>
  <w:num w:numId="35" w16cid:durableId="287905065">
    <w:abstractNumId w:val="0"/>
    <w:lvlOverride w:ilvl="1">
      <w:lvl w:ilvl="1">
        <w:numFmt w:val="upperLetter"/>
        <w:lvlText w:val="%2."/>
        <w:lvlJc w:val="left"/>
      </w:lvl>
    </w:lvlOverride>
  </w:num>
  <w:num w:numId="36" w16cid:durableId="373621931">
    <w:abstractNumId w:val="0"/>
    <w:lvlOverride w:ilvl="2">
      <w:lvl w:ilvl="2">
        <w:numFmt w:val="lowerRoman"/>
        <w:lvlText w:val="%3."/>
        <w:lvlJc w:val="right"/>
      </w:lvl>
    </w:lvlOverride>
  </w:num>
  <w:num w:numId="37" w16cid:durableId="1984197215">
    <w:abstractNumId w:val="0"/>
    <w:lvlOverride w:ilvl="2">
      <w:lvl w:ilvl="2">
        <w:numFmt w:val="lowerRoman"/>
        <w:lvlText w:val="%3."/>
        <w:lvlJc w:val="right"/>
      </w:lvl>
    </w:lvlOverride>
  </w:num>
  <w:num w:numId="38" w16cid:durableId="1829862285">
    <w:abstractNumId w:val="0"/>
    <w:lvlOverride w:ilvl="2">
      <w:lvl w:ilvl="2">
        <w:numFmt w:val="lowerRoman"/>
        <w:lvlText w:val="%3."/>
        <w:lvlJc w:val="right"/>
      </w:lvl>
    </w:lvlOverride>
  </w:num>
  <w:num w:numId="39" w16cid:durableId="179469758">
    <w:abstractNumId w:val="0"/>
    <w:lvlOverride w:ilvl="2">
      <w:lvl w:ilvl="2">
        <w:numFmt w:val="lowerRoman"/>
        <w:lvlText w:val="%3."/>
        <w:lvlJc w:val="right"/>
      </w:lvl>
    </w:lvlOverride>
  </w:num>
  <w:num w:numId="40" w16cid:durableId="1358846180">
    <w:abstractNumId w:val="0"/>
    <w:lvlOverride w:ilvl="2">
      <w:lvl w:ilvl="2">
        <w:numFmt w:val="lowerRoman"/>
        <w:lvlText w:val="%3."/>
        <w:lvlJc w:val="right"/>
      </w:lvl>
    </w:lvlOverride>
  </w:num>
  <w:num w:numId="41" w16cid:durableId="1821384960">
    <w:abstractNumId w:val="0"/>
    <w:lvlOverride w:ilvl="1">
      <w:lvl w:ilvl="1">
        <w:numFmt w:val="upperLetter"/>
        <w:lvlText w:val="%2."/>
        <w:lvlJc w:val="left"/>
      </w:lvl>
    </w:lvlOverride>
  </w:num>
  <w:num w:numId="42" w16cid:durableId="315843942">
    <w:abstractNumId w:val="0"/>
    <w:lvlOverride w:ilvl="0">
      <w:lvl w:ilvl="0">
        <w:numFmt w:val="decimal"/>
        <w:lvlText w:val="%1."/>
        <w:lvlJc w:val="left"/>
      </w:lvl>
    </w:lvlOverride>
  </w:num>
  <w:num w:numId="43" w16cid:durableId="972908474">
    <w:abstractNumId w:val="0"/>
    <w:lvlOverride w:ilvl="1">
      <w:lvl w:ilvl="1">
        <w:numFmt w:val="upperLetter"/>
        <w:lvlText w:val="%2."/>
        <w:lvlJc w:val="left"/>
      </w:lvl>
    </w:lvlOverride>
  </w:num>
  <w:num w:numId="44" w16cid:durableId="534008205">
    <w:abstractNumId w:val="0"/>
    <w:lvlOverride w:ilvl="1">
      <w:lvl w:ilvl="1">
        <w:numFmt w:val="upperLetter"/>
        <w:lvlText w:val="%2."/>
        <w:lvlJc w:val="left"/>
      </w:lvl>
    </w:lvlOverride>
  </w:num>
  <w:num w:numId="45" w16cid:durableId="499198105">
    <w:abstractNumId w:val="0"/>
    <w:lvlOverride w:ilvl="1">
      <w:lvl w:ilvl="1">
        <w:numFmt w:val="upperLetter"/>
        <w:lvlText w:val="%2."/>
        <w:lvlJc w:val="left"/>
      </w:lvl>
    </w:lvlOverride>
  </w:num>
  <w:num w:numId="46" w16cid:durableId="1353531720">
    <w:abstractNumId w:val="0"/>
    <w:lvlOverride w:ilvl="1">
      <w:lvl w:ilvl="1">
        <w:numFmt w:val="upperLetter"/>
        <w:lvlText w:val="%2."/>
        <w:lvlJc w:val="left"/>
      </w:lvl>
    </w:lvlOverride>
  </w:num>
  <w:num w:numId="47" w16cid:durableId="532111583">
    <w:abstractNumId w:val="0"/>
    <w:lvlOverride w:ilvl="2">
      <w:lvl w:ilvl="2">
        <w:numFmt w:val="lowerRoman"/>
        <w:lvlText w:val="%3."/>
        <w:lvlJc w:val="right"/>
      </w:lvl>
    </w:lvlOverride>
  </w:num>
  <w:num w:numId="48" w16cid:durableId="1533179252">
    <w:abstractNumId w:val="0"/>
    <w:lvlOverride w:ilvl="2">
      <w:lvl w:ilvl="2">
        <w:numFmt w:val="lowerRoman"/>
        <w:lvlText w:val="%3."/>
        <w:lvlJc w:val="right"/>
      </w:lvl>
    </w:lvlOverride>
  </w:num>
  <w:num w:numId="49" w16cid:durableId="1717193980">
    <w:abstractNumId w:val="0"/>
    <w:lvlOverride w:ilvl="1">
      <w:lvl w:ilvl="1">
        <w:numFmt w:val="upperLetter"/>
        <w:lvlText w:val="%2."/>
        <w:lvlJc w:val="left"/>
      </w:lvl>
    </w:lvlOverride>
  </w:num>
  <w:num w:numId="50" w16cid:durableId="1370256130">
    <w:abstractNumId w:val="0"/>
    <w:lvlOverride w:ilvl="1">
      <w:lvl w:ilvl="1">
        <w:numFmt w:val="upperLetter"/>
        <w:lvlText w:val="%2."/>
        <w:lvlJc w:val="left"/>
      </w:lvl>
    </w:lvlOverride>
  </w:num>
  <w:num w:numId="51" w16cid:durableId="2060006302">
    <w:abstractNumId w:val="0"/>
    <w:lvlOverride w:ilvl="1">
      <w:lvl w:ilvl="1">
        <w:numFmt w:val="upperLetter"/>
        <w:lvlText w:val="%2."/>
        <w:lvlJc w:val="left"/>
      </w:lvl>
    </w:lvlOverride>
  </w:num>
  <w:num w:numId="52" w16cid:durableId="492452429">
    <w:abstractNumId w:val="0"/>
    <w:lvlOverride w:ilvl="1">
      <w:lvl w:ilvl="1">
        <w:numFmt w:val="upperLetter"/>
        <w:lvlText w:val="%2."/>
        <w:lvlJc w:val="left"/>
      </w:lvl>
    </w:lvlOverride>
  </w:num>
  <w:num w:numId="53" w16cid:durableId="286088408">
    <w:abstractNumId w:val="3"/>
  </w:num>
  <w:num w:numId="54" w16cid:durableId="378823040">
    <w:abstractNumId w:val="3"/>
    <w:lvlOverride w:ilvl="1">
      <w:lvl w:ilvl="1">
        <w:numFmt w:val="upperLetter"/>
        <w:lvlText w:val="%2."/>
        <w:lvlJc w:val="left"/>
      </w:lvl>
    </w:lvlOverride>
  </w:num>
  <w:num w:numId="55" w16cid:durableId="1441796214">
    <w:abstractNumId w:val="3"/>
    <w:lvlOverride w:ilvl="1">
      <w:lvl w:ilvl="1">
        <w:numFmt w:val="upperLetter"/>
        <w:lvlText w:val="%2."/>
        <w:lvlJc w:val="left"/>
      </w:lvl>
    </w:lvlOverride>
  </w:num>
  <w:num w:numId="56" w16cid:durableId="572861633">
    <w:abstractNumId w:val="3"/>
    <w:lvlOverride w:ilvl="1">
      <w:lvl w:ilvl="1">
        <w:numFmt w:val="upperLetter"/>
        <w:lvlText w:val="%2."/>
        <w:lvlJc w:val="left"/>
      </w:lvl>
    </w:lvlOverride>
  </w:num>
  <w:num w:numId="57" w16cid:durableId="1703705559">
    <w:abstractNumId w:val="3"/>
    <w:lvlOverride w:ilvl="1">
      <w:lvl w:ilvl="1">
        <w:numFmt w:val="upperLetter"/>
        <w:lvlText w:val="%2."/>
        <w:lvlJc w:val="left"/>
      </w:lvl>
    </w:lvlOverride>
  </w:num>
  <w:num w:numId="58" w16cid:durableId="1520122376">
    <w:abstractNumId w:val="3"/>
    <w:lvlOverride w:ilvl="1">
      <w:lvl w:ilvl="1">
        <w:numFmt w:val="upperLetter"/>
        <w:lvlText w:val="%2."/>
        <w:lvlJc w:val="left"/>
      </w:lvl>
    </w:lvlOverride>
  </w:num>
  <w:num w:numId="59" w16cid:durableId="1348945435">
    <w:abstractNumId w:val="3"/>
    <w:lvlOverride w:ilvl="1">
      <w:lvl w:ilvl="1">
        <w:numFmt w:val="upperLetter"/>
        <w:lvlText w:val="%2."/>
        <w:lvlJc w:val="left"/>
      </w:lvl>
    </w:lvlOverride>
  </w:num>
  <w:num w:numId="60" w16cid:durableId="1633637090">
    <w:abstractNumId w:val="3"/>
    <w:lvlOverride w:ilvl="1">
      <w:lvl w:ilvl="1">
        <w:numFmt w:val="upperLetter"/>
        <w:lvlText w:val="%2."/>
        <w:lvlJc w:val="left"/>
      </w:lvl>
    </w:lvlOverride>
  </w:num>
  <w:num w:numId="61" w16cid:durableId="234052834">
    <w:abstractNumId w:val="3"/>
    <w:lvlOverride w:ilvl="1">
      <w:lvl w:ilvl="1">
        <w:numFmt w:val="upperLetter"/>
        <w:lvlText w:val="%2."/>
        <w:lvlJc w:val="left"/>
      </w:lvl>
    </w:lvlOverride>
  </w:num>
  <w:num w:numId="62" w16cid:durableId="1641954160">
    <w:abstractNumId w:val="3"/>
    <w:lvlOverride w:ilvl="1">
      <w:lvl w:ilvl="1">
        <w:numFmt w:val="upperLetter"/>
        <w:lvlText w:val="%2."/>
        <w:lvlJc w:val="left"/>
      </w:lvl>
    </w:lvlOverride>
  </w:num>
  <w:num w:numId="63" w16cid:durableId="1933588442">
    <w:abstractNumId w:val="3"/>
    <w:lvlOverride w:ilvl="1">
      <w:lvl w:ilvl="1">
        <w:numFmt w:val="upperLetter"/>
        <w:lvlText w:val="%2."/>
        <w:lvlJc w:val="left"/>
      </w:lvl>
    </w:lvlOverride>
  </w:num>
  <w:num w:numId="64" w16cid:durableId="472022777">
    <w:abstractNumId w:val="3"/>
    <w:lvlOverride w:ilvl="1">
      <w:lvl w:ilvl="1">
        <w:numFmt w:val="upperLetter"/>
        <w:lvlText w:val="%2."/>
        <w:lvlJc w:val="left"/>
      </w:lvl>
    </w:lvlOverride>
  </w:num>
  <w:num w:numId="65" w16cid:durableId="419909438">
    <w:abstractNumId w:val="3"/>
    <w:lvlOverride w:ilvl="1">
      <w:lvl w:ilvl="1">
        <w:numFmt w:val="upperLetter"/>
        <w:lvlText w:val="%2."/>
        <w:lvlJc w:val="left"/>
      </w:lvl>
    </w:lvlOverride>
  </w:num>
  <w:num w:numId="66" w16cid:durableId="258411457">
    <w:abstractNumId w:val="3"/>
    <w:lvlOverride w:ilvl="1">
      <w:lvl w:ilvl="1">
        <w:numFmt w:val="upperLetter"/>
        <w:lvlText w:val="%2."/>
        <w:lvlJc w:val="left"/>
      </w:lvl>
    </w:lvlOverride>
  </w:num>
  <w:num w:numId="67" w16cid:durableId="473062186">
    <w:abstractNumId w:val="3"/>
    <w:lvlOverride w:ilvl="1">
      <w:lvl w:ilvl="1">
        <w:numFmt w:val="upp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5E"/>
    <w:rsid w:val="006D3218"/>
    <w:rsid w:val="0072203E"/>
    <w:rsid w:val="00AB5AB8"/>
    <w:rsid w:val="00B32DB4"/>
    <w:rsid w:val="00E7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A068"/>
  <w15:chartTrackingRefBased/>
  <w15:docId w15:val="{217E74EA-680C-4717-B4E0-CAFB46F2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45E"/>
    <w:rPr>
      <w:rFonts w:eastAsiaTheme="majorEastAsia" w:cstheme="majorBidi"/>
      <w:color w:val="272727" w:themeColor="text1" w:themeTint="D8"/>
    </w:rPr>
  </w:style>
  <w:style w:type="paragraph" w:styleId="Title">
    <w:name w:val="Title"/>
    <w:basedOn w:val="Normal"/>
    <w:next w:val="Normal"/>
    <w:link w:val="TitleChar"/>
    <w:uiPriority w:val="10"/>
    <w:qFormat/>
    <w:rsid w:val="00E75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45E"/>
    <w:pPr>
      <w:spacing w:before="160"/>
      <w:jc w:val="center"/>
    </w:pPr>
    <w:rPr>
      <w:i/>
      <w:iCs/>
      <w:color w:val="404040" w:themeColor="text1" w:themeTint="BF"/>
    </w:rPr>
  </w:style>
  <w:style w:type="character" w:customStyle="1" w:styleId="QuoteChar">
    <w:name w:val="Quote Char"/>
    <w:basedOn w:val="DefaultParagraphFont"/>
    <w:link w:val="Quote"/>
    <w:uiPriority w:val="29"/>
    <w:rsid w:val="00E7545E"/>
    <w:rPr>
      <w:i/>
      <w:iCs/>
      <w:color w:val="404040" w:themeColor="text1" w:themeTint="BF"/>
    </w:rPr>
  </w:style>
  <w:style w:type="paragraph" w:styleId="ListParagraph">
    <w:name w:val="List Paragraph"/>
    <w:basedOn w:val="Normal"/>
    <w:uiPriority w:val="34"/>
    <w:qFormat/>
    <w:rsid w:val="00E7545E"/>
    <w:pPr>
      <w:ind w:left="720"/>
      <w:contextualSpacing/>
    </w:pPr>
  </w:style>
  <w:style w:type="character" w:styleId="IntenseEmphasis">
    <w:name w:val="Intense Emphasis"/>
    <w:basedOn w:val="DefaultParagraphFont"/>
    <w:uiPriority w:val="21"/>
    <w:qFormat/>
    <w:rsid w:val="00E7545E"/>
    <w:rPr>
      <w:i/>
      <w:iCs/>
      <w:color w:val="0F4761" w:themeColor="accent1" w:themeShade="BF"/>
    </w:rPr>
  </w:style>
  <w:style w:type="paragraph" w:styleId="IntenseQuote">
    <w:name w:val="Intense Quote"/>
    <w:basedOn w:val="Normal"/>
    <w:next w:val="Normal"/>
    <w:link w:val="IntenseQuoteChar"/>
    <w:uiPriority w:val="30"/>
    <w:qFormat/>
    <w:rsid w:val="00E75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45E"/>
    <w:rPr>
      <w:i/>
      <w:iCs/>
      <w:color w:val="0F4761" w:themeColor="accent1" w:themeShade="BF"/>
    </w:rPr>
  </w:style>
  <w:style w:type="character" w:styleId="IntenseReference">
    <w:name w:val="Intense Reference"/>
    <w:basedOn w:val="DefaultParagraphFont"/>
    <w:uiPriority w:val="32"/>
    <w:qFormat/>
    <w:rsid w:val="00E754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616560">
      <w:bodyDiv w:val="1"/>
      <w:marLeft w:val="0"/>
      <w:marRight w:val="0"/>
      <w:marTop w:val="0"/>
      <w:marBottom w:val="0"/>
      <w:divBdr>
        <w:top w:val="none" w:sz="0" w:space="0" w:color="auto"/>
        <w:left w:val="none" w:sz="0" w:space="0" w:color="auto"/>
        <w:bottom w:val="none" w:sz="0" w:space="0" w:color="auto"/>
        <w:right w:val="none" w:sz="0" w:space="0" w:color="auto"/>
      </w:divBdr>
    </w:div>
    <w:div w:id="169596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1923</Words>
  <Characters>10962</Characters>
  <Application>Microsoft Office Word</Application>
  <DocSecurity>0</DocSecurity>
  <Lines>91</Lines>
  <Paragraphs>25</Paragraphs>
  <ScaleCrop>false</ScaleCrop>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Stephanie</dc:creator>
  <cp:keywords/>
  <dc:description/>
  <cp:lastModifiedBy>King, Stephanie</cp:lastModifiedBy>
  <cp:revision>1</cp:revision>
  <dcterms:created xsi:type="dcterms:W3CDTF">2024-09-24T03:11:00Z</dcterms:created>
  <dcterms:modified xsi:type="dcterms:W3CDTF">2024-09-24T03:13:00Z</dcterms:modified>
</cp:coreProperties>
</file>