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hyperlink r:id="rId6">
        <w:r w:rsidDel="00000000" w:rsidR="00000000" w:rsidRPr="00000000">
          <w:rPr>
            <w:color w:val="1155cc"/>
            <w:u w:val="single"/>
            <w:rtl w:val="0"/>
          </w:rPr>
          <w:t xml:space="preserve">From the NSDA Operations Manual, page 142</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spacing w:after="8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shd w:fill="ffe599" w:val="clear"/>
          <w:rtl w:val="0"/>
        </w:rPr>
        <w:t xml:space="preserve">Generative Artificial Intelligence: </w:t>
      </w:r>
      <w:r w:rsidDel="00000000" w:rsidR="00000000" w:rsidRPr="00000000">
        <w:rPr>
          <w:rFonts w:ascii="Calibri" w:cs="Calibri" w:eastAsia="Calibri" w:hAnsi="Calibri"/>
          <w:sz w:val="24"/>
          <w:szCs w:val="24"/>
          <w:shd w:fill="ffe599" w:val="clear"/>
          <w:rtl w:val="0"/>
        </w:rPr>
        <w:t xml:space="preserve">At the 2025 National Tournament, in events in which speeches must be the original created work of a competitor (OO, INF, IX, USX, SW, EXC, IMP, EXP) students are prohibited from quoting or paraphrasing text directly from generative AI sources. Generative AI should </w:t>
      </w:r>
      <w:r w:rsidDel="00000000" w:rsidR="00000000" w:rsidRPr="00000000">
        <w:rPr>
          <w:rFonts w:ascii="Calibri" w:cs="Calibri" w:eastAsia="Calibri" w:hAnsi="Calibri"/>
          <w:i w:val="1"/>
          <w:sz w:val="24"/>
          <w:szCs w:val="24"/>
          <w:shd w:fill="ffe599" w:val="clear"/>
          <w:rtl w:val="0"/>
        </w:rPr>
        <w:t xml:space="preserve">not be cited as a source</w:t>
      </w:r>
      <w:r w:rsidDel="00000000" w:rsidR="00000000" w:rsidRPr="00000000">
        <w:rPr>
          <w:rFonts w:ascii="Calibri" w:cs="Calibri" w:eastAsia="Calibri" w:hAnsi="Calibri"/>
          <w:sz w:val="24"/>
          <w:szCs w:val="24"/>
          <w:shd w:fill="ffe599" w:val="clear"/>
          <w:rtl w:val="0"/>
        </w:rPr>
        <w:t xml:space="preserve">. The exception is that a student delivering a speech about the topic of AI may quote AI to illustrate their points about AI, in accordance with existing quoted word limits. While generative AI may be used to guide students to articles, ideas, and sources, the original source of any quoted or paraphrased evidence must be available if requested. </w:t>
      </w:r>
    </w:p>
    <w:p w:rsidR="00000000" w:rsidDel="00000000" w:rsidP="00000000" w:rsidRDefault="00000000" w:rsidRPr="00000000" w14:paraId="00000004">
      <w:pPr>
        <w:spacing w:after="80" w:lineRule="auto"/>
        <w:ind w:left="360" w:firstLine="0"/>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 debate events, generative AI should </w:t>
      </w:r>
      <w:r w:rsidDel="00000000" w:rsidR="00000000" w:rsidRPr="00000000">
        <w:rPr>
          <w:rFonts w:ascii="Calibri" w:cs="Calibri" w:eastAsia="Calibri" w:hAnsi="Calibri"/>
          <w:i w:val="1"/>
          <w:sz w:val="24"/>
          <w:szCs w:val="24"/>
          <w:shd w:fill="ffe599" w:val="clear"/>
          <w:rtl w:val="0"/>
        </w:rPr>
        <w:t xml:space="preserve">not be cited as a source;</w:t>
      </w:r>
      <w:r w:rsidDel="00000000" w:rsidR="00000000" w:rsidRPr="00000000">
        <w:rPr>
          <w:rFonts w:ascii="Calibri" w:cs="Calibri" w:eastAsia="Calibri" w:hAnsi="Calibri"/>
          <w:sz w:val="24"/>
          <w:szCs w:val="24"/>
          <w:shd w:fill="ffe599" w:val="clear"/>
          <w:rtl w:val="0"/>
        </w:rPr>
        <w:t xml:space="preserve"> while generative AI may be used to guide students to articles, ideas, and sources, the original source of any quoted or paraphrased evidence must be available if requested.</w:t>
      </w:r>
    </w:p>
    <w:p w:rsidR="00000000" w:rsidDel="00000000" w:rsidP="00000000" w:rsidRDefault="00000000" w:rsidRPr="00000000" w14:paraId="00000005">
      <w:pPr>
        <w:spacing w:after="8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In Interpretation events, students are prohibited from performing material created by generative AI sources. Generative AI should </w:t>
      </w:r>
      <w:r w:rsidDel="00000000" w:rsidR="00000000" w:rsidRPr="00000000">
        <w:rPr>
          <w:rFonts w:ascii="Calibri" w:cs="Calibri" w:eastAsia="Calibri" w:hAnsi="Calibri"/>
          <w:i w:val="1"/>
          <w:sz w:val="24"/>
          <w:szCs w:val="24"/>
          <w:shd w:fill="ffe599" w:val="clear"/>
          <w:rtl w:val="0"/>
        </w:rPr>
        <w:t xml:space="preserve">not be used as a source of material;</w:t>
      </w:r>
      <w:r w:rsidDel="00000000" w:rsidR="00000000" w:rsidRPr="00000000">
        <w:rPr>
          <w:rFonts w:ascii="Calibri" w:cs="Calibri" w:eastAsia="Calibri" w:hAnsi="Calibri"/>
          <w:sz w:val="24"/>
          <w:szCs w:val="24"/>
          <w:shd w:fill="ffe599" w:val="clear"/>
          <w:rtl w:val="0"/>
        </w:rPr>
        <w:t xml:space="preserve"> while generative AI may be used to guide students to articles, ideas, and material, the original source of any material that is performed must be available if requested.</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hq7-DE6ls2ryVtOttxR4BNpRdP7xUbBr0M3SMYefek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