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6A3C7" w14:textId="3316FE6D" w:rsidR="007F716E" w:rsidRPr="00792B37" w:rsidRDefault="000C2423" w:rsidP="009748C7">
      <w:pPr>
        <w:rPr>
          <w:rFonts w:ascii="Algerian" w:hAnsi="Algerian"/>
          <w:sz w:val="96"/>
          <w:szCs w:val="96"/>
        </w:rPr>
      </w:pPr>
      <w:r w:rsidRPr="00792B37">
        <w:rPr>
          <w:rFonts w:ascii="Algerian" w:hAnsi="Algerian"/>
          <w:noProof/>
          <w:sz w:val="96"/>
          <w:szCs w:val="96"/>
        </w:rPr>
        <w:drawing>
          <wp:anchor distT="0" distB="0" distL="114300" distR="114300" simplePos="0" relativeHeight="251658240" behindDoc="1" locked="0" layoutInCell="1" allowOverlap="1" wp14:anchorId="4F157853" wp14:editId="06FD18FD">
            <wp:simplePos x="0" y="0"/>
            <wp:positionH relativeFrom="margin">
              <wp:align>left</wp:align>
            </wp:positionH>
            <wp:positionV relativeFrom="paragraph">
              <wp:posOffset>0</wp:posOffset>
            </wp:positionV>
            <wp:extent cx="1363980" cy="807720"/>
            <wp:effectExtent l="0" t="0" r="7620" b="0"/>
            <wp:wrapTight wrapText="bothSides">
              <wp:wrapPolygon edited="0">
                <wp:start x="0" y="0"/>
                <wp:lineTo x="0" y="20887"/>
                <wp:lineTo x="21419" y="20887"/>
                <wp:lineTo x="21419" y="0"/>
                <wp:lineTo x="0" y="0"/>
              </wp:wrapPolygon>
            </wp:wrapTight>
            <wp:docPr id="168800630" name="Picture 2" descr="A logo with a bird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0630" name="Picture 2" descr="A logo with a bird in the cen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63980" cy="807720"/>
                    </a:xfrm>
                    <a:prstGeom prst="rect">
                      <a:avLst/>
                    </a:prstGeom>
                  </pic:spPr>
                </pic:pic>
              </a:graphicData>
            </a:graphic>
            <wp14:sizeRelH relativeFrom="margin">
              <wp14:pctWidth>0</wp14:pctWidth>
            </wp14:sizeRelH>
            <wp14:sizeRelV relativeFrom="margin">
              <wp14:pctHeight>0</wp14:pctHeight>
            </wp14:sizeRelV>
          </wp:anchor>
        </w:drawing>
      </w:r>
      <w:r w:rsidR="008F52D7" w:rsidRPr="00792B37">
        <w:rPr>
          <w:rFonts w:ascii="Algerian" w:hAnsi="Algerian"/>
          <w:sz w:val="96"/>
          <w:szCs w:val="96"/>
        </w:rPr>
        <w:t>NCFL-</w:t>
      </w:r>
      <w:r w:rsidR="00765A1E">
        <w:rPr>
          <w:rFonts w:ascii="Algerian" w:hAnsi="Algerian"/>
          <w:sz w:val="96"/>
          <w:szCs w:val="96"/>
        </w:rPr>
        <w:t>P</w:t>
      </w:r>
      <w:r w:rsidR="008F52D7" w:rsidRPr="00792B37">
        <w:rPr>
          <w:rFonts w:ascii="Algerian" w:hAnsi="Algerian"/>
          <w:sz w:val="96"/>
          <w:szCs w:val="96"/>
        </w:rPr>
        <w:t>ensacola</w:t>
      </w:r>
    </w:p>
    <w:p w14:paraId="26ABC3D3" w14:textId="0685C94E" w:rsidR="008F52D7" w:rsidRPr="00895DB9" w:rsidRDefault="009530DB" w:rsidP="008F52D7">
      <w:pPr>
        <w:jc w:val="center"/>
        <w:rPr>
          <w:rFonts w:ascii="Algerian" w:hAnsi="Algerian"/>
          <w:sz w:val="40"/>
          <w:szCs w:val="40"/>
        </w:rPr>
      </w:pPr>
      <w:r w:rsidRPr="00895DB9">
        <w:rPr>
          <w:rFonts w:ascii="Algerian" w:hAnsi="Algerian"/>
          <w:sz w:val="40"/>
          <w:szCs w:val="40"/>
        </w:rPr>
        <w:t>Bruner Middle School</w:t>
      </w:r>
    </w:p>
    <w:p w14:paraId="6B525A71" w14:textId="711BFA04" w:rsidR="009530DB" w:rsidRPr="00895DB9" w:rsidRDefault="009530DB" w:rsidP="008F52D7">
      <w:pPr>
        <w:jc w:val="center"/>
        <w:rPr>
          <w:rFonts w:ascii="Algerian" w:hAnsi="Algerian"/>
          <w:sz w:val="40"/>
          <w:szCs w:val="40"/>
        </w:rPr>
      </w:pPr>
      <w:r w:rsidRPr="00895DB9">
        <w:rPr>
          <w:rFonts w:ascii="Algerian" w:hAnsi="Algerian"/>
          <w:sz w:val="40"/>
          <w:szCs w:val="40"/>
        </w:rPr>
        <w:t>Thanksgiving Turkey Talk Tournament</w:t>
      </w:r>
    </w:p>
    <w:p w14:paraId="25E2C969" w14:textId="0918C04C" w:rsidR="00734C7C" w:rsidRDefault="00FF7D44" w:rsidP="008F52D7">
      <w:pPr>
        <w:jc w:val="center"/>
        <w:rPr>
          <w:sz w:val="96"/>
          <w:szCs w:val="96"/>
        </w:rPr>
      </w:pPr>
      <w:r>
        <w:rPr>
          <w:noProof/>
          <w:sz w:val="96"/>
          <w:szCs w:val="96"/>
        </w:rPr>
        <w:drawing>
          <wp:inline distT="0" distB="0" distL="0" distR="0" wp14:anchorId="01C623AC" wp14:editId="10B1E5FB">
            <wp:extent cx="2575560" cy="2419081"/>
            <wp:effectExtent l="0" t="0" r="0" b="635"/>
            <wp:docPr id="1917233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33868" name="Picture 1917233868"/>
                    <pic:cNvPicPr/>
                  </pic:nvPicPr>
                  <pic:blipFill>
                    <a:blip r:embed="rId8">
                      <a:extLst>
                        <a:ext uri="{28A0092B-C50C-407E-A947-70E740481C1C}">
                          <a14:useLocalDpi xmlns:a14="http://schemas.microsoft.com/office/drawing/2010/main" val="0"/>
                        </a:ext>
                      </a:extLst>
                    </a:blip>
                    <a:stretch>
                      <a:fillRect/>
                    </a:stretch>
                  </pic:blipFill>
                  <pic:spPr>
                    <a:xfrm>
                      <a:off x="0" y="0"/>
                      <a:ext cx="2575560" cy="2419081"/>
                    </a:xfrm>
                    <a:prstGeom prst="rect">
                      <a:avLst/>
                    </a:prstGeom>
                  </pic:spPr>
                </pic:pic>
              </a:graphicData>
            </a:graphic>
          </wp:inline>
        </w:drawing>
      </w:r>
    </w:p>
    <w:p w14:paraId="5619F252" w14:textId="5ED4ADDA" w:rsidR="00792B37" w:rsidRPr="00C641AE" w:rsidRDefault="00792B37" w:rsidP="008F52D7">
      <w:pPr>
        <w:jc w:val="center"/>
        <w:rPr>
          <w:rFonts w:ascii="Algerian" w:hAnsi="Algerian"/>
          <w:sz w:val="96"/>
          <w:szCs w:val="96"/>
        </w:rPr>
      </w:pPr>
      <w:r w:rsidRPr="00C641AE">
        <w:rPr>
          <w:rFonts w:ascii="Algerian" w:hAnsi="Algerian"/>
          <w:sz w:val="96"/>
          <w:szCs w:val="96"/>
        </w:rPr>
        <w:t xml:space="preserve">Legislative </w:t>
      </w:r>
      <w:r w:rsidR="00C641AE" w:rsidRPr="00C641AE">
        <w:rPr>
          <w:rFonts w:ascii="Algerian" w:hAnsi="Algerian"/>
          <w:sz w:val="96"/>
          <w:szCs w:val="96"/>
        </w:rPr>
        <w:t>Docket</w:t>
      </w:r>
    </w:p>
    <w:p w14:paraId="084F4222" w14:textId="4BC7EB03" w:rsidR="00C641AE" w:rsidRDefault="00C641AE" w:rsidP="00C641AE">
      <w:pPr>
        <w:rPr>
          <w:sz w:val="24"/>
          <w:szCs w:val="24"/>
        </w:rPr>
      </w:pPr>
      <w:r>
        <w:rPr>
          <w:sz w:val="24"/>
          <w:szCs w:val="24"/>
        </w:rPr>
        <w:t>Tier 1 Legislation:</w:t>
      </w:r>
    </w:p>
    <w:p w14:paraId="0D757D90" w14:textId="578EB003" w:rsidR="00284514" w:rsidRDefault="00284514" w:rsidP="00F331BF">
      <w:pPr>
        <w:spacing w:after="0"/>
        <w:rPr>
          <w:sz w:val="24"/>
          <w:szCs w:val="24"/>
        </w:rPr>
      </w:pPr>
      <w:r>
        <w:rPr>
          <w:sz w:val="24"/>
          <w:szCs w:val="24"/>
        </w:rPr>
        <w:t>101.</w:t>
      </w:r>
      <w:r>
        <w:rPr>
          <w:sz w:val="24"/>
          <w:szCs w:val="24"/>
        </w:rPr>
        <w:tab/>
      </w:r>
      <w:r w:rsidR="003B28AE">
        <w:rPr>
          <w:sz w:val="24"/>
          <w:szCs w:val="24"/>
        </w:rPr>
        <w:t xml:space="preserve">A </w:t>
      </w:r>
      <w:r w:rsidR="002832AB">
        <w:rPr>
          <w:sz w:val="24"/>
          <w:szCs w:val="24"/>
        </w:rPr>
        <w:t>Resolution to Amend the Constitution to Designate the Turkey as the National Bird</w:t>
      </w:r>
    </w:p>
    <w:p w14:paraId="01CB9915" w14:textId="62DAB0C0" w:rsidR="00ED15D6" w:rsidRDefault="00ED15D6" w:rsidP="00F331BF">
      <w:pPr>
        <w:spacing w:after="0"/>
        <w:rPr>
          <w:sz w:val="24"/>
          <w:szCs w:val="24"/>
        </w:rPr>
      </w:pPr>
      <w:r>
        <w:rPr>
          <w:sz w:val="24"/>
          <w:szCs w:val="24"/>
        </w:rPr>
        <w:t>10</w:t>
      </w:r>
      <w:r w:rsidR="002D2920">
        <w:rPr>
          <w:sz w:val="24"/>
          <w:szCs w:val="24"/>
        </w:rPr>
        <w:t>2</w:t>
      </w:r>
      <w:r>
        <w:rPr>
          <w:sz w:val="24"/>
          <w:szCs w:val="24"/>
        </w:rPr>
        <w:t>.</w:t>
      </w:r>
      <w:r>
        <w:rPr>
          <w:sz w:val="24"/>
          <w:szCs w:val="24"/>
        </w:rPr>
        <w:tab/>
      </w:r>
      <w:r w:rsidR="003B28AE">
        <w:rPr>
          <w:sz w:val="24"/>
          <w:szCs w:val="24"/>
        </w:rPr>
        <w:t xml:space="preserve">A Bill to </w:t>
      </w:r>
      <w:r w:rsidR="002832AB">
        <w:rPr>
          <w:sz w:val="24"/>
          <w:szCs w:val="24"/>
        </w:rPr>
        <w:t>Ban Tackling Football and Rugby</w:t>
      </w:r>
    </w:p>
    <w:p w14:paraId="0E82A03F" w14:textId="1B1777F0" w:rsidR="003B28AE" w:rsidRDefault="003B28AE" w:rsidP="00F331BF">
      <w:pPr>
        <w:spacing w:after="0"/>
        <w:rPr>
          <w:sz w:val="24"/>
          <w:szCs w:val="24"/>
        </w:rPr>
      </w:pPr>
      <w:r>
        <w:rPr>
          <w:sz w:val="24"/>
          <w:szCs w:val="24"/>
        </w:rPr>
        <w:t>103.</w:t>
      </w:r>
      <w:r>
        <w:rPr>
          <w:sz w:val="24"/>
          <w:szCs w:val="24"/>
        </w:rPr>
        <w:tab/>
        <w:t xml:space="preserve">A </w:t>
      </w:r>
      <w:r w:rsidR="003B5A80">
        <w:rPr>
          <w:sz w:val="24"/>
          <w:szCs w:val="24"/>
        </w:rPr>
        <w:t>Resolution to Recognize the first full week of November as</w:t>
      </w:r>
      <w:r w:rsidR="006B19BC">
        <w:rPr>
          <w:sz w:val="24"/>
          <w:szCs w:val="24"/>
        </w:rPr>
        <w:t xml:space="preserve"> Drowsy Driving Prevention Week</w:t>
      </w:r>
    </w:p>
    <w:p w14:paraId="78CF6E65" w14:textId="3E59672A" w:rsidR="00ED15D6" w:rsidRDefault="00ED15D6" w:rsidP="00F331BF">
      <w:pPr>
        <w:spacing w:after="0"/>
        <w:rPr>
          <w:sz w:val="24"/>
          <w:szCs w:val="24"/>
        </w:rPr>
      </w:pPr>
      <w:r>
        <w:rPr>
          <w:sz w:val="24"/>
          <w:szCs w:val="24"/>
        </w:rPr>
        <w:t>104.</w:t>
      </w:r>
      <w:r>
        <w:rPr>
          <w:sz w:val="24"/>
          <w:szCs w:val="24"/>
        </w:rPr>
        <w:tab/>
      </w:r>
      <w:r w:rsidR="00F6522C">
        <w:rPr>
          <w:sz w:val="24"/>
          <w:szCs w:val="24"/>
        </w:rPr>
        <w:t xml:space="preserve">A Bill to </w:t>
      </w:r>
      <w:r w:rsidR="0018610F">
        <w:rPr>
          <w:sz w:val="24"/>
          <w:szCs w:val="24"/>
        </w:rPr>
        <w:t>Abolish the IRS and Establish a Flat Tax System</w:t>
      </w:r>
    </w:p>
    <w:p w14:paraId="015F8A3F" w14:textId="1491215C" w:rsidR="00B9419F" w:rsidRDefault="00B9419F" w:rsidP="007E1475">
      <w:pPr>
        <w:spacing w:after="0"/>
        <w:rPr>
          <w:sz w:val="24"/>
          <w:szCs w:val="24"/>
        </w:rPr>
      </w:pPr>
      <w:r>
        <w:rPr>
          <w:sz w:val="24"/>
          <w:szCs w:val="24"/>
        </w:rPr>
        <w:t>105.</w:t>
      </w:r>
      <w:r>
        <w:rPr>
          <w:sz w:val="24"/>
          <w:szCs w:val="24"/>
        </w:rPr>
        <w:tab/>
      </w:r>
      <w:r w:rsidR="00D37C68">
        <w:rPr>
          <w:sz w:val="24"/>
          <w:szCs w:val="24"/>
        </w:rPr>
        <w:t>The National Railroad Support Act of 2024</w:t>
      </w:r>
    </w:p>
    <w:p w14:paraId="744D43C9" w14:textId="65745D0D" w:rsidR="00B9419F" w:rsidRDefault="002D2920" w:rsidP="00F331BF">
      <w:pPr>
        <w:spacing w:after="0"/>
        <w:rPr>
          <w:sz w:val="24"/>
          <w:szCs w:val="24"/>
        </w:rPr>
      </w:pPr>
      <w:r>
        <w:rPr>
          <w:sz w:val="24"/>
          <w:szCs w:val="24"/>
        </w:rPr>
        <w:t>1</w:t>
      </w:r>
      <w:r w:rsidR="00B9419F">
        <w:rPr>
          <w:sz w:val="24"/>
          <w:szCs w:val="24"/>
        </w:rPr>
        <w:t>0</w:t>
      </w:r>
      <w:r w:rsidR="007E1475">
        <w:rPr>
          <w:sz w:val="24"/>
          <w:szCs w:val="24"/>
        </w:rPr>
        <w:t>6</w:t>
      </w:r>
      <w:r w:rsidR="00B9419F">
        <w:rPr>
          <w:sz w:val="24"/>
          <w:szCs w:val="24"/>
        </w:rPr>
        <w:t>.</w:t>
      </w:r>
      <w:r w:rsidR="00B9419F">
        <w:rPr>
          <w:sz w:val="24"/>
          <w:szCs w:val="24"/>
        </w:rPr>
        <w:tab/>
      </w:r>
      <w:r w:rsidR="00AC28F2">
        <w:rPr>
          <w:sz w:val="24"/>
          <w:szCs w:val="24"/>
        </w:rPr>
        <w:t xml:space="preserve">A Bill to </w:t>
      </w:r>
      <w:r w:rsidR="00CB1C38">
        <w:rPr>
          <w:sz w:val="24"/>
          <w:szCs w:val="24"/>
        </w:rPr>
        <w:t>End Aid for Ukraine</w:t>
      </w:r>
    </w:p>
    <w:p w14:paraId="3A506B06" w14:textId="0820D1CA" w:rsidR="00FE2A06" w:rsidRDefault="002D2920" w:rsidP="007E1475">
      <w:pPr>
        <w:spacing w:after="0"/>
        <w:rPr>
          <w:sz w:val="24"/>
          <w:szCs w:val="24"/>
        </w:rPr>
      </w:pPr>
      <w:r>
        <w:rPr>
          <w:sz w:val="24"/>
          <w:szCs w:val="24"/>
        </w:rPr>
        <w:t>1</w:t>
      </w:r>
      <w:r w:rsidR="00FE2A06">
        <w:rPr>
          <w:sz w:val="24"/>
          <w:szCs w:val="24"/>
        </w:rPr>
        <w:t>0</w:t>
      </w:r>
      <w:r w:rsidR="007E1475">
        <w:rPr>
          <w:sz w:val="24"/>
          <w:szCs w:val="24"/>
        </w:rPr>
        <w:t>7</w:t>
      </w:r>
      <w:r w:rsidR="00FE2A06">
        <w:rPr>
          <w:sz w:val="24"/>
          <w:szCs w:val="24"/>
        </w:rPr>
        <w:t>.</w:t>
      </w:r>
      <w:r w:rsidR="00FE2A06">
        <w:rPr>
          <w:sz w:val="24"/>
          <w:szCs w:val="24"/>
        </w:rPr>
        <w:tab/>
      </w:r>
      <w:r w:rsidR="005A48A3">
        <w:rPr>
          <w:sz w:val="24"/>
          <w:szCs w:val="24"/>
        </w:rPr>
        <w:t xml:space="preserve">A Bill to </w:t>
      </w:r>
      <w:r w:rsidR="007E1475">
        <w:rPr>
          <w:sz w:val="24"/>
          <w:szCs w:val="24"/>
        </w:rPr>
        <w:t>Limit Tourism in National Parks</w:t>
      </w:r>
    </w:p>
    <w:p w14:paraId="18E23BA1" w14:textId="77777777" w:rsidR="00E57AC9" w:rsidRDefault="00E57AC9" w:rsidP="00284514">
      <w:pPr>
        <w:spacing w:after="120"/>
        <w:rPr>
          <w:sz w:val="16"/>
          <w:szCs w:val="16"/>
        </w:rPr>
      </w:pPr>
    </w:p>
    <w:p w14:paraId="23399903" w14:textId="485A9997" w:rsidR="00F331BF" w:rsidRDefault="00F331BF" w:rsidP="00F331BF">
      <w:pPr>
        <w:pStyle w:val="ListParagraph"/>
        <w:numPr>
          <w:ilvl w:val="0"/>
          <w:numId w:val="2"/>
        </w:numPr>
        <w:spacing w:after="120"/>
        <w:rPr>
          <w:sz w:val="16"/>
          <w:szCs w:val="16"/>
        </w:rPr>
      </w:pPr>
      <w:r>
        <w:rPr>
          <w:sz w:val="16"/>
          <w:szCs w:val="16"/>
        </w:rPr>
        <w:t xml:space="preserve">All Tier 1 Legislation must be debated before moving to Tier 2.  Debate includes at least one speech in the affirmative and one in the negative before voting on the legislation. </w:t>
      </w:r>
    </w:p>
    <w:p w14:paraId="0B82C2DF" w14:textId="77777777" w:rsidR="002D2920" w:rsidRDefault="002D2920" w:rsidP="002D2920">
      <w:pPr>
        <w:pStyle w:val="ListParagraph"/>
        <w:spacing w:after="120"/>
        <w:ind w:left="1080"/>
        <w:rPr>
          <w:sz w:val="16"/>
          <w:szCs w:val="16"/>
        </w:rPr>
      </w:pPr>
    </w:p>
    <w:p w14:paraId="6ECD9F77" w14:textId="77777777" w:rsidR="002D2920" w:rsidRDefault="002D2920" w:rsidP="002D2920">
      <w:pPr>
        <w:pStyle w:val="ListParagraph"/>
        <w:spacing w:after="120"/>
        <w:ind w:left="1080"/>
        <w:rPr>
          <w:sz w:val="16"/>
          <w:szCs w:val="16"/>
        </w:rPr>
      </w:pPr>
    </w:p>
    <w:p w14:paraId="139AAFF6" w14:textId="77777777" w:rsidR="00F331BF" w:rsidRDefault="00F331BF" w:rsidP="00F331BF">
      <w:pPr>
        <w:spacing w:after="120"/>
        <w:rPr>
          <w:sz w:val="16"/>
          <w:szCs w:val="16"/>
        </w:rPr>
      </w:pPr>
    </w:p>
    <w:p w14:paraId="643DF7F5" w14:textId="77777777" w:rsidR="00687E14" w:rsidRDefault="00687E14" w:rsidP="00765A1E">
      <w:pPr>
        <w:spacing w:after="120"/>
        <w:jc w:val="center"/>
        <w:rPr>
          <w:b/>
          <w:sz w:val="40"/>
          <w:szCs w:val="40"/>
        </w:rPr>
      </w:pPr>
      <w:bookmarkStart w:id="0" w:name="_Hlk179737971"/>
      <w:bookmarkStart w:id="1" w:name="_Hlk179731571"/>
    </w:p>
    <w:p w14:paraId="24FD3E9E" w14:textId="7D028AB7" w:rsidR="00765A1E" w:rsidRPr="003012DC" w:rsidRDefault="00765A1E" w:rsidP="003012DC">
      <w:pPr>
        <w:spacing w:after="120"/>
        <w:rPr>
          <w:b/>
          <w:sz w:val="40"/>
          <w:szCs w:val="40"/>
        </w:rPr>
        <w:sectPr w:rsidR="00765A1E" w:rsidRPr="003012DC" w:rsidSect="00765A1E">
          <w:pgSz w:w="12240" w:h="15840"/>
          <w:pgMar w:top="720" w:right="720" w:bottom="720" w:left="720" w:header="720" w:footer="720" w:gutter="0"/>
          <w:cols w:space="720"/>
          <w:docGrid w:linePitch="360"/>
        </w:sectPr>
      </w:pPr>
    </w:p>
    <w:p w14:paraId="3C734F52" w14:textId="5508EFCF" w:rsidR="000638C0" w:rsidRPr="003012DC" w:rsidRDefault="000638C0" w:rsidP="003012DC">
      <w:pPr>
        <w:spacing w:after="120"/>
        <w:jc w:val="center"/>
        <w:rPr>
          <w:sz w:val="24"/>
          <w:szCs w:val="24"/>
        </w:rPr>
      </w:pPr>
      <w:r w:rsidRPr="003012DC">
        <w:rPr>
          <w:b/>
          <w:sz w:val="36"/>
        </w:rPr>
        <w:lastRenderedPageBreak/>
        <w:t xml:space="preserve">A Resolution to Amend the Constitution </w:t>
      </w:r>
      <w:r w:rsidR="002832AB">
        <w:rPr>
          <w:b/>
          <w:sz w:val="36"/>
        </w:rPr>
        <w:t xml:space="preserve">to </w:t>
      </w:r>
      <w:r w:rsidR="007C2AD4">
        <w:rPr>
          <w:b/>
          <w:sz w:val="36"/>
        </w:rPr>
        <w:t>Designate the Turkey as the National Bird</w:t>
      </w:r>
    </w:p>
    <w:p w14:paraId="2EB6CB77" w14:textId="77777777" w:rsidR="000638C0" w:rsidRPr="00F20A41" w:rsidRDefault="000638C0" w:rsidP="000638C0">
      <w:pPr>
        <w:ind w:left="720"/>
      </w:pPr>
    </w:p>
    <w:p w14:paraId="35A8636E" w14:textId="77777777" w:rsidR="000638C0" w:rsidRPr="00F20A41" w:rsidRDefault="000638C0" w:rsidP="000638C0">
      <w:pPr>
        <w:spacing w:line="384" w:lineRule="auto"/>
        <w:ind w:left="1440" w:hanging="1440"/>
        <w:rPr>
          <w:caps/>
        </w:rPr>
        <w:sectPr w:rsidR="000638C0" w:rsidRPr="00F20A41" w:rsidSect="000638C0">
          <w:type w:val="continuous"/>
          <w:pgSz w:w="12240" w:h="15840"/>
          <w:pgMar w:top="1080" w:right="1080" w:bottom="1080" w:left="1800" w:header="720" w:footer="720" w:gutter="0"/>
          <w:cols w:space="720"/>
          <w:docGrid w:linePitch="360"/>
        </w:sectPr>
      </w:pPr>
    </w:p>
    <w:p w14:paraId="17FB4C94" w14:textId="77777777" w:rsidR="000638C0" w:rsidRPr="008B2BE5" w:rsidRDefault="000638C0" w:rsidP="000638C0">
      <w:pPr>
        <w:spacing w:line="440" w:lineRule="exact"/>
        <w:ind w:left="1440" w:hanging="1440"/>
        <w:rPr>
          <w:b/>
          <w:sz w:val="24"/>
          <w:szCs w:val="24"/>
        </w:rPr>
      </w:pPr>
      <w:r w:rsidRPr="00A2583F">
        <w:rPr>
          <w:b/>
          <w:bCs/>
          <w:sz w:val="24"/>
          <w:szCs w:val="24"/>
        </w:rPr>
        <w:t>RESOLVED,</w:t>
      </w:r>
      <w:r w:rsidRPr="00A2583F">
        <w:rPr>
          <w:sz w:val="24"/>
          <w:szCs w:val="24"/>
        </w:rPr>
        <w:tab/>
      </w:r>
      <w:proofErr w:type="gramStart"/>
      <w:r w:rsidRPr="00A2583F">
        <w:rPr>
          <w:sz w:val="24"/>
          <w:szCs w:val="24"/>
        </w:rPr>
        <w:t>By</w:t>
      </w:r>
      <w:proofErr w:type="gramEnd"/>
      <w:r w:rsidRPr="00A2583F">
        <w:rPr>
          <w:sz w:val="24"/>
          <w:szCs w:val="24"/>
        </w:rPr>
        <w:t xml:space="preserve">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r>
      <w:r w:rsidRPr="00A2583F">
        <w:rPr>
          <w:sz w:val="24"/>
          <w:szCs w:val="24"/>
        </w:rPr>
        <w:br/>
      </w:r>
      <w:r w:rsidRPr="00A2583F">
        <w:rPr>
          <w:sz w:val="24"/>
          <w:szCs w:val="24"/>
        </w:rPr>
        <w:tab/>
      </w:r>
      <w:r w:rsidRPr="00A2583F">
        <w:rPr>
          <w:sz w:val="24"/>
          <w:szCs w:val="24"/>
        </w:rPr>
        <w:tab/>
      </w:r>
      <w:r w:rsidRPr="00A2583F">
        <w:rPr>
          <w:sz w:val="24"/>
          <w:szCs w:val="24"/>
        </w:rPr>
        <w:tab/>
      </w:r>
      <w:r w:rsidRPr="00A2583F">
        <w:rPr>
          <w:sz w:val="24"/>
          <w:szCs w:val="24"/>
        </w:rPr>
        <w:tab/>
      </w:r>
      <w:r w:rsidRPr="008B2BE5">
        <w:rPr>
          <w:b/>
          <w:sz w:val="24"/>
          <w:szCs w:val="24"/>
        </w:rPr>
        <w:t>ARTICLE --</w:t>
      </w:r>
    </w:p>
    <w:p w14:paraId="1EB58689" w14:textId="2976368D" w:rsidR="000638C0" w:rsidRPr="00A2583F" w:rsidRDefault="000638C0" w:rsidP="000638C0">
      <w:pPr>
        <w:spacing w:line="440" w:lineRule="exact"/>
        <w:ind w:left="2880" w:hanging="1440"/>
        <w:rPr>
          <w:sz w:val="24"/>
          <w:szCs w:val="24"/>
        </w:rPr>
      </w:pPr>
      <w:r w:rsidRPr="008B2BE5">
        <w:rPr>
          <w:b/>
          <w:sz w:val="24"/>
          <w:szCs w:val="24"/>
          <w:u w:val="single"/>
        </w:rPr>
        <w:t>SECTION 1</w:t>
      </w:r>
      <w:r w:rsidRPr="00A2583F">
        <w:rPr>
          <w:sz w:val="24"/>
          <w:szCs w:val="24"/>
        </w:rPr>
        <w:t>:</w:t>
      </w:r>
      <w:r w:rsidRPr="00A2583F">
        <w:rPr>
          <w:sz w:val="24"/>
          <w:szCs w:val="24"/>
        </w:rPr>
        <w:tab/>
      </w:r>
      <w:r w:rsidR="007C2AD4">
        <w:rPr>
          <w:sz w:val="24"/>
          <w:szCs w:val="24"/>
        </w:rPr>
        <w:t>The Turkey shall be designated as the National Bird of the United States.</w:t>
      </w:r>
    </w:p>
    <w:p w14:paraId="34F6F529" w14:textId="77777777" w:rsidR="000638C0" w:rsidRPr="00A2583F" w:rsidRDefault="000638C0" w:rsidP="000638C0">
      <w:pPr>
        <w:spacing w:line="440" w:lineRule="exact"/>
        <w:ind w:left="2880" w:hanging="1440"/>
        <w:rPr>
          <w:sz w:val="24"/>
          <w:szCs w:val="24"/>
        </w:rPr>
        <w:sectPr w:rsidR="000638C0" w:rsidRPr="00A2583F" w:rsidSect="000638C0">
          <w:type w:val="continuous"/>
          <w:pgSz w:w="12240" w:h="15840"/>
          <w:pgMar w:top="1080" w:right="1800" w:bottom="1080" w:left="1800" w:header="720" w:footer="720" w:gutter="0"/>
          <w:lnNumType w:countBy="1" w:restart="newSection"/>
          <w:cols w:space="720"/>
          <w:docGrid w:linePitch="360"/>
        </w:sectPr>
      </w:pPr>
      <w:r w:rsidRPr="008B2BE5">
        <w:rPr>
          <w:b/>
          <w:sz w:val="24"/>
          <w:szCs w:val="24"/>
          <w:u w:val="single"/>
        </w:rPr>
        <w:t>SECTION 2</w:t>
      </w:r>
      <w:r w:rsidRPr="00A2583F">
        <w:rPr>
          <w:sz w:val="24"/>
          <w:szCs w:val="24"/>
        </w:rPr>
        <w:t>:</w:t>
      </w:r>
      <w:r w:rsidRPr="00A2583F">
        <w:rPr>
          <w:sz w:val="24"/>
          <w:szCs w:val="24"/>
        </w:rPr>
        <w:tab/>
        <w:t>The Congress shall have power to enforce this article by appropriate legislation.</w:t>
      </w:r>
    </w:p>
    <w:p w14:paraId="31EBB528" w14:textId="77777777" w:rsidR="000638C0" w:rsidRDefault="000638C0" w:rsidP="00765A1E">
      <w:pPr>
        <w:spacing w:after="120"/>
        <w:rPr>
          <w:sz w:val="24"/>
          <w:szCs w:val="24"/>
        </w:rPr>
      </w:pPr>
    </w:p>
    <w:p w14:paraId="12857286" w14:textId="77777777" w:rsidR="000A0EEB" w:rsidRDefault="000A0EEB" w:rsidP="00765A1E">
      <w:pPr>
        <w:spacing w:after="120"/>
        <w:rPr>
          <w:sz w:val="24"/>
          <w:szCs w:val="24"/>
        </w:rPr>
      </w:pPr>
    </w:p>
    <w:p w14:paraId="63CE95A9" w14:textId="77777777" w:rsidR="000A0EEB" w:rsidRDefault="000A0EEB" w:rsidP="00765A1E">
      <w:pPr>
        <w:spacing w:after="120"/>
        <w:rPr>
          <w:sz w:val="24"/>
          <w:szCs w:val="24"/>
        </w:rPr>
      </w:pPr>
    </w:p>
    <w:p w14:paraId="7B4BBD32" w14:textId="77777777" w:rsidR="000A0EEB" w:rsidRDefault="000A0EEB" w:rsidP="00765A1E">
      <w:pPr>
        <w:spacing w:after="120"/>
        <w:rPr>
          <w:sz w:val="24"/>
          <w:szCs w:val="24"/>
        </w:rPr>
      </w:pPr>
    </w:p>
    <w:p w14:paraId="3515A891" w14:textId="77777777" w:rsidR="000A0EEB" w:rsidRDefault="000A0EEB" w:rsidP="00765A1E">
      <w:pPr>
        <w:spacing w:after="120"/>
        <w:rPr>
          <w:sz w:val="24"/>
          <w:szCs w:val="24"/>
        </w:rPr>
      </w:pPr>
    </w:p>
    <w:p w14:paraId="0EA50752" w14:textId="77777777" w:rsidR="000A0EEB" w:rsidRDefault="000A0EEB" w:rsidP="00765A1E">
      <w:pPr>
        <w:spacing w:after="120"/>
        <w:rPr>
          <w:sz w:val="24"/>
          <w:szCs w:val="24"/>
        </w:rPr>
      </w:pPr>
    </w:p>
    <w:p w14:paraId="01CAA6CA" w14:textId="77777777" w:rsidR="000A0EEB" w:rsidRDefault="000A0EEB" w:rsidP="00765A1E">
      <w:pPr>
        <w:spacing w:after="120"/>
        <w:rPr>
          <w:sz w:val="24"/>
          <w:szCs w:val="24"/>
        </w:rPr>
      </w:pPr>
    </w:p>
    <w:p w14:paraId="3BCD75FA" w14:textId="77777777" w:rsidR="000A0EEB" w:rsidRDefault="000A0EEB" w:rsidP="00765A1E">
      <w:pPr>
        <w:spacing w:after="120"/>
        <w:rPr>
          <w:sz w:val="24"/>
          <w:szCs w:val="24"/>
        </w:rPr>
      </w:pPr>
    </w:p>
    <w:p w14:paraId="13BEFFDA" w14:textId="77777777" w:rsidR="000A0EEB" w:rsidRDefault="000A0EEB" w:rsidP="00765A1E">
      <w:pPr>
        <w:spacing w:after="120"/>
        <w:rPr>
          <w:sz w:val="24"/>
          <w:szCs w:val="24"/>
        </w:rPr>
      </w:pPr>
    </w:p>
    <w:p w14:paraId="729E5A24" w14:textId="77777777" w:rsidR="000A0EEB" w:rsidRDefault="000A0EEB" w:rsidP="00765A1E">
      <w:pPr>
        <w:spacing w:after="120"/>
        <w:rPr>
          <w:sz w:val="24"/>
          <w:szCs w:val="24"/>
        </w:rPr>
      </w:pPr>
    </w:p>
    <w:p w14:paraId="11E17397" w14:textId="77777777" w:rsidR="000A0EEB" w:rsidRDefault="000A0EEB" w:rsidP="00765A1E">
      <w:pPr>
        <w:spacing w:after="120"/>
        <w:rPr>
          <w:sz w:val="24"/>
          <w:szCs w:val="24"/>
        </w:rPr>
      </w:pPr>
    </w:p>
    <w:p w14:paraId="788E0BB6" w14:textId="77777777" w:rsidR="000A0EEB" w:rsidRDefault="000A0EEB" w:rsidP="00765A1E">
      <w:pPr>
        <w:spacing w:after="120"/>
        <w:rPr>
          <w:sz w:val="24"/>
          <w:szCs w:val="24"/>
        </w:rPr>
      </w:pPr>
    </w:p>
    <w:p w14:paraId="54DF660D" w14:textId="77777777" w:rsidR="000A0EEB" w:rsidRDefault="000A0EEB" w:rsidP="00765A1E">
      <w:pPr>
        <w:spacing w:after="120"/>
        <w:rPr>
          <w:sz w:val="24"/>
          <w:szCs w:val="24"/>
        </w:rPr>
      </w:pPr>
    </w:p>
    <w:p w14:paraId="2F013222" w14:textId="77777777" w:rsidR="000A0EEB" w:rsidRDefault="000A0EEB" w:rsidP="00765A1E">
      <w:pPr>
        <w:spacing w:after="120"/>
        <w:rPr>
          <w:sz w:val="24"/>
          <w:szCs w:val="24"/>
        </w:rPr>
      </w:pPr>
    </w:p>
    <w:p w14:paraId="140ECC6E" w14:textId="77777777" w:rsidR="000A0EEB" w:rsidRDefault="000A0EEB" w:rsidP="00765A1E">
      <w:pPr>
        <w:spacing w:after="120"/>
        <w:rPr>
          <w:sz w:val="24"/>
          <w:szCs w:val="24"/>
        </w:rPr>
      </w:pPr>
    </w:p>
    <w:p w14:paraId="731B6521" w14:textId="77777777" w:rsidR="000A0EEB" w:rsidRDefault="000A0EEB" w:rsidP="00765A1E">
      <w:pPr>
        <w:spacing w:after="120"/>
        <w:rPr>
          <w:sz w:val="24"/>
          <w:szCs w:val="24"/>
        </w:rPr>
      </w:pPr>
    </w:p>
    <w:p w14:paraId="487341EF" w14:textId="77777777" w:rsidR="003012DC" w:rsidRPr="00765A1E" w:rsidRDefault="003012DC" w:rsidP="003012DC">
      <w:pPr>
        <w:spacing w:after="120"/>
        <w:jc w:val="center"/>
        <w:rPr>
          <w:b/>
          <w:sz w:val="40"/>
          <w:szCs w:val="40"/>
        </w:rPr>
      </w:pPr>
      <w:r w:rsidRPr="00765A1E">
        <w:rPr>
          <w:b/>
          <w:sz w:val="40"/>
          <w:szCs w:val="40"/>
        </w:rPr>
        <w:lastRenderedPageBreak/>
        <w:t xml:space="preserve">A Bill to </w:t>
      </w:r>
      <w:r>
        <w:rPr>
          <w:b/>
          <w:sz w:val="40"/>
          <w:szCs w:val="40"/>
        </w:rPr>
        <w:t>Ban Tackling Football and Rugby</w:t>
      </w:r>
    </w:p>
    <w:p w14:paraId="08B53AC7" w14:textId="77777777" w:rsidR="003012DC" w:rsidRPr="00765A1E" w:rsidRDefault="003012DC" w:rsidP="003012DC">
      <w:pPr>
        <w:spacing w:after="120"/>
      </w:pPr>
    </w:p>
    <w:p w14:paraId="2B9CACAD" w14:textId="77777777" w:rsidR="003012DC" w:rsidRPr="00765A1E" w:rsidRDefault="003012DC" w:rsidP="003012DC">
      <w:pPr>
        <w:spacing w:after="120"/>
        <w:sectPr w:rsidR="003012DC" w:rsidRPr="00765A1E" w:rsidSect="003012DC">
          <w:type w:val="continuous"/>
          <w:pgSz w:w="12240" w:h="15840"/>
          <w:pgMar w:top="720" w:right="720" w:bottom="720" w:left="720" w:header="720" w:footer="720" w:gutter="0"/>
          <w:cols w:space="720"/>
          <w:docGrid w:linePitch="360"/>
        </w:sectPr>
      </w:pPr>
    </w:p>
    <w:p w14:paraId="34992E28" w14:textId="77777777" w:rsidR="003012DC" w:rsidRPr="00765A1E" w:rsidRDefault="003012DC" w:rsidP="003012DC">
      <w:pPr>
        <w:spacing w:after="120"/>
        <w:rPr>
          <w:sz w:val="24"/>
          <w:szCs w:val="24"/>
        </w:rPr>
      </w:pPr>
      <w:r w:rsidRPr="00765A1E">
        <w:rPr>
          <w:sz w:val="24"/>
          <w:szCs w:val="24"/>
        </w:rPr>
        <w:t>BE IT ENACTED BY THE CONGRESS HERE ASSEMBLED THAT:</w:t>
      </w:r>
    </w:p>
    <w:p w14:paraId="738C8F0B" w14:textId="77777777" w:rsidR="003012DC" w:rsidRPr="00E90680" w:rsidRDefault="003012DC" w:rsidP="003012DC">
      <w:pPr>
        <w:spacing w:after="120"/>
        <w:ind w:left="1440" w:hanging="1440"/>
        <w:rPr>
          <w:sz w:val="24"/>
          <w:szCs w:val="24"/>
        </w:rPr>
      </w:pPr>
      <w:r w:rsidRPr="00765A1E">
        <w:rPr>
          <w:b/>
          <w:sz w:val="24"/>
          <w:szCs w:val="24"/>
        </w:rPr>
        <w:t>Section 1</w:t>
      </w:r>
      <w:r w:rsidRPr="00765A1E">
        <w:rPr>
          <w:sz w:val="24"/>
          <w:szCs w:val="24"/>
        </w:rPr>
        <w:t>.</w:t>
      </w:r>
      <w:r w:rsidRPr="00765A1E">
        <w:rPr>
          <w:sz w:val="24"/>
          <w:szCs w:val="24"/>
        </w:rPr>
        <w:tab/>
      </w:r>
      <w:r w:rsidRPr="007B6027">
        <w:rPr>
          <w:sz w:val="24"/>
          <w:szCs w:val="24"/>
        </w:rPr>
        <w:t>Tackling is hereby prohibited in public elementary, middle, and secondary education sports</w:t>
      </w:r>
      <w:r>
        <w:rPr>
          <w:sz w:val="24"/>
          <w:szCs w:val="24"/>
        </w:rPr>
        <w:t xml:space="preserve"> </w:t>
      </w:r>
      <w:r>
        <w:t xml:space="preserve">in football, </w:t>
      </w:r>
      <w:r w:rsidRPr="00E90680">
        <w:rPr>
          <w:sz w:val="24"/>
          <w:szCs w:val="24"/>
        </w:rPr>
        <w:t>rugby, and any other activities where tackling is standard practice within the sport. The use of flags as a stand-in for tackling shall remain legal, and public and private leagues at all levels are encouraged to embrace this humane adaptation.</w:t>
      </w:r>
    </w:p>
    <w:p w14:paraId="72588304" w14:textId="77777777" w:rsidR="003012DC" w:rsidRPr="00C6508F" w:rsidRDefault="003012DC" w:rsidP="003012DC">
      <w:pPr>
        <w:spacing w:after="120"/>
        <w:ind w:left="1440" w:hanging="1440"/>
        <w:rPr>
          <w:sz w:val="24"/>
          <w:szCs w:val="24"/>
        </w:rPr>
      </w:pPr>
      <w:r w:rsidRPr="00765A1E">
        <w:rPr>
          <w:b/>
          <w:sz w:val="24"/>
          <w:szCs w:val="24"/>
        </w:rPr>
        <w:t>Section 2</w:t>
      </w:r>
      <w:r w:rsidRPr="00765A1E">
        <w:rPr>
          <w:sz w:val="24"/>
          <w:szCs w:val="24"/>
        </w:rPr>
        <w:t>.</w:t>
      </w:r>
      <w:r w:rsidRPr="00765A1E">
        <w:rPr>
          <w:sz w:val="24"/>
          <w:szCs w:val="24"/>
        </w:rPr>
        <w:tab/>
      </w:r>
      <w:r w:rsidRPr="00E90680">
        <w:rPr>
          <w:sz w:val="24"/>
          <w:szCs w:val="24"/>
        </w:rPr>
        <w:t xml:space="preserve">Tackling is defined as the intentional use of physical contact and force to arrest another 7 player’s movement, bring that player to the ground, </w:t>
      </w:r>
      <w:r w:rsidRPr="00C6508F">
        <w:rPr>
          <w:sz w:val="24"/>
          <w:szCs w:val="24"/>
        </w:rPr>
        <w:t xml:space="preserve">and/or compel that player to lose 8 </w:t>
      </w:r>
      <w:proofErr w:type="gramStart"/>
      <w:r w:rsidRPr="00C6508F">
        <w:rPr>
          <w:sz w:val="24"/>
          <w:szCs w:val="24"/>
        </w:rPr>
        <w:t>possession</w:t>
      </w:r>
      <w:proofErr w:type="gramEnd"/>
      <w:r w:rsidRPr="00C6508F">
        <w:rPr>
          <w:sz w:val="24"/>
          <w:szCs w:val="24"/>
        </w:rPr>
        <w:t xml:space="preserve"> of the ball.</w:t>
      </w:r>
    </w:p>
    <w:p w14:paraId="48A7318E" w14:textId="77777777" w:rsidR="003012DC" w:rsidRPr="00C6508F" w:rsidRDefault="003012DC" w:rsidP="003012DC">
      <w:pPr>
        <w:spacing w:after="120"/>
        <w:ind w:left="1440" w:hanging="1440"/>
        <w:rPr>
          <w:sz w:val="24"/>
          <w:szCs w:val="24"/>
        </w:rPr>
      </w:pPr>
      <w:r w:rsidRPr="00C6508F">
        <w:rPr>
          <w:b/>
          <w:sz w:val="24"/>
          <w:szCs w:val="24"/>
        </w:rPr>
        <w:t>Section 3.</w:t>
      </w:r>
      <w:r w:rsidRPr="00C6508F">
        <w:rPr>
          <w:sz w:val="24"/>
          <w:szCs w:val="24"/>
        </w:rPr>
        <w:tab/>
        <w:t>This legislation shall be jointly overseen by the Department of Health and Human Services 12 and the Department of Education.</w:t>
      </w:r>
    </w:p>
    <w:p w14:paraId="5124ED3A" w14:textId="77777777" w:rsidR="003012DC" w:rsidRPr="00C6508F" w:rsidRDefault="003012DC" w:rsidP="003012DC">
      <w:pPr>
        <w:pStyle w:val="ListParagraph"/>
        <w:numPr>
          <w:ilvl w:val="0"/>
          <w:numId w:val="14"/>
        </w:numPr>
        <w:spacing w:after="120"/>
        <w:rPr>
          <w:sz w:val="24"/>
          <w:szCs w:val="24"/>
        </w:rPr>
      </w:pPr>
      <w:r w:rsidRPr="00C6508F">
        <w:rPr>
          <w:sz w:val="24"/>
          <w:szCs w:val="24"/>
        </w:rPr>
        <w:t>Any public school found to be allowing tackling sports without penalty shall be fined $1,000 10 for each violation.</w:t>
      </w:r>
    </w:p>
    <w:p w14:paraId="10AD9F58" w14:textId="77777777" w:rsidR="003012DC" w:rsidRDefault="003012DC" w:rsidP="003012DC">
      <w:pPr>
        <w:spacing w:after="120"/>
        <w:rPr>
          <w:sz w:val="24"/>
          <w:szCs w:val="24"/>
        </w:rPr>
      </w:pPr>
      <w:r w:rsidRPr="00765A1E">
        <w:rPr>
          <w:b/>
          <w:sz w:val="24"/>
          <w:szCs w:val="24"/>
        </w:rPr>
        <w:t>S</w:t>
      </w:r>
      <w:r>
        <w:rPr>
          <w:b/>
          <w:sz w:val="24"/>
          <w:szCs w:val="24"/>
        </w:rPr>
        <w:t>ection</w:t>
      </w:r>
      <w:r w:rsidRPr="00765A1E">
        <w:rPr>
          <w:b/>
          <w:sz w:val="24"/>
          <w:szCs w:val="24"/>
        </w:rPr>
        <w:t xml:space="preserve"> 4.</w:t>
      </w:r>
      <w:r w:rsidRPr="00765A1E">
        <w:rPr>
          <w:b/>
          <w:sz w:val="24"/>
          <w:szCs w:val="24"/>
        </w:rPr>
        <w:tab/>
      </w:r>
      <w:r w:rsidRPr="00765A1E">
        <w:rPr>
          <w:sz w:val="24"/>
          <w:szCs w:val="24"/>
        </w:rPr>
        <w:t xml:space="preserve">This legislation will take effect on </w:t>
      </w:r>
      <w:r>
        <w:rPr>
          <w:sz w:val="24"/>
          <w:szCs w:val="24"/>
        </w:rPr>
        <w:t>January 1</w:t>
      </w:r>
      <w:r w:rsidRPr="00F21D46">
        <w:rPr>
          <w:sz w:val="24"/>
          <w:szCs w:val="24"/>
          <w:vertAlign w:val="superscript"/>
        </w:rPr>
        <w:t>st</w:t>
      </w:r>
      <w:r>
        <w:rPr>
          <w:sz w:val="24"/>
          <w:szCs w:val="24"/>
        </w:rPr>
        <w:t xml:space="preserve">, </w:t>
      </w:r>
      <w:proofErr w:type="gramStart"/>
      <w:r>
        <w:rPr>
          <w:sz w:val="24"/>
          <w:szCs w:val="24"/>
        </w:rPr>
        <w:t>2026</w:t>
      </w:r>
      <w:proofErr w:type="gramEnd"/>
    </w:p>
    <w:p w14:paraId="6FC69B34" w14:textId="77777777" w:rsidR="003012DC" w:rsidRDefault="003012DC" w:rsidP="003012DC">
      <w:pPr>
        <w:spacing w:after="120"/>
        <w:rPr>
          <w:sz w:val="24"/>
          <w:szCs w:val="24"/>
        </w:rPr>
      </w:pPr>
      <w:r w:rsidRPr="00765A1E">
        <w:rPr>
          <w:sz w:val="24"/>
          <w:szCs w:val="24"/>
        </w:rPr>
        <w:t>All laws in conflict with this legislation are hereby declared null and void.</w:t>
      </w:r>
    </w:p>
    <w:p w14:paraId="19F88D30" w14:textId="77777777" w:rsidR="00C72761" w:rsidRDefault="00C72761" w:rsidP="00765A1E">
      <w:pPr>
        <w:spacing w:after="120"/>
        <w:rPr>
          <w:sz w:val="24"/>
          <w:szCs w:val="24"/>
        </w:rPr>
      </w:pPr>
    </w:p>
    <w:p w14:paraId="35007FD4" w14:textId="77777777" w:rsidR="00C72761" w:rsidRDefault="00C72761" w:rsidP="00765A1E">
      <w:pPr>
        <w:spacing w:after="120"/>
        <w:rPr>
          <w:sz w:val="24"/>
          <w:szCs w:val="24"/>
        </w:rPr>
      </w:pPr>
    </w:p>
    <w:p w14:paraId="39011A63" w14:textId="77777777" w:rsidR="00C72761" w:rsidRDefault="00C72761" w:rsidP="00765A1E">
      <w:pPr>
        <w:spacing w:after="120"/>
        <w:rPr>
          <w:sz w:val="24"/>
          <w:szCs w:val="24"/>
        </w:rPr>
      </w:pPr>
    </w:p>
    <w:p w14:paraId="21ACE1D3" w14:textId="77777777" w:rsidR="00C72761" w:rsidRDefault="00C72761" w:rsidP="00765A1E">
      <w:pPr>
        <w:spacing w:after="120"/>
        <w:rPr>
          <w:sz w:val="24"/>
          <w:szCs w:val="24"/>
        </w:rPr>
      </w:pPr>
    </w:p>
    <w:p w14:paraId="45C51D98" w14:textId="77777777" w:rsidR="00C72761" w:rsidRDefault="00C72761" w:rsidP="00765A1E">
      <w:pPr>
        <w:spacing w:after="120"/>
        <w:rPr>
          <w:sz w:val="24"/>
          <w:szCs w:val="24"/>
        </w:rPr>
      </w:pPr>
    </w:p>
    <w:p w14:paraId="0588589F" w14:textId="77777777" w:rsidR="00C72761" w:rsidRDefault="00C72761" w:rsidP="00765A1E">
      <w:pPr>
        <w:spacing w:after="120"/>
        <w:rPr>
          <w:sz w:val="24"/>
          <w:szCs w:val="24"/>
        </w:rPr>
      </w:pPr>
    </w:p>
    <w:p w14:paraId="12B01B5F" w14:textId="77777777" w:rsidR="00C72761" w:rsidRDefault="00C72761" w:rsidP="00765A1E">
      <w:pPr>
        <w:spacing w:after="120"/>
        <w:rPr>
          <w:sz w:val="24"/>
          <w:szCs w:val="24"/>
        </w:rPr>
      </w:pPr>
    </w:p>
    <w:p w14:paraId="493C5AFC" w14:textId="77777777" w:rsidR="00C72761" w:rsidRDefault="00C72761" w:rsidP="00765A1E">
      <w:pPr>
        <w:spacing w:after="120"/>
        <w:rPr>
          <w:sz w:val="24"/>
          <w:szCs w:val="24"/>
        </w:rPr>
      </w:pPr>
    </w:p>
    <w:p w14:paraId="39F5213A" w14:textId="77777777" w:rsidR="00C72761" w:rsidRDefault="00C72761" w:rsidP="00765A1E">
      <w:pPr>
        <w:spacing w:after="120"/>
        <w:rPr>
          <w:sz w:val="24"/>
          <w:szCs w:val="24"/>
        </w:rPr>
      </w:pPr>
    </w:p>
    <w:p w14:paraId="3AEAD045" w14:textId="77777777" w:rsidR="00C72761" w:rsidRDefault="00C72761" w:rsidP="00765A1E">
      <w:pPr>
        <w:spacing w:after="120"/>
        <w:rPr>
          <w:sz w:val="24"/>
          <w:szCs w:val="24"/>
        </w:rPr>
      </w:pPr>
    </w:p>
    <w:p w14:paraId="4B85D263" w14:textId="77777777" w:rsidR="00C72761" w:rsidRDefault="00C72761" w:rsidP="00765A1E">
      <w:pPr>
        <w:spacing w:after="120"/>
        <w:rPr>
          <w:sz w:val="24"/>
          <w:szCs w:val="24"/>
        </w:rPr>
      </w:pPr>
    </w:p>
    <w:p w14:paraId="58E9A5B6" w14:textId="77777777" w:rsidR="00C72761" w:rsidRDefault="00C72761" w:rsidP="00765A1E">
      <w:pPr>
        <w:spacing w:after="120"/>
        <w:rPr>
          <w:sz w:val="24"/>
          <w:szCs w:val="24"/>
        </w:rPr>
      </w:pPr>
    </w:p>
    <w:p w14:paraId="4BE3E8FE" w14:textId="77777777" w:rsidR="00C72761" w:rsidRDefault="00C72761" w:rsidP="00765A1E">
      <w:pPr>
        <w:spacing w:after="120"/>
        <w:rPr>
          <w:sz w:val="24"/>
          <w:szCs w:val="24"/>
        </w:rPr>
      </w:pPr>
    </w:p>
    <w:p w14:paraId="70ED3B38" w14:textId="77777777" w:rsidR="00C72761" w:rsidRDefault="00C72761" w:rsidP="00765A1E">
      <w:pPr>
        <w:spacing w:after="120"/>
        <w:rPr>
          <w:sz w:val="24"/>
          <w:szCs w:val="24"/>
        </w:rPr>
      </w:pPr>
    </w:p>
    <w:p w14:paraId="0DAEBE6D" w14:textId="77777777" w:rsidR="00C72761" w:rsidRDefault="00C72761" w:rsidP="00765A1E">
      <w:pPr>
        <w:spacing w:after="120"/>
        <w:rPr>
          <w:sz w:val="24"/>
          <w:szCs w:val="24"/>
        </w:rPr>
      </w:pPr>
    </w:p>
    <w:p w14:paraId="4D8467FE" w14:textId="5036043E" w:rsidR="00C72761" w:rsidRPr="009D1383" w:rsidRDefault="00C72761" w:rsidP="00C72761">
      <w:pPr>
        <w:pStyle w:val="Heading1"/>
        <w:jc w:val="center"/>
        <w:rPr>
          <w:sz w:val="36"/>
        </w:rPr>
      </w:pPr>
      <w:r w:rsidRPr="009D1383">
        <w:rPr>
          <w:sz w:val="36"/>
        </w:rPr>
        <w:lastRenderedPageBreak/>
        <w:t xml:space="preserve">A Resolution to </w:t>
      </w:r>
      <w:r w:rsidR="0078592F">
        <w:rPr>
          <w:sz w:val="36"/>
        </w:rPr>
        <w:t xml:space="preserve">Recognize </w:t>
      </w:r>
      <w:r w:rsidR="008361E7">
        <w:rPr>
          <w:sz w:val="36"/>
        </w:rPr>
        <w:t>the First Full Week of November as “Drowsy Driving Prevention Week”</w:t>
      </w:r>
    </w:p>
    <w:p w14:paraId="6B964EE4" w14:textId="77777777" w:rsidR="00C72761" w:rsidRPr="009D1383" w:rsidRDefault="00C72761" w:rsidP="00C72761">
      <w:pPr>
        <w:pStyle w:val="z-TopofForm"/>
        <w:jc w:val="center"/>
        <w:rPr>
          <w:sz w:val="28"/>
        </w:rPr>
      </w:pPr>
    </w:p>
    <w:p w14:paraId="005D75F2" w14:textId="77777777" w:rsidR="00C72761" w:rsidRPr="009D1383" w:rsidRDefault="00C72761" w:rsidP="00C72761">
      <w:pPr>
        <w:pStyle w:val="z-TopofForm"/>
        <w:spacing w:line="480" w:lineRule="auto"/>
        <w:rPr>
          <w:b/>
        </w:rPr>
        <w:sectPr w:rsidR="00C72761" w:rsidRPr="009D1383" w:rsidSect="00C72761">
          <w:type w:val="continuous"/>
          <w:pgSz w:w="12240" w:h="15840"/>
          <w:pgMar w:top="1080" w:right="1080" w:bottom="1080" w:left="1800" w:header="720" w:footer="720" w:gutter="0"/>
          <w:cols w:space="720"/>
          <w:docGrid w:linePitch="360"/>
        </w:sectPr>
      </w:pPr>
    </w:p>
    <w:p w14:paraId="1C8274CC" w14:textId="37D8E5D8" w:rsidR="00C72761" w:rsidRPr="003A2DCC" w:rsidRDefault="00C72761" w:rsidP="00C72761">
      <w:pPr>
        <w:spacing w:line="440" w:lineRule="exact"/>
        <w:ind w:left="1440" w:hanging="1440"/>
        <w:rPr>
          <w:rFonts w:cstheme="minorHAnsi"/>
          <w:sz w:val="24"/>
          <w:szCs w:val="24"/>
        </w:rPr>
      </w:pPr>
      <w:proofErr w:type="gramStart"/>
      <w:r w:rsidRPr="009D1383">
        <w:rPr>
          <w:b/>
          <w:sz w:val="24"/>
        </w:rPr>
        <w:t>WHEREAS</w:t>
      </w:r>
      <w:r w:rsidRPr="009D1383">
        <w:rPr>
          <w:sz w:val="24"/>
        </w:rPr>
        <w:t>,</w:t>
      </w:r>
      <w:proofErr w:type="gramEnd"/>
      <w:r w:rsidRPr="009D1383">
        <w:rPr>
          <w:sz w:val="24"/>
        </w:rPr>
        <w:tab/>
      </w:r>
      <w:r w:rsidR="00B63B29">
        <w:rPr>
          <w:sz w:val="24"/>
        </w:rPr>
        <w:t>D</w:t>
      </w:r>
      <w:r w:rsidR="00EE728E" w:rsidRPr="003A2DCC">
        <w:rPr>
          <w:rFonts w:cstheme="minorHAnsi"/>
          <w:color w:val="333333"/>
          <w:sz w:val="24"/>
          <w:szCs w:val="24"/>
          <w:shd w:val="clear" w:color="auto" w:fill="FFFFFF"/>
        </w:rPr>
        <w:t>rowsy driving creates serious risk on the road by making drivers less attentive, slowing reaction times, and affecting his or her ability to make decision</w:t>
      </w:r>
      <w:r w:rsidR="00B63B29">
        <w:rPr>
          <w:rFonts w:cstheme="minorHAnsi"/>
          <w:color w:val="333333"/>
          <w:sz w:val="24"/>
          <w:szCs w:val="24"/>
          <w:shd w:val="clear" w:color="auto" w:fill="FFFFFF"/>
        </w:rPr>
        <w:t>;</w:t>
      </w:r>
      <w:r w:rsidR="00EE728E" w:rsidRPr="003A2DCC">
        <w:rPr>
          <w:rFonts w:cstheme="minorHAnsi"/>
          <w:color w:val="333333"/>
          <w:sz w:val="24"/>
          <w:szCs w:val="24"/>
          <w:shd w:val="clear" w:color="auto" w:fill="FFFFFF"/>
        </w:rPr>
        <w:t xml:space="preserve"> </w:t>
      </w:r>
      <w:r w:rsidRPr="003A2DCC">
        <w:rPr>
          <w:rFonts w:cstheme="minorHAnsi"/>
          <w:sz w:val="24"/>
          <w:szCs w:val="24"/>
        </w:rPr>
        <w:t>and</w:t>
      </w:r>
    </w:p>
    <w:p w14:paraId="53C76C35" w14:textId="31CA0619" w:rsidR="00C72761" w:rsidRPr="003A2DCC" w:rsidRDefault="00C72761" w:rsidP="00C72761">
      <w:pPr>
        <w:spacing w:line="440" w:lineRule="exact"/>
        <w:ind w:left="1440" w:hanging="1440"/>
        <w:rPr>
          <w:rFonts w:cstheme="minorHAnsi"/>
          <w:sz w:val="24"/>
          <w:szCs w:val="24"/>
        </w:rPr>
      </w:pPr>
      <w:proofErr w:type="gramStart"/>
      <w:r w:rsidRPr="003A2DCC">
        <w:rPr>
          <w:rFonts w:cstheme="minorHAnsi"/>
          <w:b/>
          <w:sz w:val="24"/>
          <w:szCs w:val="24"/>
        </w:rPr>
        <w:t>WHEREAS</w:t>
      </w:r>
      <w:r w:rsidRPr="003A2DCC">
        <w:rPr>
          <w:rFonts w:cstheme="minorHAnsi"/>
          <w:sz w:val="24"/>
          <w:szCs w:val="24"/>
        </w:rPr>
        <w:t>,</w:t>
      </w:r>
      <w:proofErr w:type="gramEnd"/>
      <w:r w:rsidRPr="003A2DCC">
        <w:rPr>
          <w:rFonts w:cstheme="minorHAnsi"/>
          <w:sz w:val="24"/>
          <w:szCs w:val="24"/>
        </w:rPr>
        <w:tab/>
      </w:r>
      <w:r w:rsidR="00B63B29">
        <w:rPr>
          <w:rFonts w:cstheme="minorHAnsi"/>
          <w:color w:val="333333"/>
          <w:sz w:val="24"/>
          <w:szCs w:val="24"/>
          <w:shd w:val="clear" w:color="auto" w:fill="FFFFFF"/>
        </w:rPr>
        <w:t>T</w:t>
      </w:r>
      <w:r w:rsidR="00E45371" w:rsidRPr="003A2DCC">
        <w:rPr>
          <w:rFonts w:cstheme="minorHAnsi"/>
          <w:color w:val="333333"/>
          <w:sz w:val="24"/>
          <w:szCs w:val="24"/>
          <w:shd w:val="clear" w:color="auto" w:fill="FFFFFF"/>
        </w:rPr>
        <w:t>he National Safety Council considers drowsy driving to be a profound impairment that mimics alcohol-impaired driving in many ways, including impaired attention, mental processing, judgment, and decision making</w:t>
      </w:r>
      <w:r w:rsidRPr="003A2DCC">
        <w:rPr>
          <w:rFonts w:cstheme="minorHAnsi"/>
          <w:sz w:val="24"/>
          <w:szCs w:val="24"/>
        </w:rPr>
        <w:t>; and</w:t>
      </w:r>
    </w:p>
    <w:p w14:paraId="248F1B07" w14:textId="3A4A2AB1" w:rsidR="00C72761" w:rsidRPr="003A2DCC" w:rsidRDefault="00C72761" w:rsidP="00C72761">
      <w:pPr>
        <w:spacing w:line="440" w:lineRule="exact"/>
        <w:ind w:left="1440" w:hanging="1440"/>
        <w:rPr>
          <w:rFonts w:cstheme="minorHAnsi"/>
          <w:sz w:val="24"/>
          <w:szCs w:val="24"/>
        </w:rPr>
      </w:pPr>
      <w:proofErr w:type="gramStart"/>
      <w:r w:rsidRPr="003A2DCC">
        <w:rPr>
          <w:rFonts w:cstheme="minorHAnsi"/>
          <w:b/>
          <w:sz w:val="24"/>
          <w:szCs w:val="24"/>
        </w:rPr>
        <w:t>WHEREAS</w:t>
      </w:r>
      <w:r w:rsidRPr="003A2DCC">
        <w:rPr>
          <w:rFonts w:cstheme="minorHAnsi"/>
          <w:sz w:val="24"/>
          <w:szCs w:val="24"/>
        </w:rPr>
        <w:t>,</w:t>
      </w:r>
      <w:proofErr w:type="gramEnd"/>
      <w:r w:rsidRPr="003A2DCC">
        <w:rPr>
          <w:rFonts w:cstheme="minorHAnsi"/>
          <w:sz w:val="24"/>
          <w:szCs w:val="24"/>
        </w:rPr>
        <w:tab/>
      </w:r>
      <w:r w:rsidR="00E37979" w:rsidRPr="003A2DCC">
        <w:rPr>
          <w:rFonts w:cstheme="minorHAnsi"/>
          <w:sz w:val="24"/>
          <w:szCs w:val="24"/>
        </w:rPr>
        <w:t>S</w:t>
      </w:r>
      <w:r w:rsidR="00E37979" w:rsidRPr="003A2DCC">
        <w:rPr>
          <w:rFonts w:cstheme="minorHAnsi"/>
          <w:color w:val="333333"/>
          <w:sz w:val="24"/>
          <w:szCs w:val="24"/>
          <w:shd w:val="clear" w:color="auto" w:fill="FFFFFF"/>
        </w:rPr>
        <w:t>tudies show that being awake for 18 hours results in impairment equivalent or worse than a blood alcohol content (BAC) of 0.05 percent and being awake for 24 hours results in a BAC of 0.1 percent, higher than the legal limit of 0.08 percent BAC in all States</w:t>
      </w:r>
      <w:r w:rsidRPr="003A2DCC">
        <w:rPr>
          <w:rFonts w:cstheme="minorHAnsi"/>
          <w:sz w:val="24"/>
          <w:szCs w:val="24"/>
        </w:rPr>
        <w:t>; and</w:t>
      </w:r>
    </w:p>
    <w:p w14:paraId="210C92FE" w14:textId="00F541CF" w:rsidR="00C72761" w:rsidRPr="003A2DCC" w:rsidRDefault="00C72761" w:rsidP="008B247E">
      <w:pPr>
        <w:spacing w:line="440" w:lineRule="exact"/>
        <w:ind w:left="1440" w:hanging="1440"/>
        <w:rPr>
          <w:rFonts w:cstheme="minorHAnsi"/>
          <w:sz w:val="24"/>
          <w:szCs w:val="24"/>
        </w:rPr>
      </w:pPr>
      <w:proofErr w:type="gramStart"/>
      <w:r w:rsidRPr="003A2DCC">
        <w:rPr>
          <w:rFonts w:cstheme="minorHAnsi"/>
          <w:b/>
          <w:sz w:val="24"/>
          <w:szCs w:val="24"/>
        </w:rPr>
        <w:t>WHEREAS</w:t>
      </w:r>
      <w:r w:rsidRPr="003A2DCC">
        <w:rPr>
          <w:rFonts w:cstheme="minorHAnsi"/>
          <w:sz w:val="24"/>
          <w:szCs w:val="24"/>
        </w:rPr>
        <w:t>,</w:t>
      </w:r>
      <w:proofErr w:type="gramEnd"/>
      <w:r w:rsidRPr="003A2DCC">
        <w:rPr>
          <w:rFonts w:cstheme="minorHAnsi"/>
          <w:b/>
          <w:bCs/>
          <w:sz w:val="24"/>
          <w:szCs w:val="24"/>
        </w:rPr>
        <w:tab/>
      </w:r>
      <w:r w:rsidR="006C6158" w:rsidRPr="003A2DCC">
        <w:rPr>
          <w:rFonts w:cstheme="minorHAnsi"/>
          <w:color w:val="333333"/>
          <w:sz w:val="24"/>
          <w:szCs w:val="24"/>
          <w:shd w:val="clear" w:color="auto" w:fill="FFFFFF"/>
        </w:rPr>
        <w:t> </w:t>
      </w:r>
      <w:r w:rsidR="00B57EE2">
        <w:rPr>
          <w:rFonts w:cstheme="minorHAnsi"/>
          <w:color w:val="333333"/>
          <w:sz w:val="24"/>
          <w:szCs w:val="24"/>
          <w:shd w:val="clear" w:color="auto" w:fill="FFFFFF"/>
        </w:rPr>
        <w:t>T</w:t>
      </w:r>
      <w:r w:rsidR="006C6158" w:rsidRPr="003A2DCC">
        <w:rPr>
          <w:rFonts w:cstheme="minorHAnsi"/>
          <w:color w:val="333333"/>
          <w:sz w:val="24"/>
          <w:szCs w:val="24"/>
          <w:shd w:val="clear" w:color="auto" w:fill="FFFFFF"/>
        </w:rPr>
        <w:t>he National Sleep Foundation found that 60 percent of adult drivers reported driving while drowsy in the past year and an estimated 1 in 25 adult drivers (aged 18 or older) reported having fallen asleep while driving in the previous 30 days;</w:t>
      </w:r>
      <w:r w:rsidRPr="003A2DCC">
        <w:rPr>
          <w:rFonts w:cstheme="minorHAnsi"/>
          <w:sz w:val="24"/>
          <w:szCs w:val="24"/>
        </w:rPr>
        <w:t xml:space="preserve"> therefore, be it</w:t>
      </w:r>
    </w:p>
    <w:p w14:paraId="5BF11071" w14:textId="018DA5A6" w:rsidR="008B247E" w:rsidRPr="003A2DCC" w:rsidRDefault="008B247E" w:rsidP="008B247E">
      <w:pPr>
        <w:spacing w:line="440" w:lineRule="exact"/>
        <w:ind w:left="1440" w:hanging="1440"/>
        <w:rPr>
          <w:rFonts w:cstheme="minorHAnsi"/>
          <w:color w:val="333333"/>
          <w:sz w:val="24"/>
          <w:szCs w:val="24"/>
          <w:shd w:val="clear" w:color="auto" w:fill="FFFFFF"/>
        </w:rPr>
      </w:pPr>
      <w:r w:rsidRPr="003A2DCC">
        <w:rPr>
          <w:b/>
          <w:sz w:val="24"/>
          <w:szCs w:val="24"/>
        </w:rPr>
        <w:t>WHEREAS</w:t>
      </w:r>
      <w:r w:rsidRPr="003A2DCC">
        <w:rPr>
          <w:sz w:val="24"/>
          <w:szCs w:val="24"/>
        </w:rPr>
        <w:t>,</w:t>
      </w:r>
      <w:r w:rsidRPr="003A2DCC">
        <w:rPr>
          <w:sz w:val="24"/>
          <w:szCs w:val="24"/>
        </w:rPr>
        <w:tab/>
      </w:r>
      <w:proofErr w:type="gramStart"/>
      <w:r w:rsidR="006351BE">
        <w:rPr>
          <w:rFonts w:cstheme="minorHAnsi"/>
          <w:color w:val="333333"/>
          <w:sz w:val="24"/>
          <w:szCs w:val="24"/>
          <w:shd w:val="clear" w:color="auto" w:fill="FFFFFF"/>
        </w:rPr>
        <w:t>A</w:t>
      </w:r>
      <w:r w:rsidR="00A666B6" w:rsidRPr="003A2DCC">
        <w:rPr>
          <w:rFonts w:cstheme="minorHAnsi"/>
          <w:color w:val="333333"/>
          <w:sz w:val="24"/>
          <w:szCs w:val="24"/>
          <w:shd w:val="clear" w:color="auto" w:fill="FFFFFF"/>
        </w:rPr>
        <w:t>n</w:t>
      </w:r>
      <w:proofErr w:type="gramEnd"/>
      <w:r w:rsidR="00A666B6" w:rsidRPr="003A2DCC">
        <w:rPr>
          <w:rFonts w:cstheme="minorHAnsi"/>
          <w:color w:val="333333"/>
          <w:sz w:val="24"/>
          <w:szCs w:val="24"/>
          <w:shd w:val="clear" w:color="auto" w:fill="FFFFFF"/>
        </w:rPr>
        <w:t xml:space="preserve"> estimated 328,000 crashes and 21 percent of all fatal crashes annually, 6,400 deaths per year, involve a drowsy driver</w:t>
      </w:r>
      <w:r w:rsidR="006701C5">
        <w:rPr>
          <w:rFonts w:cstheme="minorHAnsi"/>
          <w:color w:val="333333"/>
          <w:sz w:val="24"/>
          <w:szCs w:val="24"/>
          <w:shd w:val="clear" w:color="auto" w:fill="FFFFFF"/>
        </w:rPr>
        <w:t>: Now, therefore, be it</w:t>
      </w:r>
      <w:r w:rsidR="001A76B0">
        <w:rPr>
          <w:rFonts w:cstheme="minorHAnsi"/>
          <w:color w:val="333333"/>
          <w:sz w:val="24"/>
          <w:szCs w:val="24"/>
          <w:shd w:val="clear" w:color="auto" w:fill="FFFFFF"/>
        </w:rPr>
        <w:t>;</w:t>
      </w:r>
    </w:p>
    <w:p w14:paraId="7A6FDDA1" w14:textId="5811A4B5" w:rsidR="00C72761" w:rsidRPr="003A2DCC" w:rsidRDefault="00C72761" w:rsidP="00C72761">
      <w:pPr>
        <w:spacing w:line="440" w:lineRule="exact"/>
        <w:ind w:left="1440" w:hanging="1440"/>
        <w:rPr>
          <w:rFonts w:cstheme="minorHAnsi"/>
          <w:sz w:val="24"/>
          <w:szCs w:val="24"/>
        </w:rPr>
      </w:pPr>
      <w:r w:rsidRPr="003A2DCC">
        <w:rPr>
          <w:rFonts w:cstheme="minorHAnsi"/>
          <w:b/>
          <w:bCs/>
          <w:sz w:val="24"/>
          <w:szCs w:val="24"/>
        </w:rPr>
        <w:t>RESOLVED,</w:t>
      </w:r>
      <w:r w:rsidRPr="003A2DCC">
        <w:rPr>
          <w:rFonts w:cstheme="minorHAnsi"/>
          <w:sz w:val="24"/>
          <w:szCs w:val="24"/>
        </w:rPr>
        <w:tab/>
        <w:t>That the Congress here assembled</w:t>
      </w:r>
      <w:r w:rsidR="00375BA3" w:rsidRPr="003A2DCC">
        <w:rPr>
          <w:rFonts w:cstheme="minorHAnsi"/>
          <w:sz w:val="24"/>
          <w:szCs w:val="24"/>
        </w:rPr>
        <w:t>:</w:t>
      </w:r>
    </w:p>
    <w:p w14:paraId="01196BFA" w14:textId="5EAE0C45" w:rsidR="00375BA3" w:rsidRPr="003A2DCC" w:rsidRDefault="0071095B" w:rsidP="0071095B">
      <w:pPr>
        <w:pStyle w:val="ListParagraph"/>
        <w:numPr>
          <w:ilvl w:val="0"/>
          <w:numId w:val="15"/>
        </w:numPr>
        <w:spacing w:line="440" w:lineRule="exact"/>
        <w:rPr>
          <w:rFonts w:cstheme="minorHAnsi"/>
          <w:sz w:val="24"/>
          <w:szCs w:val="24"/>
        </w:rPr>
      </w:pPr>
      <w:r w:rsidRPr="003A2DCC">
        <w:rPr>
          <w:rFonts w:cstheme="minorHAnsi"/>
          <w:sz w:val="24"/>
          <w:szCs w:val="24"/>
        </w:rPr>
        <w:t xml:space="preserve">Supports </w:t>
      </w:r>
      <w:r w:rsidRPr="003A2DCC">
        <w:rPr>
          <w:rFonts w:cstheme="minorHAnsi"/>
          <w:color w:val="333333"/>
          <w:sz w:val="24"/>
          <w:szCs w:val="24"/>
          <w:shd w:val="clear" w:color="auto" w:fill="FFFFFF"/>
        </w:rPr>
        <w:t>the designation of</w:t>
      </w:r>
      <w:r w:rsidR="006B19BC">
        <w:rPr>
          <w:rFonts w:cstheme="minorHAnsi"/>
          <w:color w:val="333333"/>
          <w:sz w:val="24"/>
          <w:szCs w:val="24"/>
          <w:shd w:val="clear" w:color="auto" w:fill="FFFFFF"/>
        </w:rPr>
        <w:t xml:space="preserve"> the first full calendar week in November as</w:t>
      </w:r>
      <w:r w:rsidRPr="003A2DCC">
        <w:rPr>
          <w:rFonts w:cstheme="minorHAnsi"/>
          <w:color w:val="333333"/>
          <w:sz w:val="24"/>
          <w:szCs w:val="24"/>
          <w:shd w:val="clear" w:color="auto" w:fill="FFFFFF"/>
        </w:rPr>
        <w:t xml:space="preserve"> “Drowsy Driving Prevention Week” to raise awareness about the dangers of drowsy driving; and</w:t>
      </w:r>
    </w:p>
    <w:p w14:paraId="583E71B5" w14:textId="77356A9D" w:rsidR="0071095B" w:rsidRPr="003A2DCC" w:rsidRDefault="003A2DCC" w:rsidP="0071095B">
      <w:pPr>
        <w:pStyle w:val="ListParagraph"/>
        <w:numPr>
          <w:ilvl w:val="0"/>
          <w:numId w:val="15"/>
        </w:numPr>
        <w:spacing w:line="440" w:lineRule="exact"/>
        <w:rPr>
          <w:rFonts w:cstheme="minorHAnsi"/>
          <w:sz w:val="24"/>
          <w:szCs w:val="24"/>
        </w:rPr>
      </w:pPr>
      <w:r w:rsidRPr="003A2DCC">
        <w:rPr>
          <w:rFonts w:cstheme="minorHAnsi"/>
          <w:color w:val="333333"/>
          <w:sz w:val="24"/>
          <w:szCs w:val="24"/>
          <w:shd w:val="clear" w:color="auto" w:fill="FFFFFF"/>
        </w:rPr>
        <w:t>encourages people across the United States to take preventable steps against drowsy driving</w:t>
      </w:r>
      <w:r w:rsidRPr="003A2DCC">
        <w:rPr>
          <w:rFonts w:cstheme="minorHAnsi"/>
          <w:color w:val="333333"/>
          <w:sz w:val="24"/>
          <w:szCs w:val="24"/>
          <w:shd w:val="clear" w:color="auto" w:fill="FFFFFF"/>
        </w:rPr>
        <w:t>.</w:t>
      </w:r>
    </w:p>
    <w:p w14:paraId="6033F062" w14:textId="4A7941CF" w:rsidR="00C72761" w:rsidRPr="00765A1E" w:rsidRDefault="00C72761" w:rsidP="00765A1E">
      <w:pPr>
        <w:spacing w:after="120"/>
        <w:rPr>
          <w:sz w:val="24"/>
          <w:szCs w:val="24"/>
        </w:rPr>
        <w:sectPr w:rsidR="00C72761" w:rsidRPr="00765A1E" w:rsidSect="00765A1E">
          <w:type w:val="continuous"/>
          <w:pgSz w:w="12240" w:h="15840"/>
          <w:pgMar w:top="1080" w:right="1800" w:bottom="1080" w:left="1800" w:header="720" w:footer="720" w:gutter="0"/>
          <w:lnNumType w:countBy="1" w:restart="newSection"/>
          <w:cols w:space="720"/>
          <w:docGrid w:linePitch="360"/>
        </w:sectPr>
      </w:pPr>
    </w:p>
    <w:bookmarkEnd w:id="1"/>
    <w:bookmarkEnd w:id="0"/>
    <w:p w14:paraId="5C3312D4" w14:textId="77777777" w:rsidR="005F3643" w:rsidRPr="003F5FD2" w:rsidRDefault="005F3643" w:rsidP="005F3643">
      <w:pPr>
        <w:jc w:val="center"/>
        <w:rPr>
          <w:b/>
          <w:sz w:val="36"/>
        </w:rPr>
      </w:pPr>
      <w:r w:rsidRPr="003F5FD2">
        <w:rPr>
          <w:b/>
          <w:sz w:val="36"/>
        </w:rPr>
        <w:lastRenderedPageBreak/>
        <w:t xml:space="preserve">A Bill to </w:t>
      </w:r>
      <w:r>
        <w:rPr>
          <w:b/>
          <w:sz w:val="36"/>
        </w:rPr>
        <w:t>Abolish the IRS and Establish a Flat Tax System</w:t>
      </w:r>
    </w:p>
    <w:p w14:paraId="2E662795" w14:textId="77777777" w:rsidR="005F3643" w:rsidRPr="003F5FD2" w:rsidRDefault="005F3643" w:rsidP="005F3643">
      <w:pPr>
        <w:ind w:left="720"/>
      </w:pPr>
    </w:p>
    <w:p w14:paraId="20094D6E" w14:textId="77777777" w:rsidR="005F3643" w:rsidRPr="003F5FD2" w:rsidRDefault="005F3643" w:rsidP="005F3643">
      <w:pPr>
        <w:spacing w:line="384" w:lineRule="auto"/>
        <w:ind w:left="1440" w:hanging="1440"/>
        <w:rPr>
          <w:caps/>
        </w:rPr>
        <w:sectPr w:rsidR="005F3643" w:rsidRPr="003F5FD2" w:rsidSect="005F3643">
          <w:pgSz w:w="12240" w:h="15840"/>
          <w:pgMar w:top="1080" w:right="1080" w:bottom="1080" w:left="1800" w:header="720" w:footer="720" w:gutter="0"/>
          <w:cols w:space="720"/>
          <w:docGrid w:linePitch="360"/>
        </w:sectPr>
      </w:pPr>
    </w:p>
    <w:p w14:paraId="1FEC47AF" w14:textId="77777777" w:rsidR="005F3643" w:rsidRPr="003F5FD2" w:rsidRDefault="005F3643" w:rsidP="005F3643">
      <w:pPr>
        <w:spacing w:line="440" w:lineRule="exact"/>
        <w:ind w:left="1440" w:hanging="1440"/>
        <w:rPr>
          <w:caps/>
          <w:sz w:val="24"/>
        </w:rPr>
      </w:pPr>
      <w:r w:rsidRPr="003F5FD2">
        <w:rPr>
          <w:caps/>
          <w:sz w:val="24"/>
        </w:rPr>
        <w:t>BE IT ENACTED BY THE CONGRESS HERE ASSEMBLED THAT:</w:t>
      </w:r>
    </w:p>
    <w:p w14:paraId="4686CC6E" w14:textId="77777777" w:rsidR="005F3643" w:rsidRPr="003F5FD2" w:rsidRDefault="005F3643" w:rsidP="005F3643">
      <w:pPr>
        <w:spacing w:line="440" w:lineRule="exact"/>
        <w:ind w:left="1440" w:hanging="1440"/>
        <w:rPr>
          <w:sz w:val="24"/>
        </w:rPr>
      </w:pPr>
      <w:r w:rsidRPr="003F5FD2">
        <w:rPr>
          <w:b/>
          <w:caps/>
          <w:sz w:val="24"/>
        </w:rPr>
        <w:t>Section 1</w:t>
      </w:r>
      <w:r w:rsidRPr="003F5FD2">
        <w:rPr>
          <w:sz w:val="24"/>
        </w:rPr>
        <w:t>.</w:t>
      </w:r>
      <w:r w:rsidRPr="003F5FD2">
        <w:rPr>
          <w:sz w:val="24"/>
        </w:rPr>
        <w:tab/>
      </w:r>
      <w:r>
        <w:rPr>
          <w:sz w:val="24"/>
        </w:rPr>
        <w:t xml:space="preserve">The income tax code of the United States will be repealed and replaced by a flat tax on incomes of 15%.  The Internal Revenue Service will be Abolished.  </w:t>
      </w:r>
    </w:p>
    <w:p w14:paraId="3C5D7938" w14:textId="77777777" w:rsidR="005F3643" w:rsidRPr="003F5FD2" w:rsidRDefault="005F3643" w:rsidP="005F3643">
      <w:pPr>
        <w:spacing w:line="440" w:lineRule="exact"/>
        <w:ind w:left="1440" w:hanging="1440"/>
        <w:rPr>
          <w:sz w:val="24"/>
        </w:rPr>
      </w:pPr>
      <w:r w:rsidRPr="003F5FD2">
        <w:rPr>
          <w:b/>
          <w:caps/>
          <w:sz w:val="24"/>
        </w:rPr>
        <w:t>Section 2</w:t>
      </w:r>
      <w:r w:rsidRPr="003F5FD2">
        <w:rPr>
          <w:sz w:val="24"/>
        </w:rPr>
        <w:t>.</w:t>
      </w:r>
      <w:r w:rsidRPr="003F5FD2">
        <w:rPr>
          <w:sz w:val="24"/>
        </w:rPr>
        <w:tab/>
      </w:r>
      <w:r>
        <w:rPr>
          <w:sz w:val="24"/>
        </w:rPr>
        <w:t xml:space="preserve">Income Tax is defined as a tax on wages (hourly or salary) earned by workers.  </w:t>
      </w:r>
    </w:p>
    <w:p w14:paraId="69002A57" w14:textId="77777777" w:rsidR="005F3643" w:rsidRPr="003F5FD2" w:rsidRDefault="005F3643" w:rsidP="005F3643">
      <w:pPr>
        <w:spacing w:line="440" w:lineRule="exact"/>
        <w:ind w:left="1440" w:hanging="1440"/>
        <w:rPr>
          <w:sz w:val="24"/>
        </w:rPr>
      </w:pPr>
      <w:r w:rsidRPr="003F5FD2">
        <w:rPr>
          <w:b/>
          <w:caps/>
          <w:sz w:val="24"/>
        </w:rPr>
        <w:t>Section 3</w:t>
      </w:r>
      <w:r w:rsidRPr="003F5FD2">
        <w:rPr>
          <w:b/>
          <w:sz w:val="24"/>
        </w:rPr>
        <w:t>.</w:t>
      </w:r>
      <w:r w:rsidRPr="003F5FD2">
        <w:rPr>
          <w:sz w:val="24"/>
        </w:rPr>
        <w:tab/>
      </w:r>
      <w:r>
        <w:rPr>
          <w:sz w:val="24"/>
        </w:rPr>
        <w:t xml:space="preserve">The United States Treasury will oversee the abolishment of the Internal Revenue Service, and the responsibilities of the IRS shall be shifted to relevant state agencies and the Social Security Administration.  </w:t>
      </w:r>
    </w:p>
    <w:p w14:paraId="46653302" w14:textId="77777777" w:rsidR="005F3643" w:rsidRPr="003F5FD2" w:rsidRDefault="005F3643" w:rsidP="005F3643">
      <w:pPr>
        <w:spacing w:line="440" w:lineRule="exact"/>
        <w:ind w:left="1440" w:hanging="1440"/>
        <w:rPr>
          <w:sz w:val="24"/>
        </w:rPr>
        <w:sectPr w:rsidR="005F3643" w:rsidRPr="003F5FD2" w:rsidSect="005F3643">
          <w:type w:val="continuous"/>
          <w:pgSz w:w="12240" w:h="15840"/>
          <w:pgMar w:top="1080" w:right="1800" w:bottom="1080" w:left="1800" w:header="720" w:footer="720" w:gutter="0"/>
          <w:lnNumType w:countBy="1" w:restart="newSection"/>
          <w:cols w:space="720"/>
          <w:docGrid w:linePitch="360"/>
        </w:sectPr>
      </w:pPr>
      <w:r w:rsidRPr="003F5FD2">
        <w:rPr>
          <w:b/>
          <w:sz w:val="24"/>
        </w:rPr>
        <w:t>SECTION 4.</w:t>
      </w:r>
      <w:r w:rsidRPr="003F5FD2">
        <w:rPr>
          <w:b/>
          <w:sz w:val="24"/>
        </w:rPr>
        <w:tab/>
      </w:r>
      <w:r>
        <w:rPr>
          <w:sz w:val="24"/>
        </w:rPr>
        <w:t xml:space="preserve">This legislation will take effect on FY 2024. </w:t>
      </w:r>
      <w:r w:rsidRPr="003F5FD2">
        <w:rPr>
          <w:sz w:val="24"/>
        </w:rPr>
        <w:t>All laws in conflict with this legislation are hereby declared null and void.</w:t>
      </w:r>
    </w:p>
    <w:p w14:paraId="18E21C60" w14:textId="17DE5D5A" w:rsidR="00F42180" w:rsidRPr="00765A1E" w:rsidRDefault="00F42180" w:rsidP="00F42180">
      <w:pPr>
        <w:spacing w:after="120"/>
        <w:rPr>
          <w:sz w:val="24"/>
          <w:szCs w:val="24"/>
        </w:rPr>
        <w:sectPr w:rsidR="00F42180" w:rsidRPr="00765A1E" w:rsidSect="00F42180">
          <w:type w:val="continuous"/>
          <w:pgSz w:w="12240" w:h="15840"/>
          <w:pgMar w:top="1080" w:right="1800" w:bottom="1080" w:left="1800" w:header="720" w:footer="720" w:gutter="0"/>
          <w:lnNumType w:countBy="1" w:restart="newSection"/>
          <w:cols w:space="720"/>
          <w:docGrid w:linePitch="360"/>
        </w:sectPr>
      </w:pPr>
    </w:p>
    <w:p w14:paraId="42784358" w14:textId="41067399" w:rsidR="00755F00" w:rsidRDefault="00755F00" w:rsidP="00755F00">
      <w:pPr>
        <w:jc w:val="center"/>
        <w:rPr>
          <w:b/>
          <w:sz w:val="36"/>
        </w:rPr>
      </w:pPr>
      <w:r>
        <w:rPr>
          <w:b/>
          <w:sz w:val="36"/>
        </w:rPr>
        <w:lastRenderedPageBreak/>
        <w:t>The National Railroad Support Act of 2024</w:t>
      </w:r>
    </w:p>
    <w:p w14:paraId="285C25D9" w14:textId="77777777" w:rsidR="00755F00" w:rsidRPr="003F5FD2" w:rsidRDefault="00755F00" w:rsidP="00755F00">
      <w:pPr>
        <w:spacing w:line="440" w:lineRule="exact"/>
        <w:ind w:left="1440" w:hanging="1440"/>
        <w:rPr>
          <w:caps/>
          <w:sz w:val="24"/>
        </w:rPr>
      </w:pPr>
      <w:r w:rsidRPr="003F5FD2">
        <w:rPr>
          <w:caps/>
          <w:sz w:val="24"/>
        </w:rPr>
        <w:t>BE IT ENACTED BY THE CONGRESS HERE ASSEMBLED THAT:</w:t>
      </w:r>
    </w:p>
    <w:p w14:paraId="703E6707" w14:textId="0674697E" w:rsidR="00755F00" w:rsidRPr="00674639" w:rsidRDefault="00755F00" w:rsidP="00755F00">
      <w:pPr>
        <w:spacing w:line="440" w:lineRule="exact"/>
        <w:ind w:left="1440" w:hanging="1440"/>
        <w:rPr>
          <w:sz w:val="24"/>
          <w:szCs w:val="24"/>
        </w:rPr>
      </w:pPr>
      <w:r w:rsidRPr="003F5FD2">
        <w:rPr>
          <w:b/>
          <w:caps/>
          <w:sz w:val="24"/>
        </w:rPr>
        <w:t>Section 1</w:t>
      </w:r>
      <w:r w:rsidRPr="003F5FD2">
        <w:rPr>
          <w:sz w:val="24"/>
        </w:rPr>
        <w:t>.</w:t>
      </w:r>
      <w:r w:rsidRPr="003F5FD2">
        <w:rPr>
          <w:sz w:val="24"/>
        </w:rPr>
        <w:tab/>
      </w:r>
      <w:r w:rsidRPr="00674639">
        <w:rPr>
          <w:sz w:val="24"/>
          <w:szCs w:val="24"/>
        </w:rPr>
        <w:t xml:space="preserve">Congress shall invest $100 billion into both creating new high-speed railroads as well as maintaining all pre-existing railroads. </w:t>
      </w:r>
    </w:p>
    <w:p w14:paraId="0690CA12" w14:textId="52154873" w:rsidR="00755F00" w:rsidRPr="00674639" w:rsidRDefault="00755F00" w:rsidP="00755F00">
      <w:pPr>
        <w:spacing w:line="440" w:lineRule="exact"/>
        <w:ind w:left="1440" w:hanging="1440"/>
        <w:rPr>
          <w:sz w:val="24"/>
          <w:szCs w:val="24"/>
        </w:rPr>
      </w:pPr>
      <w:r w:rsidRPr="00674639">
        <w:rPr>
          <w:b/>
          <w:caps/>
          <w:sz w:val="24"/>
          <w:szCs w:val="24"/>
        </w:rPr>
        <w:t>Section 2</w:t>
      </w:r>
      <w:r w:rsidRPr="00674639">
        <w:rPr>
          <w:sz w:val="24"/>
          <w:szCs w:val="24"/>
        </w:rPr>
        <w:t>.</w:t>
      </w:r>
      <w:r w:rsidRPr="00674639">
        <w:rPr>
          <w:sz w:val="24"/>
          <w:szCs w:val="24"/>
        </w:rPr>
        <w:tab/>
        <w:t>Railroads are defined as a track or set of tracks made of steel rails along which passenger and freight trains run. Traditional Railroads are defined as any railroads that are not hig</w:t>
      </w:r>
      <w:r w:rsidR="00420956">
        <w:rPr>
          <w:sz w:val="24"/>
          <w:szCs w:val="24"/>
        </w:rPr>
        <w:t xml:space="preserve">h </w:t>
      </w:r>
      <w:r w:rsidRPr="00674639">
        <w:rPr>
          <w:sz w:val="24"/>
          <w:szCs w:val="24"/>
        </w:rPr>
        <w:t xml:space="preserve">speed.  </w:t>
      </w:r>
    </w:p>
    <w:p w14:paraId="0B543F25" w14:textId="77777777" w:rsidR="00420956" w:rsidRDefault="00755F00" w:rsidP="00674639">
      <w:pPr>
        <w:spacing w:line="440" w:lineRule="exact"/>
        <w:ind w:left="1440" w:hanging="1440"/>
        <w:rPr>
          <w:sz w:val="24"/>
          <w:szCs w:val="24"/>
        </w:rPr>
      </w:pPr>
      <w:r w:rsidRPr="00674639">
        <w:rPr>
          <w:b/>
          <w:caps/>
          <w:sz w:val="24"/>
          <w:szCs w:val="24"/>
        </w:rPr>
        <w:t>Section 3</w:t>
      </w:r>
      <w:r w:rsidRPr="00674639">
        <w:rPr>
          <w:b/>
          <w:sz w:val="24"/>
          <w:szCs w:val="24"/>
        </w:rPr>
        <w:t>.</w:t>
      </w:r>
      <w:r w:rsidRPr="00674639">
        <w:rPr>
          <w:sz w:val="24"/>
          <w:szCs w:val="24"/>
        </w:rPr>
        <w:tab/>
      </w:r>
      <w:r w:rsidR="00674639" w:rsidRPr="00674639">
        <w:rPr>
          <w:sz w:val="24"/>
          <w:szCs w:val="24"/>
        </w:rPr>
        <w:t xml:space="preserve">The Federal Railway Administration (FRA) and the Federal Department of Transportation (DOT) will oversee enforcement. </w:t>
      </w:r>
    </w:p>
    <w:p w14:paraId="3E895997" w14:textId="77779BB3" w:rsidR="003A7424" w:rsidRDefault="00674639" w:rsidP="008C307D">
      <w:pPr>
        <w:spacing w:line="440" w:lineRule="exact"/>
        <w:ind w:left="2160" w:hanging="660"/>
        <w:rPr>
          <w:sz w:val="24"/>
          <w:szCs w:val="24"/>
        </w:rPr>
      </w:pPr>
      <w:r w:rsidRPr="00674639">
        <w:rPr>
          <w:sz w:val="24"/>
          <w:szCs w:val="24"/>
        </w:rPr>
        <w:t xml:space="preserve">A. </w:t>
      </w:r>
      <w:r w:rsidR="008C307D">
        <w:rPr>
          <w:sz w:val="24"/>
          <w:szCs w:val="24"/>
        </w:rPr>
        <w:tab/>
      </w:r>
      <w:r w:rsidRPr="00674639">
        <w:rPr>
          <w:sz w:val="24"/>
          <w:szCs w:val="24"/>
        </w:rPr>
        <w:t xml:space="preserve">Funding shall come from a 5% tax on diesel sales, a 5% tax on No.6 fuel oils, and a 5% tax on Airline ticket sales. Any additional funding required shall generously be provided by the U.S. Department of Defense. </w:t>
      </w:r>
    </w:p>
    <w:p w14:paraId="13CF6BE1" w14:textId="69592D9D" w:rsidR="003A7424" w:rsidRDefault="00674639" w:rsidP="008C307D">
      <w:pPr>
        <w:spacing w:line="440" w:lineRule="exact"/>
        <w:ind w:left="2160" w:hanging="720"/>
        <w:rPr>
          <w:sz w:val="24"/>
          <w:szCs w:val="24"/>
        </w:rPr>
      </w:pPr>
      <w:r w:rsidRPr="00674639">
        <w:rPr>
          <w:sz w:val="24"/>
          <w:szCs w:val="24"/>
        </w:rPr>
        <w:t xml:space="preserve">B. </w:t>
      </w:r>
      <w:r w:rsidR="008C307D">
        <w:rPr>
          <w:sz w:val="24"/>
          <w:szCs w:val="24"/>
        </w:rPr>
        <w:tab/>
      </w:r>
      <w:r w:rsidRPr="00674639">
        <w:rPr>
          <w:sz w:val="24"/>
          <w:szCs w:val="24"/>
        </w:rPr>
        <w:t xml:space="preserve">The FRA and DOT must submit a plan of action detailing the location of railways they will construct as well as which sections of pre-existing railways they will maintain to Congress within 6 months of this legislation taking effect. The plan will emphasize maintaining high-speed and traditional railroads first and then constructing new railroads second. </w:t>
      </w:r>
    </w:p>
    <w:p w14:paraId="0A4D5AF5" w14:textId="691D2BB4" w:rsidR="00674639" w:rsidRPr="00674639" w:rsidRDefault="00674639" w:rsidP="008C307D">
      <w:pPr>
        <w:spacing w:line="440" w:lineRule="exact"/>
        <w:ind w:left="2160" w:hanging="720"/>
        <w:rPr>
          <w:sz w:val="24"/>
          <w:szCs w:val="24"/>
        </w:rPr>
      </w:pPr>
      <w:r w:rsidRPr="00674639">
        <w:rPr>
          <w:sz w:val="24"/>
          <w:szCs w:val="24"/>
        </w:rPr>
        <w:t xml:space="preserve">C. </w:t>
      </w:r>
      <w:r w:rsidR="008C307D">
        <w:rPr>
          <w:sz w:val="24"/>
          <w:szCs w:val="24"/>
        </w:rPr>
        <w:tab/>
      </w:r>
      <w:r w:rsidRPr="00674639">
        <w:rPr>
          <w:sz w:val="24"/>
          <w:szCs w:val="24"/>
        </w:rPr>
        <w:t>Newly created railroads must be able to withstand high-speed passenger trains traveling above 180 miles/</w:t>
      </w:r>
      <w:proofErr w:type="spellStart"/>
      <w:r w:rsidRPr="00674639">
        <w:rPr>
          <w:sz w:val="24"/>
          <w:szCs w:val="24"/>
        </w:rPr>
        <w:t>hour.</w:t>
      </w:r>
      <w:proofErr w:type="spellEnd"/>
    </w:p>
    <w:p w14:paraId="4CE9DAB6" w14:textId="15AFD816" w:rsidR="00755F00" w:rsidRDefault="00755F00" w:rsidP="00674639">
      <w:pPr>
        <w:spacing w:line="440" w:lineRule="exact"/>
        <w:ind w:left="1440" w:hanging="1440"/>
        <w:rPr>
          <w:sz w:val="24"/>
          <w:szCs w:val="24"/>
        </w:rPr>
      </w:pPr>
      <w:r w:rsidRPr="00674639">
        <w:rPr>
          <w:b/>
          <w:sz w:val="24"/>
          <w:szCs w:val="24"/>
        </w:rPr>
        <w:t>SECTION 4.</w:t>
      </w:r>
      <w:r w:rsidRPr="00674639">
        <w:rPr>
          <w:b/>
          <w:sz w:val="24"/>
          <w:szCs w:val="24"/>
        </w:rPr>
        <w:tab/>
      </w:r>
      <w:r w:rsidRPr="00674639">
        <w:rPr>
          <w:sz w:val="24"/>
          <w:szCs w:val="24"/>
        </w:rPr>
        <w:t>This legislation will take effect on FY 202</w:t>
      </w:r>
      <w:r w:rsidR="00674639" w:rsidRPr="00674639">
        <w:rPr>
          <w:sz w:val="24"/>
          <w:szCs w:val="24"/>
        </w:rPr>
        <w:t>5</w:t>
      </w:r>
      <w:r w:rsidRPr="00674639">
        <w:rPr>
          <w:sz w:val="24"/>
          <w:szCs w:val="24"/>
        </w:rPr>
        <w:t>. All laws in conflict with this legislation are hereby declared null and void.</w:t>
      </w:r>
    </w:p>
    <w:p w14:paraId="2B98BEB8" w14:textId="77777777" w:rsidR="0043352C" w:rsidRDefault="0043352C" w:rsidP="00674639">
      <w:pPr>
        <w:spacing w:line="440" w:lineRule="exact"/>
        <w:ind w:left="1440" w:hanging="1440"/>
        <w:rPr>
          <w:sz w:val="24"/>
          <w:szCs w:val="24"/>
        </w:rPr>
      </w:pPr>
    </w:p>
    <w:p w14:paraId="31C3C93A" w14:textId="77777777" w:rsidR="0043352C" w:rsidRDefault="0043352C" w:rsidP="00674639">
      <w:pPr>
        <w:spacing w:line="440" w:lineRule="exact"/>
        <w:ind w:left="1440" w:hanging="1440"/>
        <w:rPr>
          <w:sz w:val="24"/>
          <w:szCs w:val="24"/>
        </w:rPr>
      </w:pPr>
    </w:p>
    <w:p w14:paraId="368BF2A0" w14:textId="77777777" w:rsidR="0043352C" w:rsidRDefault="0043352C" w:rsidP="00674639">
      <w:pPr>
        <w:spacing w:line="440" w:lineRule="exact"/>
        <w:ind w:left="1440" w:hanging="1440"/>
        <w:rPr>
          <w:sz w:val="24"/>
          <w:szCs w:val="24"/>
        </w:rPr>
      </w:pPr>
    </w:p>
    <w:p w14:paraId="1E7E8BCC" w14:textId="77777777" w:rsidR="0043352C" w:rsidRDefault="0043352C" w:rsidP="00674639">
      <w:pPr>
        <w:spacing w:line="440" w:lineRule="exact"/>
        <w:ind w:left="1440" w:hanging="1440"/>
        <w:rPr>
          <w:sz w:val="24"/>
          <w:szCs w:val="24"/>
        </w:rPr>
      </w:pPr>
    </w:p>
    <w:p w14:paraId="11B581B5" w14:textId="77777777" w:rsidR="001704E7" w:rsidRDefault="001704E7" w:rsidP="0043352C">
      <w:pPr>
        <w:jc w:val="center"/>
        <w:rPr>
          <w:b/>
          <w:sz w:val="36"/>
        </w:rPr>
      </w:pPr>
    </w:p>
    <w:p w14:paraId="0C646DA8" w14:textId="77777777" w:rsidR="001704E7" w:rsidRDefault="001704E7" w:rsidP="0043352C">
      <w:pPr>
        <w:jc w:val="center"/>
        <w:rPr>
          <w:b/>
          <w:sz w:val="36"/>
        </w:rPr>
      </w:pPr>
    </w:p>
    <w:p w14:paraId="48DFC8A0" w14:textId="77777777" w:rsidR="001704E7" w:rsidRDefault="001704E7" w:rsidP="0043352C">
      <w:pPr>
        <w:jc w:val="center"/>
        <w:rPr>
          <w:b/>
          <w:sz w:val="36"/>
        </w:rPr>
      </w:pPr>
    </w:p>
    <w:p w14:paraId="2DBDA420" w14:textId="03CF759D" w:rsidR="0043352C" w:rsidRPr="003F5FD2" w:rsidRDefault="0043352C" w:rsidP="0043352C">
      <w:pPr>
        <w:jc w:val="center"/>
        <w:rPr>
          <w:b/>
          <w:sz w:val="36"/>
        </w:rPr>
      </w:pPr>
      <w:r w:rsidRPr="003F5FD2">
        <w:rPr>
          <w:b/>
          <w:sz w:val="36"/>
        </w:rPr>
        <w:lastRenderedPageBreak/>
        <w:t xml:space="preserve">A Bill to </w:t>
      </w:r>
      <w:r w:rsidR="00061545">
        <w:rPr>
          <w:b/>
          <w:sz w:val="36"/>
        </w:rPr>
        <w:t>End Aid for Ukraine</w:t>
      </w:r>
    </w:p>
    <w:p w14:paraId="5F4E3BB6" w14:textId="77777777" w:rsidR="0043352C" w:rsidRPr="003F5FD2" w:rsidRDefault="0043352C" w:rsidP="0043352C">
      <w:pPr>
        <w:ind w:left="720"/>
      </w:pPr>
    </w:p>
    <w:p w14:paraId="09B5EF08" w14:textId="77777777" w:rsidR="0043352C" w:rsidRPr="003F5FD2" w:rsidRDefault="0043352C" w:rsidP="0043352C">
      <w:pPr>
        <w:spacing w:line="440" w:lineRule="exact"/>
        <w:ind w:left="1440" w:hanging="1440"/>
        <w:rPr>
          <w:caps/>
          <w:sz w:val="24"/>
        </w:rPr>
      </w:pPr>
      <w:r w:rsidRPr="003F5FD2">
        <w:rPr>
          <w:caps/>
          <w:sz w:val="24"/>
        </w:rPr>
        <w:t>BE IT ENACTED BY THE CONGRESS HERE ASSEMBLED THAT:</w:t>
      </w:r>
    </w:p>
    <w:p w14:paraId="239FB902" w14:textId="2907C698" w:rsidR="0043352C" w:rsidRPr="003F5FD2" w:rsidRDefault="0043352C" w:rsidP="0043352C">
      <w:pPr>
        <w:spacing w:line="440" w:lineRule="exact"/>
        <w:ind w:left="1440" w:hanging="1440"/>
        <w:rPr>
          <w:sz w:val="24"/>
        </w:rPr>
      </w:pPr>
      <w:r w:rsidRPr="003F5FD2">
        <w:rPr>
          <w:b/>
          <w:caps/>
          <w:sz w:val="24"/>
        </w:rPr>
        <w:t>Section 1</w:t>
      </w:r>
      <w:r w:rsidRPr="003F5FD2">
        <w:rPr>
          <w:sz w:val="24"/>
        </w:rPr>
        <w:t>.</w:t>
      </w:r>
      <w:r w:rsidRPr="003F5FD2">
        <w:rPr>
          <w:sz w:val="24"/>
        </w:rPr>
        <w:tab/>
      </w:r>
      <w:r>
        <w:rPr>
          <w:sz w:val="24"/>
        </w:rPr>
        <w:t xml:space="preserve">The </w:t>
      </w:r>
      <w:r w:rsidR="00061545">
        <w:rPr>
          <w:sz w:val="24"/>
        </w:rPr>
        <w:t xml:space="preserve">United States shall halt </w:t>
      </w:r>
      <w:r w:rsidR="006F3443">
        <w:rPr>
          <w:sz w:val="24"/>
        </w:rPr>
        <w:t xml:space="preserve">all forms </w:t>
      </w:r>
      <w:r w:rsidR="00061545">
        <w:rPr>
          <w:sz w:val="24"/>
        </w:rPr>
        <w:t xml:space="preserve">of </w:t>
      </w:r>
      <w:r w:rsidR="006F3443">
        <w:rPr>
          <w:sz w:val="24"/>
        </w:rPr>
        <w:t xml:space="preserve">federal </w:t>
      </w:r>
      <w:r w:rsidR="00061545">
        <w:rPr>
          <w:sz w:val="24"/>
        </w:rPr>
        <w:t>aid to Ukraine immediately and indefin</w:t>
      </w:r>
      <w:r w:rsidR="006F3443">
        <w:rPr>
          <w:sz w:val="24"/>
        </w:rPr>
        <w:t>itely.</w:t>
      </w:r>
    </w:p>
    <w:p w14:paraId="418956EC" w14:textId="4FF3ADE0" w:rsidR="0043352C" w:rsidRPr="003F5FD2" w:rsidRDefault="0043352C" w:rsidP="0043352C">
      <w:pPr>
        <w:spacing w:line="440" w:lineRule="exact"/>
        <w:ind w:left="1440" w:hanging="1440"/>
        <w:rPr>
          <w:sz w:val="24"/>
        </w:rPr>
      </w:pPr>
      <w:r w:rsidRPr="003F5FD2">
        <w:rPr>
          <w:b/>
          <w:caps/>
          <w:sz w:val="24"/>
        </w:rPr>
        <w:t>Section 2</w:t>
      </w:r>
      <w:r w:rsidRPr="003F5FD2">
        <w:rPr>
          <w:sz w:val="24"/>
        </w:rPr>
        <w:t>.</w:t>
      </w:r>
      <w:r w:rsidRPr="003F5FD2">
        <w:rPr>
          <w:sz w:val="24"/>
        </w:rPr>
        <w:tab/>
      </w:r>
      <w:r w:rsidR="006F3443">
        <w:rPr>
          <w:sz w:val="24"/>
        </w:rPr>
        <w:t xml:space="preserve">Federal Aid includes, but is not limited </w:t>
      </w:r>
      <w:proofErr w:type="gramStart"/>
      <w:r w:rsidR="006F3443">
        <w:rPr>
          <w:sz w:val="24"/>
        </w:rPr>
        <w:t>to:</w:t>
      </w:r>
      <w:proofErr w:type="gramEnd"/>
      <w:r w:rsidR="006F3443">
        <w:rPr>
          <w:sz w:val="24"/>
        </w:rPr>
        <w:t xml:space="preserve"> </w:t>
      </w:r>
      <w:r w:rsidR="00A50868">
        <w:rPr>
          <w:sz w:val="24"/>
        </w:rPr>
        <w:t xml:space="preserve">the providing, without cost of </w:t>
      </w:r>
      <w:r w:rsidR="006F3443">
        <w:rPr>
          <w:sz w:val="24"/>
        </w:rPr>
        <w:t xml:space="preserve">weapons, military and civilian supplies, technology, </w:t>
      </w:r>
      <w:r w:rsidR="00570763">
        <w:rPr>
          <w:sz w:val="24"/>
        </w:rPr>
        <w:t>and monetary funds</w:t>
      </w:r>
      <w:r w:rsidR="00A50868">
        <w:rPr>
          <w:sz w:val="24"/>
        </w:rPr>
        <w:t xml:space="preserve">.  </w:t>
      </w:r>
      <w:r>
        <w:rPr>
          <w:sz w:val="24"/>
        </w:rPr>
        <w:t xml:space="preserve"> </w:t>
      </w:r>
    </w:p>
    <w:p w14:paraId="4CD8635E" w14:textId="02118CF1" w:rsidR="0043352C" w:rsidRPr="003F5FD2" w:rsidRDefault="0043352C" w:rsidP="0043352C">
      <w:pPr>
        <w:spacing w:line="440" w:lineRule="exact"/>
        <w:ind w:left="1440" w:hanging="1440"/>
        <w:rPr>
          <w:sz w:val="24"/>
        </w:rPr>
      </w:pPr>
      <w:r w:rsidRPr="003F5FD2">
        <w:rPr>
          <w:b/>
          <w:caps/>
          <w:sz w:val="24"/>
        </w:rPr>
        <w:t>Section 3</w:t>
      </w:r>
      <w:r w:rsidRPr="003F5FD2">
        <w:rPr>
          <w:b/>
          <w:sz w:val="24"/>
        </w:rPr>
        <w:t>.</w:t>
      </w:r>
      <w:r w:rsidRPr="003F5FD2">
        <w:rPr>
          <w:sz w:val="24"/>
        </w:rPr>
        <w:tab/>
      </w:r>
      <w:r>
        <w:rPr>
          <w:sz w:val="24"/>
        </w:rPr>
        <w:t xml:space="preserve">The </w:t>
      </w:r>
      <w:r w:rsidR="00A50868">
        <w:rPr>
          <w:sz w:val="24"/>
        </w:rPr>
        <w:t>Department of Defense will oversee the enforcement of this legislation</w:t>
      </w:r>
      <w:r>
        <w:rPr>
          <w:sz w:val="24"/>
        </w:rPr>
        <w:t xml:space="preserve">.  </w:t>
      </w:r>
    </w:p>
    <w:p w14:paraId="0F4BF6AF" w14:textId="77777777" w:rsidR="0043352C" w:rsidRDefault="0043352C" w:rsidP="0043352C">
      <w:pPr>
        <w:spacing w:line="440" w:lineRule="exact"/>
        <w:ind w:left="1440" w:hanging="1440"/>
        <w:rPr>
          <w:sz w:val="24"/>
        </w:rPr>
      </w:pPr>
      <w:r w:rsidRPr="003F5FD2">
        <w:rPr>
          <w:b/>
          <w:sz w:val="24"/>
        </w:rPr>
        <w:t>SECTION 4.</w:t>
      </w:r>
      <w:r w:rsidRPr="003F5FD2">
        <w:rPr>
          <w:b/>
          <w:sz w:val="24"/>
        </w:rPr>
        <w:tab/>
      </w:r>
      <w:r>
        <w:rPr>
          <w:sz w:val="24"/>
        </w:rPr>
        <w:t>This legislation will take effect on FY 202</w:t>
      </w:r>
      <w:r w:rsidR="000B5B88">
        <w:rPr>
          <w:sz w:val="24"/>
        </w:rPr>
        <w:t>5</w:t>
      </w:r>
      <w:r>
        <w:rPr>
          <w:sz w:val="24"/>
        </w:rPr>
        <w:t xml:space="preserve">. </w:t>
      </w:r>
      <w:r w:rsidRPr="003F5FD2">
        <w:rPr>
          <w:sz w:val="24"/>
        </w:rPr>
        <w:t>All laws in conflict with this legislation are hereby declared null and void.</w:t>
      </w:r>
    </w:p>
    <w:p w14:paraId="1482F327" w14:textId="77777777" w:rsidR="000B5B88" w:rsidRDefault="000B5B88" w:rsidP="0043352C">
      <w:pPr>
        <w:spacing w:line="440" w:lineRule="exact"/>
        <w:ind w:left="1440" w:hanging="1440"/>
        <w:rPr>
          <w:sz w:val="24"/>
        </w:rPr>
      </w:pPr>
    </w:p>
    <w:p w14:paraId="5C6AD348" w14:textId="77777777" w:rsidR="000B5B88" w:rsidRDefault="000B5B88" w:rsidP="0043352C">
      <w:pPr>
        <w:spacing w:line="440" w:lineRule="exact"/>
        <w:ind w:left="1440" w:hanging="1440"/>
        <w:rPr>
          <w:sz w:val="24"/>
        </w:rPr>
      </w:pPr>
    </w:p>
    <w:p w14:paraId="0F87ACB9" w14:textId="77777777" w:rsidR="000B5B88" w:rsidRDefault="000B5B88" w:rsidP="0043352C">
      <w:pPr>
        <w:spacing w:line="440" w:lineRule="exact"/>
        <w:ind w:left="1440" w:hanging="1440"/>
        <w:rPr>
          <w:sz w:val="24"/>
        </w:rPr>
      </w:pPr>
    </w:p>
    <w:p w14:paraId="15E08970" w14:textId="77777777" w:rsidR="000B5B88" w:rsidRDefault="000B5B88" w:rsidP="0043352C">
      <w:pPr>
        <w:spacing w:line="440" w:lineRule="exact"/>
        <w:ind w:left="1440" w:hanging="1440"/>
        <w:rPr>
          <w:sz w:val="24"/>
        </w:rPr>
      </w:pPr>
    </w:p>
    <w:p w14:paraId="326ED5AB" w14:textId="77777777" w:rsidR="000B5B88" w:rsidRDefault="000B5B88" w:rsidP="0043352C">
      <w:pPr>
        <w:spacing w:line="440" w:lineRule="exact"/>
        <w:ind w:left="1440" w:hanging="1440"/>
        <w:rPr>
          <w:sz w:val="24"/>
        </w:rPr>
      </w:pPr>
    </w:p>
    <w:p w14:paraId="41BB8881" w14:textId="77777777" w:rsidR="000B5B88" w:rsidRDefault="000B5B88" w:rsidP="0043352C">
      <w:pPr>
        <w:spacing w:line="440" w:lineRule="exact"/>
        <w:ind w:left="1440" w:hanging="1440"/>
        <w:rPr>
          <w:sz w:val="24"/>
        </w:rPr>
      </w:pPr>
    </w:p>
    <w:p w14:paraId="445808CE" w14:textId="77777777" w:rsidR="000B5B88" w:rsidRDefault="000B5B88" w:rsidP="0043352C">
      <w:pPr>
        <w:spacing w:line="440" w:lineRule="exact"/>
        <w:ind w:left="1440" w:hanging="1440"/>
        <w:rPr>
          <w:sz w:val="24"/>
        </w:rPr>
      </w:pPr>
    </w:p>
    <w:p w14:paraId="15116D86" w14:textId="77777777" w:rsidR="000B5B88" w:rsidRDefault="000B5B88" w:rsidP="0043352C">
      <w:pPr>
        <w:spacing w:line="440" w:lineRule="exact"/>
        <w:ind w:left="1440" w:hanging="1440"/>
        <w:rPr>
          <w:sz w:val="24"/>
        </w:rPr>
      </w:pPr>
    </w:p>
    <w:p w14:paraId="11683DD4" w14:textId="77777777" w:rsidR="000B5B88" w:rsidRDefault="000B5B88" w:rsidP="0043352C">
      <w:pPr>
        <w:spacing w:line="440" w:lineRule="exact"/>
        <w:ind w:left="1440" w:hanging="1440"/>
        <w:rPr>
          <w:sz w:val="24"/>
        </w:rPr>
      </w:pPr>
    </w:p>
    <w:p w14:paraId="2D69B1E7" w14:textId="77777777" w:rsidR="000B5B88" w:rsidRDefault="000B5B88" w:rsidP="0043352C">
      <w:pPr>
        <w:spacing w:line="440" w:lineRule="exact"/>
        <w:ind w:left="1440" w:hanging="1440"/>
        <w:rPr>
          <w:sz w:val="24"/>
        </w:rPr>
      </w:pPr>
    </w:p>
    <w:p w14:paraId="41098E35" w14:textId="77777777" w:rsidR="000B5B88" w:rsidRDefault="000B5B88" w:rsidP="0043352C">
      <w:pPr>
        <w:spacing w:line="440" w:lineRule="exact"/>
        <w:ind w:left="1440" w:hanging="1440"/>
        <w:rPr>
          <w:sz w:val="24"/>
        </w:rPr>
      </w:pPr>
    </w:p>
    <w:p w14:paraId="3C708E72" w14:textId="77777777" w:rsidR="000B5B88" w:rsidRDefault="000B5B88" w:rsidP="0043352C">
      <w:pPr>
        <w:spacing w:line="440" w:lineRule="exact"/>
        <w:ind w:left="1440" w:hanging="1440"/>
        <w:rPr>
          <w:sz w:val="24"/>
        </w:rPr>
      </w:pPr>
    </w:p>
    <w:p w14:paraId="33229F66" w14:textId="77777777" w:rsidR="000B5B88" w:rsidRDefault="000B5B88" w:rsidP="0043352C">
      <w:pPr>
        <w:spacing w:line="440" w:lineRule="exact"/>
        <w:ind w:left="1440" w:hanging="1440"/>
        <w:rPr>
          <w:sz w:val="24"/>
        </w:rPr>
      </w:pPr>
    </w:p>
    <w:p w14:paraId="6E9D43D6" w14:textId="77777777" w:rsidR="001704E7" w:rsidRDefault="001704E7" w:rsidP="0043352C">
      <w:pPr>
        <w:spacing w:line="440" w:lineRule="exact"/>
        <w:ind w:left="1440" w:hanging="1440"/>
        <w:rPr>
          <w:sz w:val="24"/>
        </w:rPr>
      </w:pPr>
    </w:p>
    <w:p w14:paraId="182FC9E5" w14:textId="77777777" w:rsidR="001704E7" w:rsidRDefault="001704E7" w:rsidP="0043352C">
      <w:pPr>
        <w:spacing w:line="440" w:lineRule="exact"/>
        <w:ind w:left="1440" w:hanging="1440"/>
        <w:rPr>
          <w:sz w:val="24"/>
        </w:rPr>
      </w:pPr>
    </w:p>
    <w:p w14:paraId="31359CDF" w14:textId="77777777" w:rsidR="001704E7" w:rsidRDefault="001704E7" w:rsidP="0043352C">
      <w:pPr>
        <w:spacing w:line="440" w:lineRule="exact"/>
        <w:ind w:left="1440" w:hanging="1440"/>
        <w:rPr>
          <w:sz w:val="24"/>
        </w:rPr>
      </w:pPr>
    </w:p>
    <w:p w14:paraId="7A35ABA2" w14:textId="77777777" w:rsidR="000B5B88" w:rsidRDefault="000B5B88" w:rsidP="0043352C">
      <w:pPr>
        <w:spacing w:line="440" w:lineRule="exact"/>
        <w:ind w:left="1440" w:hanging="1440"/>
        <w:rPr>
          <w:sz w:val="24"/>
        </w:rPr>
      </w:pPr>
    </w:p>
    <w:p w14:paraId="12B3EEC6" w14:textId="1D907415" w:rsidR="000B5B88" w:rsidRPr="003F5FD2" w:rsidRDefault="000B5B88" w:rsidP="000B5B88">
      <w:pPr>
        <w:jc w:val="center"/>
        <w:rPr>
          <w:b/>
          <w:sz w:val="36"/>
        </w:rPr>
      </w:pPr>
      <w:r w:rsidRPr="003F5FD2">
        <w:rPr>
          <w:b/>
          <w:sz w:val="36"/>
        </w:rPr>
        <w:t xml:space="preserve">A Bill </w:t>
      </w:r>
      <w:r w:rsidR="009C2F40">
        <w:rPr>
          <w:b/>
          <w:sz w:val="36"/>
        </w:rPr>
        <w:t>to Limit Tourism in National Parks</w:t>
      </w:r>
    </w:p>
    <w:p w14:paraId="1BDBCB5E" w14:textId="77777777" w:rsidR="000B5B88" w:rsidRPr="003F5FD2" w:rsidRDefault="000B5B88" w:rsidP="000B5B88">
      <w:pPr>
        <w:ind w:left="720"/>
      </w:pPr>
    </w:p>
    <w:p w14:paraId="09B9762F" w14:textId="77777777" w:rsidR="000B5B88" w:rsidRPr="003F5FD2" w:rsidRDefault="000B5B88" w:rsidP="000B5B88">
      <w:pPr>
        <w:spacing w:line="440" w:lineRule="exact"/>
        <w:ind w:left="1440" w:hanging="1440"/>
        <w:rPr>
          <w:caps/>
          <w:sz w:val="24"/>
        </w:rPr>
      </w:pPr>
      <w:r w:rsidRPr="003F5FD2">
        <w:rPr>
          <w:caps/>
          <w:sz w:val="24"/>
        </w:rPr>
        <w:t>BE IT ENACTED BY THE CONGRESS HERE ASSEMBLED THAT:</w:t>
      </w:r>
    </w:p>
    <w:p w14:paraId="2AF7AB76" w14:textId="6843868F" w:rsidR="000B5B88" w:rsidRPr="003F5FD2" w:rsidRDefault="000B5B88" w:rsidP="000B5B88">
      <w:pPr>
        <w:spacing w:line="440" w:lineRule="exact"/>
        <w:ind w:left="1440" w:hanging="1440"/>
        <w:rPr>
          <w:sz w:val="24"/>
        </w:rPr>
      </w:pPr>
      <w:r w:rsidRPr="003F5FD2">
        <w:rPr>
          <w:b/>
          <w:caps/>
          <w:sz w:val="24"/>
        </w:rPr>
        <w:t>Section 1</w:t>
      </w:r>
      <w:r w:rsidRPr="003F5FD2">
        <w:rPr>
          <w:sz w:val="24"/>
        </w:rPr>
        <w:t>.</w:t>
      </w:r>
      <w:r w:rsidRPr="003F5FD2">
        <w:rPr>
          <w:sz w:val="24"/>
        </w:rPr>
        <w:tab/>
      </w:r>
      <w:r>
        <w:rPr>
          <w:sz w:val="24"/>
        </w:rPr>
        <w:t xml:space="preserve">The United States </w:t>
      </w:r>
      <w:r w:rsidR="00EB02EE">
        <w:rPr>
          <w:sz w:val="24"/>
        </w:rPr>
        <w:t xml:space="preserve">shall limit the number of visitors allowed to </w:t>
      </w:r>
      <w:r w:rsidR="0036031B">
        <w:rPr>
          <w:sz w:val="24"/>
        </w:rPr>
        <w:t>National Park</w:t>
      </w:r>
      <w:r w:rsidR="0015146F">
        <w:rPr>
          <w:sz w:val="24"/>
        </w:rPr>
        <w:t>s and National Park</w:t>
      </w:r>
      <w:r w:rsidR="0036031B">
        <w:rPr>
          <w:sz w:val="24"/>
        </w:rPr>
        <w:t xml:space="preserve"> Areas</w:t>
      </w:r>
      <w:r>
        <w:rPr>
          <w:sz w:val="24"/>
        </w:rPr>
        <w:t>.</w:t>
      </w:r>
    </w:p>
    <w:p w14:paraId="7A79A528" w14:textId="034057DA" w:rsidR="000B5B88" w:rsidRPr="003F5FD2" w:rsidRDefault="000B5B88" w:rsidP="000B5B88">
      <w:pPr>
        <w:spacing w:line="440" w:lineRule="exact"/>
        <w:ind w:left="1440" w:hanging="1440"/>
        <w:rPr>
          <w:sz w:val="24"/>
        </w:rPr>
      </w:pPr>
      <w:r w:rsidRPr="003F5FD2">
        <w:rPr>
          <w:b/>
          <w:caps/>
          <w:sz w:val="24"/>
        </w:rPr>
        <w:t>Section 2</w:t>
      </w:r>
      <w:r w:rsidRPr="003F5FD2">
        <w:rPr>
          <w:sz w:val="24"/>
        </w:rPr>
        <w:t>.</w:t>
      </w:r>
      <w:r w:rsidRPr="003F5FD2">
        <w:rPr>
          <w:sz w:val="24"/>
        </w:rPr>
        <w:tab/>
      </w:r>
      <w:r w:rsidR="003D0F4E">
        <w:rPr>
          <w:sz w:val="24"/>
        </w:rPr>
        <w:t>The National Park Service (NPS) is instructed to evaluate an</w:t>
      </w:r>
      <w:r w:rsidR="000D16FE">
        <w:rPr>
          <w:sz w:val="24"/>
        </w:rPr>
        <w:t xml:space="preserve"> </w:t>
      </w:r>
      <w:r w:rsidR="003D0F4E">
        <w:rPr>
          <w:sz w:val="24"/>
        </w:rPr>
        <w:t xml:space="preserve">environmentally and </w:t>
      </w:r>
      <w:r w:rsidR="000D16FE">
        <w:rPr>
          <w:sz w:val="24"/>
        </w:rPr>
        <w:t xml:space="preserve">logistically sustainable capacity for each of its parks and park areas and to set limits accordingly.  </w:t>
      </w:r>
      <w:r>
        <w:rPr>
          <w:sz w:val="24"/>
        </w:rPr>
        <w:t xml:space="preserve">   </w:t>
      </w:r>
    </w:p>
    <w:p w14:paraId="1EEACA41" w14:textId="77777777" w:rsidR="00F30BC1" w:rsidRDefault="000B5B88" w:rsidP="000B5B88">
      <w:pPr>
        <w:spacing w:line="440" w:lineRule="exact"/>
        <w:ind w:left="1440" w:hanging="1440"/>
        <w:rPr>
          <w:sz w:val="24"/>
        </w:rPr>
      </w:pPr>
      <w:r w:rsidRPr="003F5FD2">
        <w:rPr>
          <w:b/>
          <w:caps/>
          <w:sz w:val="24"/>
        </w:rPr>
        <w:t>Section 3</w:t>
      </w:r>
      <w:r w:rsidRPr="003F5FD2">
        <w:rPr>
          <w:b/>
          <w:sz w:val="24"/>
        </w:rPr>
        <w:t>.</w:t>
      </w:r>
      <w:r w:rsidRPr="003F5FD2">
        <w:rPr>
          <w:sz w:val="24"/>
        </w:rPr>
        <w:tab/>
      </w:r>
      <w:r>
        <w:rPr>
          <w:sz w:val="24"/>
        </w:rPr>
        <w:t xml:space="preserve">The </w:t>
      </w:r>
      <w:r w:rsidR="0015146F">
        <w:rPr>
          <w:sz w:val="24"/>
        </w:rPr>
        <w:t xml:space="preserve">National Park Service shall </w:t>
      </w:r>
      <w:r w:rsidR="00F30BC1">
        <w:rPr>
          <w:sz w:val="24"/>
        </w:rPr>
        <w:t xml:space="preserve">oversee this legislation.  </w:t>
      </w:r>
    </w:p>
    <w:p w14:paraId="27C1E0D3" w14:textId="172FB04C" w:rsidR="000B5B88" w:rsidRPr="00F30BC1" w:rsidRDefault="00F30BC1" w:rsidP="00F30BC1">
      <w:pPr>
        <w:pStyle w:val="ListParagraph"/>
        <w:numPr>
          <w:ilvl w:val="0"/>
          <w:numId w:val="16"/>
        </w:numPr>
        <w:spacing w:line="440" w:lineRule="exact"/>
        <w:rPr>
          <w:sz w:val="24"/>
        </w:rPr>
      </w:pPr>
      <w:r>
        <w:rPr>
          <w:sz w:val="24"/>
        </w:rPr>
        <w:t xml:space="preserve">The NPS shall have full discretion over the parameters and details of visitor restrictions, but they are directed to keep matters of equity and accessibility in mind when determining which visitors gain access.  </w:t>
      </w:r>
      <w:r w:rsidR="000B5B88" w:rsidRPr="00F30BC1">
        <w:rPr>
          <w:sz w:val="24"/>
        </w:rPr>
        <w:t xml:space="preserve">  </w:t>
      </w:r>
    </w:p>
    <w:p w14:paraId="285FC44E" w14:textId="77777777" w:rsidR="0043352C" w:rsidRDefault="000B5B88" w:rsidP="00CB1C38">
      <w:pPr>
        <w:spacing w:line="440" w:lineRule="exact"/>
        <w:ind w:left="1440" w:hanging="1440"/>
        <w:rPr>
          <w:sz w:val="24"/>
        </w:rPr>
      </w:pPr>
      <w:r w:rsidRPr="003F5FD2">
        <w:rPr>
          <w:b/>
          <w:sz w:val="24"/>
        </w:rPr>
        <w:t>SECTION 4.</w:t>
      </w:r>
      <w:r w:rsidRPr="003F5FD2">
        <w:rPr>
          <w:b/>
          <w:sz w:val="24"/>
        </w:rPr>
        <w:tab/>
      </w:r>
      <w:r>
        <w:rPr>
          <w:sz w:val="24"/>
        </w:rPr>
        <w:t xml:space="preserve">This legislation will take effect on FY 2025. </w:t>
      </w:r>
      <w:r w:rsidRPr="003F5FD2">
        <w:rPr>
          <w:sz w:val="24"/>
        </w:rPr>
        <w:t xml:space="preserve">All laws in conflict with this legislation are hereby declared null and </w:t>
      </w:r>
      <w:proofErr w:type="gramStart"/>
      <w:r w:rsidRPr="003F5FD2">
        <w:rPr>
          <w:sz w:val="24"/>
        </w:rPr>
        <w:t>voi</w:t>
      </w:r>
      <w:r w:rsidR="00CB1C38">
        <w:rPr>
          <w:sz w:val="24"/>
        </w:rPr>
        <w:t>d</w:t>
      </w:r>
      <w:proofErr w:type="gramEnd"/>
    </w:p>
    <w:sectPr w:rsidR="0043352C" w:rsidSect="009748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5EC0" w14:textId="77777777" w:rsidR="00F42180" w:rsidRDefault="00F42180" w:rsidP="00F42180">
      <w:pPr>
        <w:spacing w:after="0" w:line="240" w:lineRule="auto"/>
      </w:pPr>
      <w:r>
        <w:separator/>
      </w:r>
    </w:p>
  </w:endnote>
  <w:endnote w:type="continuationSeparator" w:id="0">
    <w:p w14:paraId="0DBE99B2" w14:textId="77777777" w:rsidR="00F42180" w:rsidRDefault="00F42180" w:rsidP="00F4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859A" w14:textId="77777777" w:rsidR="00F42180" w:rsidRDefault="00F42180" w:rsidP="00F42180">
      <w:pPr>
        <w:spacing w:after="0" w:line="240" w:lineRule="auto"/>
      </w:pPr>
      <w:r>
        <w:separator/>
      </w:r>
    </w:p>
  </w:footnote>
  <w:footnote w:type="continuationSeparator" w:id="0">
    <w:p w14:paraId="5279A1D9" w14:textId="77777777" w:rsidR="00F42180" w:rsidRDefault="00F42180" w:rsidP="00F4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B06"/>
    <w:multiLevelType w:val="hybridMultilevel"/>
    <w:tmpl w:val="161EE6FA"/>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 w15:restartNumberingAfterBreak="0">
    <w:nsid w:val="05233B9C"/>
    <w:multiLevelType w:val="hybridMultilevel"/>
    <w:tmpl w:val="122096E6"/>
    <w:lvl w:ilvl="0" w:tplc="FFFFFFFF">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1D33ED"/>
    <w:multiLevelType w:val="hybridMultilevel"/>
    <w:tmpl w:val="161EE6FA"/>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 w15:restartNumberingAfterBreak="0">
    <w:nsid w:val="2BE22EA4"/>
    <w:multiLevelType w:val="hybridMultilevel"/>
    <w:tmpl w:val="161EE6FA"/>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 w15:restartNumberingAfterBreak="0">
    <w:nsid w:val="31682DED"/>
    <w:multiLevelType w:val="hybridMultilevel"/>
    <w:tmpl w:val="28B61F38"/>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 w15:restartNumberingAfterBreak="0">
    <w:nsid w:val="31CE710F"/>
    <w:multiLevelType w:val="hybridMultilevel"/>
    <w:tmpl w:val="C0BA4D3E"/>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 w15:restartNumberingAfterBreak="0">
    <w:nsid w:val="389026FF"/>
    <w:multiLevelType w:val="hybridMultilevel"/>
    <w:tmpl w:val="161EE6FA"/>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7" w15:restartNumberingAfterBreak="0">
    <w:nsid w:val="3BFF77E0"/>
    <w:multiLevelType w:val="hybridMultilevel"/>
    <w:tmpl w:val="F32EC7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0A2640"/>
    <w:multiLevelType w:val="hybridMultilevel"/>
    <w:tmpl w:val="07AA6376"/>
    <w:lvl w:ilvl="0" w:tplc="008C4D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085E0B"/>
    <w:multiLevelType w:val="hybridMultilevel"/>
    <w:tmpl w:val="0366BDDE"/>
    <w:lvl w:ilvl="0" w:tplc="73DA1020">
      <w:start w:val="20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920CA"/>
    <w:multiLevelType w:val="hybridMultilevel"/>
    <w:tmpl w:val="C360DE62"/>
    <w:lvl w:ilvl="0" w:tplc="BA56FF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A530674"/>
    <w:multiLevelType w:val="hybridMultilevel"/>
    <w:tmpl w:val="161EE6FA"/>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15:restartNumberingAfterBreak="0">
    <w:nsid w:val="4D115152"/>
    <w:multiLevelType w:val="hybridMultilevel"/>
    <w:tmpl w:val="6B04E646"/>
    <w:lvl w:ilvl="0" w:tplc="3A2AECD0">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8E15715"/>
    <w:multiLevelType w:val="hybridMultilevel"/>
    <w:tmpl w:val="EFDEE134"/>
    <w:lvl w:ilvl="0" w:tplc="844CF9E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021776B"/>
    <w:multiLevelType w:val="hybridMultilevel"/>
    <w:tmpl w:val="161EE6FA"/>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5" w15:restartNumberingAfterBreak="0">
    <w:nsid w:val="74DA2FB9"/>
    <w:multiLevelType w:val="hybridMultilevel"/>
    <w:tmpl w:val="161EE6FA"/>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16cid:durableId="1130132332">
    <w:abstractNumId w:val="9"/>
  </w:num>
  <w:num w:numId="2" w16cid:durableId="114297274">
    <w:abstractNumId w:val="7"/>
  </w:num>
  <w:num w:numId="3" w16cid:durableId="804200443">
    <w:abstractNumId w:val="0"/>
  </w:num>
  <w:num w:numId="4" w16cid:durableId="406608002">
    <w:abstractNumId w:val="5"/>
  </w:num>
  <w:num w:numId="5" w16cid:durableId="1244755372">
    <w:abstractNumId w:val="12"/>
  </w:num>
  <w:num w:numId="6" w16cid:durableId="35665753">
    <w:abstractNumId w:val="1"/>
  </w:num>
  <w:num w:numId="7" w16cid:durableId="307369080">
    <w:abstractNumId w:val="4"/>
  </w:num>
  <w:num w:numId="8" w16cid:durableId="408309613">
    <w:abstractNumId w:val="14"/>
  </w:num>
  <w:num w:numId="9" w16cid:durableId="1072971983">
    <w:abstractNumId w:val="2"/>
  </w:num>
  <w:num w:numId="10" w16cid:durableId="1985352054">
    <w:abstractNumId w:val="3"/>
  </w:num>
  <w:num w:numId="11" w16cid:durableId="991445067">
    <w:abstractNumId w:val="6"/>
  </w:num>
  <w:num w:numId="12" w16cid:durableId="126247027">
    <w:abstractNumId w:val="15"/>
  </w:num>
  <w:num w:numId="13" w16cid:durableId="734738246">
    <w:abstractNumId w:val="13"/>
  </w:num>
  <w:num w:numId="14" w16cid:durableId="959846530">
    <w:abstractNumId w:val="11"/>
  </w:num>
  <w:num w:numId="15" w16cid:durableId="934941860">
    <w:abstractNumId w:val="8"/>
  </w:num>
  <w:num w:numId="16" w16cid:durableId="2066026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E8"/>
    <w:rsid w:val="000143D8"/>
    <w:rsid w:val="000440FE"/>
    <w:rsid w:val="00050CAD"/>
    <w:rsid w:val="00061545"/>
    <w:rsid w:val="0006295E"/>
    <w:rsid w:val="000638C0"/>
    <w:rsid w:val="000A0EEB"/>
    <w:rsid w:val="000A3B04"/>
    <w:rsid w:val="000B5B88"/>
    <w:rsid w:val="000C2423"/>
    <w:rsid w:val="000D16FE"/>
    <w:rsid w:val="00133D7B"/>
    <w:rsid w:val="00136D17"/>
    <w:rsid w:val="0014526F"/>
    <w:rsid w:val="0015146F"/>
    <w:rsid w:val="001704E7"/>
    <w:rsid w:val="00174BB7"/>
    <w:rsid w:val="0018610F"/>
    <w:rsid w:val="00195593"/>
    <w:rsid w:val="001A76B0"/>
    <w:rsid w:val="001C117F"/>
    <w:rsid w:val="001C5FA2"/>
    <w:rsid w:val="001D22F4"/>
    <w:rsid w:val="001F1A4B"/>
    <w:rsid w:val="001F5852"/>
    <w:rsid w:val="0021055E"/>
    <w:rsid w:val="002427B2"/>
    <w:rsid w:val="0024696E"/>
    <w:rsid w:val="00274C12"/>
    <w:rsid w:val="002832AB"/>
    <w:rsid w:val="00284514"/>
    <w:rsid w:val="002A1E4B"/>
    <w:rsid w:val="002B03BD"/>
    <w:rsid w:val="002D2920"/>
    <w:rsid w:val="002F4964"/>
    <w:rsid w:val="002F550E"/>
    <w:rsid w:val="003012DC"/>
    <w:rsid w:val="00343ECA"/>
    <w:rsid w:val="00344C8C"/>
    <w:rsid w:val="003572FE"/>
    <w:rsid w:val="0036031B"/>
    <w:rsid w:val="003646B6"/>
    <w:rsid w:val="00375BA3"/>
    <w:rsid w:val="003A2DCC"/>
    <w:rsid w:val="003A7424"/>
    <w:rsid w:val="003B28AE"/>
    <w:rsid w:val="003B303B"/>
    <w:rsid w:val="003B5A80"/>
    <w:rsid w:val="003B6462"/>
    <w:rsid w:val="003D0F4E"/>
    <w:rsid w:val="003E1A4E"/>
    <w:rsid w:val="003F2B25"/>
    <w:rsid w:val="003F7E28"/>
    <w:rsid w:val="004054CB"/>
    <w:rsid w:val="00420956"/>
    <w:rsid w:val="0043352C"/>
    <w:rsid w:val="0046750F"/>
    <w:rsid w:val="00472800"/>
    <w:rsid w:val="00491950"/>
    <w:rsid w:val="004E4ED2"/>
    <w:rsid w:val="004F203A"/>
    <w:rsid w:val="00527FA4"/>
    <w:rsid w:val="00541E1D"/>
    <w:rsid w:val="00570763"/>
    <w:rsid w:val="00595C65"/>
    <w:rsid w:val="005A48A3"/>
    <w:rsid w:val="005B1D5D"/>
    <w:rsid w:val="005F3643"/>
    <w:rsid w:val="00635053"/>
    <w:rsid w:val="006351BE"/>
    <w:rsid w:val="006701C5"/>
    <w:rsid w:val="00674639"/>
    <w:rsid w:val="00687E14"/>
    <w:rsid w:val="006B075A"/>
    <w:rsid w:val="006B19BC"/>
    <w:rsid w:val="006C506C"/>
    <w:rsid w:val="006C6158"/>
    <w:rsid w:val="006D3EFC"/>
    <w:rsid w:val="006E5E0F"/>
    <w:rsid w:val="006E716E"/>
    <w:rsid w:val="006F3443"/>
    <w:rsid w:val="0071095B"/>
    <w:rsid w:val="00720CA2"/>
    <w:rsid w:val="00734C7C"/>
    <w:rsid w:val="007371AF"/>
    <w:rsid w:val="007420E0"/>
    <w:rsid w:val="00755F00"/>
    <w:rsid w:val="00765A1E"/>
    <w:rsid w:val="00776746"/>
    <w:rsid w:val="0078592F"/>
    <w:rsid w:val="00792B37"/>
    <w:rsid w:val="00795F17"/>
    <w:rsid w:val="007A3488"/>
    <w:rsid w:val="007A6288"/>
    <w:rsid w:val="007B6027"/>
    <w:rsid w:val="007C1656"/>
    <w:rsid w:val="007C2AD4"/>
    <w:rsid w:val="007C2E90"/>
    <w:rsid w:val="007E1475"/>
    <w:rsid w:val="007F716E"/>
    <w:rsid w:val="00812170"/>
    <w:rsid w:val="00820B95"/>
    <w:rsid w:val="00835BB8"/>
    <w:rsid w:val="008361E7"/>
    <w:rsid w:val="00842E98"/>
    <w:rsid w:val="00853FB2"/>
    <w:rsid w:val="00856A0F"/>
    <w:rsid w:val="0088441A"/>
    <w:rsid w:val="00895DB9"/>
    <w:rsid w:val="008B12AE"/>
    <w:rsid w:val="008B1922"/>
    <w:rsid w:val="008B247E"/>
    <w:rsid w:val="008C1BBF"/>
    <w:rsid w:val="008C307D"/>
    <w:rsid w:val="008C4622"/>
    <w:rsid w:val="008E6CD4"/>
    <w:rsid w:val="008F52D7"/>
    <w:rsid w:val="00920400"/>
    <w:rsid w:val="0093217B"/>
    <w:rsid w:val="009530DB"/>
    <w:rsid w:val="009748C7"/>
    <w:rsid w:val="00977655"/>
    <w:rsid w:val="00985619"/>
    <w:rsid w:val="009C2F40"/>
    <w:rsid w:val="00A258FD"/>
    <w:rsid w:val="00A27601"/>
    <w:rsid w:val="00A33BE8"/>
    <w:rsid w:val="00A4000D"/>
    <w:rsid w:val="00A50868"/>
    <w:rsid w:val="00A666B6"/>
    <w:rsid w:val="00A72EF8"/>
    <w:rsid w:val="00A8742B"/>
    <w:rsid w:val="00AA7990"/>
    <w:rsid w:val="00AC28F2"/>
    <w:rsid w:val="00B07173"/>
    <w:rsid w:val="00B11608"/>
    <w:rsid w:val="00B36FB6"/>
    <w:rsid w:val="00B44FC4"/>
    <w:rsid w:val="00B46587"/>
    <w:rsid w:val="00B57EE2"/>
    <w:rsid w:val="00B61957"/>
    <w:rsid w:val="00B63B29"/>
    <w:rsid w:val="00B76180"/>
    <w:rsid w:val="00B93CE3"/>
    <w:rsid w:val="00B9419F"/>
    <w:rsid w:val="00BC0002"/>
    <w:rsid w:val="00BC4459"/>
    <w:rsid w:val="00BC466C"/>
    <w:rsid w:val="00BC5D85"/>
    <w:rsid w:val="00C10AE5"/>
    <w:rsid w:val="00C32034"/>
    <w:rsid w:val="00C41F2F"/>
    <w:rsid w:val="00C641AE"/>
    <w:rsid w:val="00C6508F"/>
    <w:rsid w:val="00C72761"/>
    <w:rsid w:val="00CB1C38"/>
    <w:rsid w:val="00CF5AD6"/>
    <w:rsid w:val="00D07632"/>
    <w:rsid w:val="00D150D3"/>
    <w:rsid w:val="00D36D68"/>
    <w:rsid w:val="00D37C68"/>
    <w:rsid w:val="00DA6929"/>
    <w:rsid w:val="00DB1B8A"/>
    <w:rsid w:val="00DD01A1"/>
    <w:rsid w:val="00E069F2"/>
    <w:rsid w:val="00E37979"/>
    <w:rsid w:val="00E45371"/>
    <w:rsid w:val="00E47E1D"/>
    <w:rsid w:val="00E57AC9"/>
    <w:rsid w:val="00E90680"/>
    <w:rsid w:val="00E90C80"/>
    <w:rsid w:val="00E94E9C"/>
    <w:rsid w:val="00EB02EE"/>
    <w:rsid w:val="00EC6F44"/>
    <w:rsid w:val="00ED15D6"/>
    <w:rsid w:val="00EE728E"/>
    <w:rsid w:val="00F12568"/>
    <w:rsid w:val="00F21D46"/>
    <w:rsid w:val="00F30BC1"/>
    <w:rsid w:val="00F331BF"/>
    <w:rsid w:val="00F42180"/>
    <w:rsid w:val="00F549E8"/>
    <w:rsid w:val="00F6522C"/>
    <w:rsid w:val="00F92CD1"/>
    <w:rsid w:val="00FA3160"/>
    <w:rsid w:val="00FB7798"/>
    <w:rsid w:val="00FC0E40"/>
    <w:rsid w:val="00FC2675"/>
    <w:rsid w:val="00FE2A06"/>
    <w:rsid w:val="00FE71C1"/>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F58D"/>
  <w15:chartTrackingRefBased/>
  <w15:docId w15:val="{3F1C9EC3-94E8-42BA-9D15-7CF53311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80"/>
  </w:style>
  <w:style w:type="paragraph" w:styleId="Heading1">
    <w:name w:val="heading 1"/>
    <w:basedOn w:val="Normal"/>
    <w:next w:val="Normal"/>
    <w:link w:val="Heading1Char"/>
    <w:qFormat/>
    <w:rsid w:val="00C72761"/>
    <w:pPr>
      <w:keepNext/>
      <w:spacing w:after="0" w:line="240" w:lineRule="auto"/>
      <w:outlineLvl w:val="0"/>
    </w:pPr>
    <w:rPr>
      <w:rFonts w:ascii="Calibri" w:eastAsia="Times New Roman" w:hAnsi="Calibri" w:cs="Times New Roman"/>
      <w:b/>
      <w:kern w:val="0"/>
      <w:sz w:val="24"/>
      <w:szCs w:val="1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1BF"/>
    <w:pPr>
      <w:ind w:left="720"/>
      <w:contextualSpacing/>
    </w:pPr>
  </w:style>
  <w:style w:type="character" w:styleId="Hyperlink">
    <w:name w:val="Hyperlink"/>
    <w:basedOn w:val="DefaultParagraphFont"/>
    <w:uiPriority w:val="99"/>
    <w:unhideWhenUsed/>
    <w:rsid w:val="00765A1E"/>
    <w:rPr>
      <w:color w:val="0563C1" w:themeColor="hyperlink"/>
      <w:u w:val="single"/>
    </w:rPr>
  </w:style>
  <w:style w:type="character" w:styleId="UnresolvedMention">
    <w:name w:val="Unresolved Mention"/>
    <w:basedOn w:val="DefaultParagraphFont"/>
    <w:uiPriority w:val="99"/>
    <w:semiHidden/>
    <w:unhideWhenUsed/>
    <w:rsid w:val="00765A1E"/>
    <w:rPr>
      <w:color w:val="605E5C"/>
      <w:shd w:val="clear" w:color="auto" w:fill="E1DFDD"/>
    </w:rPr>
  </w:style>
  <w:style w:type="character" w:styleId="LineNumber">
    <w:name w:val="line number"/>
    <w:basedOn w:val="DefaultParagraphFont"/>
    <w:uiPriority w:val="99"/>
    <w:semiHidden/>
    <w:unhideWhenUsed/>
    <w:rsid w:val="00765A1E"/>
  </w:style>
  <w:style w:type="paragraph" w:styleId="Header">
    <w:name w:val="header"/>
    <w:basedOn w:val="Normal"/>
    <w:link w:val="HeaderChar"/>
    <w:uiPriority w:val="99"/>
    <w:unhideWhenUsed/>
    <w:rsid w:val="00F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180"/>
  </w:style>
  <w:style w:type="paragraph" w:styleId="Footer">
    <w:name w:val="footer"/>
    <w:basedOn w:val="Normal"/>
    <w:link w:val="FooterChar"/>
    <w:uiPriority w:val="99"/>
    <w:unhideWhenUsed/>
    <w:rsid w:val="00F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180"/>
  </w:style>
  <w:style w:type="paragraph" w:styleId="z-TopofForm">
    <w:name w:val="HTML Top of Form"/>
    <w:basedOn w:val="Normal"/>
    <w:link w:val="z-TopofFormChar"/>
    <w:uiPriority w:val="99"/>
    <w:rsid w:val="000638C0"/>
    <w:pPr>
      <w:spacing w:after="0" w:line="240" w:lineRule="auto"/>
    </w:pPr>
    <w:rPr>
      <w:rFonts w:ascii="Calibri" w:eastAsia="Times New Roman" w:hAnsi="Calibri" w:cs="Times New Roman"/>
      <w:kern w:val="0"/>
      <w:sz w:val="24"/>
      <w:szCs w:val="18"/>
      <w14:ligatures w14:val="none"/>
    </w:rPr>
  </w:style>
  <w:style w:type="character" w:customStyle="1" w:styleId="z-TopofFormChar">
    <w:name w:val="z-Top of Form Char"/>
    <w:basedOn w:val="DefaultParagraphFont"/>
    <w:link w:val="z-TopofForm"/>
    <w:uiPriority w:val="99"/>
    <w:rsid w:val="000638C0"/>
    <w:rPr>
      <w:rFonts w:ascii="Calibri" w:eastAsia="Times New Roman" w:hAnsi="Calibri" w:cs="Times New Roman"/>
      <w:kern w:val="0"/>
      <w:sz w:val="24"/>
      <w:szCs w:val="18"/>
      <w14:ligatures w14:val="none"/>
    </w:rPr>
  </w:style>
  <w:style w:type="character" w:customStyle="1" w:styleId="Heading1Char">
    <w:name w:val="Heading 1 Char"/>
    <w:basedOn w:val="DefaultParagraphFont"/>
    <w:link w:val="Heading1"/>
    <w:rsid w:val="00C72761"/>
    <w:rPr>
      <w:rFonts w:ascii="Calibri" w:eastAsia="Times New Roman" w:hAnsi="Calibri" w:cs="Times New Roman"/>
      <w:b/>
      <w:kern w:val="0"/>
      <w:sz w:val="24"/>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983210">
      <w:bodyDiv w:val="1"/>
      <w:marLeft w:val="0"/>
      <w:marRight w:val="0"/>
      <w:marTop w:val="0"/>
      <w:marBottom w:val="0"/>
      <w:divBdr>
        <w:top w:val="none" w:sz="0" w:space="0" w:color="auto"/>
        <w:left w:val="none" w:sz="0" w:space="0" w:color="auto"/>
        <w:bottom w:val="none" w:sz="0" w:space="0" w:color="auto"/>
        <w:right w:val="none" w:sz="0" w:space="0" w:color="auto"/>
      </w:divBdr>
      <w:divsChild>
        <w:div w:id="875042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8</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Santa Rosa County District Schools</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Ashley B.</dc:creator>
  <cp:keywords/>
  <dc:description/>
  <cp:lastModifiedBy>Carter, Ashley B.</cp:lastModifiedBy>
  <cp:revision>70</cp:revision>
  <dcterms:created xsi:type="dcterms:W3CDTF">2024-11-08T00:09:00Z</dcterms:created>
  <dcterms:modified xsi:type="dcterms:W3CDTF">2024-11-08T02:27:00Z</dcterms:modified>
</cp:coreProperties>
</file>