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0CC0" w14:textId="2079E8B1" w:rsidR="00722940" w:rsidRDefault="00152DF6" w:rsidP="00141C06">
      <w:pPr>
        <w:pStyle w:val="Heading1"/>
        <w:jc w:val="center"/>
        <w:rPr>
          <w:sz w:val="36"/>
        </w:rPr>
      </w:pPr>
      <w:bookmarkStart w:id="0" w:name="_GoBack"/>
      <w:bookmarkEnd w:id="0"/>
      <w:r w:rsidRPr="009D1383">
        <w:rPr>
          <w:sz w:val="36"/>
        </w:rPr>
        <w:t>A Resolution to</w:t>
      </w:r>
      <w:r w:rsidR="00F0087E">
        <w:rPr>
          <w:sz w:val="36"/>
        </w:rPr>
        <w:t xml:space="preserve"> Promote a U.S. and China Resolution with Freedom to Trade and Freedom From Aggression</w:t>
      </w:r>
      <w:r w:rsidRPr="009D1383">
        <w:rPr>
          <w:sz w:val="36"/>
        </w:rPr>
        <w:t xml:space="preserve"> </w:t>
      </w:r>
      <w:r w:rsidR="00F0087E">
        <w:rPr>
          <w:sz w:val="36"/>
        </w:rPr>
        <w:t>(The FREEDOM RESOLUTION)</w:t>
      </w:r>
    </w:p>
    <w:p w14:paraId="71AA06C0" w14:textId="4668AC2E" w:rsidR="00722940" w:rsidRPr="009D1383" w:rsidRDefault="00722940" w:rsidP="00722940">
      <w:pPr>
        <w:pStyle w:val="z-TopofForm"/>
        <w:spacing w:line="480" w:lineRule="auto"/>
      </w:pPr>
    </w:p>
    <w:p w14:paraId="6B31868F" w14:textId="79C66B26" w:rsidR="65E173B3" w:rsidRDefault="65E173B3" w:rsidP="65E173B3">
      <w:pPr>
        <w:pStyle w:val="z-TopofForm"/>
        <w:sectPr w:rsidR="65E173B3">
          <w:type w:val="continuous"/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22D1EE43" w14:textId="77777777" w:rsidR="00722940" w:rsidRPr="009D1383" w:rsidRDefault="00722940" w:rsidP="00981F9B">
      <w:pPr>
        <w:spacing w:line="440" w:lineRule="exact"/>
        <w:ind w:left="1440" w:hanging="1440"/>
        <w:rPr>
          <w:sz w:val="24"/>
        </w:rPr>
      </w:pPr>
      <w:r w:rsidRPr="009D1383">
        <w:rPr>
          <w:b/>
          <w:sz w:val="24"/>
        </w:rPr>
        <w:t>WHEREAS</w:t>
      </w:r>
      <w:r w:rsidRPr="009D1383">
        <w:rPr>
          <w:sz w:val="24"/>
        </w:rPr>
        <w:t>,</w:t>
      </w:r>
      <w:r w:rsidRPr="009D1383">
        <w:rPr>
          <w:sz w:val="24"/>
        </w:rPr>
        <w:tab/>
      </w:r>
      <w:r w:rsidR="00F0087E" w:rsidRPr="00F0087E">
        <w:rPr>
          <w:sz w:val="24"/>
        </w:rPr>
        <w:t>Growing tensions between the U.S. &amp; China threaten global economic stability and peace;</w:t>
      </w:r>
    </w:p>
    <w:p w14:paraId="6AAE3337" w14:textId="77777777" w:rsidR="00722940" w:rsidRPr="00C265CD" w:rsidRDefault="00722940" w:rsidP="00981F9B">
      <w:pPr>
        <w:spacing w:line="440" w:lineRule="exact"/>
        <w:ind w:left="1440" w:hanging="1440"/>
        <w:rPr>
          <w:sz w:val="24"/>
          <w:szCs w:val="24"/>
        </w:rPr>
      </w:pPr>
      <w:r w:rsidRPr="009D1383">
        <w:rPr>
          <w:b/>
          <w:sz w:val="24"/>
        </w:rPr>
        <w:t>WHEREAS</w:t>
      </w:r>
      <w:r w:rsidRPr="009D1383">
        <w:rPr>
          <w:sz w:val="24"/>
        </w:rPr>
        <w:t>,</w:t>
      </w:r>
      <w:r w:rsidRPr="009D1383">
        <w:rPr>
          <w:sz w:val="24"/>
        </w:rPr>
        <w:tab/>
      </w:r>
      <w:r w:rsidR="00C265CD" w:rsidRPr="00C265CD">
        <w:rPr>
          <w:sz w:val="24"/>
          <w:szCs w:val="24"/>
        </w:rPr>
        <w:t>Trade barriers, military posturing, and the lack of agreements on trade and de-escalation hinder collaboration, escalate risks, and harm relations, especially regarding Taiwan</w:t>
      </w:r>
    </w:p>
    <w:p w14:paraId="37EFABA2" w14:textId="77777777" w:rsidR="00722940" w:rsidRPr="00C265CD" w:rsidRDefault="00722940" w:rsidP="00981F9B">
      <w:pPr>
        <w:spacing w:line="440" w:lineRule="exact"/>
        <w:ind w:left="1440" w:hanging="1440"/>
        <w:rPr>
          <w:sz w:val="24"/>
          <w:szCs w:val="24"/>
        </w:rPr>
      </w:pPr>
      <w:r w:rsidRPr="00AD7228">
        <w:rPr>
          <w:b/>
          <w:bCs/>
          <w:sz w:val="24"/>
          <w:szCs w:val="24"/>
        </w:rPr>
        <w:t>WHEREAS,</w:t>
      </w:r>
      <w:r w:rsidRPr="00C265CD">
        <w:rPr>
          <w:sz w:val="24"/>
          <w:szCs w:val="24"/>
        </w:rPr>
        <w:tab/>
      </w:r>
      <w:r w:rsidR="00C265CD" w:rsidRPr="00C265CD">
        <w:rPr>
          <w:sz w:val="24"/>
          <w:szCs w:val="24"/>
        </w:rPr>
        <w:t>Establishing free trade, economic cooperation, and a non-aggression pact would foster mutual understanding, reduce conflict, and enhance economic ties between the U.S. &amp; China, and globally;</w:t>
      </w:r>
    </w:p>
    <w:p w14:paraId="009839DA" w14:textId="77777777" w:rsidR="00722940" w:rsidRPr="00C265CD" w:rsidRDefault="00722940" w:rsidP="00C265CD">
      <w:pPr>
        <w:spacing w:line="440" w:lineRule="exact"/>
        <w:ind w:left="1440" w:hanging="1440"/>
        <w:rPr>
          <w:sz w:val="24"/>
          <w:szCs w:val="24"/>
        </w:rPr>
      </w:pPr>
      <w:r w:rsidRPr="00AD7228">
        <w:rPr>
          <w:b/>
          <w:bCs/>
          <w:sz w:val="24"/>
          <w:szCs w:val="24"/>
        </w:rPr>
        <w:t>WHEREAS,</w:t>
      </w:r>
      <w:r w:rsidRPr="00C265CD">
        <w:rPr>
          <w:sz w:val="24"/>
          <w:szCs w:val="24"/>
        </w:rPr>
        <w:tab/>
      </w:r>
      <w:r w:rsidR="00C265CD" w:rsidRPr="00C265CD">
        <w:rPr>
          <w:sz w:val="24"/>
          <w:szCs w:val="24"/>
        </w:rPr>
        <w:t>Third-party oversight by a neutral country like Singapore could ensure compliance; now, therefore, be it</w:t>
      </w:r>
    </w:p>
    <w:p w14:paraId="6AF0050F" w14:textId="2BDE2D67" w:rsidR="00722940" w:rsidRPr="009D1383" w:rsidRDefault="00722940" w:rsidP="00981F9B">
      <w:pPr>
        <w:spacing w:line="440" w:lineRule="exact"/>
        <w:ind w:left="1440" w:hanging="1440"/>
        <w:rPr>
          <w:sz w:val="24"/>
        </w:rPr>
      </w:pPr>
      <w:r w:rsidRPr="00AD7228">
        <w:rPr>
          <w:b/>
          <w:bCs/>
          <w:sz w:val="24"/>
          <w:szCs w:val="24"/>
        </w:rPr>
        <w:t>RESOLVED,</w:t>
      </w:r>
      <w:r w:rsidRPr="00AD7228">
        <w:rPr>
          <w:b/>
          <w:bCs/>
          <w:sz w:val="24"/>
          <w:szCs w:val="24"/>
        </w:rPr>
        <w:tab/>
      </w:r>
      <w:r w:rsidR="00C265CD" w:rsidRPr="00C265CD">
        <w:rPr>
          <w:sz w:val="24"/>
          <w:szCs w:val="24"/>
        </w:rPr>
        <w:t xml:space="preserve">That Congress strongly urges the U.S. &amp; China to formalize a comprehensive agreement promoting free trade, reducing tariffs, collaborating on global initiatives like Build Back Better World and the Belt and Road, and agreeing to a non-aggression pact. </w:t>
      </w:r>
      <w:r w:rsidR="00C234AB">
        <w:rPr>
          <w:sz w:val="24"/>
          <w:szCs w:val="24"/>
        </w:rPr>
        <w:t xml:space="preserve">In addition, </w:t>
      </w:r>
      <w:r w:rsidR="00C265CD" w:rsidRPr="00C265CD">
        <w:rPr>
          <w:sz w:val="24"/>
          <w:szCs w:val="24"/>
        </w:rPr>
        <w:t xml:space="preserve"> joint oversight committee should be created with Singapore as a neutral mediator to monitor compliance. Each nation may appoint representatives, including diplomats, business leaders, scientists, military officials, environmentalists, and other qualified individuals; and, be it</w:t>
      </w:r>
    </w:p>
    <w:p w14:paraId="14FEF861" w14:textId="77777777" w:rsidR="00981F9B" w:rsidRPr="009D1383" w:rsidRDefault="00722940" w:rsidP="00C265CD">
      <w:pPr>
        <w:spacing w:line="440" w:lineRule="exact"/>
        <w:ind w:left="1440" w:hanging="1440"/>
        <w:rPr>
          <w:sz w:val="24"/>
        </w:rPr>
        <w:sectPr w:rsidR="00981F9B" w:rsidRPr="009D1383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9D1383">
        <w:rPr>
          <w:b/>
          <w:bCs/>
          <w:sz w:val="24"/>
        </w:rPr>
        <w:t>FURTHER RESOLVED,</w:t>
      </w:r>
      <w:r w:rsidR="00C265CD">
        <w:rPr>
          <w:sz w:val="24"/>
        </w:rPr>
        <w:t xml:space="preserve">  </w:t>
      </w:r>
      <w:r w:rsidR="00C265CD" w:rsidRPr="00C265CD">
        <w:rPr>
          <w:sz w:val="24"/>
        </w:rPr>
        <w:t>That per the U.S. Constitution, POTUS, with the advice and consent of the U.S. Senate, begins negotiations for a comprehensive agreement by February 13, 2029, aligning with Chinese New Year; that this agreement be then signed and ratified by two-thirds of the U.S. Senate and all other nations by July 4, 2029, aligning with U.S. Independence Day; and that the first Joint Committee meeting take place by August 9, 2029, aligning with Singapore Independence Day.</w:t>
      </w:r>
    </w:p>
    <w:p w14:paraId="148B5DDC" w14:textId="77777777" w:rsidR="00722940" w:rsidRPr="009D1383" w:rsidRDefault="00BA5325" w:rsidP="00981F9B">
      <w:pPr>
        <w:pStyle w:val="z-TopofForm"/>
        <w:spacing w:line="440" w:lineRule="exact"/>
        <w:ind w:left="1440" w:hanging="1440"/>
        <w:rPr>
          <w:i/>
          <w:sz w:val="22"/>
        </w:rPr>
      </w:pPr>
      <w:r w:rsidRPr="009D1383">
        <w:rPr>
          <w:i/>
          <w:sz w:val="22"/>
        </w:rPr>
        <w:t xml:space="preserve">Introduced for Congressional Debate by </w:t>
      </w:r>
      <w:r w:rsidR="00C265CD">
        <w:rPr>
          <w:i/>
          <w:sz w:val="22"/>
        </w:rPr>
        <w:t>W</w:t>
      </w:r>
      <w:r w:rsidRPr="009D1383">
        <w:rPr>
          <w:i/>
          <w:sz w:val="22"/>
        </w:rPr>
        <w:t>.</w:t>
      </w:r>
      <w:r w:rsidR="00C265CD">
        <w:rPr>
          <w:i/>
          <w:sz w:val="22"/>
        </w:rPr>
        <w:t>B. Ray High School</w:t>
      </w:r>
    </w:p>
    <w:sectPr w:rsidR="00722940" w:rsidRPr="009D1383" w:rsidSect="00D87541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EAF5" w14:textId="77777777" w:rsidR="00230BF3" w:rsidRDefault="00230BF3">
      <w:r>
        <w:separator/>
      </w:r>
    </w:p>
  </w:endnote>
  <w:endnote w:type="continuationSeparator" w:id="0">
    <w:p w14:paraId="1712C908" w14:textId="77777777" w:rsidR="00230BF3" w:rsidRDefault="0023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D89BE" w14:textId="77777777" w:rsidR="00230BF3" w:rsidRDefault="00230BF3">
      <w:r>
        <w:separator/>
      </w:r>
    </w:p>
  </w:footnote>
  <w:footnote w:type="continuationSeparator" w:id="0">
    <w:p w14:paraId="0F8966C8" w14:textId="77777777" w:rsidR="00230BF3" w:rsidRDefault="0023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252EA66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77A7C7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00EC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3EDC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40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8636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DEE5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42C1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E84F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1891736"/>
    <w:multiLevelType w:val="hybridMultilevel"/>
    <w:tmpl w:val="939A0A8A"/>
    <w:lvl w:ilvl="0" w:tplc="01FEAB7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E8B14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60DA29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51255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8F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660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FAC9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7040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CE89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5"/>
    <w:rsid w:val="00051067"/>
    <w:rsid w:val="000F7C1F"/>
    <w:rsid w:val="00141C06"/>
    <w:rsid w:val="00152DF6"/>
    <w:rsid w:val="001E28C7"/>
    <w:rsid w:val="00230BF3"/>
    <w:rsid w:val="00296CEE"/>
    <w:rsid w:val="0035671C"/>
    <w:rsid w:val="00360FA9"/>
    <w:rsid w:val="003F7C1D"/>
    <w:rsid w:val="00406A90"/>
    <w:rsid w:val="00460B73"/>
    <w:rsid w:val="004801DA"/>
    <w:rsid w:val="0049204B"/>
    <w:rsid w:val="005B0EC9"/>
    <w:rsid w:val="006A13D6"/>
    <w:rsid w:val="006A2E2A"/>
    <w:rsid w:val="006C44B0"/>
    <w:rsid w:val="00722940"/>
    <w:rsid w:val="0075291F"/>
    <w:rsid w:val="00781EF4"/>
    <w:rsid w:val="0079145A"/>
    <w:rsid w:val="007B3334"/>
    <w:rsid w:val="008F1129"/>
    <w:rsid w:val="00956D34"/>
    <w:rsid w:val="00966BA8"/>
    <w:rsid w:val="00981F9B"/>
    <w:rsid w:val="009D1383"/>
    <w:rsid w:val="00A15F08"/>
    <w:rsid w:val="00AB4096"/>
    <w:rsid w:val="00AD7228"/>
    <w:rsid w:val="00B82971"/>
    <w:rsid w:val="00BA3908"/>
    <w:rsid w:val="00BA5325"/>
    <w:rsid w:val="00C234AB"/>
    <w:rsid w:val="00C24FA2"/>
    <w:rsid w:val="00C265CD"/>
    <w:rsid w:val="00C91093"/>
    <w:rsid w:val="00D647A1"/>
    <w:rsid w:val="00D87541"/>
    <w:rsid w:val="00F0087E"/>
    <w:rsid w:val="00F33B65"/>
    <w:rsid w:val="00F652B5"/>
    <w:rsid w:val="65E17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4ED4BB"/>
  <w15:chartTrackingRefBased/>
  <w15:docId w15:val="{265DFC47-0325-4F21-B03F-8378F2A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2A"/>
    <w:rPr>
      <w:sz w:val="18"/>
      <w:szCs w:val="18"/>
    </w:rPr>
  </w:style>
  <w:style w:type="paragraph" w:styleId="Heading1">
    <w:name w:val="heading 1"/>
    <w:basedOn w:val="Normal"/>
    <w:next w:val="Normal"/>
    <w:qFormat/>
    <w:rsid w:val="006A2E2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uiPriority w:val="99"/>
    <w:rsid w:val="006A2E2A"/>
    <w:rPr>
      <w:sz w:val="24"/>
    </w:rPr>
  </w:style>
  <w:style w:type="character" w:customStyle="1" w:styleId="z-BottomofForm1">
    <w:name w:val="z-Bottom of Form1"/>
    <w:rsid w:val="006A2E2A"/>
    <w:rPr>
      <w:sz w:val="18"/>
    </w:rPr>
  </w:style>
  <w:style w:type="paragraph" w:styleId="NormalWeb">
    <w:name w:val="Normal (Web)"/>
    <w:basedOn w:val="z-TopofForm"/>
    <w:uiPriority w:val="99"/>
    <w:rsid w:val="006A2E2A"/>
  </w:style>
  <w:style w:type="paragraph" w:customStyle="1" w:styleId="HTMLAcronym1">
    <w:name w:val="HTML Acronym1"/>
    <w:basedOn w:val="z-TopofForm"/>
    <w:rsid w:val="006A2E2A"/>
    <w:pPr>
      <w:jc w:val="center"/>
    </w:pPr>
    <w:rPr>
      <w:b/>
      <w:sz w:val="28"/>
    </w:rPr>
  </w:style>
  <w:style w:type="paragraph" w:styleId="HTMLAddress">
    <w:name w:val="HTML Address"/>
    <w:basedOn w:val="z-TopofForm"/>
    <w:rsid w:val="006A2E2A"/>
  </w:style>
  <w:style w:type="paragraph" w:customStyle="1" w:styleId="HTMLCite1">
    <w:name w:val="HTML Cite1"/>
    <w:basedOn w:val="z-TopofForm"/>
    <w:rsid w:val="006A2E2A"/>
    <w:pPr>
      <w:jc w:val="center"/>
    </w:pPr>
    <w:rPr>
      <w:i/>
    </w:rPr>
  </w:style>
  <w:style w:type="paragraph" w:customStyle="1" w:styleId="HTMLCode1">
    <w:name w:val="HTML Code1"/>
    <w:basedOn w:val="z-TopofForm"/>
    <w:rsid w:val="006A2E2A"/>
    <w:rPr>
      <w:sz w:val="20"/>
    </w:rPr>
  </w:style>
  <w:style w:type="character" w:styleId="HTMLDefinition">
    <w:name w:val="HTML Definition"/>
    <w:rsid w:val="006A2E2A"/>
    <w:rPr>
      <w:vertAlign w:val="superscript"/>
    </w:rPr>
  </w:style>
  <w:style w:type="paragraph" w:styleId="BodyTextIndent">
    <w:name w:val="Body Text Indent"/>
    <w:basedOn w:val="Normal"/>
    <w:rsid w:val="006A2E2A"/>
    <w:pPr>
      <w:ind w:left="1260" w:hanging="1260"/>
    </w:pPr>
    <w:rPr>
      <w:sz w:val="24"/>
    </w:rPr>
  </w:style>
  <w:style w:type="paragraph" w:styleId="BodyTextIndent2">
    <w:name w:val="Body Text Indent 2"/>
    <w:basedOn w:val="Normal"/>
    <w:rsid w:val="006A2E2A"/>
    <w:pPr>
      <w:ind w:left="1260"/>
    </w:pPr>
    <w:rPr>
      <w:sz w:val="24"/>
    </w:rPr>
  </w:style>
  <w:style w:type="character" w:styleId="LineNumber">
    <w:name w:val="line number"/>
    <w:basedOn w:val="DefaultParagraphFont"/>
    <w:rsid w:val="006A2E2A"/>
  </w:style>
  <w:style w:type="paragraph" w:styleId="Header">
    <w:name w:val="header"/>
    <w:basedOn w:val="Normal"/>
    <w:link w:val="HeaderChar"/>
    <w:unhideWhenUsed/>
    <w:rsid w:val="00152D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2DF6"/>
  </w:style>
  <w:style w:type="paragraph" w:styleId="Footer">
    <w:name w:val="footer"/>
    <w:basedOn w:val="Normal"/>
    <w:link w:val="FooterChar"/>
    <w:uiPriority w:val="99"/>
    <w:unhideWhenUsed/>
    <w:rsid w:val="00152D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F6"/>
  </w:style>
  <w:style w:type="character" w:customStyle="1" w:styleId="z-TopofFormChar">
    <w:name w:val="z-Top of Form Char"/>
    <w:link w:val="z-TopofForm"/>
    <w:uiPriority w:val="99"/>
    <w:rsid w:val="00BA53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 Resolution Template</vt:lpstr>
    </vt:vector>
  </TitlesOfParts>
  <Manager/>
  <Company>National Forensic League</Company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Resolution Template</dc:title>
  <dc:subject/>
  <dc:creator>Michael Hoang</dc:creator>
  <cp:keywords/>
  <dc:description/>
  <cp:lastModifiedBy>RECKER, NOAH</cp:lastModifiedBy>
  <cp:revision>2</cp:revision>
  <cp:lastPrinted>2005-02-04T18:36:00Z</cp:lastPrinted>
  <dcterms:created xsi:type="dcterms:W3CDTF">2025-01-20T18:59:00Z</dcterms:created>
  <dcterms:modified xsi:type="dcterms:W3CDTF">2025-01-20T18:59:00Z</dcterms:modified>
  <cp:category/>
</cp:coreProperties>
</file>