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679E" w14:textId="77777777" w:rsidR="00B93F6A" w:rsidRPr="00B93F6A" w:rsidRDefault="00B93F6A" w:rsidP="00B93F6A">
      <w:pPr>
        <w:spacing w:before="100" w:beforeAutospacing="1" w:after="100" w:afterAutospacing="1" w:line="240" w:lineRule="auto"/>
        <w:outlineLvl w:val="0"/>
        <w:rPr>
          <w:rFonts w:ascii="Times New Roman" w:eastAsia="Times New Roman" w:hAnsi="Times New Roman" w:cs="Times New Roman"/>
          <w:b/>
          <w:bCs/>
          <w:kern w:val="36"/>
          <w:sz w:val="48"/>
          <w:szCs w:val="48"/>
          <w:lang w:bidi="he-IL"/>
        </w:rPr>
      </w:pPr>
      <w:r w:rsidRPr="00B93F6A">
        <w:rPr>
          <w:rFonts w:ascii="Times New Roman" w:eastAsia="Times New Roman" w:hAnsi="Times New Roman" w:cs="Times New Roman"/>
          <w:b/>
          <w:bCs/>
          <w:kern w:val="36"/>
          <w:sz w:val="48"/>
          <w:szCs w:val="48"/>
          <w:lang w:bidi="he-IL"/>
        </w:rPr>
        <w:t>Student Congress Judging Guide</w:t>
      </w:r>
    </w:p>
    <w:p w14:paraId="39FAEDE4" w14:textId="77777777" w:rsidR="00B93F6A" w:rsidRPr="00B93F6A" w:rsidRDefault="00B93F6A" w:rsidP="00B93F6A">
      <w:pPr>
        <w:spacing w:before="100" w:beforeAutospacing="1" w:after="100" w:afterAutospacing="1" w:line="240" w:lineRule="auto"/>
        <w:outlineLvl w:val="1"/>
        <w:rPr>
          <w:rFonts w:ascii="Times New Roman" w:eastAsia="Times New Roman" w:hAnsi="Times New Roman" w:cs="Times New Roman"/>
          <w:b/>
          <w:bCs/>
          <w:sz w:val="36"/>
          <w:szCs w:val="36"/>
          <w:lang w:bidi="he-IL"/>
        </w:rPr>
      </w:pPr>
      <w:r w:rsidRPr="00B93F6A">
        <w:rPr>
          <w:rFonts w:ascii="Times New Roman" w:eastAsia="Times New Roman" w:hAnsi="Times New Roman" w:cs="Times New Roman"/>
          <w:b/>
          <w:bCs/>
          <w:sz w:val="36"/>
          <w:szCs w:val="36"/>
          <w:lang w:bidi="he-IL"/>
        </w:rPr>
        <w:t>Overview</w:t>
      </w:r>
    </w:p>
    <w:p w14:paraId="6A852755"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Event Purpose:</w:t>
      </w:r>
      <w:r w:rsidRPr="00B93F6A">
        <w:rPr>
          <w:rFonts w:ascii="Times New Roman" w:eastAsia="Times New Roman" w:hAnsi="Times New Roman" w:cs="Times New Roman"/>
          <w:sz w:val="24"/>
          <w:lang w:bidi="he-IL"/>
        </w:rPr>
        <w:br/>
        <w:t>Student Congress is modeled after the procedures of a legislative floor debate. It tests students’ ability to speak persuasively and extemporaneously on public issues, while demonstrating knowledge of parliamentary procedure. Each student debates a series of bills or resolutions, which are determined and distributed in advance (usually 4–6 weeks before competition).</w:t>
      </w:r>
    </w:p>
    <w:p w14:paraId="1142CA1D"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Judging Focus:</w:t>
      </w:r>
      <w:r w:rsidRPr="00B93F6A">
        <w:rPr>
          <w:rFonts w:ascii="Times New Roman" w:eastAsia="Times New Roman" w:hAnsi="Times New Roman" w:cs="Times New Roman"/>
          <w:sz w:val="24"/>
          <w:lang w:bidi="he-IL"/>
        </w:rPr>
        <w:br/>
        <w:t xml:space="preserve">Judges evaluate competitors based on their </w:t>
      </w:r>
      <w:r w:rsidRPr="00B93F6A">
        <w:rPr>
          <w:rFonts w:ascii="Times New Roman" w:eastAsia="Times New Roman" w:hAnsi="Times New Roman" w:cs="Times New Roman"/>
          <w:b/>
          <w:bCs/>
          <w:sz w:val="24"/>
          <w:lang w:bidi="he-IL"/>
        </w:rPr>
        <w:t>overall contribution to the debate</w:t>
      </w:r>
      <w:r w:rsidRPr="00B93F6A">
        <w:rPr>
          <w:rFonts w:ascii="Times New Roman" w:eastAsia="Times New Roman" w:hAnsi="Times New Roman" w:cs="Times New Roman"/>
          <w:sz w:val="24"/>
          <w:lang w:bidi="he-IL"/>
        </w:rPr>
        <w:t>, not simply as an oratory contest. Strong performance should demonstrate:</w:t>
      </w:r>
    </w:p>
    <w:p w14:paraId="4A507308" w14:textId="77777777" w:rsidR="00B93F6A" w:rsidRPr="00B93F6A" w:rsidRDefault="00B93F6A" w:rsidP="00B93F6A">
      <w:pPr>
        <w:numPr>
          <w:ilvl w:val="0"/>
          <w:numId w:val="12"/>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Effective argumentation and analysis</w:t>
      </w:r>
    </w:p>
    <w:p w14:paraId="0B59D21A" w14:textId="77777777" w:rsidR="00B93F6A" w:rsidRPr="00B93F6A" w:rsidRDefault="00B93F6A" w:rsidP="00B93F6A">
      <w:pPr>
        <w:numPr>
          <w:ilvl w:val="0"/>
          <w:numId w:val="12"/>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Direct engagement with opposing ideas (“clash”)</w:t>
      </w:r>
    </w:p>
    <w:p w14:paraId="0FDDDAE8" w14:textId="77777777" w:rsidR="00B93F6A" w:rsidRPr="00B93F6A" w:rsidRDefault="00B93F6A" w:rsidP="00B93F6A">
      <w:pPr>
        <w:numPr>
          <w:ilvl w:val="0"/>
          <w:numId w:val="12"/>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Knowledge and application of parliamentary procedure</w:t>
      </w:r>
    </w:p>
    <w:p w14:paraId="4D23B73E" w14:textId="77777777" w:rsidR="00B93F6A" w:rsidRPr="00B93F6A" w:rsidRDefault="00B93F6A" w:rsidP="00B93F6A">
      <w:pPr>
        <w:numPr>
          <w:ilvl w:val="0"/>
          <w:numId w:val="12"/>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Courteous and professional decorum</w:t>
      </w:r>
    </w:p>
    <w:p w14:paraId="6E39B1DE" w14:textId="77777777" w:rsidR="00B93F6A" w:rsidRPr="00B93F6A" w:rsidRDefault="00B93F6A" w:rsidP="00B93F6A">
      <w:pPr>
        <w:numPr>
          <w:ilvl w:val="0"/>
          <w:numId w:val="12"/>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Clear, organized, and well-supported delivery</w:t>
      </w:r>
    </w:p>
    <w:p w14:paraId="36698484"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Students should show evidence of reasoning, the use of credible evidence, responsiveness during questioning, and active participation throughout the round.</w:t>
      </w:r>
    </w:p>
    <w:p w14:paraId="090D80F7" w14:textId="77777777" w:rsidR="00B93F6A" w:rsidRPr="00B93F6A" w:rsidRDefault="009B0F30" w:rsidP="00B93F6A">
      <w:pPr>
        <w:spacing w:after="0" w:line="240" w:lineRule="auto"/>
        <w:rPr>
          <w:rFonts w:ascii="Times New Roman" w:eastAsia="Times New Roman" w:hAnsi="Times New Roman" w:cs="Times New Roman"/>
          <w:sz w:val="24"/>
          <w:lang w:bidi="he-IL"/>
        </w:rPr>
      </w:pPr>
      <w:r w:rsidRPr="009B0F30">
        <w:rPr>
          <w:rFonts w:ascii="Times New Roman" w:eastAsia="Times New Roman" w:hAnsi="Times New Roman" w:cs="Times New Roman"/>
          <w:noProof/>
          <w:sz w:val="24"/>
          <w:lang w:bidi="he-IL"/>
        </w:rPr>
        <w:pict w14:anchorId="1A13B448">
          <v:rect id="_x0000_i1029" alt="" style="width:431.95pt;height:.05pt;mso-width-percent:0;mso-height-percent:0;mso-width-percent:0;mso-height-percent:0" o:hrpct="923" o:hralign="center" o:hrstd="t" o:hr="t" fillcolor="#a0a0a0" stroked="f"/>
        </w:pict>
      </w:r>
    </w:p>
    <w:p w14:paraId="6619425E" w14:textId="77777777" w:rsidR="00B93F6A" w:rsidRPr="00B93F6A" w:rsidRDefault="00B93F6A" w:rsidP="00B93F6A">
      <w:pPr>
        <w:spacing w:before="100" w:beforeAutospacing="1" w:after="100" w:afterAutospacing="1" w:line="240" w:lineRule="auto"/>
        <w:outlineLvl w:val="1"/>
        <w:rPr>
          <w:rFonts w:ascii="Times New Roman" w:eastAsia="Times New Roman" w:hAnsi="Times New Roman" w:cs="Times New Roman"/>
          <w:b/>
          <w:bCs/>
          <w:sz w:val="36"/>
          <w:szCs w:val="36"/>
          <w:lang w:bidi="he-IL"/>
        </w:rPr>
      </w:pPr>
      <w:r w:rsidRPr="00B93F6A">
        <w:rPr>
          <w:rFonts w:ascii="Times New Roman" w:eastAsia="Times New Roman" w:hAnsi="Times New Roman" w:cs="Times New Roman"/>
          <w:b/>
          <w:bCs/>
          <w:sz w:val="36"/>
          <w:szCs w:val="36"/>
          <w:lang w:bidi="he-IL"/>
        </w:rPr>
        <w:t>Mechanics of the Round</w:t>
      </w:r>
    </w:p>
    <w:p w14:paraId="72140AA7" w14:textId="77777777" w:rsidR="00B93F6A" w:rsidRPr="00B93F6A" w:rsidRDefault="00B93F6A" w:rsidP="00B93F6A">
      <w:pPr>
        <w:numPr>
          <w:ilvl w:val="0"/>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Room Setup:</w:t>
      </w:r>
      <w:r w:rsidRPr="00B93F6A">
        <w:rPr>
          <w:rFonts w:ascii="Times New Roman" w:eastAsia="Times New Roman" w:hAnsi="Times New Roman" w:cs="Times New Roman"/>
          <w:sz w:val="24"/>
          <w:lang w:bidi="he-IL"/>
        </w:rPr>
        <w:br/>
        <w:t xml:space="preserve">The </w:t>
      </w:r>
      <w:r w:rsidRPr="00B93F6A">
        <w:rPr>
          <w:rFonts w:ascii="Times New Roman" w:eastAsia="Times New Roman" w:hAnsi="Times New Roman" w:cs="Times New Roman"/>
          <w:i/>
          <w:iCs/>
          <w:sz w:val="24"/>
          <w:lang w:bidi="he-IL"/>
        </w:rPr>
        <w:t>Presiding Officer (PO)</w:t>
      </w:r>
      <w:r w:rsidRPr="00B93F6A">
        <w:rPr>
          <w:rFonts w:ascii="Times New Roman" w:eastAsia="Times New Roman" w:hAnsi="Times New Roman" w:cs="Times New Roman"/>
          <w:sz w:val="24"/>
          <w:lang w:bidi="he-IL"/>
        </w:rPr>
        <w:t xml:space="preserve"> sits at the front of the room and manages proceedings. Judges sit at the back. Competitors are arranged in a pre-assigned seating chart in the center of the room.</w:t>
      </w:r>
    </w:p>
    <w:p w14:paraId="05E9A833" w14:textId="77777777" w:rsidR="00B93F6A" w:rsidRPr="00B93F6A" w:rsidRDefault="00B93F6A" w:rsidP="00B93F6A">
      <w:pPr>
        <w:numPr>
          <w:ilvl w:val="0"/>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Opening the Round:</w:t>
      </w:r>
      <w:r w:rsidRPr="00B93F6A">
        <w:rPr>
          <w:rFonts w:ascii="Times New Roman" w:eastAsia="Times New Roman" w:hAnsi="Times New Roman" w:cs="Times New Roman"/>
          <w:sz w:val="24"/>
          <w:lang w:bidi="he-IL"/>
        </w:rPr>
        <w:br/>
        <w:t>The PO will call the session to order, take roll, and begin calling for motions. Debate then proceeds according to standard parliamentary procedure.</w:t>
      </w:r>
    </w:p>
    <w:p w14:paraId="6FE665FF" w14:textId="77777777" w:rsidR="00B93F6A" w:rsidRPr="00B93F6A" w:rsidRDefault="00B93F6A" w:rsidP="00B93F6A">
      <w:pPr>
        <w:numPr>
          <w:ilvl w:val="0"/>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Speech and Question Timing:</w:t>
      </w:r>
    </w:p>
    <w:p w14:paraId="74E3CDB0"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Each speech is limited to </w:t>
      </w:r>
      <w:r w:rsidRPr="00B93F6A">
        <w:rPr>
          <w:rFonts w:ascii="Times New Roman" w:eastAsia="Times New Roman" w:hAnsi="Times New Roman" w:cs="Times New Roman"/>
          <w:b/>
          <w:bCs/>
          <w:sz w:val="24"/>
          <w:lang w:bidi="he-IL"/>
        </w:rPr>
        <w:t>three (3) minutes</w:t>
      </w:r>
      <w:r w:rsidRPr="00B93F6A">
        <w:rPr>
          <w:rFonts w:ascii="Times New Roman" w:eastAsia="Times New Roman" w:hAnsi="Times New Roman" w:cs="Times New Roman"/>
          <w:sz w:val="24"/>
          <w:lang w:bidi="he-IL"/>
        </w:rPr>
        <w:t>.</w:t>
      </w:r>
    </w:p>
    <w:p w14:paraId="6256C20F"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Each speaker is open to </w:t>
      </w:r>
      <w:r w:rsidRPr="00B93F6A">
        <w:rPr>
          <w:rFonts w:ascii="Times New Roman" w:eastAsia="Times New Roman" w:hAnsi="Times New Roman" w:cs="Times New Roman"/>
          <w:b/>
          <w:bCs/>
          <w:sz w:val="24"/>
          <w:lang w:bidi="he-IL"/>
        </w:rPr>
        <w:t>one (1) minute of cross-examination</w:t>
      </w:r>
      <w:r w:rsidRPr="00B93F6A">
        <w:rPr>
          <w:rFonts w:ascii="Times New Roman" w:eastAsia="Times New Roman" w:hAnsi="Times New Roman" w:cs="Times New Roman"/>
          <w:sz w:val="24"/>
          <w:lang w:bidi="he-IL"/>
        </w:rPr>
        <w:t xml:space="preserve"> following their speech.</w:t>
      </w:r>
    </w:p>
    <w:p w14:paraId="355FB3A9"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Notes and prepared material are permitted.</w:t>
      </w:r>
    </w:p>
    <w:p w14:paraId="337C17B0"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Visual aids and props are not allowed.</w:t>
      </w:r>
    </w:p>
    <w:p w14:paraId="3AA584BE" w14:textId="77777777" w:rsidR="00B93F6A" w:rsidRPr="00B93F6A" w:rsidRDefault="00B93F6A" w:rsidP="00B93F6A">
      <w:pPr>
        <w:numPr>
          <w:ilvl w:val="0"/>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End of Session:</w:t>
      </w:r>
      <w:r w:rsidRPr="00B93F6A">
        <w:rPr>
          <w:rFonts w:ascii="Times New Roman" w:eastAsia="Times New Roman" w:hAnsi="Times New Roman" w:cs="Times New Roman"/>
          <w:sz w:val="24"/>
          <w:lang w:bidi="he-IL"/>
        </w:rPr>
        <w:br/>
        <w:t xml:space="preserve">Rounds typically last </w:t>
      </w:r>
      <w:r w:rsidRPr="00B93F6A">
        <w:rPr>
          <w:rFonts w:ascii="Times New Roman" w:eastAsia="Times New Roman" w:hAnsi="Times New Roman" w:cs="Times New Roman"/>
          <w:b/>
          <w:bCs/>
          <w:sz w:val="24"/>
          <w:lang w:bidi="he-IL"/>
        </w:rPr>
        <w:t>90 minutes</w:t>
      </w:r>
      <w:r w:rsidRPr="00B93F6A">
        <w:rPr>
          <w:rFonts w:ascii="Times New Roman" w:eastAsia="Times New Roman" w:hAnsi="Times New Roman" w:cs="Times New Roman"/>
          <w:sz w:val="24"/>
          <w:lang w:bidi="he-IL"/>
        </w:rPr>
        <w:t>. At the conclusion, the PO should end the session. If one or two students who have actively attempted to speak have not yet had an opportunity, they should be allowed to deliver their speeches as a courtesy before adjournment.</w:t>
      </w:r>
    </w:p>
    <w:p w14:paraId="7AE243A3" w14:textId="77777777" w:rsidR="00B93F6A" w:rsidRPr="00B93F6A" w:rsidRDefault="00B93F6A" w:rsidP="00B93F6A">
      <w:pPr>
        <w:numPr>
          <w:ilvl w:val="0"/>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After the Round:</w:t>
      </w:r>
    </w:p>
    <w:p w14:paraId="5549C384"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Students will exit the room.</w:t>
      </w:r>
    </w:p>
    <w:p w14:paraId="09DE902C"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Judges complete all ballots and the overall round sheet before returning to the judges’ lounge.</w:t>
      </w:r>
    </w:p>
    <w:p w14:paraId="3A4DAD12" w14:textId="77777777" w:rsidR="00B93F6A" w:rsidRPr="00B93F6A" w:rsidRDefault="00B93F6A" w:rsidP="00B93F6A">
      <w:pPr>
        <w:numPr>
          <w:ilvl w:val="1"/>
          <w:numId w:val="13"/>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Both the judge and the PO should return together.</w:t>
      </w:r>
    </w:p>
    <w:p w14:paraId="50F55126" w14:textId="77777777" w:rsidR="00B93F6A" w:rsidRPr="00B93F6A" w:rsidRDefault="009B0F30" w:rsidP="00B93F6A">
      <w:pPr>
        <w:spacing w:after="0" w:line="240" w:lineRule="auto"/>
        <w:rPr>
          <w:rFonts w:ascii="Times New Roman" w:eastAsia="Times New Roman" w:hAnsi="Times New Roman" w:cs="Times New Roman"/>
          <w:sz w:val="24"/>
          <w:lang w:bidi="he-IL"/>
        </w:rPr>
      </w:pPr>
      <w:r w:rsidRPr="009B0F30">
        <w:rPr>
          <w:rFonts w:ascii="Times New Roman" w:eastAsia="Times New Roman" w:hAnsi="Times New Roman" w:cs="Times New Roman"/>
          <w:noProof/>
          <w:sz w:val="24"/>
          <w:lang w:bidi="he-IL"/>
        </w:rPr>
        <w:pict w14:anchorId="00F7E6F5">
          <v:rect id="_x0000_i1028" alt="" style="width:431.95pt;height:.05pt;mso-width-percent:0;mso-height-percent:0;mso-width-percent:0;mso-height-percent:0" o:hrpct="923" o:hralign="center" o:hrstd="t" o:hr="t" fillcolor="#a0a0a0" stroked="f"/>
        </w:pict>
      </w:r>
    </w:p>
    <w:p w14:paraId="6E36EED3" w14:textId="77777777" w:rsidR="00B93F6A" w:rsidRPr="00B93F6A" w:rsidRDefault="00B93F6A" w:rsidP="00B93F6A">
      <w:pPr>
        <w:spacing w:before="100" w:beforeAutospacing="1" w:after="100" w:afterAutospacing="1" w:line="240" w:lineRule="auto"/>
        <w:outlineLvl w:val="1"/>
        <w:rPr>
          <w:rFonts w:ascii="Times New Roman" w:eastAsia="Times New Roman" w:hAnsi="Times New Roman" w:cs="Times New Roman"/>
          <w:b/>
          <w:bCs/>
          <w:sz w:val="36"/>
          <w:szCs w:val="36"/>
          <w:lang w:bidi="he-IL"/>
        </w:rPr>
      </w:pPr>
      <w:r w:rsidRPr="00B93F6A">
        <w:rPr>
          <w:rFonts w:ascii="Times New Roman" w:eastAsia="Times New Roman" w:hAnsi="Times New Roman" w:cs="Times New Roman"/>
          <w:b/>
          <w:bCs/>
          <w:sz w:val="36"/>
          <w:szCs w:val="36"/>
          <w:lang w:bidi="he-IL"/>
        </w:rPr>
        <w:t>Scoring and Evaluation</w:t>
      </w:r>
    </w:p>
    <w:p w14:paraId="4C75148E" w14:textId="77777777" w:rsidR="00B93F6A" w:rsidRPr="00B93F6A" w:rsidRDefault="00B93F6A" w:rsidP="00B93F6A">
      <w:pPr>
        <w:spacing w:before="100" w:beforeAutospacing="1" w:after="100" w:afterAutospacing="1" w:line="240" w:lineRule="auto"/>
        <w:outlineLvl w:val="2"/>
        <w:rPr>
          <w:rFonts w:ascii="Times New Roman" w:eastAsia="Times New Roman" w:hAnsi="Times New Roman" w:cs="Times New Roman"/>
          <w:b/>
          <w:bCs/>
          <w:sz w:val="27"/>
          <w:szCs w:val="27"/>
          <w:lang w:bidi="he-IL"/>
        </w:rPr>
      </w:pPr>
      <w:r w:rsidRPr="00B93F6A">
        <w:rPr>
          <w:rFonts w:ascii="Times New Roman" w:eastAsia="Times New Roman" w:hAnsi="Times New Roman" w:cs="Times New Roman"/>
          <w:b/>
          <w:bCs/>
          <w:sz w:val="27"/>
          <w:szCs w:val="27"/>
          <w:lang w:bidi="he-IL"/>
        </w:rPr>
        <w:t>Individual Ballots</w:t>
      </w:r>
    </w:p>
    <w:p w14:paraId="42A267D3"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Each student should receive an individual ballot </w:t>
      </w:r>
      <w:r w:rsidRPr="00B93F6A">
        <w:rPr>
          <w:rFonts w:ascii="Times New Roman" w:eastAsia="Times New Roman" w:hAnsi="Times New Roman" w:cs="Times New Roman"/>
          <w:b/>
          <w:bCs/>
          <w:sz w:val="24"/>
          <w:lang w:bidi="he-IL"/>
        </w:rPr>
        <w:t>for each speech delivered</w:t>
      </w:r>
      <w:r w:rsidRPr="00B93F6A">
        <w:rPr>
          <w:rFonts w:ascii="Times New Roman" w:eastAsia="Times New Roman" w:hAnsi="Times New Roman" w:cs="Times New Roman"/>
          <w:sz w:val="24"/>
          <w:lang w:bidi="he-IL"/>
        </w:rPr>
        <w:t>, even if they give more than one.</w:t>
      </w:r>
    </w:p>
    <w:p w14:paraId="6B75D421" w14:textId="77777777" w:rsidR="00B93F6A" w:rsidRPr="00B93F6A" w:rsidRDefault="00B93F6A" w:rsidP="00B93F6A">
      <w:pPr>
        <w:numPr>
          <w:ilvl w:val="0"/>
          <w:numId w:val="14"/>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Ballots should include constructive written comments identifying both </w:t>
      </w:r>
      <w:r w:rsidRPr="00B93F6A">
        <w:rPr>
          <w:rFonts w:ascii="Times New Roman" w:eastAsia="Times New Roman" w:hAnsi="Times New Roman" w:cs="Times New Roman"/>
          <w:b/>
          <w:bCs/>
          <w:sz w:val="24"/>
          <w:lang w:bidi="he-IL"/>
        </w:rPr>
        <w:t>strengths and areas for improvement</w:t>
      </w:r>
      <w:r w:rsidRPr="00B93F6A">
        <w:rPr>
          <w:rFonts w:ascii="Times New Roman" w:eastAsia="Times New Roman" w:hAnsi="Times New Roman" w:cs="Times New Roman"/>
          <w:sz w:val="24"/>
          <w:lang w:bidi="he-IL"/>
        </w:rPr>
        <w:t>.</w:t>
      </w:r>
    </w:p>
    <w:p w14:paraId="2257E4F6" w14:textId="77777777" w:rsidR="00B93F6A" w:rsidRPr="00B93F6A" w:rsidRDefault="00B93F6A" w:rsidP="00B93F6A">
      <w:pPr>
        <w:numPr>
          <w:ilvl w:val="0"/>
          <w:numId w:val="14"/>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Comments should reference </w:t>
      </w:r>
      <w:r w:rsidRPr="00B93F6A">
        <w:rPr>
          <w:rFonts w:ascii="Times New Roman" w:eastAsia="Times New Roman" w:hAnsi="Times New Roman" w:cs="Times New Roman"/>
          <w:b/>
          <w:bCs/>
          <w:sz w:val="24"/>
          <w:lang w:bidi="he-IL"/>
        </w:rPr>
        <w:t>organization, content, delivery, use of evidence, questioning, decorum, and overall persuasiveness.</w:t>
      </w:r>
    </w:p>
    <w:p w14:paraId="20F7654B"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If a student does not show up, complete a ballot noting their absence so their coach is informed.</w:t>
      </w:r>
    </w:p>
    <w:p w14:paraId="4DF5C35D" w14:textId="77777777" w:rsidR="00B93F6A" w:rsidRPr="00B93F6A" w:rsidRDefault="00B93F6A" w:rsidP="00B93F6A">
      <w:pPr>
        <w:spacing w:before="100" w:beforeAutospacing="1" w:after="100" w:afterAutospacing="1" w:line="240" w:lineRule="auto"/>
        <w:outlineLvl w:val="2"/>
        <w:rPr>
          <w:rFonts w:ascii="Times New Roman" w:eastAsia="Times New Roman" w:hAnsi="Times New Roman" w:cs="Times New Roman"/>
          <w:b/>
          <w:bCs/>
          <w:sz w:val="27"/>
          <w:szCs w:val="27"/>
          <w:lang w:bidi="he-IL"/>
        </w:rPr>
      </w:pPr>
      <w:r w:rsidRPr="00B93F6A">
        <w:rPr>
          <w:rFonts w:ascii="Times New Roman" w:eastAsia="Times New Roman" w:hAnsi="Times New Roman" w:cs="Times New Roman"/>
          <w:b/>
          <w:bCs/>
          <w:sz w:val="27"/>
          <w:szCs w:val="27"/>
          <w:lang w:bidi="he-IL"/>
        </w:rPr>
        <w:t>Overall Round Sheet</w:t>
      </w:r>
    </w:p>
    <w:p w14:paraId="6854ADCF"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In addition to individual ballots, judges complete an </w:t>
      </w:r>
      <w:r w:rsidRPr="00B93F6A">
        <w:rPr>
          <w:rFonts w:ascii="Times New Roman" w:eastAsia="Times New Roman" w:hAnsi="Times New Roman" w:cs="Times New Roman"/>
          <w:b/>
          <w:bCs/>
          <w:sz w:val="24"/>
          <w:lang w:bidi="he-IL"/>
        </w:rPr>
        <w:t>overall round sheet</w:t>
      </w:r>
      <w:r w:rsidRPr="00B93F6A">
        <w:rPr>
          <w:rFonts w:ascii="Times New Roman" w:eastAsia="Times New Roman" w:hAnsi="Times New Roman" w:cs="Times New Roman"/>
          <w:sz w:val="24"/>
          <w:lang w:bidi="he-IL"/>
        </w:rPr>
        <w:t xml:space="preserve"> ranking all participants.</w:t>
      </w:r>
    </w:p>
    <w:p w14:paraId="139CD50A" w14:textId="77777777" w:rsidR="00B93F6A" w:rsidRPr="00B93F6A" w:rsidRDefault="00B93F6A" w:rsidP="00B93F6A">
      <w:pPr>
        <w:numPr>
          <w:ilvl w:val="0"/>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Ranking Range:</w:t>
      </w:r>
      <w:r w:rsidRPr="00B93F6A">
        <w:rPr>
          <w:rFonts w:ascii="Times New Roman" w:eastAsia="Times New Roman" w:hAnsi="Times New Roman" w:cs="Times New Roman"/>
          <w:sz w:val="24"/>
          <w:lang w:bidi="he-IL"/>
        </w:rPr>
        <w:br/>
        <w:t xml:space="preserve">Rank each student from </w:t>
      </w:r>
      <w:r w:rsidRPr="00B93F6A">
        <w:rPr>
          <w:rFonts w:ascii="Times New Roman" w:eastAsia="Times New Roman" w:hAnsi="Times New Roman" w:cs="Times New Roman"/>
          <w:b/>
          <w:bCs/>
          <w:sz w:val="24"/>
          <w:lang w:bidi="he-IL"/>
        </w:rPr>
        <w:t>1 (highest)</w:t>
      </w:r>
      <w:r w:rsidRPr="00B93F6A">
        <w:rPr>
          <w:rFonts w:ascii="Times New Roman" w:eastAsia="Times New Roman" w:hAnsi="Times New Roman" w:cs="Times New Roman"/>
          <w:sz w:val="24"/>
          <w:lang w:bidi="he-IL"/>
        </w:rPr>
        <w:t xml:space="preserve"> to </w:t>
      </w:r>
      <w:r w:rsidRPr="00B93F6A">
        <w:rPr>
          <w:rFonts w:ascii="Times New Roman" w:eastAsia="Times New Roman" w:hAnsi="Times New Roman" w:cs="Times New Roman"/>
          <w:b/>
          <w:bCs/>
          <w:sz w:val="24"/>
          <w:lang w:bidi="he-IL"/>
        </w:rPr>
        <w:t>10 (lowest)</w:t>
      </w:r>
      <w:r w:rsidRPr="00B93F6A">
        <w:rPr>
          <w:rFonts w:ascii="Times New Roman" w:eastAsia="Times New Roman" w:hAnsi="Times New Roman" w:cs="Times New Roman"/>
          <w:sz w:val="24"/>
          <w:lang w:bidi="he-IL"/>
        </w:rPr>
        <w:t xml:space="preserve"> in smaller chambers, or </w:t>
      </w:r>
      <w:r w:rsidRPr="00B93F6A">
        <w:rPr>
          <w:rFonts w:ascii="Times New Roman" w:eastAsia="Times New Roman" w:hAnsi="Times New Roman" w:cs="Times New Roman"/>
          <w:b/>
          <w:bCs/>
          <w:sz w:val="24"/>
          <w:lang w:bidi="he-IL"/>
        </w:rPr>
        <w:t>1–12</w:t>
      </w:r>
      <w:r w:rsidRPr="00B93F6A">
        <w:rPr>
          <w:rFonts w:ascii="Times New Roman" w:eastAsia="Times New Roman" w:hAnsi="Times New Roman" w:cs="Times New Roman"/>
          <w:sz w:val="24"/>
          <w:lang w:bidi="he-IL"/>
        </w:rPr>
        <w:t xml:space="preserve"> in larger ones.</w:t>
      </w:r>
    </w:p>
    <w:p w14:paraId="02A59742"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Only the lowest rank (10th or 13th place, depending on the chamber size) may be tied.</w:t>
      </w:r>
    </w:p>
    <w:p w14:paraId="25A8826A"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There are </w:t>
      </w:r>
      <w:r w:rsidRPr="00B93F6A">
        <w:rPr>
          <w:rFonts w:ascii="Times New Roman" w:eastAsia="Times New Roman" w:hAnsi="Times New Roman" w:cs="Times New Roman"/>
          <w:b/>
          <w:bCs/>
          <w:sz w:val="24"/>
          <w:lang w:bidi="he-IL"/>
        </w:rPr>
        <w:t>no ties for higher placements</w:t>
      </w:r>
      <w:r w:rsidRPr="00B93F6A">
        <w:rPr>
          <w:rFonts w:ascii="Times New Roman" w:eastAsia="Times New Roman" w:hAnsi="Times New Roman" w:cs="Times New Roman"/>
          <w:sz w:val="24"/>
          <w:lang w:bidi="he-IL"/>
        </w:rPr>
        <w:t>.</w:t>
      </w:r>
    </w:p>
    <w:p w14:paraId="4C9FE245" w14:textId="77777777" w:rsidR="00B93F6A" w:rsidRPr="00B93F6A" w:rsidRDefault="00B93F6A" w:rsidP="00B93F6A">
      <w:pPr>
        <w:numPr>
          <w:ilvl w:val="0"/>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Ranking Fewer than 12 Speakers:</w:t>
      </w:r>
    </w:p>
    <w:p w14:paraId="2CB83FAB"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If fewer than 12 students gave speeches, continue ranking students who contributed by asking questions or offering amendments.</w:t>
      </w:r>
    </w:p>
    <w:p w14:paraId="336F4B5A"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If fewer than 12 total participants were active, fill remaining ranks in numerical order.</w:t>
      </w:r>
    </w:p>
    <w:p w14:paraId="4FAA996E" w14:textId="77777777" w:rsidR="00B93F6A" w:rsidRPr="00B93F6A" w:rsidRDefault="00B93F6A" w:rsidP="00B93F6A">
      <w:pPr>
        <w:numPr>
          <w:ilvl w:val="0"/>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Multiple Speeches:</w:t>
      </w:r>
      <w:r w:rsidRPr="00B93F6A">
        <w:rPr>
          <w:rFonts w:ascii="Times New Roman" w:eastAsia="Times New Roman" w:hAnsi="Times New Roman" w:cs="Times New Roman"/>
          <w:sz w:val="24"/>
          <w:lang w:bidi="he-IL"/>
        </w:rPr>
        <w:br/>
        <w:t xml:space="preserve">If a student speaks more than once, both speeches may be considered for qualitative assessment, but they do </w:t>
      </w:r>
      <w:r w:rsidRPr="00B93F6A">
        <w:rPr>
          <w:rFonts w:ascii="Times New Roman" w:eastAsia="Times New Roman" w:hAnsi="Times New Roman" w:cs="Times New Roman"/>
          <w:b/>
          <w:bCs/>
          <w:sz w:val="24"/>
          <w:lang w:bidi="he-IL"/>
        </w:rPr>
        <w:t>not</w:t>
      </w:r>
      <w:r w:rsidRPr="00B93F6A">
        <w:rPr>
          <w:rFonts w:ascii="Times New Roman" w:eastAsia="Times New Roman" w:hAnsi="Times New Roman" w:cs="Times New Roman"/>
          <w:sz w:val="24"/>
          <w:lang w:bidi="he-IL"/>
        </w:rPr>
        <w:t xml:space="preserve"> receive double credit. Evaluate holistically.</w:t>
      </w:r>
    </w:p>
    <w:p w14:paraId="5ECCF3B7" w14:textId="77777777" w:rsidR="00B93F6A" w:rsidRPr="00B93F6A" w:rsidRDefault="00B93F6A" w:rsidP="00B93F6A">
      <w:pPr>
        <w:numPr>
          <w:ilvl w:val="0"/>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Behavioral Notes:</w:t>
      </w:r>
      <w:r w:rsidRPr="00B93F6A">
        <w:rPr>
          <w:rFonts w:ascii="Times New Roman" w:eastAsia="Times New Roman" w:hAnsi="Times New Roman" w:cs="Times New Roman"/>
          <w:sz w:val="24"/>
          <w:lang w:bidi="he-IL"/>
        </w:rPr>
        <w:br/>
        <w:t>If a student exhibits inappropriate behavior, record this next to their name on the overall sheet.</w:t>
      </w:r>
    </w:p>
    <w:p w14:paraId="77AE9CC0" w14:textId="77777777" w:rsidR="00B93F6A" w:rsidRPr="00B93F6A" w:rsidRDefault="00B93F6A" w:rsidP="00B93F6A">
      <w:pPr>
        <w:numPr>
          <w:ilvl w:val="0"/>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Judging Criteria:</w:t>
      </w:r>
      <w:r w:rsidRPr="00B93F6A">
        <w:rPr>
          <w:rFonts w:ascii="Times New Roman" w:eastAsia="Times New Roman" w:hAnsi="Times New Roman" w:cs="Times New Roman"/>
          <w:sz w:val="24"/>
          <w:lang w:bidi="he-IL"/>
        </w:rPr>
        <w:br/>
        <w:t>The best speaker is the one who:</w:t>
      </w:r>
    </w:p>
    <w:p w14:paraId="00C079D3"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Delivers articulate, well-supported arguments</w:t>
      </w:r>
    </w:p>
    <w:p w14:paraId="730E41BB"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Responds intelligently to questioning</w:t>
      </w:r>
    </w:p>
    <w:p w14:paraId="04FC97FA"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Actively participates in questioning others</w:t>
      </w:r>
    </w:p>
    <w:p w14:paraId="695F0631"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Maintains professional courtesy and engagement</w:t>
      </w:r>
    </w:p>
    <w:p w14:paraId="7D7D84BA" w14:textId="77777777" w:rsidR="00B93F6A" w:rsidRPr="00B93F6A" w:rsidRDefault="00B93F6A" w:rsidP="00B93F6A">
      <w:pPr>
        <w:numPr>
          <w:ilvl w:val="1"/>
          <w:numId w:val="15"/>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Advances or meaningfully contests the adoption of the bill or amendment under debate</w:t>
      </w:r>
    </w:p>
    <w:p w14:paraId="5359C83C" w14:textId="77777777" w:rsidR="00B93F6A" w:rsidRPr="00B93F6A" w:rsidRDefault="009B0F30" w:rsidP="00B93F6A">
      <w:pPr>
        <w:spacing w:after="0" w:line="240" w:lineRule="auto"/>
        <w:rPr>
          <w:rFonts w:ascii="Times New Roman" w:eastAsia="Times New Roman" w:hAnsi="Times New Roman" w:cs="Times New Roman"/>
          <w:sz w:val="24"/>
          <w:lang w:bidi="he-IL"/>
        </w:rPr>
      </w:pPr>
      <w:r w:rsidRPr="009B0F30">
        <w:rPr>
          <w:rFonts w:ascii="Times New Roman" w:eastAsia="Times New Roman" w:hAnsi="Times New Roman" w:cs="Times New Roman"/>
          <w:noProof/>
          <w:sz w:val="24"/>
          <w:lang w:bidi="he-IL"/>
        </w:rPr>
        <w:pict w14:anchorId="41640358">
          <v:rect id="_x0000_i1027" alt="" style="width:431.95pt;height:.05pt;mso-width-percent:0;mso-height-percent:0;mso-width-percent:0;mso-height-percent:0" o:hrpct="923" o:hralign="center" o:hrstd="t" o:hr="t" fillcolor="#a0a0a0" stroked="f"/>
        </w:pict>
      </w:r>
    </w:p>
    <w:p w14:paraId="36637898" w14:textId="77777777" w:rsidR="00B93F6A" w:rsidRPr="00B93F6A" w:rsidRDefault="00B93F6A" w:rsidP="00B93F6A">
      <w:pPr>
        <w:spacing w:before="100" w:beforeAutospacing="1" w:after="100" w:afterAutospacing="1" w:line="240" w:lineRule="auto"/>
        <w:outlineLvl w:val="1"/>
        <w:rPr>
          <w:rFonts w:ascii="Times New Roman" w:eastAsia="Times New Roman" w:hAnsi="Times New Roman" w:cs="Times New Roman"/>
          <w:b/>
          <w:bCs/>
          <w:sz w:val="36"/>
          <w:szCs w:val="36"/>
          <w:lang w:bidi="he-IL"/>
        </w:rPr>
      </w:pPr>
      <w:r w:rsidRPr="00B93F6A">
        <w:rPr>
          <w:rFonts w:ascii="Times New Roman" w:eastAsia="Times New Roman" w:hAnsi="Times New Roman" w:cs="Times New Roman"/>
          <w:b/>
          <w:bCs/>
          <w:sz w:val="36"/>
          <w:szCs w:val="36"/>
          <w:lang w:bidi="he-IL"/>
        </w:rPr>
        <w:t>Procedural Guidelines for Judges</w:t>
      </w:r>
    </w:p>
    <w:p w14:paraId="21162E0C" w14:textId="77777777" w:rsidR="00B93F6A" w:rsidRPr="00B93F6A" w:rsidRDefault="00B93F6A" w:rsidP="00B93F6A">
      <w:pPr>
        <w:numPr>
          <w:ilvl w:val="0"/>
          <w:numId w:val="16"/>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Do not participate in the round.</w:t>
      </w:r>
      <w:r w:rsidRPr="00B93F6A">
        <w:rPr>
          <w:rFonts w:ascii="Times New Roman" w:eastAsia="Times New Roman" w:hAnsi="Times New Roman" w:cs="Times New Roman"/>
          <w:sz w:val="24"/>
          <w:lang w:bidi="he-IL"/>
        </w:rPr>
        <w:br/>
        <w:t>The Presiding Officer is responsible for managing the session. Judges should observe, record, and evaluate only.</w:t>
      </w:r>
    </w:p>
    <w:p w14:paraId="6AF13921" w14:textId="77777777" w:rsidR="00B93F6A" w:rsidRPr="00B93F6A" w:rsidRDefault="00B93F6A" w:rsidP="00B93F6A">
      <w:pPr>
        <w:numPr>
          <w:ilvl w:val="0"/>
          <w:numId w:val="16"/>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Use of Materials:</w:t>
      </w:r>
      <w:r w:rsidRPr="00B93F6A">
        <w:rPr>
          <w:rFonts w:ascii="Times New Roman" w:eastAsia="Times New Roman" w:hAnsi="Times New Roman" w:cs="Times New Roman"/>
          <w:sz w:val="24"/>
          <w:lang w:bidi="he-IL"/>
        </w:rPr>
        <w:br/>
        <w:t xml:space="preserve">Keep the </w:t>
      </w:r>
      <w:r w:rsidRPr="00B93F6A">
        <w:rPr>
          <w:rFonts w:ascii="Times New Roman" w:eastAsia="Times New Roman" w:hAnsi="Times New Roman" w:cs="Times New Roman"/>
          <w:b/>
          <w:bCs/>
          <w:sz w:val="24"/>
          <w:lang w:bidi="he-IL"/>
        </w:rPr>
        <w:t>seating chart</w:t>
      </w:r>
      <w:r w:rsidRPr="00B93F6A">
        <w:rPr>
          <w:rFonts w:ascii="Times New Roman" w:eastAsia="Times New Roman" w:hAnsi="Times New Roman" w:cs="Times New Roman"/>
          <w:sz w:val="24"/>
          <w:lang w:bidi="he-IL"/>
        </w:rPr>
        <w:t xml:space="preserve"> handy to note speeches, questions, speaking attempts, or instances of discourtesy. This will help when finalizing rankings and comments.</w:t>
      </w:r>
    </w:p>
    <w:p w14:paraId="43299EB9" w14:textId="77777777" w:rsidR="00B93F6A" w:rsidRPr="00B93F6A" w:rsidRDefault="00B93F6A" w:rsidP="00B93F6A">
      <w:pPr>
        <w:numPr>
          <w:ilvl w:val="0"/>
          <w:numId w:val="16"/>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End of Round:</w:t>
      </w:r>
      <w:r w:rsidRPr="00B93F6A">
        <w:rPr>
          <w:rFonts w:ascii="Times New Roman" w:eastAsia="Times New Roman" w:hAnsi="Times New Roman" w:cs="Times New Roman"/>
          <w:sz w:val="24"/>
          <w:lang w:bidi="he-IL"/>
        </w:rPr>
        <w:br/>
        <w:t>When the session concludes, return all materials (ballots, seating chart, scratch paper, etc.) in the provided baggie to the judges’ room. Do not discard any items, as the tab room may require them for verification.</w:t>
      </w:r>
    </w:p>
    <w:p w14:paraId="2EBB033D" w14:textId="77777777" w:rsidR="00B93F6A" w:rsidRPr="00B93F6A" w:rsidRDefault="00B93F6A" w:rsidP="00B93F6A">
      <w:pPr>
        <w:numPr>
          <w:ilvl w:val="0"/>
          <w:numId w:val="16"/>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Returning to the Judges’ Room:</w:t>
      </w:r>
      <w:r w:rsidRPr="00B93F6A">
        <w:rPr>
          <w:rFonts w:ascii="Times New Roman" w:eastAsia="Times New Roman" w:hAnsi="Times New Roman" w:cs="Times New Roman"/>
          <w:sz w:val="24"/>
          <w:lang w:bidi="he-IL"/>
        </w:rPr>
        <w:br/>
        <w:t>Always return with the Presiding Officer. This ensures the round is officially concluded and prevents delays in tabulation.</w:t>
      </w:r>
    </w:p>
    <w:p w14:paraId="57780171" w14:textId="77777777" w:rsidR="00B93F6A" w:rsidRPr="00B93F6A" w:rsidRDefault="00B93F6A" w:rsidP="00B93F6A">
      <w:pPr>
        <w:numPr>
          <w:ilvl w:val="0"/>
          <w:numId w:val="16"/>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b/>
          <w:bCs/>
          <w:sz w:val="24"/>
          <w:lang w:bidi="he-IL"/>
        </w:rPr>
        <w:t>Technical or Logistical Issues:</w:t>
      </w:r>
      <w:r w:rsidRPr="00B93F6A">
        <w:rPr>
          <w:rFonts w:ascii="Times New Roman" w:eastAsia="Times New Roman" w:hAnsi="Times New Roman" w:cs="Times New Roman"/>
          <w:sz w:val="24"/>
          <w:lang w:bidi="he-IL"/>
        </w:rPr>
        <w:br/>
        <w:t>If you encounter difficulties, report them promptly to tournament staff. Focus your attention on evaluating students present and performing.</w:t>
      </w:r>
    </w:p>
    <w:p w14:paraId="31DC346D" w14:textId="77777777" w:rsidR="00B93F6A" w:rsidRPr="00B93F6A" w:rsidRDefault="009B0F30" w:rsidP="00B93F6A">
      <w:pPr>
        <w:spacing w:after="0" w:line="240" w:lineRule="auto"/>
        <w:rPr>
          <w:rFonts w:ascii="Times New Roman" w:eastAsia="Times New Roman" w:hAnsi="Times New Roman" w:cs="Times New Roman"/>
          <w:sz w:val="24"/>
          <w:lang w:bidi="he-IL"/>
        </w:rPr>
      </w:pPr>
      <w:r w:rsidRPr="009B0F30">
        <w:rPr>
          <w:rFonts w:ascii="Times New Roman" w:eastAsia="Times New Roman" w:hAnsi="Times New Roman" w:cs="Times New Roman"/>
          <w:noProof/>
          <w:sz w:val="24"/>
          <w:lang w:bidi="he-IL"/>
        </w:rPr>
        <w:pict w14:anchorId="34E1259B">
          <v:rect id="_x0000_i1026" alt="" style="width:431.95pt;height:.05pt;mso-width-percent:0;mso-height-percent:0;mso-width-percent:0;mso-height-percent:0" o:hrpct="923" o:hralign="center" o:hrstd="t" o:hr="t" fillcolor="#a0a0a0" stroked="f"/>
        </w:pict>
      </w:r>
    </w:p>
    <w:p w14:paraId="67D41469" w14:textId="77777777" w:rsidR="00B93F6A" w:rsidRPr="00B93F6A" w:rsidRDefault="00B93F6A" w:rsidP="00B93F6A">
      <w:pPr>
        <w:spacing w:before="100" w:beforeAutospacing="1" w:after="100" w:afterAutospacing="1" w:line="240" w:lineRule="auto"/>
        <w:outlineLvl w:val="1"/>
        <w:rPr>
          <w:rFonts w:ascii="Times New Roman" w:eastAsia="Times New Roman" w:hAnsi="Times New Roman" w:cs="Times New Roman"/>
          <w:b/>
          <w:bCs/>
          <w:sz w:val="36"/>
          <w:szCs w:val="36"/>
          <w:lang w:bidi="he-IL"/>
        </w:rPr>
      </w:pPr>
      <w:r w:rsidRPr="00B93F6A">
        <w:rPr>
          <w:rFonts w:ascii="Times New Roman" w:eastAsia="Times New Roman" w:hAnsi="Times New Roman" w:cs="Times New Roman"/>
          <w:b/>
          <w:bCs/>
          <w:sz w:val="36"/>
          <w:szCs w:val="36"/>
          <w:lang w:bidi="he-IL"/>
        </w:rPr>
        <w:t>Determining the Best Speakers</w:t>
      </w:r>
    </w:p>
    <w:p w14:paraId="4E1FDFAD"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When ranking and scoring, take a </w:t>
      </w:r>
      <w:r w:rsidRPr="00B93F6A">
        <w:rPr>
          <w:rFonts w:ascii="Times New Roman" w:eastAsia="Times New Roman" w:hAnsi="Times New Roman" w:cs="Times New Roman"/>
          <w:b/>
          <w:bCs/>
          <w:sz w:val="24"/>
          <w:lang w:bidi="he-IL"/>
        </w:rPr>
        <w:t>holistic</w:t>
      </w:r>
      <w:r w:rsidRPr="00B93F6A">
        <w:rPr>
          <w:rFonts w:ascii="Times New Roman" w:eastAsia="Times New Roman" w:hAnsi="Times New Roman" w:cs="Times New Roman"/>
          <w:sz w:val="24"/>
          <w:lang w:bidi="he-IL"/>
        </w:rPr>
        <w:t xml:space="preserve"> view of performance:</w:t>
      </w:r>
    </w:p>
    <w:p w14:paraId="37D4E064" w14:textId="77777777" w:rsidR="00B93F6A" w:rsidRPr="00B93F6A" w:rsidRDefault="00B93F6A" w:rsidP="00B93F6A">
      <w:pPr>
        <w:numPr>
          <w:ilvl w:val="0"/>
          <w:numId w:val="17"/>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Was the student’s speech organized, clear, and persuasive?</w:t>
      </w:r>
    </w:p>
    <w:p w14:paraId="7CB12F6C" w14:textId="77777777" w:rsidR="00B93F6A" w:rsidRPr="00B93F6A" w:rsidRDefault="00B93F6A" w:rsidP="00B93F6A">
      <w:pPr>
        <w:numPr>
          <w:ilvl w:val="0"/>
          <w:numId w:val="17"/>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Did they use credible reasoning and evidence?</w:t>
      </w:r>
    </w:p>
    <w:p w14:paraId="34752CEF" w14:textId="77777777" w:rsidR="00B93F6A" w:rsidRPr="00B93F6A" w:rsidRDefault="00B93F6A" w:rsidP="00B93F6A">
      <w:pPr>
        <w:numPr>
          <w:ilvl w:val="0"/>
          <w:numId w:val="17"/>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Did they respond effectively during questioning?</w:t>
      </w:r>
    </w:p>
    <w:p w14:paraId="0E49997B" w14:textId="77777777" w:rsidR="00B93F6A" w:rsidRPr="00B93F6A" w:rsidRDefault="00B93F6A" w:rsidP="00B93F6A">
      <w:pPr>
        <w:numPr>
          <w:ilvl w:val="0"/>
          <w:numId w:val="17"/>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Did they ask insightful, relevant questions that advanced the debate?</w:t>
      </w:r>
    </w:p>
    <w:p w14:paraId="3891B031" w14:textId="77777777" w:rsidR="00B93F6A" w:rsidRPr="00B93F6A" w:rsidRDefault="00B93F6A" w:rsidP="00B93F6A">
      <w:pPr>
        <w:numPr>
          <w:ilvl w:val="0"/>
          <w:numId w:val="17"/>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Were they courteous and respectful throughout the round?</w:t>
      </w:r>
    </w:p>
    <w:p w14:paraId="48211D98" w14:textId="77777777" w:rsidR="00B93F6A" w:rsidRPr="00B93F6A" w:rsidRDefault="00B93F6A" w:rsidP="00B93F6A">
      <w:p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A strong competitor contributes meaningfully to the overall quality and progress of debate rather than relying on showmanship alone.</w:t>
      </w:r>
    </w:p>
    <w:p w14:paraId="3979293C" w14:textId="77777777" w:rsidR="00B93F6A" w:rsidRPr="00B93F6A" w:rsidRDefault="009B0F30" w:rsidP="00B93F6A">
      <w:pPr>
        <w:spacing w:after="0" w:line="240" w:lineRule="auto"/>
        <w:rPr>
          <w:rFonts w:ascii="Times New Roman" w:eastAsia="Times New Roman" w:hAnsi="Times New Roman" w:cs="Times New Roman"/>
          <w:sz w:val="24"/>
          <w:lang w:bidi="he-IL"/>
        </w:rPr>
      </w:pPr>
      <w:r w:rsidRPr="009B0F30">
        <w:rPr>
          <w:rFonts w:ascii="Times New Roman" w:eastAsia="Times New Roman" w:hAnsi="Times New Roman" w:cs="Times New Roman"/>
          <w:noProof/>
          <w:sz w:val="24"/>
          <w:lang w:bidi="he-IL"/>
        </w:rPr>
        <w:pict w14:anchorId="3C6C7A0F">
          <v:rect id="_x0000_i1025" alt="" style="width:431.95pt;height:.05pt;mso-width-percent:0;mso-height-percent:0;mso-width-percent:0;mso-height-percent:0" o:hrpct="923" o:hralign="center" o:hrstd="t" o:hr="t" fillcolor="#a0a0a0" stroked="f"/>
        </w:pict>
      </w:r>
    </w:p>
    <w:p w14:paraId="782FB48A" w14:textId="77777777" w:rsidR="00B93F6A" w:rsidRPr="00B93F6A" w:rsidRDefault="00B93F6A" w:rsidP="00B93F6A">
      <w:pPr>
        <w:spacing w:before="100" w:beforeAutospacing="1" w:after="100" w:afterAutospacing="1" w:line="240" w:lineRule="auto"/>
        <w:outlineLvl w:val="1"/>
        <w:rPr>
          <w:rFonts w:ascii="Times New Roman" w:eastAsia="Times New Roman" w:hAnsi="Times New Roman" w:cs="Times New Roman"/>
          <w:b/>
          <w:bCs/>
          <w:sz w:val="36"/>
          <w:szCs w:val="36"/>
          <w:lang w:bidi="he-IL"/>
        </w:rPr>
      </w:pPr>
      <w:r w:rsidRPr="00B93F6A">
        <w:rPr>
          <w:rFonts w:ascii="Times New Roman" w:eastAsia="Times New Roman" w:hAnsi="Times New Roman" w:cs="Times New Roman"/>
          <w:b/>
          <w:bCs/>
          <w:sz w:val="36"/>
          <w:szCs w:val="36"/>
          <w:lang w:bidi="he-IL"/>
        </w:rPr>
        <w:t>Final Notes</w:t>
      </w:r>
    </w:p>
    <w:p w14:paraId="592E18DA" w14:textId="77777777" w:rsidR="00B93F6A" w:rsidRPr="00B93F6A" w:rsidRDefault="00B93F6A" w:rsidP="00B93F6A">
      <w:pPr>
        <w:numPr>
          <w:ilvl w:val="0"/>
          <w:numId w:val="18"/>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All speakers should receive individual ballots, even if they do not speak or if they are absent.</w:t>
      </w:r>
    </w:p>
    <w:p w14:paraId="587C53D0" w14:textId="77777777" w:rsidR="00B93F6A" w:rsidRPr="00B93F6A" w:rsidRDefault="00B93F6A" w:rsidP="00B93F6A">
      <w:pPr>
        <w:numPr>
          <w:ilvl w:val="0"/>
          <w:numId w:val="18"/>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Comments should reflect fairness, clarity, and professional tone.</w:t>
      </w:r>
    </w:p>
    <w:p w14:paraId="34A82CA1" w14:textId="77777777" w:rsidR="00B93F6A" w:rsidRPr="00B93F6A" w:rsidRDefault="00B93F6A" w:rsidP="00B93F6A">
      <w:pPr>
        <w:numPr>
          <w:ilvl w:val="0"/>
          <w:numId w:val="18"/>
        </w:numPr>
        <w:spacing w:before="100" w:beforeAutospacing="1" w:after="100" w:afterAutospacing="1" w:line="240" w:lineRule="auto"/>
        <w:rPr>
          <w:rFonts w:ascii="Times New Roman" w:eastAsia="Times New Roman" w:hAnsi="Times New Roman" w:cs="Times New Roman"/>
          <w:sz w:val="24"/>
          <w:lang w:bidi="he-IL"/>
        </w:rPr>
      </w:pPr>
      <w:r w:rsidRPr="00B93F6A">
        <w:rPr>
          <w:rFonts w:ascii="Times New Roman" w:eastAsia="Times New Roman" w:hAnsi="Times New Roman" w:cs="Times New Roman"/>
          <w:sz w:val="24"/>
          <w:lang w:bidi="he-IL"/>
        </w:rPr>
        <w:t xml:space="preserve">The round should be viewed as an exercise in </w:t>
      </w:r>
      <w:r w:rsidRPr="00B93F6A">
        <w:rPr>
          <w:rFonts w:ascii="Times New Roman" w:eastAsia="Times New Roman" w:hAnsi="Times New Roman" w:cs="Times New Roman"/>
          <w:b/>
          <w:bCs/>
          <w:sz w:val="24"/>
          <w:lang w:bidi="he-IL"/>
        </w:rPr>
        <w:t>reasoned democratic discourse</w:t>
      </w:r>
      <w:r w:rsidRPr="00B93F6A">
        <w:rPr>
          <w:rFonts w:ascii="Times New Roman" w:eastAsia="Times New Roman" w:hAnsi="Times New Roman" w:cs="Times New Roman"/>
          <w:sz w:val="24"/>
          <w:lang w:bidi="he-IL"/>
        </w:rPr>
        <w:t>, not as a test of memorization or performance style.</w:t>
      </w:r>
    </w:p>
    <w:p w14:paraId="6131F708" w14:textId="77777777" w:rsidR="00E42E4C" w:rsidRPr="00F601E6" w:rsidRDefault="00E42E4C" w:rsidP="00F601E6"/>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2D332F"/>
    <w:multiLevelType w:val="multilevel"/>
    <w:tmpl w:val="816C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00643"/>
    <w:multiLevelType w:val="multilevel"/>
    <w:tmpl w:val="B136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60057"/>
    <w:multiLevelType w:val="multilevel"/>
    <w:tmpl w:val="9598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A486C"/>
    <w:multiLevelType w:val="multilevel"/>
    <w:tmpl w:val="3FC48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F25F8"/>
    <w:multiLevelType w:val="multilevel"/>
    <w:tmpl w:val="913C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35062"/>
    <w:multiLevelType w:val="multilevel"/>
    <w:tmpl w:val="220C7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72F72"/>
    <w:multiLevelType w:val="multilevel"/>
    <w:tmpl w:val="DB4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091805">
    <w:abstractNumId w:val="10"/>
  </w:num>
  <w:num w:numId="2" w16cid:durableId="370884739">
    <w:abstractNumId w:val="8"/>
  </w:num>
  <w:num w:numId="3" w16cid:durableId="1275331137">
    <w:abstractNumId w:val="7"/>
  </w:num>
  <w:num w:numId="4" w16cid:durableId="198594940">
    <w:abstractNumId w:val="6"/>
  </w:num>
  <w:num w:numId="5" w16cid:durableId="576206306">
    <w:abstractNumId w:val="5"/>
  </w:num>
  <w:num w:numId="6" w16cid:durableId="967474998">
    <w:abstractNumId w:val="9"/>
  </w:num>
  <w:num w:numId="7" w16cid:durableId="1569998219">
    <w:abstractNumId w:val="4"/>
  </w:num>
  <w:num w:numId="8" w16cid:durableId="104887114">
    <w:abstractNumId w:val="3"/>
  </w:num>
  <w:num w:numId="9" w16cid:durableId="305819203">
    <w:abstractNumId w:val="2"/>
  </w:num>
  <w:num w:numId="10" w16cid:durableId="1775978701">
    <w:abstractNumId w:val="1"/>
  </w:num>
  <w:num w:numId="11" w16cid:durableId="1307472907">
    <w:abstractNumId w:val="0"/>
  </w:num>
  <w:num w:numId="12" w16cid:durableId="725186066">
    <w:abstractNumId w:val="13"/>
  </w:num>
  <w:num w:numId="13" w16cid:durableId="39400317">
    <w:abstractNumId w:val="16"/>
  </w:num>
  <w:num w:numId="14" w16cid:durableId="468784484">
    <w:abstractNumId w:val="17"/>
  </w:num>
  <w:num w:numId="15" w16cid:durableId="1893928187">
    <w:abstractNumId w:val="14"/>
  </w:num>
  <w:num w:numId="16" w16cid:durableId="2101757169">
    <w:abstractNumId w:val="12"/>
  </w:num>
  <w:num w:numId="17" w16cid:durableId="770245994">
    <w:abstractNumId w:val="11"/>
  </w:num>
  <w:num w:numId="18" w16cid:durableId="1917277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B93F6A"/>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06E9"/>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7E7BF2"/>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0F30"/>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93F6A"/>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875A1"/>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EAF6F"/>
  <w14:defaultImageDpi w14:val="300"/>
  <w15:docId w15:val="{E7D8AC73-CAD9-FB4F-A15D-EB9A54EB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B93F6A"/>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B93F6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B93F6A"/>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B93F6A"/>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B93F6A"/>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B93F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F6A"/>
  </w:style>
  <w:style w:type="character" w:customStyle="1" w:styleId="Heading1Char">
    <w:name w:val="Heading 1 Char"/>
    <w:aliases w:val="Pocket Char"/>
    <w:basedOn w:val="DefaultParagraphFont"/>
    <w:link w:val="Heading1"/>
    <w:uiPriority w:val="9"/>
    <w:rsid w:val="00B93F6A"/>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B93F6A"/>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B93F6A"/>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B93F6A"/>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B93F6A"/>
    <w:rPr>
      <w:b/>
      <w:sz w:val="26"/>
      <w:u w:val="none"/>
    </w:rPr>
  </w:style>
  <w:style w:type="character" w:customStyle="1" w:styleId="StyleUnderline">
    <w:name w:val="Style Underline"/>
    <w:aliases w:val="Underline"/>
    <w:basedOn w:val="DefaultParagraphFont"/>
    <w:uiPriority w:val="1"/>
    <w:qFormat/>
    <w:rsid w:val="00B93F6A"/>
    <w:rPr>
      <w:b w:val="0"/>
      <w:sz w:val="22"/>
      <w:u w:val="single"/>
    </w:rPr>
  </w:style>
  <w:style w:type="character" w:styleId="Emphasis">
    <w:name w:val="Emphasis"/>
    <w:basedOn w:val="DefaultParagraphFont"/>
    <w:uiPriority w:val="20"/>
    <w:qFormat/>
    <w:rsid w:val="00B93F6A"/>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B93F6A"/>
    <w:rPr>
      <w:color w:val="auto"/>
      <w:u w:val="none"/>
    </w:rPr>
  </w:style>
  <w:style w:type="character" w:styleId="Hyperlink">
    <w:name w:val="Hyperlink"/>
    <w:basedOn w:val="DefaultParagraphFont"/>
    <w:uiPriority w:val="99"/>
    <w:semiHidden/>
    <w:unhideWhenUsed/>
    <w:rsid w:val="00B93F6A"/>
    <w:rPr>
      <w:color w:val="auto"/>
      <w:u w:val="none"/>
    </w:rPr>
  </w:style>
  <w:style w:type="paragraph" w:styleId="DocumentMap">
    <w:name w:val="Document Map"/>
    <w:basedOn w:val="Normal"/>
    <w:link w:val="DocumentMapChar"/>
    <w:uiPriority w:val="99"/>
    <w:semiHidden/>
    <w:unhideWhenUsed/>
    <w:rsid w:val="00B93F6A"/>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B93F6A"/>
    <w:rPr>
      <w:rFonts w:ascii="Lucida Grande" w:hAnsi="Lucida Grande" w:cs="Lucida Grande"/>
    </w:rPr>
  </w:style>
  <w:style w:type="paragraph" w:styleId="NormalWeb">
    <w:name w:val="Normal (Web)"/>
    <w:basedOn w:val="Normal"/>
    <w:uiPriority w:val="99"/>
    <w:semiHidden/>
    <w:unhideWhenUsed/>
    <w:rsid w:val="00B93F6A"/>
    <w:pPr>
      <w:spacing w:before="100" w:beforeAutospacing="1" w:after="100" w:afterAutospacing="1" w:line="240" w:lineRule="auto"/>
    </w:pPr>
    <w:rPr>
      <w:rFonts w:ascii="Times New Roman" w:eastAsia="Times New Roman" w:hAnsi="Times New Roman" w:cs="Times New Roman"/>
      <w:sz w:val="24"/>
      <w:lang w:bidi="he-IL"/>
    </w:rPr>
  </w:style>
  <w:style w:type="character" w:styleId="Strong">
    <w:name w:val="Strong"/>
    <w:basedOn w:val="DefaultParagraphFont"/>
    <w:uiPriority w:val="22"/>
    <w:qFormat/>
    <w:rsid w:val="00B93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Netta Yehezkel</dc:creator>
  <cp:keywords>5.2</cp:keywords>
  <dc:description/>
  <cp:lastModifiedBy>Natalie Stolarski</cp:lastModifiedBy>
  <cp:revision>1</cp:revision>
  <dcterms:created xsi:type="dcterms:W3CDTF">2025-10-18T00:58:00Z</dcterms:created>
  <dcterms:modified xsi:type="dcterms:W3CDTF">2025-10-18T00:58:00Z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