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ED23" w14:textId="77777777" w:rsidR="00A56959" w:rsidRPr="00E45890" w:rsidRDefault="00A56959" w:rsidP="00A56959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E45890">
        <w:rPr>
          <w:rFonts w:ascii="Times New Roman" w:eastAsia="Times New Roman" w:hAnsi="Times New Roman" w:cs="Times New Roman"/>
          <w:color w:val="000000"/>
          <w:sz w:val="34"/>
          <w:szCs w:val="34"/>
        </w:rPr>
        <w:t>Michigan Speech Coaches Inc. Spring IE Festival</w:t>
      </w:r>
    </w:p>
    <w:p w14:paraId="5601366C" w14:textId="77777777" w:rsidR="00E45890" w:rsidRPr="00E45890" w:rsidRDefault="00E45890" w:rsidP="00A56959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14:paraId="0791BDDB" w14:textId="77777777" w:rsidR="00A56959" w:rsidRPr="006A0970" w:rsidRDefault="001C1DE7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A56959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MSCI Novice State Finals and an Open tournament will be held at</w:t>
      </w:r>
      <w:r w:rsidR="00E45890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6959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24062 Taft Rd. Novi, MI 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48375 on </w:t>
      </w:r>
      <w:r w:rsidRP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Saturday, March 12</w:t>
      </w:r>
      <w:r w:rsidR="00CE5354" w:rsidRP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2022</w:t>
      </w:r>
      <w:r w:rsidR="00A56959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45890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6959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Welcome to all!</w:t>
      </w:r>
    </w:p>
    <w:p w14:paraId="7D2D2E41" w14:textId="77777777" w:rsidR="00E45890" w:rsidRPr="006A0970" w:rsidRDefault="00E45890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54808E" w14:textId="77777777" w:rsidR="00E45890" w:rsidRPr="006A0970" w:rsidRDefault="00A56959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are so pleased to invite everyone to attend this </w:t>
      </w:r>
      <w:r w:rsidR="00CE5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person competition 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of fun and forensic glory!    </w:t>
      </w:r>
    </w:p>
    <w:p w14:paraId="49D494B0" w14:textId="77777777" w:rsidR="00E45890" w:rsidRPr="006A0970" w:rsidRDefault="00E45890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58FA40" w14:textId="77777777" w:rsidR="00A56959" w:rsidRDefault="00A56959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1C1DE7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e Open Invitational and the 2022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Novice State Finals will pr</w:t>
      </w:r>
      <w:r w:rsidR="00CE5354">
        <w:rPr>
          <w:rFonts w:ascii="Times New Roman" w:eastAsia="Times New Roman" w:hAnsi="Times New Roman" w:cs="Times New Roman"/>
          <w:color w:val="000000"/>
          <w:sz w:val="28"/>
          <w:szCs w:val="28"/>
        </w:rPr>
        <w:t>ovide the opportunity for a great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forensics competition. The MSCI officers and trustees have been working hard to make this a </w:t>
      </w:r>
      <w:r w:rsidR="00CE5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safe and enjoyable 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experience for everyone.  </w:t>
      </w:r>
    </w:p>
    <w:p w14:paraId="1F85730C" w14:textId="77777777" w:rsidR="00A523CE" w:rsidRDefault="00A523CE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9B4855" w14:textId="77777777" w:rsidR="00A523CE" w:rsidRPr="006A0970" w:rsidRDefault="00A523CE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23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Bearclaw</w:t>
      </w:r>
      <w:proofErr w:type="spellEnd"/>
      <w:r w:rsidRPr="00A523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Coffee 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will be on-sight with a variety of coffees, </w:t>
      </w:r>
      <w:proofErr w:type="spellStart"/>
      <w:r w:rsidR="00D6516C">
        <w:rPr>
          <w:rFonts w:ascii="Times New Roman" w:eastAsia="Times New Roman" w:hAnsi="Times New Roman" w:cs="Times New Roman"/>
          <w:color w:val="000000"/>
          <w:sz w:val="28"/>
          <w:szCs w:val="28"/>
        </w:rPr>
        <w:t>Frappuccinos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&amp; assorted baked goods. </w:t>
      </w:r>
    </w:p>
    <w:p w14:paraId="2932CED4" w14:textId="77777777" w:rsidR="006A0970" w:rsidRPr="006A0970" w:rsidRDefault="006A0970" w:rsidP="00E45890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56EB7" w14:textId="77777777" w:rsidR="006A0970" w:rsidRDefault="006A0970" w:rsidP="006A0970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Covid Protocol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:  The MSCI board is committed to ensuring your safety. The festival will follow Oakland County Health Department</w:t>
      </w:r>
      <w:r w:rsidR="00F32813">
        <w:rPr>
          <w:rFonts w:ascii="Times New Roman" w:eastAsia="Times New Roman" w:hAnsi="Times New Roman" w:cs="Times New Roman"/>
          <w:color w:val="000000"/>
          <w:sz w:val="28"/>
          <w:szCs w:val="28"/>
        </w:rPr>
        <w:t>’s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 protocols.  Masks will be worn by all participants, judges, coaches, and guests while in Novi High School.  </w:t>
      </w:r>
      <w:r w:rsidR="00CE5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Competitors will wear masks 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during performances</w:t>
      </w:r>
      <w:r w:rsidR="00CE53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E511D6" w14:textId="77777777" w:rsidR="00256883" w:rsidRDefault="00256883" w:rsidP="006A0970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EA10C9" w14:textId="77777777" w:rsidR="00256883" w:rsidRPr="00256883" w:rsidRDefault="00256883" w:rsidP="0025688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56883">
        <w:rPr>
          <w:b/>
          <w:bCs/>
          <w:iCs/>
          <w:color w:val="000000"/>
          <w:sz w:val="28"/>
          <w:szCs w:val="28"/>
        </w:rPr>
        <w:t>Impromptu quotes</w:t>
      </w:r>
      <w:r w:rsidRPr="00256883">
        <w:rPr>
          <w:iCs/>
          <w:color w:val="000000"/>
          <w:sz w:val="28"/>
          <w:szCs w:val="28"/>
        </w:rPr>
        <w:t>, resolutions, editorials, and visual cues will originate from: </w:t>
      </w:r>
    </w:p>
    <w:p w14:paraId="3192EB40" w14:textId="77777777" w:rsidR="00256883" w:rsidRPr="00256883" w:rsidRDefault="00256883" w:rsidP="0025688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56883">
        <w:rPr>
          <w:b/>
          <w:bCs/>
          <w:iCs/>
          <w:color w:val="000000"/>
          <w:sz w:val="28"/>
          <w:szCs w:val="28"/>
        </w:rPr>
        <w:t>Immigration</w:t>
      </w:r>
    </w:p>
    <w:p w14:paraId="6C57D63B" w14:textId="77777777" w:rsidR="00256883" w:rsidRPr="006A0970" w:rsidRDefault="00256883" w:rsidP="006A0970">
      <w:pPr>
        <w:tabs>
          <w:tab w:val="left" w:pos="1680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14:paraId="00C2896D" w14:textId="77777777" w:rsidR="00CE5354" w:rsidRPr="006A0970" w:rsidRDefault="001C1DE7" w:rsidP="00CE5354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Register</w:t>
      </w:r>
      <w:r w:rsid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@ 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Tabroom.com</w:t>
      </w:r>
      <w:r w:rsid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5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E5354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Registration for the tournament will close on Tuesday, March 8 at </w:t>
      </w:r>
      <w:r w:rsidR="0025688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E5354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:00PM.  Any drops occurring after this time will cost $6 per transaction.</w:t>
      </w:r>
    </w:p>
    <w:p w14:paraId="421ED4F8" w14:textId="77777777" w:rsidR="00A56959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CF4AE" w14:textId="77777777" w:rsidR="00CE5354" w:rsidRPr="00CE5354" w:rsidRDefault="00CE5354" w:rsidP="00A56959">
      <w:pPr>
        <w:spacing w:before="48" w:after="4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Schedule:</w:t>
      </w:r>
    </w:p>
    <w:p w14:paraId="3EA37A32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7:00-7:45 AM - Registration and Membership renewal (outside Media Center)</w:t>
      </w:r>
    </w:p>
    <w:p w14:paraId="2093B8D7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8:00 AM - BC/EX Prep report (Media Center)</w:t>
      </w:r>
    </w:p>
    <w:p w14:paraId="5E26E06D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8:10 AM - Judges Meeting for ALL judges (Band Room)</w:t>
      </w:r>
    </w:p>
    <w:p w14:paraId="147CAB03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8:20 AM - General Meeting for ALL contestants (Auditorium)</w:t>
      </w:r>
    </w:p>
    <w:p w14:paraId="0DB95DC5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8:30 AM - RD1 (all)</w:t>
      </w:r>
    </w:p>
    <w:p w14:paraId="1B4F1394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10:00 AM - RD2 (all)</w:t>
      </w:r>
    </w:p>
    <w:p w14:paraId="43AED368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11:30 AM - RD3 (all) </w:t>
      </w:r>
    </w:p>
    <w:p w14:paraId="24F110ED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1:30 PM - SEMIS </w:t>
      </w:r>
    </w:p>
    <w:p w14:paraId="4F232D43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3:30 PM Novice/Open IE FINALS </w:t>
      </w:r>
    </w:p>
    <w:p w14:paraId="138C4307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5:30 PM Combined IE Award Ceremony for all participants</w:t>
      </w:r>
    </w:p>
    <w:p w14:paraId="06F4154D" w14:textId="77777777" w:rsidR="00E45890" w:rsidRDefault="00E45890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E1CF76" w14:textId="77777777" w:rsidR="00CE5354" w:rsidRPr="006A0970" w:rsidRDefault="00CE5354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E0CD50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Fees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:  $</w:t>
      </w:r>
      <w:r w:rsidR="006A0970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/entry ($1</w:t>
      </w:r>
      <w:r w:rsidR="006A0970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 Duo, $2</w:t>
      </w:r>
      <w:r w:rsidR="006A0970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 Multiple)</w:t>
      </w:r>
    </w:p>
    <w:p w14:paraId="1431620A" w14:textId="77777777" w:rsidR="00E45890" w:rsidRDefault="00E45890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AC34B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Judges: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judge per 5 entries (Duo/Multiple x2)</w:t>
      </w:r>
    </w:p>
    <w:p w14:paraId="7772EDC8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**Judges for the Novice State Finals must </w:t>
      </w:r>
      <w:r w:rsidR="001C1DE7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 an MSCI member or </w:t>
      </w: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have MIFA IE Certification.  </w:t>
      </w:r>
      <w:r w:rsidRPr="00256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Please </w:t>
      </w:r>
      <w:r w:rsidR="00256883" w:rsidRPr="00256883">
        <w:rPr>
          <w:rFonts w:ascii="Times New Roman" w:eastAsia="Times New Roman" w:hAnsi="Times New Roman" w:cs="Times New Roman"/>
          <w:color w:val="000000"/>
          <w:sz w:val="28"/>
          <w:szCs w:val="28"/>
        </w:rPr>
        <w:t>indicate in judges notes if your judge is either an MSCI member or IE certified</w:t>
      </w:r>
      <w:r w:rsidRPr="002568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19142F" w14:textId="77777777" w:rsidR="00E45890" w:rsidRPr="006A0970" w:rsidRDefault="00E45890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812BC" w14:textId="77777777" w:rsidR="00CE5354" w:rsidRPr="00CE5354" w:rsidRDefault="00CE5354" w:rsidP="00A56959">
      <w:pPr>
        <w:spacing w:before="48" w:after="4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5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Payment:</w:t>
      </w:r>
    </w:p>
    <w:p w14:paraId="2C6390F6" w14:textId="77777777" w:rsidR="00A56959" w:rsidRPr="00256883" w:rsidRDefault="00A56959" w:rsidP="00256883">
      <w:pPr>
        <w:pStyle w:val="ListParagraph"/>
        <w:numPr>
          <w:ilvl w:val="0"/>
          <w:numId w:val="2"/>
        </w:numPr>
        <w:spacing w:before="48" w:after="4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6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Please make any checks payable to </w:t>
      </w:r>
      <w:r w:rsidRPr="00256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Michigan Speech Coaches Inc.</w:t>
      </w:r>
    </w:p>
    <w:p w14:paraId="02BCFEF8" w14:textId="77777777" w:rsidR="00256883" w:rsidRPr="00256883" w:rsidRDefault="00256883" w:rsidP="00256883">
      <w:pPr>
        <w:pStyle w:val="ListParagraph"/>
        <w:numPr>
          <w:ilvl w:val="0"/>
          <w:numId w:val="2"/>
        </w:num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 can pay online @ MichiganSpeechCoaches.org. Click on the More tab and payments &amp; Tournament fees.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(credit card or paypal)</w:t>
      </w:r>
    </w:p>
    <w:p w14:paraId="278E1C27" w14:textId="77777777" w:rsidR="00E45890" w:rsidRPr="006A0970" w:rsidRDefault="00E45890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DAD685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Thank you for being a part of this important and wonderful activity. </w:t>
      </w:r>
      <w:r w:rsidR="00427EC5"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646856" w14:textId="77777777" w:rsidR="00CE5354" w:rsidRDefault="00CE5354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0371AE" w14:textId="77777777" w:rsidR="00A56959" w:rsidRPr="006A0970" w:rsidRDefault="00A56959" w:rsidP="00A5695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970">
        <w:rPr>
          <w:rFonts w:ascii="Times New Roman" w:eastAsia="Times New Roman" w:hAnsi="Times New Roman" w:cs="Times New Roman"/>
          <w:color w:val="000000"/>
          <w:sz w:val="28"/>
          <w:szCs w:val="28"/>
        </w:rPr>
        <w:t>Brought to you by the MSCI Board:</w:t>
      </w:r>
    </w:p>
    <w:p w14:paraId="352CC9CC" w14:textId="77777777" w:rsidR="00A56959" w:rsidRPr="006A0970" w:rsidRDefault="001C1DE7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Doug Bevier</w:t>
      </w:r>
      <w:r w:rsidR="00A56959" w:rsidRPr="006A0970">
        <w:rPr>
          <w:rFonts w:ascii="Times New Roman" w:hAnsi="Times New Roman" w:cs="Times New Roman"/>
          <w:sz w:val="28"/>
          <w:szCs w:val="28"/>
        </w:rPr>
        <w:t xml:space="preserve">, President </w:t>
      </w:r>
    </w:p>
    <w:p w14:paraId="124669AF" w14:textId="77777777" w:rsidR="00A56959" w:rsidRPr="006A0970" w:rsidRDefault="001C1DE7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Charlie Rinehart</w:t>
      </w:r>
      <w:r w:rsidR="00A56959" w:rsidRPr="006A0970">
        <w:rPr>
          <w:rFonts w:ascii="Times New Roman" w:hAnsi="Times New Roman" w:cs="Times New Roman"/>
          <w:sz w:val="28"/>
          <w:szCs w:val="28"/>
        </w:rPr>
        <w:t>, Past President</w:t>
      </w:r>
    </w:p>
    <w:p w14:paraId="3251187F" w14:textId="77777777" w:rsidR="00A56959" w:rsidRPr="006A0970" w:rsidRDefault="001C1DE7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Amy Janz</w:t>
      </w:r>
      <w:r w:rsidR="00A56959" w:rsidRPr="006A0970">
        <w:rPr>
          <w:rFonts w:ascii="Times New Roman" w:hAnsi="Times New Roman" w:cs="Times New Roman"/>
          <w:sz w:val="28"/>
          <w:szCs w:val="28"/>
        </w:rPr>
        <w:t>, President Elect</w:t>
      </w:r>
    </w:p>
    <w:p w14:paraId="6C258345" w14:textId="77777777" w:rsidR="00A56959" w:rsidRPr="006A0970" w:rsidRDefault="00A56959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 xml:space="preserve">Ruth Kay, Treasurer   </w:t>
      </w:r>
    </w:p>
    <w:p w14:paraId="7629E4AD" w14:textId="77777777" w:rsidR="00A56959" w:rsidRPr="006A0970" w:rsidRDefault="00A56959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Kirstin Carolin, Secretary</w:t>
      </w:r>
    </w:p>
    <w:p w14:paraId="4036AF5E" w14:textId="77777777" w:rsidR="00A56959" w:rsidRPr="006A0970" w:rsidRDefault="00A56959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Heather McKaig, Trustee</w:t>
      </w:r>
    </w:p>
    <w:p w14:paraId="0CF27FFE" w14:textId="77777777" w:rsidR="00A56959" w:rsidRPr="006A0970" w:rsidRDefault="00A56959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John Rutherford, Trustee</w:t>
      </w:r>
    </w:p>
    <w:p w14:paraId="4E24FAC1" w14:textId="77777777" w:rsidR="00A56959" w:rsidRPr="006A0970" w:rsidRDefault="00A56959" w:rsidP="00A56959">
      <w:pPr>
        <w:tabs>
          <w:tab w:val="left" w:pos="168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Adam Blaylock, Trustee</w:t>
      </w:r>
    </w:p>
    <w:p w14:paraId="7BB4A2E3" w14:textId="77777777" w:rsidR="00A56959" w:rsidRPr="006A0970" w:rsidRDefault="00A56959" w:rsidP="00A56959">
      <w:pPr>
        <w:pBdr>
          <w:bottom w:val="single" w:sz="12" w:space="1" w:color="auto"/>
        </w:pBdr>
        <w:spacing w:before="48" w:after="4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BD9EA6E" w14:textId="77777777" w:rsidR="000E6BDD" w:rsidRPr="006A0970" w:rsidRDefault="000E6BDD">
      <w:pPr>
        <w:rPr>
          <w:sz w:val="28"/>
          <w:szCs w:val="28"/>
        </w:rPr>
      </w:pPr>
    </w:p>
    <w:p w14:paraId="5203637D" w14:textId="77777777" w:rsidR="000E6BDD" w:rsidRPr="006A0970" w:rsidRDefault="000E6BDD">
      <w:pPr>
        <w:rPr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E6BDD" w:rsidRPr="006A0970" w14:paraId="094DFA3D" w14:textId="77777777" w:rsidTr="000E6BDD">
        <w:trPr>
          <w:tblCellSpacing w:w="15" w:type="dxa"/>
        </w:trPr>
        <w:tc>
          <w:tcPr>
            <w:tcW w:w="8850" w:type="dxa"/>
            <w:vAlign w:val="center"/>
            <w:hideMark/>
          </w:tcPr>
          <w:p w14:paraId="670C90F8" w14:textId="77777777" w:rsidR="000E6BDD" w:rsidRPr="006A0970" w:rsidRDefault="000E6BDD" w:rsidP="000E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68225CC6" w14:textId="77777777" w:rsidR="000E6BDD" w:rsidRPr="006A0970" w:rsidRDefault="000E6BDD" w:rsidP="000E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F85B5A1" w14:textId="77777777" w:rsidR="000E6BDD" w:rsidRDefault="000E6BDD"/>
    <w:sectPr w:rsidR="000E6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47D4"/>
    <w:multiLevelType w:val="hybridMultilevel"/>
    <w:tmpl w:val="7CA8C3AA"/>
    <w:lvl w:ilvl="0" w:tplc="D19C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5F6F38"/>
    <w:multiLevelType w:val="hybridMultilevel"/>
    <w:tmpl w:val="002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59"/>
    <w:rsid w:val="000E6BDD"/>
    <w:rsid w:val="001C1DE7"/>
    <w:rsid w:val="00243B5A"/>
    <w:rsid w:val="00256883"/>
    <w:rsid w:val="002870B3"/>
    <w:rsid w:val="002B090E"/>
    <w:rsid w:val="00427EC5"/>
    <w:rsid w:val="00502F9C"/>
    <w:rsid w:val="006A0970"/>
    <w:rsid w:val="00A523CE"/>
    <w:rsid w:val="00A56959"/>
    <w:rsid w:val="00C55B37"/>
    <w:rsid w:val="00CE5354"/>
    <w:rsid w:val="00D6516C"/>
    <w:rsid w:val="00DA3826"/>
    <w:rsid w:val="00E41BE8"/>
    <w:rsid w:val="00E45890"/>
    <w:rsid w:val="00F3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435C"/>
  <w15:chartTrackingRefBased/>
  <w15:docId w15:val="{534DAEE4-E04D-4D98-8D85-7FF0B0AC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Ruth Kay</cp:lastModifiedBy>
  <cp:revision>2</cp:revision>
  <dcterms:created xsi:type="dcterms:W3CDTF">2022-02-05T20:12:00Z</dcterms:created>
  <dcterms:modified xsi:type="dcterms:W3CDTF">2022-02-05T20:12:00Z</dcterms:modified>
</cp:coreProperties>
</file>