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A Bill to [Action Word] [article] [Object] to </w:t>
        <w:br w:type="textWrapping"/>
        <w:t xml:space="preserve">[Summarize the Solution Specifically]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84" w:lineRule="auto"/>
        <w:ind w:left="1440" w:hanging="1440"/>
        <w:rPr>
          <w:smallCaps w:val="0"/>
          <w:vertAlign w:val="baseline"/>
        </w:rPr>
        <w:sectPr>
          <w:pgSz w:h="15840" w:w="12240" w:orient="portrait"/>
          <w:pgMar w:bottom="1080" w:top="1080" w:left="180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40" w:hanging="1440"/>
        <w:rPr>
          <w:smallCaps w:val="0"/>
          <w:sz w:val="24"/>
          <w:szCs w:val="24"/>
          <w:vertAlign w:val="baseline"/>
        </w:rPr>
      </w:pPr>
      <w:r w:rsidDel="00000000" w:rsidR="00000000" w:rsidRPr="00000000">
        <w:rPr>
          <w:smallCaps w:val="1"/>
          <w:sz w:val="24"/>
          <w:szCs w:val="24"/>
          <w:vertAlign w:val="baseline"/>
          <w:rtl w:val="0"/>
        </w:rPr>
        <w:t xml:space="preserve">BE IT ENACTED BY THE CONGRESS HERE ASSEMBLED THAT: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440" w:hanging="144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mallCaps w:val="1"/>
          <w:sz w:val="24"/>
          <w:szCs w:val="24"/>
          <w:vertAlign w:val="baseline"/>
          <w:rtl w:val="0"/>
        </w:rPr>
        <w:t xml:space="preserve">SECTION 1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  <w:tab/>
        <w:t xml:space="preserve">State the new policy in a brief declarative sentence, or in as few sentences as possible.</w:t>
      </w:r>
    </w:p>
    <w:p w:rsidR="00000000" w:rsidDel="00000000" w:rsidP="00000000" w:rsidRDefault="00000000" w:rsidRPr="00000000" w14:paraId="00000006">
      <w:pPr>
        <w:ind w:left="1440" w:hanging="144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mallCaps w:val="1"/>
          <w:sz w:val="24"/>
          <w:szCs w:val="24"/>
          <w:vertAlign w:val="baseline"/>
          <w:rtl w:val="0"/>
        </w:rPr>
        <w:t xml:space="preserve">SECTION 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  <w:tab/>
        <w:t xml:space="preserve">Define any ambiguous terms inherent in the first section.</w:t>
      </w:r>
    </w:p>
    <w:p w:rsidR="00000000" w:rsidDel="00000000" w:rsidP="00000000" w:rsidRDefault="00000000" w:rsidRPr="00000000" w14:paraId="00000007">
      <w:pPr>
        <w:ind w:left="1440" w:hanging="144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mallCaps w:val="1"/>
          <w:sz w:val="24"/>
          <w:szCs w:val="24"/>
          <w:vertAlign w:val="baseline"/>
          <w:rtl w:val="0"/>
        </w:rPr>
        <w:t xml:space="preserve">SECTION 3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Name the government agency that will oversee the enforcement of the bill along with the specific enforcement mechanism.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8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Go into further details if necessary.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8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Go into further details if necessary.</w:t>
      </w:r>
    </w:p>
    <w:p w:rsidR="00000000" w:rsidDel="00000000" w:rsidP="00000000" w:rsidRDefault="00000000" w:rsidRPr="00000000" w14:paraId="0000000A">
      <w:pPr>
        <w:ind w:left="1440" w:hanging="144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SECTION 4.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Indicate the implementation date/timeframe.  </w:t>
      </w:r>
    </w:p>
    <w:p w:rsidR="00000000" w:rsidDel="00000000" w:rsidP="00000000" w:rsidRDefault="00000000" w:rsidRPr="00000000" w14:paraId="0000000B">
      <w:pPr>
        <w:ind w:left="1440" w:hanging="1440"/>
        <w:rPr>
          <w:sz w:val="24"/>
          <w:szCs w:val="24"/>
          <w:vertAlign w:val="baseline"/>
        </w:rPr>
        <w:sectPr>
          <w:type w:val="continuous"/>
          <w:pgSz w:h="15840" w:w="12240" w:orient="portrait"/>
          <w:pgMar w:bottom="1080" w:top="1080" w:left="1800" w:right="1800" w:header="720" w:footer="720"/>
        </w:sectPr>
      </w:pPr>
      <w:r w:rsidDel="00000000" w:rsidR="00000000" w:rsidRPr="00000000">
        <w:rPr>
          <w:b w:val="1"/>
          <w:smallCaps w:val="1"/>
          <w:sz w:val="24"/>
          <w:szCs w:val="24"/>
          <w:vertAlign w:val="baseline"/>
          <w:rtl w:val="0"/>
        </w:rPr>
        <w:t xml:space="preserve">SECTION 5.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  <w:tab/>
        <w:t xml:space="preserve">All laws in conflict with this legislation are hereby declared null and void.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Introduced for Congressional Debate by ______.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1080" w:left="1800" w:right="10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18"/>
        <w:szCs w:val="1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