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C16CA" w14:textId="441A977F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 xml:space="preserve">Extemporaneous Speaking </w:t>
      </w:r>
    </w:p>
    <w:p w14:paraId="4B32B4A9" w14:textId="77777777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</w:p>
    <w:p w14:paraId="5D52F462" w14:textId="734982D8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Directions: Choose ONE topic on which to speak. Prep for 30 minutes and film your speech. Please do NOT include your prep time in your video. Students may have a timer or time themselves.</w:t>
      </w:r>
    </w:p>
    <w:p w14:paraId="662D954C" w14:textId="77777777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</w:p>
    <w:p w14:paraId="52764BDC" w14:textId="77777777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EXTEMPORANEOUS SPEAKING PROMPTS:</w:t>
      </w:r>
    </w:p>
    <w:p w14:paraId="1F492538" w14:textId="77777777" w:rsidR="00E0506C" w:rsidRDefault="00E0506C" w:rsidP="00E050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 xml:space="preserve">Is online schooling widening the education gap? </w:t>
      </w:r>
    </w:p>
    <w:p w14:paraId="54259734" w14:textId="77777777" w:rsidR="00E0506C" w:rsidRPr="00D42011" w:rsidRDefault="00E0506C" w:rsidP="00E050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 w:rsidRPr="00D42011">
        <w:rPr>
          <w:rFonts w:ascii="Segoe UI" w:hAnsi="Segoe UI" w:cs="Segoe UI"/>
          <w:color w:val="201F1E"/>
          <w:sz w:val="23"/>
          <w:szCs w:val="23"/>
        </w:rPr>
        <w:t>Should schools require all teachers to receive the COVID-19 vaccine before the 2021-2022 school year?</w:t>
      </w:r>
    </w:p>
    <w:p w14:paraId="41269921" w14:textId="77777777" w:rsidR="00E0506C" w:rsidRDefault="00E0506C" w:rsidP="00E0506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 w:rsidRPr="00D42011">
        <w:rPr>
          <w:rFonts w:ascii="Segoe UI" w:hAnsi="Segoe UI" w:cs="Segoe UI"/>
          <w:color w:val="201F1E"/>
          <w:sz w:val="23"/>
          <w:szCs w:val="23"/>
        </w:rPr>
        <w:t xml:space="preserve">What caused Argentina’s shift </w:t>
      </w:r>
      <w:r>
        <w:rPr>
          <w:rFonts w:ascii="Segoe UI" w:hAnsi="Segoe UI" w:cs="Segoe UI"/>
          <w:color w:val="201F1E"/>
          <w:sz w:val="23"/>
          <w:szCs w:val="23"/>
        </w:rPr>
        <w:t xml:space="preserve">in policy regarding abortion? </w:t>
      </w:r>
    </w:p>
    <w:p w14:paraId="00CD6EC5" w14:textId="77777777" w:rsidR="00E0506C" w:rsidRPr="006F0692" w:rsidRDefault="00E0506C" w:rsidP="00E0506C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641F1EA2" w14:textId="77777777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 xml:space="preserve">  </w:t>
      </w:r>
    </w:p>
    <w:p w14:paraId="18E706FF" w14:textId="7DC5761F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 xml:space="preserve">Impromptu Speaking </w:t>
      </w:r>
    </w:p>
    <w:p w14:paraId="1B518A96" w14:textId="77777777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</w:p>
    <w:p w14:paraId="720410EB" w14:textId="223E51C5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Directions: Choose one quote on which to do your speech. Film the entire prep and speaking time. Students may have a timer or time themselves.</w:t>
      </w:r>
    </w:p>
    <w:p w14:paraId="4BD3ABA9" w14:textId="77777777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</w:p>
    <w:p w14:paraId="2109EEA0" w14:textId="77777777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IMPROMPTU QUOTATIONS:</w:t>
      </w:r>
    </w:p>
    <w:p w14:paraId="15142F4B" w14:textId="77777777" w:rsidR="00E0506C" w:rsidRDefault="00E0506C" w:rsidP="00E0506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 w:rsidRPr="00D42011">
        <w:rPr>
          <w:rFonts w:ascii="Segoe UI" w:hAnsi="Segoe UI" w:cs="Segoe UI"/>
          <w:color w:val="201F1E"/>
          <w:sz w:val="23"/>
          <w:szCs w:val="23"/>
        </w:rPr>
        <w:t>“Better to remain silent and be thought a fool than to speak out and remove all doubt”</w:t>
      </w:r>
      <w:r>
        <w:rPr>
          <w:rFonts w:ascii="Segoe UI" w:hAnsi="Segoe UI" w:cs="Segoe UI"/>
          <w:color w:val="201F1E"/>
          <w:sz w:val="23"/>
          <w:szCs w:val="23"/>
        </w:rPr>
        <w:t xml:space="preserve"> </w:t>
      </w:r>
      <w:r w:rsidRPr="00D42011">
        <w:rPr>
          <w:rFonts w:ascii="Segoe UI" w:hAnsi="Segoe UI" w:cs="Segoe UI"/>
          <w:color w:val="201F1E"/>
          <w:sz w:val="23"/>
          <w:szCs w:val="23"/>
        </w:rPr>
        <w:t>–</w:t>
      </w:r>
      <w:r>
        <w:rPr>
          <w:rFonts w:ascii="Segoe UI" w:hAnsi="Segoe UI" w:cs="Segoe UI"/>
          <w:color w:val="201F1E"/>
          <w:sz w:val="23"/>
          <w:szCs w:val="23"/>
        </w:rPr>
        <w:t xml:space="preserve"> Abraham Lincoln</w:t>
      </w:r>
    </w:p>
    <w:p w14:paraId="42670871" w14:textId="77777777" w:rsidR="00E0506C" w:rsidRDefault="00E0506C" w:rsidP="00E0506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“You never know the value of a moment until it becomes a memory” – Dr. Seuss</w:t>
      </w:r>
    </w:p>
    <w:p w14:paraId="05BBB9BC" w14:textId="77777777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</w:p>
    <w:p w14:paraId="0DD11D3E" w14:textId="126D5BF9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 xml:space="preserve">Improvisational Duo </w:t>
      </w:r>
    </w:p>
    <w:p w14:paraId="086E1050" w14:textId="77777777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</w:p>
    <w:p w14:paraId="2A5B92FD" w14:textId="01749107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 xml:space="preserve">Directions: Students are to film their prep time AND their performance time. Students may NOT be in the same room when filming for fairness/safety’s sake. They may have a timer or time themselves. May be played humorous or serious. Must establish a problem to be solved. </w:t>
      </w:r>
    </w:p>
    <w:p w14:paraId="6FEC635A" w14:textId="77777777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</w:p>
    <w:p w14:paraId="1622C7FC" w14:textId="77777777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IMPROV DUO SCENARIO (round 1, 3, semis style):</w:t>
      </w:r>
    </w:p>
    <w:p w14:paraId="4F5EBA61" w14:textId="77777777" w:rsidR="00E0506C" w:rsidRDefault="00E0506C" w:rsidP="00E0506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Two spies go undercover in a preschool</w:t>
      </w:r>
    </w:p>
    <w:p w14:paraId="0020FF0C" w14:textId="77777777" w:rsidR="00E0506C" w:rsidRDefault="00E0506C" w:rsidP="00E0506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Segoe UI" w:hAnsi="Segoe UI" w:cs="Segoe UI"/>
          <w:color w:val="201F1E"/>
          <w:sz w:val="23"/>
          <w:szCs w:val="23"/>
        </w:rPr>
        <w:t>Two monster hunters get into a pickle</w:t>
      </w:r>
    </w:p>
    <w:p w14:paraId="21328685" w14:textId="77777777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</w:p>
    <w:p w14:paraId="4D25C109" w14:textId="5AAC5B2C" w:rsidR="00E0506C" w:rsidRDefault="00E0506C" w:rsidP="00E0506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  <w:sz w:val="23"/>
          <w:szCs w:val="23"/>
        </w:rPr>
      </w:pPr>
      <w:bookmarkStart w:id="0" w:name="_GoBack"/>
      <w:bookmarkEnd w:id="0"/>
      <w:r>
        <w:rPr>
          <w:rFonts w:ascii="Segoe UI" w:hAnsi="Segoe UI" w:cs="Segoe UI"/>
          <w:color w:val="201F1E"/>
          <w:sz w:val="23"/>
          <w:szCs w:val="23"/>
        </w:rPr>
        <w:t>For specific event rules, please refer to </w:t>
      </w:r>
      <w:hyperlink r:id="rId8" w:tgtFrame="_blank" w:history="1">
        <w:r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</w:rPr>
          <w:t xml:space="preserve">The KHSSL </w:t>
        </w:r>
        <w:r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</w:rPr>
          <w:t>H</w:t>
        </w:r>
        <w:r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</w:rPr>
          <w:t>andbook</w:t>
        </w:r>
      </w:hyperlink>
      <w:r>
        <w:rPr>
          <w:rFonts w:ascii="Segoe UI" w:hAnsi="Segoe UI" w:cs="Segoe UI"/>
          <w:color w:val="201F1E"/>
          <w:sz w:val="23"/>
          <w:szCs w:val="23"/>
        </w:rPr>
        <w:t>.</w:t>
      </w:r>
    </w:p>
    <w:p w14:paraId="17D93106" w14:textId="77777777" w:rsidR="005B72AC" w:rsidRDefault="005B72AC" w:rsidP="00E0506C">
      <w:pPr>
        <w:spacing w:after="0"/>
      </w:pPr>
    </w:p>
    <w:sectPr w:rsidR="005B7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5640C"/>
    <w:multiLevelType w:val="hybridMultilevel"/>
    <w:tmpl w:val="16E26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2029C"/>
    <w:multiLevelType w:val="hybridMultilevel"/>
    <w:tmpl w:val="B03A3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1501A"/>
    <w:multiLevelType w:val="hybridMultilevel"/>
    <w:tmpl w:val="69C2B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6C"/>
    <w:rsid w:val="005B72AC"/>
    <w:rsid w:val="00A01EB2"/>
    <w:rsid w:val="00E0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EDAB"/>
  <w15:chartTrackingRefBased/>
  <w15:docId w15:val="{B8D3983E-B649-469E-A045-86DA2C81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06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0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0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050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82e6d243-a8cf-405e-ab00-8288aa6652d7.filesusr.com/ugd/d25b56_09d65d400f284bf38564b9c0b8283e54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24D3DB98CD44EB6FC32278AE68F0D" ma:contentTypeVersion="13" ma:contentTypeDescription="Create a new document." ma:contentTypeScope="" ma:versionID="99c4b068653a2eb173de9a7cc5445f82">
  <xsd:schema xmlns:xsd="http://www.w3.org/2001/XMLSchema" xmlns:xs="http://www.w3.org/2001/XMLSchema" xmlns:p="http://schemas.microsoft.com/office/2006/metadata/properties" xmlns:ns3="47359284-f7c5-4287-91f1-a49e8135036d" xmlns:ns4="5821d568-d947-4814-bbb0-f358f6a2ff7b" targetNamespace="http://schemas.microsoft.com/office/2006/metadata/properties" ma:root="true" ma:fieldsID="6f92c9158698f23224459a5aaefd91e3" ns3:_="" ns4:_="">
    <xsd:import namespace="47359284-f7c5-4287-91f1-a49e8135036d"/>
    <xsd:import namespace="5821d568-d947-4814-bbb0-f358f6a2ff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59284-f7c5-4287-91f1-a49e81350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1d568-d947-4814-bbb0-f358f6a2f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218E03-71D1-4282-B6BB-C14EB4068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59284-f7c5-4287-91f1-a49e8135036d"/>
    <ds:schemaRef ds:uri="5821d568-d947-4814-bbb0-f358f6a2f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10CA5-5F20-42B1-80E9-12455FAAE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7CA46-1CCF-46A6-BF36-328CCA4D29F4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47359284-f7c5-4287-91f1-a49e8135036d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821d568-d947-4814-bbb0-f358f6a2f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Castillo, Rachael - PTHS</dc:creator>
  <cp:keywords/>
  <dc:description/>
  <cp:lastModifiedBy>Castillo, Rachael - PTHS</cp:lastModifiedBy>
  <cp:revision>1</cp:revision>
  <dcterms:created xsi:type="dcterms:W3CDTF">2021-01-10T16:44:00Z</dcterms:created>
  <dcterms:modified xsi:type="dcterms:W3CDTF">2021-01-10T16:45:00Z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0x010100CDB24D3DB98CD44EB6FC32278AE68F0D</vt:lpwstr>
  </property>
</Properties>
</file>