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21" w:type="dxa"/>
        <w:tblInd w:w="259" w:type="dxa"/>
        <w:tblLayout w:type="fixed"/>
        <w:tblCellMar>
          <w:left w:w="0" w:type="dxa"/>
          <w:right w:w="0" w:type="dxa"/>
        </w:tblCellMar>
        <w:tblLook w:val="01E0" w:firstRow="1" w:lastRow="1" w:firstColumn="1" w:lastColumn="1" w:noHBand="0" w:noVBand="0"/>
      </w:tblPr>
      <w:tblGrid>
        <w:gridCol w:w="11621"/>
      </w:tblGrid>
      <w:tr w:rsidR="00F45E2C" w14:paraId="46303423" w14:textId="77777777" w:rsidTr="004B5275">
        <w:trPr>
          <w:trHeight w:val="362"/>
        </w:trPr>
        <w:tc>
          <w:tcPr>
            <w:tcW w:w="11621" w:type="dxa"/>
            <w:shd w:val="clear" w:color="auto" w:fill="BEBEBE"/>
          </w:tcPr>
          <w:p w14:paraId="1BFB627B" w14:textId="77777777" w:rsidR="00F45E2C" w:rsidRDefault="00F45E2C">
            <w:pPr>
              <w:pStyle w:val="TableParagraph"/>
              <w:spacing w:before="6"/>
              <w:ind w:left="0"/>
              <w:rPr>
                <w:rFonts w:ascii="Times New Roman"/>
                <w:sz w:val="32"/>
              </w:rPr>
            </w:pPr>
          </w:p>
          <w:p w14:paraId="15FDD710" w14:textId="76F27DCC" w:rsidR="00F45E2C" w:rsidRPr="000A3A9D" w:rsidRDefault="00A8796C">
            <w:pPr>
              <w:pStyle w:val="TableParagraph"/>
              <w:ind w:left="0" w:right="1"/>
              <w:jc w:val="center"/>
              <w:rPr>
                <w:b/>
                <w:sz w:val="44"/>
                <w:szCs w:val="44"/>
              </w:rPr>
            </w:pPr>
            <w:r w:rsidRPr="000A3A9D">
              <w:rPr>
                <w:sz w:val="44"/>
                <w:szCs w:val="44"/>
              </w:rPr>
              <w:t>Important Financial Documents Checklist</w:t>
            </w:r>
          </w:p>
        </w:tc>
      </w:tr>
    </w:tbl>
    <w:p w14:paraId="66A0D189" w14:textId="77777777" w:rsidR="000A3A9D" w:rsidRPr="000A3A9D" w:rsidRDefault="00000000" w:rsidP="000A3A9D">
      <w:pPr>
        <w:pStyle w:val="BodyText"/>
        <w:spacing w:before="41"/>
        <w:rPr>
          <w:sz w:val="20"/>
        </w:rPr>
      </w:pPr>
      <w:r>
        <w:rPr>
          <w:sz w:val="20"/>
        </w:rPr>
        <w:pict w14:anchorId="4A2A33F7">
          <v:rect id="_x0000_i1025" style="width:0;height:1.5pt" o:hralign="center" o:hrstd="t" o:hr="t" fillcolor="#a0a0a0" stroked="f"/>
        </w:pict>
      </w:r>
    </w:p>
    <w:p w14:paraId="2553EF7A" w14:textId="77777777" w:rsidR="000A3A9D" w:rsidRPr="004B5275" w:rsidRDefault="000A3A9D" w:rsidP="000A3A9D">
      <w:pPr>
        <w:pStyle w:val="BodyText"/>
        <w:spacing w:before="41"/>
        <w:ind w:left="720"/>
        <w:rPr>
          <w:sz w:val="22"/>
          <w:szCs w:val="22"/>
        </w:rPr>
      </w:pPr>
      <w:r w:rsidRPr="000A3A9D">
        <w:rPr>
          <w:sz w:val="22"/>
          <w:szCs w:val="22"/>
        </w:rPr>
        <w:t>To tailor your financial plan to your life goals, please gather the following documents. All materials will be treated with strict confidentiality.</w:t>
      </w:r>
    </w:p>
    <w:p w14:paraId="2CC4D419" w14:textId="77777777" w:rsidR="000A3A9D" w:rsidRPr="000A3A9D" w:rsidRDefault="00000000" w:rsidP="000A3A9D">
      <w:pPr>
        <w:pStyle w:val="BodyText"/>
        <w:spacing w:before="41"/>
        <w:rPr>
          <w:sz w:val="20"/>
        </w:rPr>
      </w:pPr>
      <w:r>
        <w:rPr>
          <w:sz w:val="20"/>
        </w:rPr>
        <w:pict w14:anchorId="50186A43">
          <v:rect id="_x0000_i1026" style="width:0;height:1.5pt" o:hralign="center" o:hrstd="t" o:hr="t" fillcolor="#a0a0a0" stroked="f"/>
        </w:pict>
      </w:r>
    </w:p>
    <w:p w14:paraId="16098D30" w14:textId="77777777" w:rsidR="000A3A9D" w:rsidRPr="000A3A9D" w:rsidRDefault="000A3A9D" w:rsidP="000A3A9D">
      <w:pPr>
        <w:pStyle w:val="BodyText"/>
        <w:spacing w:before="41"/>
        <w:ind w:firstLine="720"/>
        <w:rPr>
          <w:b/>
          <w:bCs/>
          <w:sz w:val="20"/>
        </w:rPr>
      </w:pPr>
      <w:r w:rsidRPr="000A3A9D">
        <w:rPr>
          <w:b/>
          <w:bCs/>
          <w:sz w:val="20"/>
        </w:rPr>
        <w:t>Retirement Planning Documents</w:t>
      </w:r>
    </w:p>
    <w:p w14:paraId="077A3692" w14:textId="3C8ACD77" w:rsidR="000A3A9D" w:rsidRPr="000A3A9D" w:rsidRDefault="000A3A9D" w:rsidP="000A3A9D">
      <w:pPr>
        <w:pStyle w:val="BodyText"/>
        <w:numPr>
          <w:ilvl w:val="0"/>
          <w:numId w:val="2"/>
        </w:numPr>
        <w:spacing w:before="41"/>
        <w:rPr>
          <w:sz w:val="20"/>
        </w:rPr>
      </w:pPr>
      <w:r w:rsidRPr="000A3A9D">
        <w:rPr>
          <w:sz w:val="20"/>
        </w:rPr>
        <w:t>Recent IRA, 401(k), 403(b), TSA, and Keogh statements</w:t>
      </w:r>
    </w:p>
    <w:p w14:paraId="768C2121" w14:textId="33F92812" w:rsidR="000A3A9D" w:rsidRPr="000A3A9D" w:rsidRDefault="000A3A9D" w:rsidP="000A3A9D">
      <w:pPr>
        <w:pStyle w:val="BodyText"/>
        <w:numPr>
          <w:ilvl w:val="0"/>
          <w:numId w:val="2"/>
        </w:numPr>
        <w:spacing w:before="41"/>
        <w:rPr>
          <w:sz w:val="20"/>
        </w:rPr>
      </w:pPr>
      <w:r w:rsidRPr="000A3A9D">
        <w:rPr>
          <w:sz w:val="20"/>
        </w:rPr>
        <w:t>Employee benefits summary</w:t>
      </w:r>
    </w:p>
    <w:p w14:paraId="78DFE1A0" w14:textId="78830C35" w:rsidR="000A3A9D" w:rsidRPr="000A3A9D" w:rsidRDefault="000A3A9D" w:rsidP="000A3A9D">
      <w:pPr>
        <w:pStyle w:val="BodyText"/>
        <w:numPr>
          <w:ilvl w:val="0"/>
          <w:numId w:val="2"/>
        </w:numPr>
        <w:spacing w:before="41"/>
        <w:rPr>
          <w:sz w:val="20"/>
        </w:rPr>
      </w:pPr>
      <w:r w:rsidRPr="000A3A9D">
        <w:rPr>
          <w:sz w:val="20"/>
        </w:rPr>
        <w:t>Deferred compensation and stock-option agreements</w:t>
      </w:r>
    </w:p>
    <w:p w14:paraId="3FDFB408" w14:textId="56784D01" w:rsidR="000A3A9D" w:rsidRPr="000A3A9D" w:rsidRDefault="000A3A9D" w:rsidP="000A3A9D">
      <w:pPr>
        <w:pStyle w:val="BodyText"/>
        <w:numPr>
          <w:ilvl w:val="0"/>
          <w:numId w:val="2"/>
        </w:numPr>
        <w:spacing w:before="41"/>
        <w:rPr>
          <w:sz w:val="20"/>
        </w:rPr>
      </w:pPr>
      <w:r w:rsidRPr="000A3A9D">
        <w:rPr>
          <w:sz w:val="20"/>
        </w:rPr>
        <w:t>Pension and profit-sharing statements</w:t>
      </w:r>
    </w:p>
    <w:p w14:paraId="040A68F5" w14:textId="77777777" w:rsidR="000A3A9D" w:rsidRPr="000A3A9D" w:rsidRDefault="00000000" w:rsidP="000A3A9D">
      <w:pPr>
        <w:pStyle w:val="BodyText"/>
        <w:spacing w:before="41"/>
        <w:rPr>
          <w:sz w:val="20"/>
        </w:rPr>
      </w:pPr>
      <w:r>
        <w:rPr>
          <w:sz w:val="20"/>
        </w:rPr>
        <w:pict w14:anchorId="53B17CE2">
          <v:rect id="_x0000_i1027" style="width:0;height:1.5pt" o:hralign="center" o:hrstd="t" o:hr="t" fillcolor="#a0a0a0" stroked="f"/>
        </w:pict>
      </w:r>
    </w:p>
    <w:p w14:paraId="1E692E83" w14:textId="77777777" w:rsidR="000A3A9D" w:rsidRPr="000A3A9D" w:rsidRDefault="000A3A9D" w:rsidP="000A3A9D">
      <w:pPr>
        <w:pStyle w:val="BodyText"/>
        <w:spacing w:before="41"/>
        <w:ind w:firstLine="720"/>
        <w:rPr>
          <w:b/>
          <w:bCs/>
          <w:sz w:val="20"/>
        </w:rPr>
      </w:pPr>
      <w:r w:rsidRPr="000A3A9D">
        <w:rPr>
          <w:b/>
          <w:bCs/>
          <w:sz w:val="20"/>
        </w:rPr>
        <w:t>Tax Planning Documents</w:t>
      </w:r>
    </w:p>
    <w:p w14:paraId="442A1136" w14:textId="602F1406" w:rsidR="000A3A9D" w:rsidRPr="000A3A9D" w:rsidRDefault="000A3A9D" w:rsidP="000A3A9D">
      <w:pPr>
        <w:pStyle w:val="BodyText"/>
        <w:numPr>
          <w:ilvl w:val="0"/>
          <w:numId w:val="3"/>
        </w:numPr>
        <w:spacing w:before="41"/>
        <w:rPr>
          <w:sz w:val="20"/>
        </w:rPr>
      </w:pPr>
      <w:r w:rsidRPr="000A3A9D">
        <w:rPr>
          <w:sz w:val="20"/>
        </w:rPr>
        <w:t>Prior-year tax return</w:t>
      </w:r>
    </w:p>
    <w:p w14:paraId="1CE3123F" w14:textId="09202344" w:rsidR="000A3A9D" w:rsidRPr="000A3A9D" w:rsidRDefault="000A3A9D" w:rsidP="000A3A9D">
      <w:pPr>
        <w:pStyle w:val="BodyText"/>
        <w:numPr>
          <w:ilvl w:val="0"/>
          <w:numId w:val="3"/>
        </w:numPr>
        <w:spacing w:before="41"/>
        <w:rPr>
          <w:sz w:val="20"/>
        </w:rPr>
      </w:pPr>
      <w:r w:rsidRPr="000A3A9D">
        <w:rPr>
          <w:sz w:val="20"/>
        </w:rPr>
        <w:t>W-2 and most recent pay stub</w:t>
      </w:r>
    </w:p>
    <w:p w14:paraId="4E3FB541" w14:textId="30F5AF90" w:rsidR="000A3A9D" w:rsidRPr="000A3A9D" w:rsidRDefault="000A3A9D" w:rsidP="000A3A9D">
      <w:pPr>
        <w:pStyle w:val="BodyText"/>
        <w:numPr>
          <w:ilvl w:val="0"/>
          <w:numId w:val="3"/>
        </w:numPr>
        <w:spacing w:before="41"/>
        <w:rPr>
          <w:sz w:val="20"/>
        </w:rPr>
      </w:pPr>
      <w:r w:rsidRPr="000A3A9D">
        <w:rPr>
          <w:sz w:val="20"/>
        </w:rPr>
        <w:t>Estimated tax payment records</w:t>
      </w:r>
    </w:p>
    <w:p w14:paraId="7D196B8E" w14:textId="77777777" w:rsidR="000A3A9D" w:rsidRPr="000A3A9D" w:rsidRDefault="00000000" w:rsidP="000A3A9D">
      <w:pPr>
        <w:pStyle w:val="BodyText"/>
        <w:spacing w:before="41"/>
        <w:rPr>
          <w:sz w:val="20"/>
        </w:rPr>
      </w:pPr>
      <w:r>
        <w:rPr>
          <w:sz w:val="20"/>
        </w:rPr>
        <w:pict w14:anchorId="5B10BD32">
          <v:rect id="_x0000_i1028" style="width:0;height:1.5pt" o:hralign="center" o:hrstd="t" o:hr="t" fillcolor="#a0a0a0" stroked="f"/>
        </w:pict>
      </w:r>
    </w:p>
    <w:p w14:paraId="53402AD5" w14:textId="77777777" w:rsidR="000A3A9D" w:rsidRPr="000A3A9D" w:rsidRDefault="000A3A9D" w:rsidP="000A3A9D">
      <w:pPr>
        <w:pStyle w:val="BodyText"/>
        <w:spacing w:before="41"/>
        <w:ind w:firstLine="720"/>
        <w:rPr>
          <w:b/>
          <w:bCs/>
          <w:sz w:val="20"/>
        </w:rPr>
      </w:pPr>
      <w:r w:rsidRPr="000A3A9D">
        <w:rPr>
          <w:b/>
          <w:bCs/>
          <w:sz w:val="20"/>
        </w:rPr>
        <w:t>Financial Account Documents</w:t>
      </w:r>
    </w:p>
    <w:p w14:paraId="5FB81E25" w14:textId="5C5CE234" w:rsidR="000A3A9D" w:rsidRPr="000A3A9D" w:rsidRDefault="000A3A9D" w:rsidP="000A3A9D">
      <w:pPr>
        <w:pStyle w:val="BodyText"/>
        <w:numPr>
          <w:ilvl w:val="0"/>
          <w:numId w:val="4"/>
        </w:numPr>
        <w:spacing w:before="41"/>
        <w:rPr>
          <w:sz w:val="20"/>
        </w:rPr>
      </w:pPr>
      <w:r w:rsidRPr="000A3A9D">
        <w:rPr>
          <w:sz w:val="20"/>
        </w:rPr>
        <w:t>Savings account statements</w:t>
      </w:r>
    </w:p>
    <w:p w14:paraId="35695971" w14:textId="725EDC40" w:rsidR="000A3A9D" w:rsidRPr="000A3A9D" w:rsidRDefault="000A3A9D" w:rsidP="000A3A9D">
      <w:pPr>
        <w:pStyle w:val="BodyText"/>
        <w:numPr>
          <w:ilvl w:val="0"/>
          <w:numId w:val="4"/>
        </w:numPr>
        <w:spacing w:before="41"/>
        <w:rPr>
          <w:sz w:val="20"/>
        </w:rPr>
      </w:pPr>
      <w:r w:rsidRPr="000A3A9D">
        <w:rPr>
          <w:sz w:val="20"/>
        </w:rPr>
        <w:t>Mutual fund statements</w:t>
      </w:r>
    </w:p>
    <w:p w14:paraId="25992263" w14:textId="3C346AA7" w:rsidR="000A3A9D" w:rsidRPr="000A3A9D" w:rsidRDefault="000A3A9D" w:rsidP="000A3A9D">
      <w:pPr>
        <w:pStyle w:val="BodyText"/>
        <w:numPr>
          <w:ilvl w:val="0"/>
          <w:numId w:val="4"/>
        </w:numPr>
        <w:spacing w:before="41"/>
        <w:rPr>
          <w:sz w:val="20"/>
        </w:rPr>
      </w:pPr>
      <w:r w:rsidRPr="000A3A9D">
        <w:rPr>
          <w:sz w:val="20"/>
        </w:rPr>
        <w:t>Brokerage account statements</w:t>
      </w:r>
    </w:p>
    <w:p w14:paraId="7EC8FDBD" w14:textId="41EC559F" w:rsidR="000A3A9D" w:rsidRPr="000A3A9D" w:rsidRDefault="000A3A9D" w:rsidP="000A3A9D">
      <w:pPr>
        <w:pStyle w:val="BodyText"/>
        <w:numPr>
          <w:ilvl w:val="0"/>
          <w:numId w:val="4"/>
        </w:numPr>
        <w:spacing w:before="41"/>
        <w:rPr>
          <w:sz w:val="20"/>
        </w:rPr>
      </w:pPr>
      <w:r w:rsidRPr="000A3A9D">
        <w:rPr>
          <w:sz w:val="20"/>
        </w:rPr>
        <w:t>Other investment account documents</w:t>
      </w:r>
    </w:p>
    <w:p w14:paraId="7FBB2A53" w14:textId="229D7D25" w:rsidR="000A3A9D" w:rsidRPr="000A3A9D" w:rsidRDefault="000A3A9D" w:rsidP="000A3A9D">
      <w:pPr>
        <w:pStyle w:val="BodyText"/>
        <w:numPr>
          <w:ilvl w:val="0"/>
          <w:numId w:val="4"/>
        </w:numPr>
        <w:spacing w:before="41"/>
        <w:rPr>
          <w:sz w:val="20"/>
        </w:rPr>
      </w:pPr>
      <w:r w:rsidRPr="000A3A9D">
        <w:rPr>
          <w:sz w:val="20"/>
        </w:rPr>
        <w:t>Loan and mortgage statements</w:t>
      </w:r>
    </w:p>
    <w:p w14:paraId="4A53BD4B" w14:textId="0ED6B9C1" w:rsidR="000A3A9D" w:rsidRPr="000A3A9D" w:rsidRDefault="000A3A9D" w:rsidP="000A3A9D">
      <w:pPr>
        <w:pStyle w:val="BodyText"/>
        <w:numPr>
          <w:ilvl w:val="0"/>
          <w:numId w:val="4"/>
        </w:numPr>
        <w:spacing w:before="41"/>
        <w:rPr>
          <w:sz w:val="20"/>
        </w:rPr>
      </w:pPr>
      <w:r w:rsidRPr="000A3A9D">
        <w:rPr>
          <w:sz w:val="20"/>
        </w:rPr>
        <w:t>List of individual stock holdings outside brokerages</w:t>
      </w:r>
    </w:p>
    <w:p w14:paraId="0991CBED" w14:textId="5EA0D543" w:rsidR="000A3A9D" w:rsidRPr="000A3A9D" w:rsidRDefault="000A3A9D" w:rsidP="000A3A9D">
      <w:pPr>
        <w:pStyle w:val="BodyText"/>
        <w:numPr>
          <w:ilvl w:val="0"/>
          <w:numId w:val="4"/>
        </w:numPr>
        <w:spacing w:before="41"/>
        <w:rPr>
          <w:sz w:val="20"/>
        </w:rPr>
      </w:pPr>
      <w:r w:rsidRPr="000A3A9D">
        <w:rPr>
          <w:sz w:val="20"/>
        </w:rPr>
        <w:t>Partnership agreements</w:t>
      </w:r>
    </w:p>
    <w:p w14:paraId="3949093B" w14:textId="5B22555D" w:rsidR="000A3A9D" w:rsidRPr="000A3A9D" w:rsidRDefault="000A3A9D" w:rsidP="000A3A9D">
      <w:pPr>
        <w:pStyle w:val="BodyText"/>
        <w:numPr>
          <w:ilvl w:val="0"/>
          <w:numId w:val="4"/>
        </w:numPr>
        <w:spacing w:before="41"/>
        <w:rPr>
          <w:sz w:val="20"/>
        </w:rPr>
      </w:pPr>
      <w:r w:rsidRPr="000A3A9D">
        <w:rPr>
          <w:sz w:val="20"/>
        </w:rPr>
        <w:t>Annuity policies and statements</w:t>
      </w:r>
    </w:p>
    <w:p w14:paraId="41F3F6DF" w14:textId="77777777" w:rsidR="000A3A9D" w:rsidRPr="000A3A9D" w:rsidRDefault="00000000" w:rsidP="000A3A9D">
      <w:pPr>
        <w:pStyle w:val="BodyText"/>
        <w:spacing w:before="41"/>
        <w:rPr>
          <w:sz w:val="20"/>
        </w:rPr>
      </w:pPr>
      <w:r>
        <w:rPr>
          <w:sz w:val="20"/>
        </w:rPr>
        <w:pict w14:anchorId="2C3711DD">
          <v:rect id="_x0000_i1029" style="width:0;height:1.5pt" o:hralign="center" o:hrstd="t" o:hr="t" fillcolor="#a0a0a0" stroked="f"/>
        </w:pict>
      </w:r>
    </w:p>
    <w:p w14:paraId="4752AC11" w14:textId="77777777" w:rsidR="000A3A9D" w:rsidRPr="000A3A9D" w:rsidRDefault="000A3A9D" w:rsidP="000A3A9D">
      <w:pPr>
        <w:pStyle w:val="BodyText"/>
        <w:spacing w:before="41"/>
        <w:ind w:firstLine="720"/>
        <w:rPr>
          <w:b/>
          <w:bCs/>
          <w:sz w:val="20"/>
        </w:rPr>
      </w:pPr>
      <w:r w:rsidRPr="000A3A9D">
        <w:rPr>
          <w:b/>
          <w:bCs/>
          <w:sz w:val="20"/>
        </w:rPr>
        <w:t>Asset Protection Documents</w:t>
      </w:r>
    </w:p>
    <w:p w14:paraId="499FE6F6" w14:textId="4F31AB73" w:rsidR="000A3A9D" w:rsidRPr="000A3A9D" w:rsidRDefault="000A3A9D" w:rsidP="000A3A9D">
      <w:pPr>
        <w:pStyle w:val="BodyText"/>
        <w:numPr>
          <w:ilvl w:val="0"/>
          <w:numId w:val="5"/>
        </w:numPr>
        <w:spacing w:before="41"/>
        <w:rPr>
          <w:sz w:val="20"/>
        </w:rPr>
      </w:pPr>
      <w:r w:rsidRPr="000A3A9D">
        <w:rPr>
          <w:sz w:val="20"/>
        </w:rPr>
        <w:t>Life insurance policies and statements</w:t>
      </w:r>
    </w:p>
    <w:p w14:paraId="166C3C98" w14:textId="3F8B2C60" w:rsidR="000A3A9D" w:rsidRPr="000A3A9D" w:rsidRDefault="000A3A9D" w:rsidP="000A3A9D">
      <w:pPr>
        <w:pStyle w:val="BodyText"/>
        <w:numPr>
          <w:ilvl w:val="0"/>
          <w:numId w:val="5"/>
        </w:numPr>
        <w:spacing w:before="41"/>
        <w:rPr>
          <w:sz w:val="20"/>
        </w:rPr>
      </w:pPr>
      <w:r w:rsidRPr="000A3A9D">
        <w:rPr>
          <w:sz w:val="20"/>
        </w:rPr>
        <w:t>Disability insurance policy</w:t>
      </w:r>
    </w:p>
    <w:p w14:paraId="515D42CC" w14:textId="5932314B" w:rsidR="000A3A9D" w:rsidRPr="000A3A9D" w:rsidRDefault="000A3A9D" w:rsidP="000A3A9D">
      <w:pPr>
        <w:pStyle w:val="BodyText"/>
        <w:numPr>
          <w:ilvl w:val="0"/>
          <w:numId w:val="5"/>
        </w:numPr>
        <w:spacing w:before="41"/>
        <w:rPr>
          <w:sz w:val="20"/>
        </w:rPr>
      </w:pPr>
      <w:r w:rsidRPr="000A3A9D">
        <w:rPr>
          <w:sz w:val="20"/>
        </w:rPr>
        <w:t>Umbrella insurance policy</w:t>
      </w:r>
    </w:p>
    <w:p w14:paraId="01D87311" w14:textId="759A02F4" w:rsidR="000A3A9D" w:rsidRPr="000A3A9D" w:rsidRDefault="000A3A9D" w:rsidP="000A3A9D">
      <w:pPr>
        <w:pStyle w:val="BodyText"/>
        <w:numPr>
          <w:ilvl w:val="0"/>
          <w:numId w:val="5"/>
        </w:numPr>
        <w:spacing w:before="41"/>
        <w:rPr>
          <w:sz w:val="20"/>
        </w:rPr>
      </w:pPr>
      <w:r w:rsidRPr="000A3A9D">
        <w:rPr>
          <w:sz w:val="20"/>
        </w:rPr>
        <w:t>Long-term care insurance policy</w:t>
      </w:r>
    </w:p>
    <w:p w14:paraId="67C2F651" w14:textId="77777777" w:rsidR="000A3A9D" w:rsidRPr="000A3A9D" w:rsidRDefault="00000000" w:rsidP="000A3A9D">
      <w:pPr>
        <w:pStyle w:val="BodyText"/>
        <w:spacing w:before="41"/>
        <w:rPr>
          <w:sz w:val="20"/>
        </w:rPr>
      </w:pPr>
      <w:r>
        <w:rPr>
          <w:sz w:val="20"/>
        </w:rPr>
        <w:pict w14:anchorId="57B517F0">
          <v:rect id="_x0000_i1030" style="width:0;height:1.5pt" o:hralign="center" o:hrstd="t" o:hr="t" fillcolor="#a0a0a0" stroked="f"/>
        </w:pict>
      </w:r>
    </w:p>
    <w:p w14:paraId="3D706289" w14:textId="77777777" w:rsidR="000A3A9D" w:rsidRPr="000A3A9D" w:rsidRDefault="000A3A9D" w:rsidP="000A3A9D">
      <w:pPr>
        <w:pStyle w:val="BodyText"/>
        <w:spacing w:before="41"/>
        <w:ind w:firstLine="720"/>
        <w:rPr>
          <w:b/>
          <w:bCs/>
          <w:sz w:val="20"/>
        </w:rPr>
      </w:pPr>
      <w:r w:rsidRPr="000A3A9D">
        <w:rPr>
          <w:b/>
          <w:bCs/>
          <w:sz w:val="20"/>
        </w:rPr>
        <w:t>Estate Planning Documents</w:t>
      </w:r>
    </w:p>
    <w:p w14:paraId="1B80FBD6" w14:textId="30703C62" w:rsidR="000A3A9D" w:rsidRPr="000A3A9D" w:rsidRDefault="000A3A9D" w:rsidP="000A3A9D">
      <w:pPr>
        <w:pStyle w:val="BodyText"/>
        <w:numPr>
          <w:ilvl w:val="0"/>
          <w:numId w:val="6"/>
        </w:numPr>
        <w:spacing w:before="41"/>
        <w:rPr>
          <w:sz w:val="20"/>
        </w:rPr>
      </w:pPr>
      <w:r w:rsidRPr="000A3A9D">
        <w:rPr>
          <w:sz w:val="20"/>
        </w:rPr>
        <w:t>Summary of will and living will</w:t>
      </w:r>
    </w:p>
    <w:p w14:paraId="3E4A00F5" w14:textId="5CC94B40" w:rsidR="000A3A9D" w:rsidRPr="000A3A9D" w:rsidRDefault="000A3A9D" w:rsidP="000A3A9D">
      <w:pPr>
        <w:pStyle w:val="BodyText"/>
        <w:numPr>
          <w:ilvl w:val="0"/>
          <w:numId w:val="6"/>
        </w:numPr>
        <w:spacing w:before="41"/>
        <w:rPr>
          <w:sz w:val="20"/>
        </w:rPr>
      </w:pPr>
      <w:r w:rsidRPr="000A3A9D">
        <w:rPr>
          <w:sz w:val="20"/>
        </w:rPr>
        <w:t>Durable power of attorney and health care power of attorney</w:t>
      </w:r>
    </w:p>
    <w:p w14:paraId="38138408" w14:textId="3158B350" w:rsidR="000A3A9D" w:rsidRPr="000A3A9D" w:rsidRDefault="000A3A9D" w:rsidP="000A3A9D">
      <w:pPr>
        <w:pStyle w:val="BodyText"/>
        <w:numPr>
          <w:ilvl w:val="0"/>
          <w:numId w:val="6"/>
        </w:numPr>
        <w:spacing w:before="41"/>
        <w:rPr>
          <w:sz w:val="20"/>
        </w:rPr>
      </w:pPr>
      <w:r w:rsidRPr="000A3A9D">
        <w:rPr>
          <w:sz w:val="20"/>
        </w:rPr>
        <w:t>Trust agreements (e.g., living trusts)</w:t>
      </w:r>
    </w:p>
    <w:p w14:paraId="5FBCF641" w14:textId="77777777" w:rsidR="000A3A9D" w:rsidRPr="000A3A9D" w:rsidRDefault="00000000" w:rsidP="000A3A9D">
      <w:pPr>
        <w:pStyle w:val="BodyText"/>
        <w:spacing w:before="41"/>
        <w:rPr>
          <w:sz w:val="20"/>
        </w:rPr>
      </w:pPr>
      <w:r>
        <w:rPr>
          <w:sz w:val="20"/>
        </w:rPr>
        <w:pict w14:anchorId="5964250F">
          <v:rect id="_x0000_i1031" style="width:0;height:1.5pt" o:hralign="center" o:hrstd="t" o:hr="t" fillcolor="#a0a0a0" stroked="f"/>
        </w:pict>
      </w:r>
    </w:p>
    <w:p w14:paraId="6F400329" w14:textId="77777777" w:rsidR="000A3A9D" w:rsidRPr="000A3A9D" w:rsidRDefault="000A3A9D" w:rsidP="000A3A9D">
      <w:pPr>
        <w:pStyle w:val="BodyText"/>
        <w:spacing w:before="41"/>
        <w:ind w:firstLine="720"/>
        <w:rPr>
          <w:b/>
          <w:bCs/>
          <w:sz w:val="20"/>
        </w:rPr>
      </w:pPr>
      <w:r w:rsidRPr="000A3A9D">
        <w:rPr>
          <w:b/>
          <w:bCs/>
          <w:sz w:val="20"/>
        </w:rPr>
        <w:t>Additional Information</w:t>
      </w:r>
    </w:p>
    <w:p w14:paraId="38A3FCBC" w14:textId="1B10B3E7" w:rsidR="000A3A9D" w:rsidRPr="000A3A9D" w:rsidRDefault="000A3A9D" w:rsidP="00604069">
      <w:pPr>
        <w:pStyle w:val="BodyText"/>
        <w:numPr>
          <w:ilvl w:val="0"/>
          <w:numId w:val="7"/>
        </w:numPr>
        <w:spacing w:before="41"/>
        <w:rPr>
          <w:sz w:val="20"/>
        </w:rPr>
      </w:pPr>
      <w:r w:rsidRPr="000A3A9D">
        <w:rPr>
          <w:sz w:val="20"/>
        </w:rPr>
        <w:t>Do you maintain a secure, master list of usernames and passwords for your accounts?</w:t>
      </w:r>
    </w:p>
    <w:p w14:paraId="4D0239E3" w14:textId="041DC5DA" w:rsidR="00F45E2C" w:rsidRPr="004B5275" w:rsidRDefault="00000000" w:rsidP="004B5275">
      <w:pPr>
        <w:pStyle w:val="BodyText"/>
        <w:spacing w:before="41"/>
        <w:rPr>
          <w:sz w:val="20"/>
        </w:rPr>
      </w:pPr>
      <w:r>
        <w:rPr>
          <w:sz w:val="20"/>
        </w:rPr>
        <w:pict w14:anchorId="71EE863D">
          <v:rect id="_x0000_i1032" style="width:0;height:1.5pt" o:hralign="center" o:hrstd="t" o:hr="t" fillcolor="#a0a0a0" stroked="f"/>
        </w:pict>
      </w:r>
    </w:p>
    <w:p w14:paraId="34D0830A" w14:textId="33FC4DFD" w:rsidR="000A3A9D" w:rsidRDefault="004B5275" w:rsidP="004B5275">
      <w:pPr>
        <w:pStyle w:val="BodyText"/>
        <w:spacing w:before="8"/>
        <w:ind w:left="359"/>
        <w:jc w:val="center"/>
        <w:rPr>
          <w:sz w:val="18"/>
        </w:rPr>
      </w:pPr>
      <w:r w:rsidRPr="004B5275">
        <w:rPr>
          <w:sz w:val="18"/>
        </w:rPr>
        <w:t xml:space="preserve">Securities offered through J.W. Cole Financial, Inc. (JWC) Member FINRA/SIPC. Advisory services offered through J.W. Cole Advisors, Inc. (JWCA). </w:t>
      </w:r>
      <w:r>
        <w:rPr>
          <w:sz w:val="18"/>
        </w:rPr>
        <w:t>Sun Step Financial, LLC</w:t>
      </w:r>
      <w:r w:rsidRPr="004B5275">
        <w:rPr>
          <w:sz w:val="18"/>
        </w:rPr>
        <w:t xml:space="preserve"> and JWC/JWCA are unaffiliated entities. J.W. Cole Financial Representatives do not accept orders and/or instructions regarding your account by e-mail, voice mail, fax, or any alternative method. Privileged/ Confidential Information may be contained in this message. This electronic mail transmission and any document(s) accompanying this transmission is privileged and may be proprietary. It is intended only for the use of the named addressee(s) to which it is directed. If you are not the addressee(s) indicated in this message (or responsible for delivery of the message to such person), you may not copy or deliver this message to anyone. In such case, you should destroy this message and kindly notify the sender by reply email. Please advise us immediately if you or your employer do not consent to Internet email for message of this kind. Opinions, conclusions, and other information in this message that do not relate to the official business of our firm shall be understood as neither given nor endorsed by it. For a copy of JWC’s Form CRS please visit </w:t>
      </w:r>
      <w:hyperlink r:id="rId8" w:history="1">
        <w:r w:rsidRPr="00560E95">
          <w:rPr>
            <w:rStyle w:val="Hyperlink"/>
            <w:sz w:val="18"/>
          </w:rPr>
          <w:t>https://www.jw-cole.com/disclosures</w:t>
        </w:r>
      </w:hyperlink>
      <w:r w:rsidRPr="004B5275">
        <w:rPr>
          <w:sz w:val="18"/>
        </w:rPr>
        <w:t xml:space="preserve">. For a copy of JWC’s Disclosure Supplement please visit </w:t>
      </w:r>
      <w:hyperlink r:id="rId9" w:history="1">
        <w:r w:rsidRPr="00560E95">
          <w:rPr>
            <w:rStyle w:val="Hyperlink"/>
            <w:sz w:val="18"/>
          </w:rPr>
          <w:t>https://www.jw-cole.com/disclosures</w:t>
        </w:r>
      </w:hyperlink>
      <w:r>
        <w:rPr>
          <w:sz w:val="18"/>
        </w:rPr>
        <w:t xml:space="preserve">.  </w:t>
      </w:r>
      <w:r w:rsidRPr="004B5275">
        <w:rPr>
          <w:sz w:val="18"/>
        </w:rPr>
        <w:t>By following the link, you consent to the receipt of the Form CRS electronically. For a copy of JWCA’s Form CRS please visit https://jwcoleadvisors. com/disclosures/. By following this link, you consent to the receipt of the Form CRS electronically</w:t>
      </w:r>
    </w:p>
    <w:p w14:paraId="697398EC" w14:textId="3E3FDEA4" w:rsidR="00F45E2C" w:rsidRDefault="00000000">
      <w:pPr>
        <w:pStyle w:val="BodyText"/>
        <w:spacing w:before="8"/>
        <w:rPr>
          <w:sz w:val="18"/>
        </w:rPr>
      </w:pPr>
      <w:r>
        <w:rPr>
          <w:noProof/>
          <w:sz w:val="18"/>
        </w:rPr>
        <w:drawing>
          <wp:anchor distT="0" distB="0" distL="0" distR="0" simplePos="0" relativeHeight="487587840" behindDoc="1" locked="0" layoutInCell="1" allowOverlap="1" wp14:anchorId="12BE7F50" wp14:editId="3126D0EB">
            <wp:simplePos x="0" y="0"/>
            <wp:positionH relativeFrom="page">
              <wp:posOffset>535330</wp:posOffset>
            </wp:positionH>
            <wp:positionV relativeFrom="paragraph">
              <wp:posOffset>151753</wp:posOffset>
            </wp:positionV>
            <wp:extent cx="6518235" cy="406908"/>
            <wp:effectExtent l="0" t="0" r="0" b="0"/>
            <wp:wrapTopAndBottom/>
            <wp:docPr id="1" name="Image 1" descr="New Boxed Disclosure Ari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New Boxed Disclosure Ariel"/>
                    <pic:cNvPicPr/>
                  </pic:nvPicPr>
                  <pic:blipFill>
                    <a:blip r:embed="rId10" cstate="print"/>
                    <a:stretch>
                      <a:fillRect/>
                    </a:stretch>
                  </pic:blipFill>
                  <pic:spPr>
                    <a:xfrm>
                      <a:off x="0" y="0"/>
                      <a:ext cx="6518235" cy="406908"/>
                    </a:xfrm>
                    <a:prstGeom prst="rect">
                      <a:avLst/>
                    </a:prstGeom>
                  </pic:spPr>
                </pic:pic>
              </a:graphicData>
            </a:graphic>
          </wp:anchor>
        </w:drawing>
      </w:r>
    </w:p>
    <w:sectPr w:rsidR="00F45E2C">
      <w:type w:val="continuous"/>
      <w:pgSz w:w="12240" w:h="15840"/>
      <w:pgMar w:top="34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873"/>
    <w:multiLevelType w:val="multilevel"/>
    <w:tmpl w:val="4DD2D8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AA55810"/>
    <w:multiLevelType w:val="multilevel"/>
    <w:tmpl w:val="70C264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389E34BC"/>
    <w:multiLevelType w:val="multilevel"/>
    <w:tmpl w:val="9D9023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46405C0"/>
    <w:multiLevelType w:val="multilevel"/>
    <w:tmpl w:val="9F1EDF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5B0932AF"/>
    <w:multiLevelType w:val="multilevel"/>
    <w:tmpl w:val="3E387D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BEC23DF"/>
    <w:multiLevelType w:val="multilevel"/>
    <w:tmpl w:val="A296EE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5F7E37AC"/>
    <w:multiLevelType w:val="multilevel"/>
    <w:tmpl w:val="06D224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5FE93E26"/>
    <w:multiLevelType w:val="hybridMultilevel"/>
    <w:tmpl w:val="456E018E"/>
    <w:lvl w:ilvl="0" w:tplc="E7C87654">
      <w:numFmt w:val="bullet"/>
      <w:lvlText w:val="□"/>
      <w:lvlJc w:val="left"/>
      <w:pPr>
        <w:ind w:left="907" w:hanging="361"/>
      </w:pPr>
      <w:rPr>
        <w:rFonts w:ascii="Verdana" w:eastAsia="Verdana" w:hAnsi="Verdana" w:cs="Verdana" w:hint="default"/>
        <w:b w:val="0"/>
        <w:bCs w:val="0"/>
        <w:i w:val="0"/>
        <w:iCs w:val="0"/>
        <w:spacing w:val="0"/>
        <w:w w:val="102"/>
        <w:sz w:val="20"/>
        <w:szCs w:val="20"/>
        <w:lang w:val="en-US" w:eastAsia="en-US" w:bidi="ar-SA"/>
      </w:rPr>
    </w:lvl>
    <w:lvl w:ilvl="1" w:tplc="F844EF64">
      <w:numFmt w:val="bullet"/>
      <w:lvlText w:val="•"/>
      <w:lvlJc w:val="left"/>
      <w:pPr>
        <w:ind w:left="1972" w:hanging="361"/>
      </w:pPr>
      <w:rPr>
        <w:rFonts w:hint="default"/>
        <w:lang w:val="en-US" w:eastAsia="en-US" w:bidi="ar-SA"/>
      </w:rPr>
    </w:lvl>
    <w:lvl w:ilvl="2" w:tplc="5EA08912">
      <w:numFmt w:val="bullet"/>
      <w:lvlText w:val="•"/>
      <w:lvlJc w:val="left"/>
      <w:pPr>
        <w:ind w:left="3045" w:hanging="361"/>
      </w:pPr>
      <w:rPr>
        <w:rFonts w:hint="default"/>
        <w:lang w:val="en-US" w:eastAsia="en-US" w:bidi="ar-SA"/>
      </w:rPr>
    </w:lvl>
    <w:lvl w:ilvl="3" w:tplc="0FE6509A">
      <w:numFmt w:val="bullet"/>
      <w:lvlText w:val="•"/>
      <w:lvlJc w:val="left"/>
      <w:pPr>
        <w:ind w:left="4118" w:hanging="361"/>
      </w:pPr>
      <w:rPr>
        <w:rFonts w:hint="default"/>
        <w:lang w:val="en-US" w:eastAsia="en-US" w:bidi="ar-SA"/>
      </w:rPr>
    </w:lvl>
    <w:lvl w:ilvl="4" w:tplc="724C6DE2">
      <w:numFmt w:val="bullet"/>
      <w:lvlText w:val="•"/>
      <w:lvlJc w:val="left"/>
      <w:pPr>
        <w:ind w:left="5191" w:hanging="361"/>
      </w:pPr>
      <w:rPr>
        <w:rFonts w:hint="default"/>
        <w:lang w:val="en-US" w:eastAsia="en-US" w:bidi="ar-SA"/>
      </w:rPr>
    </w:lvl>
    <w:lvl w:ilvl="5" w:tplc="025AB372">
      <w:numFmt w:val="bullet"/>
      <w:lvlText w:val="•"/>
      <w:lvlJc w:val="left"/>
      <w:pPr>
        <w:ind w:left="6264" w:hanging="361"/>
      </w:pPr>
      <w:rPr>
        <w:rFonts w:hint="default"/>
        <w:lang w:val="en-US" w:eastAsia="en-US" w:bidi="ar-SA"/>
      </w:rPr>
    </w:lvl>
    <w:lvl w:ilvl="6" w:tplc="C78CCCDA">
      <w:numFmt w:val="bullet"/>
      <w:lvlText w:val="•"/>
      <w:lvlJc w:val="left"/>
      <w:pPr>
        <w:ind w:left="7336" w:hanging="361"/>
      </w:pPr>
      <w:rPr>
        <w:rFonts w:hint="default"/>
        <w:lang w:val="en-US" w:eastAsia="en-US" w:bidi="ar-SA"/>
      </w:rPr>
    </w:lvl>
    <w:lvl w:ilvl="7" w:tplc="6142B98C">
      <w:numFmt w:val="bullet"/>
      <w:lvlText w:val="•"/>
      <w:lvlJc w:val="left"/>
      <w:pPr>
        <w:ind w:left="8409" w:hanging="361"/>
      </w:pPr>
      <w:rPr>
        <w:rFonts w:hint="default"/>
        <w:lang w:val="en-US" w:eastAsia="en-US" w:bidi="ar-SA"/>
      </w:rPr>
    </w:lvl>
    <w:lvl w:ilvl="8" w:tplc="C8BC82E8">
      <w:numFmt w:val="bullet"/>
      <w:lvlText w:val="•"/>
      <w:lvlJc w:val="left"/>
      <w:pPr>
        <w:ind w:left="9482" w:hanging="361"/>
      </w:pPr>
      <w:rPr>
        <w:rFonts w:hint="default"/>
        <w:lang w:val="en-US" w:eastAsia="en-US" w:bidi="ar-SA"/>
      </w:rPr>
    </w:lvl>
  </w:abstractNum>
  <w:abstractNum w:abstractNumId="8" w15:restartNumberingAfterBreak="0">
    <w:nsid w:val="64E45E65"/>
    <w:multiLevelType w:val="multilevel"/>
    <w:tmpl w:val="1BCCBE3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695A6668"/>
    <w:multiLevelType w:val="multilevel"/>
    <w:tmpl w:val="FBE2AF3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6F9E5FA4"/>
    <w:multiLevelType w:val="multilevel"/>
    <w:tmpl w:val="DB9475C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7D091B60"/>
    <w:multiLevelType w:val="multilevel"/>
    <w:tmpl w:val="E6F28BC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7E305E14"/>
    <w:multiLevelType w:val="multilevel"/>
    <w:tmpl w:val="CE16AF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638803099">
    <w:abstractNumId w:val="7"/>
  </w:num>
  <w:num w:numId="2" w16cid:durableId="2086342955">
    <w:abstractNumId w:val="10"/>
  </w:num>
  <w:num w:numId="3" w16cid:durableId="820736331">
    <w:abstractNumId w:val="6"/>
  </w:num>
  <w:num w:numId="4" w16cid:durableId="392582555">
    <w:abstractNumId w:val="0"/>
  </w:num>
  <w:num w:numId="5" w16cid:durableId="811095051">
    <w:abstractNumId w:val="8"/>
  </w:num>
  <w:num w:numId="6" w16cid:durableId="1691833962">
    <w:abstractNumId w:val="11"/>
  </w:num>
  <w:num w:numId="7" w16cid:durableId="1131248563">
    <w:abstractNumId w:val="9"/>
  </w:num>
  <w:num w:numId="8" w16cid:durableId="1154448487">
    <w:abstractNumId w:val="1"/>
  </w:num>
  <w:num w:numId="9" w16cid:durableId="734353872">
    <w:abstractNumId w:val="5"/>
  </w:num>
  <w:num w:numId="10" w16cid:durableId="1233732491">
    <w:abstractNumId w:val="4"/>
  </w:num>
  <w:num w:numId="11" w16cid:durableId="1007051040">
    <w:abstractNumId w:val="12"/>
  </w:num>
  <w:num w:numId="12" w16cid:durableId="1973749187">
    <w:abstractNumId w:val="3"/>
  </w:num>
  <w:num w:numId="13" w16cid:durableId="2050644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2C"/>
    <w:rsid w:val="000A3A9D"/>
    <w:rsid w:val="00315BD5"/>
    <w:rsid w:val="004B5275"/>
    <w:rsid w:val="00534CA8"/>
    <w:rsid w:val="00604069"/>
    <w:rsid w:val="00A8796C"/>
    <w:rsid w:val="00F45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1673"/>
  <w15:docId w15:val="{1151C616-D6EE-4D6B-BFBB-0DB8A72F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07"/>
    </w:pPr>
  </w:style>
  <w:style w:type="character" w:styleId="Hyperlink">
    <w:name w:val="Hyperlink"/>
    <w:basedOn w:val="DefaultParagraphFont"/>
    <w:uiPriority w:val="99"/>
    <w:unhideWhenUsed/>
    <w:rsid w:val="004B5275"/>
    <w:rPr>
      <w:color w:val="0000FF" w:themeColor="hyperlink"/>
      <w:u w:val="single"/>
    </w:rPr>
  </w:style>
  <w:style w:type="character" w:styleId="UnresolvedMention">
    <w:name w:val="Unresolved Mention"/>
    <w:basedOn w:val="DefaultParagraphFont"/>
    <w:uiPriority w:val="99"/>
    <w:semiHidden/>
    <w:unhideWhenUsed/>
    <w:rsid w:val="004B5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w-cole.com/disclosur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jw-cole.com/disclo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ae0df5-1fa5-44a6-b775-78ece763280a">
      <Terms xmlns="http://schemas.microsoft.com/office/infopath/2007/PartnerControls"/>
    </lcf76f155ced4ddcb4097134ff3c332f>
    <TaxCatchAll xmlns="9e9e2b58-5f46-4b35-97ef-2e25e10ad5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029B7711E6694E9489DA98001388FB" ma:contentTypeVersion="12" ma:contentTypeDescription="Create a new document." ma:contentTypeScope="" ma:versionID="98b13424851996075ab8bc894d3e2961">
  <xsd:schema xmlns:xsd="http://www.w3.org/2001/XMLSchema" xmlns:xs="http://www.w3.org/2001/XMLSchema" xmlns:p="http://schemas.microsoft.com/office/2006/metadata/properties" xmlns:ns2="afae0df5-1fa5-44a6-b775-78ece763280a" xmlns:ns3="9e9e2b58-5f46-4b35-97ef-2e25e10ad5b7" targetNamespace="http://schemas.microsoft.com/office/2006/metadata/properties" ma:root="true" ma:fieldsID="724004584eb831f60bb1170fb0d1dc50" ns2:_="" ns3:_="">
    <xsd:import namespace="afae0df5-1fa5-44a6-b775-78ece763280a"/>
    <xsd:import namespace="9e9e2b58-5f46-4b35-97ef-2e25e10ad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e0df5-1fa5-44a6-b775-78ece7632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9dc4a9-2d28-44d9-a835-4a97ab42b76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e2b58-5f46-4b35-97ef-2e25e10ad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5ab2c0-7853-4f8f-b642-cfb20e9dedf9}" ma:internalName="TaxCatchAll" ma:showField="CatchAllData" ma:web="9e9e2b58-5f46-4b35-97ef-2e25e10ad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B2044-B0CF-415C-B773-20A0C1D22A26}">
  <ds:schemaRefs>
    <ds:schemaRef ds:uri="http://schemas.microsoft.com/office/2006/metadata/properties"/>
    <ds:schemaRef ds:uri="http://schemas.microsoft.com/office/infopath/2007/PartnerControls"/>
    <ds:schemaRef ds:uri="afae0df5-1fa5-44a6-b775-78ece763280a"/>
    <ds:schemaRef ds:uri="9e9e2b58-5f46-4b35-97ef-2e25e10ad5b7"/>
  </ds:schemaRefs>
</ds:datastoreItem>
</file>

<file path=customXml/itemProps2.xml><?xml version="1.0" encoding="utf-8"?>
<ds:datastoreItem xmlns:ds="http://schemas.openxmlformats.org/officeDocument/2006/customXml" ds:itemID="{D3B3820E-E35C-4084-AA9E-7326068B371A}">
  <ds:schemaRefs>
    <ds:schemaRef ds:uri="http://schemas.microsoft.com/sharepoint/v3/contenttype/forms"/>
  </ds:schemaRefs>
</ds:datastoreItem>
</file>

<file path=customXml/itemProps3.xml><?xml version="1.0" encoding="utf-8"?>
<ds:datastoreItem xmlns:ds="http://schemas.openxmlformats.org/officeDocument/2006/customXml" ds:itemID="{ED53460C-B0E6-4697-BEBD-77459D31E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e0df5-1fa5-44a6-b775-78ece763280a"/>
    <ds:schemaRef ds:uri="9e9e2b58-5f46-4b35-97ef-2e25e10ad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Walmer</dc:creator>
  <dc:description/>
  <cp:lastModifiedBy>Claire Walmer</cp:lastModifiedBy>
  <cp:revision>4</cp:revision>
  <dcterms:created xsi:type="dcterms:W3CDTF">2025-09-12T21:05:00Z</dcterms:created>
  <dcterms:modified xsi:type="dcterms:W3CDTF">2025-09-12T21:08:00Z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Acrobat PDFMaker 20 for Word</vt:lpwstr>
  </property>
  <property fmtid="{D5CDD505-2E9C-101B-9397-08002B2CF9AE}" pid="4" name="LastSaved">
    <vt:filetime>2025-09-12T00:00:00Z</vt:filetime>
  </property>
  <property fmtid="{D5CDD505-2E9C-101B-9397-08002B2CF9AE}" pid="5" name="Producer">
    <vt:lpwstr>Adobe PDF Library 20.5.110</vt:lpwstr>
  </property>
  <property fmtid="{D5CDD505-2E9C-101B-9397-08002B2CF9AE}" pid="6" name="SourceModified">
    <vt:lpwstr>D:20240412184520</vt:lpwstr>
  </property>
  <property fmtid="{D5CDD505-2E9C-101B-9397-08002B2CF9AE}" pid="7" name="MSIP_Label_defa4170-0d19-0005-0004-bc88714345d2_Enabled">
    <vt:lpwstr>true</vt:lpwstr>
  </property>
  <property fmtid="{D5CDD505-2E9C-101B-9397-08002B2CF9AE}" pid="8" name="MSIP_Label_defa4170-0d19-0005-0004-bc88714345d2_SetDate">
    <vt:lpwstr>2025-09-12T21:05:53Z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c31fd7ca-bd9c-44f6-bf9d-15832b3ab1b9</vt:lpwstr>
  </property>
  <property fmtid="{D5CDD505-2E9C-101B-9397-08002B2CF9AE}" pid="12" name="MSIP_Label_defa4170-0d19-0005-0004-bc88714345d2_ActionId">
    <vt:lpwstr>db9cb504-92f8-4fdd-8713-c3d17f8a95be</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y fmtid="{D5CDD505-2E9C-101B-9397-08002B2CF9AE}" pid="15" name="ContentTypeId">
    <vt:lpwstr>0x0101005A029B7711E6694E9489DA98001388FB</vt:lpwstr>
  </property>
  <property fmtid="{D5CDD505-2E9C-101B-9397-08002B2CF9AE}" pid="16" name="MediaServiceImageTags">
    <vt:lpwstr/>
  </property>
</Properties>
</file>