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15" w:rsidRPr="006157C9" w:rsidRDefault="00152715" w:rsidP="00152715">
      <w:pPr>
        <w:spacing w:before="225" w:after="225" w:line="360" w:lineRule="atLeast"/>
        <w:rPr>
          <w:rFonts w:ascii="Arial" w:eastAsia="Calibri" w:hAnsi="Arial" w:cs="Arial"/>
          <w:b/>
          <w:bCs/>
          <w:color w:val="C00000"/>
          <w:kern w:val="0"/>
          <w:sz w:val="30"/>
          <w:szCs w:val="30"/>
        </w:rPr>
      </w:pPr>
      <w:bookmarkStart w:id="0" w:name="_Hlk190944384"/>
      <w:r w:rsidRPr="006157C9">
        <w:rPr>
          <w:rFonts w:ascii="Arial" w:eastAsia="Calibri" w:hAnsi="Arial" w:cs="Arial"/>
          <w:b/>
          <w:bCs/>
          <w:color w:val="C00000"/>
          <w:kern w:val="0"/>
          <w:sz w:val="30"/>
          <w:szCs w:val="30"/>
        </w:rPr>
        <w:t>In this issue:</w:t>
      </w:r>
    </w:p>
    <w:p w:rsidR="00152715" w:rsidRPr="00345178" w:rsidRDefault="00152715" w:rsidP="00152715">
      <w:pPr>
        <w:pStyle w:val="ListParagraph"/>
        <w:numPr>
          <w:ilvl w:val="0"/>
          <w:numId w:val="1"/>
        </w:numPr>
        <w:rPr>
          <w:b/>
          <w:bCs/>
          <w:sz w:val="24"/>
          <w:szCs w:val="24"/>
        </w:rPr>
      </w:pPr>
      <w:r>
        <w:rPr>
          <w:b/>
          <w:bCs/>
          <w:sz w:val="24"/>
          <w:szCs w:val="24"/>
        </w:rPr>
        <w:t>How AI is Changing Cybersecurity—And What You Need to Know</w:t>
      </w:r>
    </w:p>
    <w:p w:rsidR="00152715" w:rsidRPr="006157C9" w:rsidRDefault="00152715" w:rsidP="00152715">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rsidR="00152715" w:rsidRPr="006157C9" w:rsidRDefault="00152715" w:rsidP="00152715">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rsidR="00152715" w:rsidRPr="006157C9" w:rsidRDefault="00685ABC" w:rsidP="00152715">
      <w:pPr>
        <w:rPr>
          <w:rFonts w:ascii="Calibri" w:eastAsia="Calibri" w:hAnsi="Calibri" w:cs="Times New Roman"/>
          <w:b/>
          <w:bCs/>
          <w:sz w:val="24"/>
        </w:rPr>
      </w:pPr>
      <w:r w:rsidRPr="00685ABC">
        <w:rPr>
          <w:rFonts w:ascii="Calibri" w:eastAsia="Times New Roman" w:hAnsi="Calibri" w:cs="Times New Roman"/>
        </w:rPr>
        <w:pict>
          <v:rect id="_x0000_i1025" style="width:6in;height:.75pt" o:hralign="center" o:hrstd="t" o:hrnoshade="t" o:hr="t" fillcolor="#c00000" stroked="f"/>
        </w:pict>
      </w:r>
    </w:p>
    <w:p w:rsidR="00152715" w:rsidRPr="001C752B" w:rsidRDefault="00152715" w:rsidP="00152715">
      <w:pPr>
        <w:rPr>
          <w:rFonts w:ascii="Arial" w:eastAsia="Calibri" w:hAnsi="Arial" w:cs="Arial"/>
          <w:bCs/>
        </w:rPr>
      </w:pPr>
      <w:r w:rsidRPr="001C752B">
        <w:rPr>
          <w:rFonts w:ascii="Arial" w:eastAsia="Calibri" w:hAnsi="Arial" w:cs="Arial"/>
          <w:bCs/>
        </w:rPr>
        <w:t xml:space="preserve">Dear </w:t>
      </w:r>
      <w:r w:rsidR="0051649C">
        <w:rPr>
          <w:rFonts w:ascii="Arial" w:eastAsia="Calibri" w:hAnsi="Arial" w:cs="Arial"/>
          <w:bCs/>
        </w:rPr>
        <w:t>Client</w:t>
      </w:r>
      <w:r w:rsidRPr="001C752B">
        <w:rPr>
          <w:rFonts w:ascii="Arial" w:eastAsia="Calibri" w:hAnsi="Arial" w:cs="Arial"/>
          <w:bCs/>
        </w:rPr>
        <w:t>,</w:t>
      </w:r>
    </w:p>
    <w:p w:rsidR="00152715" w:rsidRPr="001C752B" w:rsidRDefault="00152715" w:rsidP="00152715">
      <w:pPr>
        <w:rPr>
          <w:rFonts w:ascii="Arial" w:eastAsia="Calibri" w:hAnsi="Arial" w:cs="Arial"/>
          <w:bCs/>
        </w:rPr>
      </w:pPr>
      <w:r w:rsidRPr="001C752B">
        <w:rPr>
          <w:rFonts w:ascii="Arial" w:eastAsia="Calibri" w:hAnsi="Arial" w:cs="Arial"/>
          <w:bCs/>
        </w:rPr>
        <w:t xml:space="preserve">Welcome to your </w:t>
      </w:r>
      <w:r>
        <w:rPr>
          <w:rFonts w:ascii="Arial" w:eastAsia="Calibri" w:hAnsi="Arial" w:cs="Arial"/>
          <w:bCs/>
        </w:rPr>
        <w:t>March</w:t>
      </w:r>
      <w:r w:rsidRPr="001C752B">
        <w:rPr>
          <w:rFonts w:ascii="Arial" w:eastAsia="Calibri" w:hAnsi="Arial" w:cs="Arial"/>
          <w:bCs/>
        </w:rPr>
        <w:t xml:space="preserve"> Savvy Cybersecurity newsletter. Read on to learn more about:</w:t>
      </w:r>
    </w:p>
    <w:p w:rsidR="00152715" w:rsidRPr="00364C20" w:rsidRDefault="00152715" w:rsidP="00152715">
      <w:pPr>
        <w:pStyle w:val="ListParagraph"/>
        <w:numPr>
          <w:ilvl w:val="0"/>
          <w:numId w:val="2"/>
        </w:numPr>
      </w:pPr>
      <w:r w:rsidRPr="00364C20">
        <w:t>AI changes to cybersecurity</w:t>
      </w:r>
    </w:p>
    <w:p w:rsidR="00152715" w:rsidRPr="00364C20" w:rsidRDefault="00152715" w:rsidP="00152715">
      <w:pPr>
        <w:pStyle w:val="ListParagraph"/>
        <w:numPr>
          <w:ilvl w:val="0"/>
          <w:numId w:val="2"/>
        </w:numPr>
      </w:pPr>
      <w:r w:rsidRPr="00364C20">
        <w:t>Microsoft’s cybersecurity initiative for rural hospitals</w:t>
      </w:r>
    </w:p>
    <w:p w:rsidR="00152715" w:rsidRPr="00364C20" w:rsidRDefault="00152715" w:rsidP="00152715">
      <w:pPr>
        <w:pStyle w:val="ListParagraph"/>
        <w:numPr>
          <w:ilvl w:val="0"/>
          <w:numId w:val="2"/>
        </w:numPr>
      </w:pPr>
      <w:r w:rsidRPr="00364C20">
        <w:t>And more</w:t>
      </w:r>
    </w:p>
    <w:p w:rsidR="00152715" w:rsidRDefault="00152715" w:rsidP="00152715">
      <w:pPr>
        <w:rPr>
          <w:b/>
          <w:bCs/>
          <w:sz w:val="24"/>
          <w:szCs w:val="24"/>
        </w:rPr>
      </w:pPr>
      <w:r w:rsidRPr="00FA418A">
        <w:rPr>
          <w:b/>
          <w:bCs/>
          <w:sz w:val="24"/>
          <w:szCs w:val="24"/>
        </w:rPr>
        <w:t>How AI is Changing Cybersecurity—And What You Need to Know</w:t>
      </w:r>
    </w:p>
    <w:p w:rsidR="00152715" w:rsidRPr="00FA418A" w:rsidRDefault="00152715" w:rsidP="00152715">
      <w:r w:rsidRPr="00FA418A">
        <w:t xml:space="preserve">Artificial intelligence (AI) is making cybersecurity both stronger and more challenging. While businesses use AI to protect data, cybercriminals are also using it to develop more advanced attacks. </w:t>
      </w:r>
      <w:r>
        <w:t>We all must</w:t>
      </w:r>
      <w:r w:rsidRPr="00FA418A">
        <w:t xml:space="preserve"> understand these risks and how to defend against them.</w:t>
      </w:r>
    </w:p>
    <w:p w:rsidR="00152715" w:rsidRPr="00FA418A" w:rsidRDefault="00152715" w:rsidP="00152715">
      <w:pPr>
        <w:rPr>
          <w:b/>
          <w:bCs/>
        </w:rPr>
      </w:pPr>
      <w:r w:rsidRPr="00FA418A">
        <w:rPr>
          <w:b/>
          <w:bCs/>
        </w:rPr>
        <w:t xml:space="preserve">Deepfake </w:t>
      </w:r>
      <w:r>
        <w:rPr>
          <w:b/>
          <w:bCs/>
        </w:rPr>
        <w:t>s</w:t>
      </w:r>
      <w:r w:rsidRPr="00FA418A">
        <w:rPr>
          <w:b/>
          <w:bCs/>
        </w:rPr>
        <w:t xml:space="preserve">cams: Don’t </w:t>
      </w:r>
      <w:r>
        <w:rPr>
          <w:b/>
          <w:bCs/>
        </w:rPr>
        <w:t>t</w:t>
      </w:r>
      <w:r w:rsidRPr="00FA418A">
        <w:rPr>
          <w:b/>
          <w:bCs/>
        </w:rPr>
        <w:t xml:space="preserve">rust </w:t>
      </w:r>
      <w:r>
        <w:rPr>
          <w:b/>
          <w:bCs/>
        </w:rPr>
        <w:t>w</w:t>
      </w:r>
      <w:r w:rsidRPr="00FA418A">
        <w:rPr>
          <w:b/>
          <w:bCs/>
        </w:rPr>
        <w:t xml:space="preserve">hat </w:t>
      </w:r>
      <w:r>
        <w:rPr>
          <w:b/>
          <w:bCs/>
        </w:rPr>
        <w:t>y</w:t>
      </w:r>
      <w:r w:rsidRPr="00FA418A">
        <w:rPr>
          <w:b/>
          <w:bCs/>
        </w:rPr>
        <w:t xml:space="preserve">ou </w:t>
      </w:r>
      <w:r>
        <w:rPr>
          <w:b/>
          <w:bCs/>
        </w:rPr>
        <w:t>s</w:t>
      </w:r>
      <w:r w:rsidRPr="00FA418A">
        <w:rPr>
          <w:b/>
          <w:bCs/>
        </w:rPr>
        <w:t xml:space="preserve">ee or </w:t>
      </w:r>
      <w:r>
        <w:rPr>
          <w:b/>
          <w:bCs/>
        </w:rPr>
        <w:t>h</w:t>
      </w:r>
      <w:r w:rsidRPr="00FA418A">
        <w:rPr>
          <w:b/>
          <w:bCs/>
        </w:rPr>
        <w:t>ear</w:t>
      </w:r>
    </w:p>
    <w:p w:rsidR="00152715" w:rsidRDefault="00152715" w:rsidP="00152715">
      <w:r w:rsidRPr="00FA418A">
        <w:t>AI can now create incredibly realistic fake videos and voice recordings, known as deepfakes. Hackers use these to impersonate executives, financial advisors, or even family members. For example, you might receive a call that sounds exactly like your boss asking you to transfer money—only to realize later that it wasn’t real.</w:t>
      </w:r>
    </w:p>
    <w:p w:rsidR="00152715" w:rsidRPr="00FA418A" w:rsidRDefault="00152715" w:rsidP="00152715">
      <w:r>
        <w:t xml:space="preserve">To prevent this type of scam, always try to verify with “caller.” For example, financial advisors can implement a passcode policy where you must verbally say you passcode before any money is transferred or moved. </w:t>
      </w:r>
    </w:p>
    <w:p w:rsidR="00152715" w:rsidRPr="00FA418A" w:rsidRDefault="00152715" w:rsidP="00152715">
      <w:pPr>
        <w:rPr>
          <w:b/>
          <w:bCs/>
        </w:rPr>
      </w:pPr>
      <w:r w:rsidRPr="00FA418A">
        <w:rPr>
          <w:b/>
          <w:bCs/>
        </w:rPr>
        <w:t>AI-</w:t>
      </w:r>
      <w:r>
        <w:rPr>
          <w:b/>
          <w:bCs/>
        </w:rPr>
        <w:t>e</w:t>
      </w:r>
      <w:r w:rsidRPr="00FA418A">
        <w:rPr>
          <w:b/>
          <w:bCs/>
        </w:rPr>
        <w:t xml:space="preserve">nhanced </w:t>
      </w:r>
      <w:r>
        <w:rPr>
          <w:b/>
          <w:bCs/>
        </w:rPr>
        <w:t>p</w:t>
      </w:r>
      <w:r w:rsidRPr="00FA418A">
        <w:rPr>
          <w:b/>
          <w:bCs/>
        </w:rPr>
        <w:t xml:space="preserve">hishing: </w:t>
      </w:r>
      <w:r>
        <w:rPr>
          <w:b/>
          <w:bCs/>
        </w:rPr>
        <w:t>S</w:t>
      </w:r>
      <w:r w:rsidRPr="00FA418A">
        <w:rPr>
          <w:b/>
          <w:bCs/>
        </w:rPr>
        <w:t xml:space="preserve">marter </w:t>
      </w:r>
      <w:r>
        <w:rPr>
          <w:b/>
          <w:bCs/>
        </w:rPr>
        <w:t>s</w:t>
      </w:r>
      <w:r w:rsidRPr="00FA418A">
        <w:rPr>
          <w:b/>
          <w:bCs/>
        </w:rPr>
        <w:t>cams</w:t>
      </w:r>
    </w:p>
    <w:p w:rsidR="00152715" w:rsidRDefault="00152715" w:rsidP="00152715">
      <w:r w:rsidRPr="00FA418A">
        <w:t>Phishing emails have become much more convincing. Instead of generic messages, AI helps criminals personalize emails, text messages, or even fake social media posts using details from your online activity. These messages look real, making it easier for hackers to trick people into revealing passwords or clicking dangerous links.</w:t>
      </w:r>
    </w:p>
    <w:p w:rsidR="00152715" w:rsidRDefault="00152715" w:rsidP="00152715">
      <w:r>
        <w:t xml:space="preserve">The same safety principles still apply for defeating phishing scams. Remember E.M.A.I.L.: Examine Message and Inspect Links. Before you take any action on an email or text message, </w:t>
      </w:r>
      <w:r w:rsidRPr="00FA418A">
        <w:t>hover your mouse over the link to reveal the true destination. If it does not look right, don’t click.</w:t>
      </w:r>
    </w:p>
    <w:p w:rsidR="00152715" w:rsidRPr="0032232D" w:rsidRDefault="00152715" w:rsidP="00152715">
      <w:pPr>
        <w:rPr>
          <w:b/>
          <w:bCs/>
        </w:rPr>
      </w:pPr>
      <w:r w:rsidRPr="0032232D">
        <w:rPr>
          <w:b/>
          <w:bCs/>
        </w:rPr>
        <w:t xml:space="preserve">Generative AI in </w:t>
      </w:r>
      <w:r>
        <w:rPr>
          <w:b/>
          <w:bCs/>
        </w:rPr>
        <w:t>f</w:t>
      </w:r>
      <w:r w:rsidRPr="0032232D">
        <w:rPr>
          <w:b/>
          <w:bCs/>
        </w:rPr>
        <w:t>raud</w:t>
      </w:r>
    </w:p>
    <w:p w:rsidR="00152715" w:rsidRDefault="00152715" w:rsidP="00152715">
      <w:r>
        <w:t xml:space="preserve">AI can generate fake documents, messages, and even entire identities that look real. Criminals use these tools to create fake investment opportunities, impersonate company officials, or manipulate financial transactions without raising suspicion. </w:t>
      </w:r>
    </w:p>
    <w:p w:rsidR="00152715" w:rsidRDefault="00152715" w:rsidP="00152715">
      <w:r>
        <w:lastRenderedPageBreak/>
        <w:t>To stay safe, always verify financial requests through official channels, be skeptical of unsolicited investment offers, and use identity verification tools to confirm the legitimacy of individuals and documents before taking action.</w:t>
      </w:r>
    </w:p>
    <w:p w:rsidR="00152715" w:rsidRPr="0032232D" w:rsidRDefault="00152715" w:rsidP="00152715">
      <w:pPr>
        <w:rPr>
          <w:b/>
          <w:bCs/>
        </w:rPr>
      </w:pPr>
      <w:r w:rsidRPr="0032232D">
        <w:rPr>
          <w:b/>
          <w:bCs/>
        </w:rPr>
        <w:t xml:space="preserve">How to </w:t>
      </w:r>
      <w:r>
        <w:rPr>
          <w:b/>
          <w:bCs/>
        </w:rPr>
        <w:t>s</w:t>
      </w:r>
      <w:r w:rsidRPr="0032232D">
        <w:rPr>
          <w:b/>
          <w:bCs/>
        </w:rPr>
        <w:t xml:space="preserve">tay </w:t>
      </w:r>
      <w:r>
        <w:rPr>
          <w:b/>
          <w:bCs/>
        </w:rPr>
        <w:t>s</w:t>
      </w:r>
      <w:r w:rsidRPr="0032232D">
        <w:rPr>
          <w:b/>
          <w:bCs/>
        </w:rPr>
        <w:t>afe</w:t>
      </w:r>
    </w:p>
    <w:p w:rsidR="00152715" w:rsidRPr="0032232D" w:rsidRDefault="00152715" w:rsidP="00152715">
      <w:r w:rsidRPr="0032232D">
        <w:t xml:space="preserve">Although AI threats are evolving, cybersecurity defenses are improving too. </w:t>
      </w:r>
      <w:r>
        <w:t>We can protect ourselves</w:t>
      </w:r>
      <w:r w:rsidRPr="0032232D">
        <w:t xml:space="preserve"> by verifying unexpected requests through multiple channels, enabling multi-factor authentication, and staying informed about the latest scams.</w:t>
      </w:r>
    </w:p>
    <w:p w:rsidR="00152715" w:rsidRPr="00FA418A" w:rsidRDefault="00152715" w:rsidP="00152715">
      <w:r w:rsidRPr="0032232D">
        <w:t>Cybercrime isn’t going away, but knowing the risks and taking basic precautions can make a big difference in staying secure.</w:t>
      </w:r>
    </w:p>
    <w:p w:rsidR="00152715" w:rsidRDefault="00152715" w:rsidP="00152715">
      <w:pPr>
        <w:rPr>
          <w:b/>
          <w:bCs/>
          <w:sz w:val="24"/>
          <w:szCs w:val="24"/>
        </w:rPr>
      </w:pPr>
      <w:r w:rsidRPr="0055103E">
        <w:rPr>
          <w:b/>
          <w:bCs/>
          <w:sz w:val="24"/>
          <w:szCs w:val="24"/>
        </w:rPr>
        <w:t xml:space="preserve">Cybersecurity shorts </w:t>
      </w:r>
    </w:p>
    <w:p w:rsidR="00152715" w:rsidRDefault="00152715" w:rsidP="00152715">
      <w:r w:rsidRPr="00876874">
        <w:rPr>
          <w:b/>
          <w:bCs/>
        </w:rPr>
        <w:t xml:space="preserve">Trump </w:t>
      </w:r>
      <w:r>
        <w:rPr>
          <w:b/>
          <w:bCs/>
        </w:rPr>
        <w:t>a</w:t>
      </w:r>
      <w:r w:rsidRPr="00876874">
        <w:rPr>
          <w:b/>
          <w:bCs/>
        </w:rPr>
        <w:t xml:space="preserve">dministration </w:t>
      </w:r>
      <w:r>
        <w:rPr>
          <w:b/>
          <w:bCs/>
        </w:rPr>
        <w:t>c</w:t>
      </w:r>
      <w:r w:rsidRPr="00876874">
        <w:rPr>
          <w:b/>
          <w:bCs/>
        </w:rPr>
        <w:t xml:space="preserve">uts $10 </w:t>
      </w:r>
      <w:r>
        <w:rPr>
          <w:b/>
          <w:bCs/>
        </w:rPr>
        <w:t>m</w:t>
      </w:r>
      <w:r w:rsidRPr="00876874">
        <w:rPr>
          <w:b/>
          <w:bCs/>
        </w:rPr>
        <w:t xml:space="preserve">illion in </w:t>
      </w:r>
      <w:r>
        <w:rPr>
          <w:b/>
          <w:bCs/>
        </w:rPr>
        <w:t>c</w:t>
      </w:r>
      <w:r w:rsidRPr="00876874">
        <w:rPr>
          <w:b/>
          <w:bCs/>
        </w:rPr>
        <w:t xml:space="preserve">ybersecurity </w:t>
      </w:r>
      <w:r>
        <w:rPr>
          <w:b/>
          <w:bCs/>
        </w:rPr>
        <w:t>f</w:t>
      </w:r>
      <w:r w:rsidRPr="00876874">
        <w:rPr>
          <w:b/>
          <w:bCs/>
        </w:rPr>
        <w:t xml:space="preserve">unding for </w:t>
      </w:r>
      <w:r>
        <w:rPr>
          <w:b/>
          <w:bCs/>
        </w:rPr>
        <w:t>e</w:t>
      </w:r>
      <w:r w:rsidRPr="00876874">
        <w:rPr>
          <w:b/>
          <w:bCs/>
        </w:rPr>
        <w:t xml:space="preserve">lection </w:t>
      </w:r>
      <w:r>
        <w:rPr>
          <w:b/>
          <w:bCs/>
        </w:rPr>
        <w:t>o</w:t>
      </w:r>
      <w:r w:rsidRPr="00876874">
        <w:rPr>
          <w:b/>
          <w:bCs/>
        </w:rPr>
        <w:t>fficials</w:t>
      </w:r>
      <w:r>
        <w:t xml:space="preserve">. </w:t>
      </w:r>
      <w:r w:rsidRPr="00876874">
        <w:t>The Trump administration has terminated approximately $10 million in annual funding to the Center for Internet Security, affecting two critical cybersecurity initiatives that supported state and local governments. The cuts impact the Elections Infrastructure Information Sharing and Analysis Center, which connected election officials with voting system manufacturers, and the Multi-State Information Sharing and Analysis Center, which benefited state, local, and tribal government offices. This decision follows other recent administration actions, including placing over a dozen CISA election staffers on administrative leave and disbanding an FBI task force focused on foreign influence operations, raising concerns among election security experts about vulnerabilities in future elections.</w:t>
      </w:r>
      <w:r>
        <w:t xml:space="preserve"> You can read more </w:t>
      </w:r>
      <w:hyperlink r:id="rId5" w:history="1">
        <w:r w:rsidRPr="00876874">
          <w:rPr>
            <w:rStyle w:val="Hyperlink"/>
          </w:rPr>
          <w:t>here</w:t>
        </w:r>
      </w:hyperlink>
      <w:r>
        <w:t xml:space="preserve">. </w:t>
      </w:r>
    </w:p>
    <w:p w:rsidR="00152715" w:rsidRPr="00876874" w:rsidRDefault="00152715" w:rsidP="00152715">
      <w:r w:rsidRPr="00876874">
        <w:rPr>
          <w:b/>
          <w:bCs/>
        </w:rPr>
        <w:t>Perimeter security exploits dominate ransomware attack vectors</w:t>
      </w:r>
      <w:r>
        <w:t xml:space="preserve">. </w:t>
      </w:r>
      <w:r w:rsidRPr="00876874">
        <w:t>About 60% of ransomware claims in 2024 involved compromised perimeter security devices like VPNs or firewalls, while remote desktop protocols were exploited in 20% of cases, according to Coalition's Cyber Threat Index report. Stolen credentials served as initial access vectors in nearly half of all incidents, with software vulnerabilities exploited in approximately 30% of cases. The report revealed two-thirds of businesses had at least one internet-exposed web login panel when applying for cyber insurance, with Coalition detecting over 5 million exposed remote management solutions, highlighting how security tools originally designed to provide secure access have become prime targets for threat actors.</w:t>
      </w:r>
      <w:r>
        <w:t xml:space="preserve"> You can read more </w:t>
      </w:r>
      <w:hyperlink r:id="rId6" w:history="1">
        <w:r w:rsidRPr="00876874">
          <w:rPr>
            <w:rStyle w:val="Hyperlink"/>
          </w:rPr>
          <w:t>here</w:t>
        </w:r>
      </w:hyperlink>
      <w:r>
        <w:t>.</w:t>
      </w:r>
    </w:p>
    <w:p w:rsidR="00152715" w:rsidRPr="00876874" w:rsidRDefault="00152715" w:rsidP="00152715">
      <w:r w:rsidRPr="00876874">
        <w:rPr>
          <w:b/>
          <w:bCs/>
        </w:rPr>
        <w:t>Vendor breaches now causing significant financial damage</w:t>
      </w:r>
      <w:r>
        <w:t xml:space="preserve">. </w:t>
      </w:r>
      <w:hyperlink r:id="rId7" w:history="1">
        <w:r w:rsidRPr="00876874">
          <w:rPr>
            <w:rStyle w:val="Hyperlink"/>
          </w:rPr>
          <w:t>Third-party vendor cyberattacks are inflicting unprecedented financial harm</w:t>
        </w:r>
      </w:hyperlink>
      <w:r w:rsidRPr="00876874">
        <w:t>, with 23% of Resilience's cyber insurance claims in 2024 involving material losses from vendor breaches—the first time the company has observed such substantial third-party risk impacts. The report highlights how attackers are exploiting single points of failure to create "cascading" disruptions, as evidenced by UnitedHealth's $3.1 billion loss from the Change Healthcare attack and car dealerships' collective $1 billion loss from the CDK Global breach. While ransomware remains the top cause of loss at 62% of claims, threat actors appear to be shifting from indiscriminate attacks to targeted campaigns against larger organizations that "yield bigger payouts," moving away from their previous "spray and prey" approach.</w:t>
      </w:r>
    </w:p>
    <w:p w:rsidR="00152715" w:rsidRPr="00463D2F" w:rsidRDefault="00152715" w:rsidP="00152715">
      <w:r w:rsidRPr="00463D2F">
        <w:rPr>
          <w:b/>
          <w:bCs/>
        </w:rPr>
        <w:t xml:space="preserve">550 </w:t>
      </w:r>
      <w:r>
        <w:rPr>
          <w:b/>
          <w:bCs/>
        </w:rPr>
        <w:t>r</w:t>
      </w:r>
      <w:r w:rsidRPr="00463D2F">
        <w:rPr>
          <w:b/>
          <w:bCs/>
        </w:rPr>
        <w:t xml:space="preserve">ural </w:t>
      </w:r>
      <w:r>
        <w:rPr>
          <w:b/>
          <w:bCs/>
        </w:rPr>
        <w:t>h</w:t>
      </w:r>
      <w:r w:rsidRPr="00463D2F">
        <w:rPr>
          <w:b/>
          <w:bCs/>
        </w:rPr>
        <w:t xml:space="preserve">ospitals </w:t>
      </w:r>
      <w:r>
        <w:rPr>
          <w:b/>
          <w:bCs/>
        </w:rPr>
        <w:t>j</w:t>
      </w:r>
      <w:r w:rsidRPr="00463D2F">
        <w:rPr>
          <w:b/>
          <w:bCs/>
        </w:rPr>
        <w:t xml:space="preserve">oin Microsoft-AHA </w:t>
      </w:r>
      <w:r>
        <w:rPr>
          <w:b/>
          <w:bCs/>
        </w:rPr>
        <w:t>c</w:t>
      </w:r>
      <w:r w:rsidRPr="00463D2F">
        <w:rPr>
          <w:b/>
          <w:bCs/>
        </w:rPr>
        <w:t xml:space="preserve">ybersecurity </w:t>
      </w:r>
      <w:r>
        <w:rPr>
          <w:b/>
          <w:bCs/>
        </w:rPr>
        <w:t>i</w:t>
      </w:r>
      <w:r w:rsidRPr="00463D2F">
        <w:rPr>
          <w:b/>
          <w:bCs/>
        </w:rPr>
        <w:t>nitiative</w:t>
      </w:r>
      <w:r>
        <w:t xml:space="preserve">. </w:t>
      </w:r>
      <w:r w:rsidRPr="00463D2F">
        <w:t xml:space="preserve">Microsoft announced that </w:t>
      </w:r>
      <w:hyperlink r:id="rId8" w:history="1">
        <w:r w:rsidRPr="00463D2F">
          <w:rPr>
            <w:rStyle w:val="Hyperlink"/>
          </w:rPr>
          <w:t>550 rural hospitals have enrolled in the Cybersecurity for Rural Hospitals Program</w:t>
        </w:r>
      </w:hyperlink>
      <w:r w:rsidRPr="00463D2F">
        <w:t xml:space="preserve">, a partnership created with the American Hospital Association (AHA) last year. The initiative </w:t>
      </w:r>
      <w:r w:rsidRPr="00463D2F">
        <w:lastRenderedPageBreak/>
        <w:t>provides free and heavily discounted cybersecurity services, including nonprofit pricing on Microsoft enterprise licenses for qualifying critical</w:t>
      </w:r>
      <w:r>
        <w:t>-</w:t>
      </w:r>
      <w:r w:rsidRPr="00463D2F">
        <w:t>access hospitals. John Riggi, AHA national advisor for cybersecurity and risk, praised the program as "a prime example" of addressing "major cybersecurity resource challenges faced by rural hospitals" with "highly impactful solutions where none existed."</w:t>
      </w:r>
    </w:p>
    <w:p w:rsidR="00152715" w:rsidRDefault="00152715" w:rsidP="00152715">
      <w:pPr>
        <w:rPr>
          <w:b/>
          <w:bCs/>
          <w:sz w:val="24"/>
          <w:szCs w:val="24"/>
        </w:rPr>
      </w:pPr>
      <w:r w:rsidRPr="0055103E">
        <w:rPr>
          <w:b/>
          <w:bCs/>
          <w:sz w:val="24"/>
          <w:szCs w:val="24"/>
        </w:rPr>
        <w:t>Software updates</w:t>
      </w:r>
    </w:p>
    <w:p w:rsidR="00152715" w:rsidRPr="00D35E7E" w:rsidRDefault="00152715" w:rsidP="00152715">
      <w:r>
        <w:rPr>
          <w:b/>
          <w:bCs/>
        </w:rPr>
        <w:t xml:space="preserve">Adobe: </w:t>
      </w:r>
      <w:r>
        <w:t xml:space="preserve">Adobe released patches closing over 30 issues in March. These updates impact Acrobat Reader, InDesign, and other programs. You can learn more </w:t>
      </w:r>
      <w:hyperlink r:id="rId9" w:history="1">
        <w:r w:rsidRPr="00D35E7E">
          <w:rPr>
            <w:rStyle w:val="Hyperlink"/>
          </w:rPr>
          <w:t>here</w:t>
        </w:r>
      </w:hyperlink>
      <w:r>
        <w:t>.</w:t>
      </w:r>
    </w:p>
    <w:p w:rsidR="00152715" w:rsidRPr="00594079" w:rsidRDefault="00152715" w:rsidP="00152715">
      <w:r w:rsidRPr="00594079">
        <w:rPr>
          <w:b/>
          <w:bCs/>
        </w:rPr>
        <w:t>Microsoft:</w:t>
      </w:r>
      <w:r>
        <w:t xml:space="preserve"> Updates for over 50 security issues were released this month—including six zero-day vulnerabilities. Your devices should prompt you to update automatically but you can read more about the security issues </w:t>
      </w:r>
      <w:hyperlink r:id="rId10" w:history="1">
        <w:r w:rsidRPr="00594079">
          <w:rPr>
            <w:rStyle w:val="Hyperlink"/>
          </w:rPr>
          <w:t>here</w:t>
        </w:r>
      </w:hyperlink>
      <w:r>
        <w:t xml:space="preserve">. </w:t>
      </w:r>
    </w:p>
    <w:bookmarkEnd w:id="0"/>
    <w:p w:rsidR="00B46984" w:rsidRDefault="00B46984"/>
    <w:sectPr w:rsidR="00B46984" w:rsidSect="00685A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6481E"/>
    <w:multiLevelType w:val="hybridMultilevel"/>
    <w:tmpl w:val="B5BA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2715"/>
    <w:rsid w:val="00110EB1"/>
    <w:rsid w:val="00152715"/>
    <w:rsid w:val="0051011B"/>
    <w:rsid w:val="0051649C"/>
    <w:rsid w:val="00685ABC"/>
    <w:rsid w:val="006D6628"/>
    <w:rsid w:val="00B46984"/>
    <w:rsid w:val="00BE1B3C"/>
    <w:rsid w:val="00E40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15"/>
    <w:pPr>
      <w:spacing w:line="259" w:lineRule="auto"/>
    </w:pPr>
    <w:rPr>
      <w:sz w:val="22"/>
      <w:szCs w:val="22"/>
    </w:rPr>
  </w:style>
  <w:style w:type="paragraph" w:styleId="Heading1">
    <w:name w:val="heading 1"/>
    <w:basedOn w:val="Normal"/>
    <w:next w:val="Normal"/>
    <w:link w:val="Heading1Char"/>
    <w:uiPriority w:val="9"/>
    <w:qFormat/>
    <w:rsid w:val="00152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715"/>
    <w:rPr>
      <w:rFonts w:eastAsiaTheme="majorEastAsia" w:cstheme="majorBidi"/>
      <w:color w:val="272727" w:themeColor="text1" w:themeTint="D8"/>
    </w:rPr>
  </w:style>
  <w:style w:type="paragraph" w:styleId="Title">
    <w:name w:val="Title"/>
    <w:basedOn w:val="Normal"/>
    <w:next w:val="Normal"/>
    <w:link w:val="TitleChar"/>
    <w:uiPriority w:val="10"/>
    <w:qFormat/>
    <w:rsid w:val="00152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715"/>
    <w:pPr>
      <w:spacing w:before="160"/>
      <w:jc w:val="center"/>
    </w:pPr>
    <w:rPr>
      <w:i/>
      <w:iCs/>
      <w:color w:val="404040" w:themeColor="text1" w:themeTint="BF"/>
    </w:rPr>
  </w:style>
  <w:style w:type="character" w:customStyle="1" w:styleId="QuoteChar">
    <w:name w:val="Quote Char"/>
    <w:basedOn w:val="DefaultParagraphFont"/>
    <w:link w:val="Quote"/>
    <w:uiPriority w:val="29"/>
    <w:rsid w:val="00152715"/>
    <w:rPr>
      <w:i/>
      <w:iCs/>
      <w:color w:val="404040" w:themeColor="text1" w:themeTint="BF"/>
    </w:rPr>
  </w:style>
  <w:style w:type="paragraph" w:styleId="ListParagraph">
    <w:name w:val="List Paragraph"/>
    <w:basedOn w:val="Normal"/>
    <w:uiPriority w:val="34"/>
    <w:qFormat/>
    <w:rsid w:val="00152715"/>
    <w:pPr>
      <w:ind w:left="720"/>
      <w:contextualSpacing/>
    </w:pPr>
  </w:style>
  <w:style w:type="character" w:styleId="IntenseEmphasis">
    <w:name w:val="Intense Emphasis"/>
    <w:basedOn w:val="DefaultParagraphFont"/>
    <w:uiPriority w:val="21"/>
    <w:qFormat/>
    <w:rsid w:val="00152715"/>
    <w:rPr>
      <w:i/>
      <w:iCs/>
      <w:color w:val="0F4761" w:themeColor="accent1" w:themeShade="BF"/>
    </w:rPr>
  </w:style>
  <w:style w:type="paragraph" w:styleId="IntenseQuote">
    <w:name w:val="Intense Quote"/>
    <w:basedOn w:val="Normal"/>
    <w:next w:val="Normal"/>
    <w:link w:val="IntenseQuoteChar"/>
    <w:uiPriority w:val="30"/>
    <w:qFormat/>
    <w:rsid w:val="00152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715"/>
    <w:rPr>
      <w:i/>
      <w:iCs/>
      <w:color w:val="0F4761" w:themeColor="accent1" w:themeShade="BF"/>
    </w:rPr>
  </w:style>
  <w:style w:type="character" w:styleId="IntenseReference">
    <w:name w:val="Intense Reference"/>
    <w:basedOn w:val="DefaultParagraphFont"/>
    <w:uiPriority w:val="32"/>
    <w:qFormat/>
    <w:rsid w:val="00152715"/>
    <w:rPr>
      <w:b/>
      <w:bCs/>
      <w:smallCaps/>
      <w:color w:val="0F4761" w:themeColor="accent1" w:themeShade="BF"/>
      <w:spacing w:val="5"/>
    </w:rPr>
  </w:style>
  <w:style w:type="character" w:styleId="Hyperlink">
    <w:name w:val="Hyperlink"/>
    <w:basedOn w:val="DefaultParagraphFont"/>
    <w:uiPriority w:val="99"/>
    <w:unhideWhenUsed/>
    <w:rsid w:val="00152715"/>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a.org/news/headline/2025-03-06-microsoft-says-550-hospitals-have-joined-rural-cybersecurity-program-created-ah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ybersecuritydive.com/news/vendor-driven-cyberattacks-intensify-causing-bigger-losses/7415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ybersecuritydive.com/news/ransomware-compromise-perimeter-devices/742158/" TargetMode="External"/><Relationship Id="rId11" Type="http://schemas.openxmlformats.org/officeDocument/2006/relationships/fontTable" Target="fontTable.xml"/><Relationship Id="rId5" Type="http://schemas.openxmlformats.org/officeDocument/2006/relationships/hyperlink" Target="https://abcnews.go.com/Politics/wireStory/trump-administration-halts-funding-cybersecurity-efforts-including-elections-119651023" TargetMode="External"/><Relationship Id="rId15" Type="http://schemas.openxmlformats.org/officeDocument/2006/relationships/customXml" Target="../customXml/item3.xml"/><Relationship Id="rId10" Type="http://schemas.openxmlformats.org/officeDocument/2006/relationships/hyperlink" Target="https://krebsonsecurity.com/2025/03/microsoft-6-zero-days-in-march-2025-patch-tuesday/" TargetMode="External"/><Relationship Id="rId4" Type="http://schemas.openxmlformats.org/officeDocument/2006/relationships/webSettings" Target="webSettings.xml"/><Relationship Id="rId9" Type="http://schemas.openxmlformats.org/officeDocument/2006/relationships/hyperlink" Target="https://www.zerodayinitiative.com/blog/2025/3/11/the-march-2025-security-update-review"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740E92-9979-4B16-B46E-7C6060BA1D9B}"/>
</file>

<file path=customXml/itemProps2.xml><?xml version="1.0" encoding="utf-8"?>
<ds:datastoreItem xmlns:ds="http://schemas.openxmlformats.org/officeDocument/2006/customXml" ds:itemID="{A134CBDB-E796-43F0-850A-70E390819465}"/>
</file>

<file path=customXml/itemProps3.xml><?xml version="1.0" encoding="utf-8"?>
<ds:datastoreItem xmlns:ds="http://schemas.openxmlformats.org/officeDocument/2006/customXml" ds:itemID="{546DFFD3-0B85-4CB3-A945-484CA1389157}"/>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6053</Characters>
  <Application>Microsoft Office Word</Application>
  <DocSecurity>0</DocSecurity>
  <Lines>50</Lines>
  <Paragraphs>14</Paragraphs>
  <ScaleCrop>false</ScaleCrop>
  <Company>Ball State University</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Kropp</dc:creator>
  <cp:lastModifiedBy>Encircle</cp:lastModifiedBy>
  <cp:revision>2</cp:revision>
  <dcterms:created xsi:type="dcterms:W3CDTF">2025-07-16T19:22:00Z</dcterms:created>
  <dcterms:modified xsi:type="dcterms:W3CDTF">2025-07-16T19:22:00Z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