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300"/>
        <w:gridCol w:w="9060"/>
      </w:tblGrid>
      <w:tr w:rsidR="00EE3F50" w:rsidRPr="00093659" w:rsidTr="00093659">
        <w:trPr>
          <w:tblCellSpacing w:w="0" w:type="dxa"/>
        </w:trPr>
        <w:tc>
          <w:tcPr>
            <w:tcW w:w="300" w:type="dxa"/>
            <w:shd w:val="clear" w:color="auto" w:fill="auto"/>
            <w:hideMark/>
          </w:tcPr>
          <w:p w:rsidR="00EE3F50" w:rsidRPr="00093659" w:rsidRDefault="00EE3F50" w:rsidP="00584DB0">
            <w:pPr>
              <w:spacing w:after="0" w:line="240" w:lineRule="auto"/>
              <w:rPr>
                <w:rFonts w:eastAsia="Times New Roman" w:cs="Times New Roman"/>
                <w:sz w:val="24"/>
                <w:szCs w:val="24"/>
              </w:rPr>
            </w:pPr>
          </w:p>
        </w:tc>
        <w:tc>
          <w:tcPr>
            <w:tcW w:w="0" w:type="auto"/>
            <w:shd w:val="clear" w:color="auto" w:fill="auto"/>
            <w:hideMark/>
          </w:tcPr>
          <w:p w:rsidR="00EE3F50" w:rsidRPr="00093659" w:rsidRDefault="00EE3F50" w:rsidP="00093659">
            <w:pPr>
              <w:spacing w:before="100" w:beforeAutospacing="1" w:after="100" w:afterAutospacing="1" w:line="240" w:lineRule="auto"/>
              <w:rPr>
                <w:rFonts w:eastAsia="Times New Roman" w:cs="Times New Roman"/>
                <w:sz w:val="24"/>
                <w:szCs w:val="24"/>
              </w:rPr>
            </w:pPr>
          </w:p>
        </w:tc>
      </w:tr>
    </w:tbl>
    <w:p w:rsidR="00093659" w:rsidRPr="00093659" w:rsidRDefault="00093659" w:rsidP="00093659">
      <w:pPr>
        <w:rPr>
          <w:rFonts w:eastAsia="Times New Roman" w:cs="Times New Roman"/>
          <w:sz w:val="24"/>
          <w:szCs w:val="24"/>
        </w:rPr>
      </w:pPr>
      <w:r w:rsidRPr="00093659">
        <w:rPr>
          <w:rFonts w:eastAsia="Times New Roman" w:cs="Times New Roman"/>
          <w:sz w:val="24"/>
          <w:szCs w:val="24"/>
        </w:rPr>
        <w:t xml:space="preserve">• </w:t>
      </w:r>
      <w:r w:rsidRPr="00093659">
        <w:rPr>
          <w:rFonts w:eastAsia="Times New Roman" w:cs="Times New Roman"/>
          <w:sz w:val="24"/>
          <w:szCs w:val="24"/>
        </w:rPr>
        <w:t xml:space="preserve">We will be covering the following agenda so that you can leverage mobile marketing to increase the number of clients you have and your bottom line include: </w:t>
      </w:r>
    </w:p>
    <w:p w:rsidR="00093659" w:rsidRPr="00093659" w:rsidRDefault="00093659" w:rsidP="00093659">
      <w:pPr>
        <w:ind w:left="720"/>
        <w:rPr>
          <w:rFonts w:eastAsia="Times New Roman" w:cs="Times New Roman"/>
          <w:sz w:val="24"/>
          <w:szCs w:val="24"/>
        </w:rPr>
      </w:pPr>
      <w:r w:rsidRPr="00093659">
        <w:rPr>
          <w:rFonts w:eastAsia="Times New Roman" w:cs="Times New Roman"/>
          <w:sz w:val="24"/>
          <w:szCs w:val="24"/>
        </w:rPr>
        <w:t xml:space="preserve">1. </w:t>
      </w:r>
      <w:r w:rsidRPr="00093659">
        <w:rPr>
          <w:rFonts w:eastAsia="Times New Roman" w:cs="Times New Roman"/>
          <w:b/>
          <w:sz w:val="24"/>
          <w:szCs w:val="24"/>
        </w:rPr>
        <w:t>Mobile Landing Pages w/ Video “Virtual Tours”</w:t>
      </w:r>
      <w:r w:rsidRPr="00093659">
        <w:rPr>
          <w:rFonts w:eastAsia="Times New Roman" w:cs="Times New Roman"/>
          <w:sz w:val="24"/>
          <w:szCs w:val="24"/>
        </w:rPr>
        <w:t xml:space="preserve"> - How to leverage a mobile optimized landing page for each property with a quick video “Virtual Tour” so that you can reduce the time spent giving tours, qualify potential buyers and allow buyers to view properties immediately as they pass by without having to schedule an appointment </w:t>
      </w:r>
    </w:p>
    <w:p w:rsidR="00093659" w:rsidRPr="00093659" w:rsidRDefault="00093659" w:rsidP="00093659">
      <w:pPr>
        <w:ind w:left="720"/>
        <w:rPr>
          <w:rFonts w:eastAsia="Times New Roman" w:cs="Times New Roman"/>
          <w:sz w:val="24"/>
          <w:szCs w:val="24"/>
        </w:rPr>
      </w:pPr>
      <w:r w:rsidRPr="00093659">
        <w:rPr>
          <w:rFonts w:eastAsia="Times New Roman" w:cs="Times New Roman"/>
          <w:sz w:val="24"/>
          <w:szCs w:val="24"/>
        </w:rPr>
        <w:t xml:space="preserve">2. </w:t>
      </w:r>
      <w:r w:rsidRPr="00093659">
        <w:rPr>
          <w:rFonts w:eastAsia="Times New Roman" w:cs="Times New Roman"/>
          <w:b/>
          <w:sz w:val="24"/>
          <w:szCs w:val="24"/>
        </w:rPr>
        <w:t>SMS Lists</w:t>
      </w:r>
      <w:r w:rsidRPr="00093659">
        <w:rPr>
          <w:rFonts w:eastAsia="Times New Roman" w:cs="Times New Roman"/>
          <w:sz w:val="24"/>
          <w:szCs w:val="24"/>
        </w:rPr>
        <w:t xml:space="preserve"> - 3 easy steps to build a list of eager buyers that want updates about properties in that area and immediate updates on specific properties (and how you can easily keep them in the loop in just a few seconds)</w:t>
      </w:r>
    </w:p>
    <w:p w:rsidR="00093659" w:rsidRPr="00093659" w:rsidRDefault="00093659" w:rsidP="00093659">
      <w:pPr>
        <w:ind w:left="720"/>
        <w:rPr>
          <w:rFonts w:eastAsia="Times New Roman" w:cs="Times New Roman"/>
          <w:sz w:val="24"/>
          <w:szCs w:val="24"/>
        </w:rPr>
      </w:pPr>
      <w:r w:rsidRPr="00093659">
        <w:rPr>
          <w:rFonts w:eastAsia="Times New Roman" w:cs="Times New Roman"/>
          <w:sz w:val="24"/>
          <w:szCs w:val="24"/>
        </w:rPr>
        <w:t xml:space="preserve">3. </w:t>
      </w:r>
      <w:r w:rsidRPr="00093659">
        <w:rPr>
          <w:rFonts w:eastAsia="Times New Roman" w:cs="Times New Roman"/>
          <w:b/>
          <w:sz w:val="24"/>
          <w:szCs w:val="24"/>
        </w:rPr>
        <w:t>Customer Conversions</w:t>
      </w:r>
      <w:r w:rsidRPr="00093659">
        <w:rPr>
          <w:rFonts w:eastAsia="Times New Roman" w:cs="Times New Roman"/>
          <w:sz w:val="24"/>
          <w:szCs w:val="24"/>
        </w:rPr>
        <w:t xml:space="preserve"> - How to convert these potential buyers to actually opt-in to your lists via your new and improved “For Sale Signs,” neighborhood door hangers and open house promotional materials</w:t>
      </w:r>
    </w:p>
    <w:p w:rsidR="00EE3F50" w:rsidRPr="00093659" w:rsidRDefault="00EE3F50">
      <w:pPr>
        <w:rPr>
          <w:rFonts w:eastAsia="Times New Roman" w:cs="Times New Roman"/>
          <w:sz w:val="24"/>
          <w:szCs w:val="24"/>
        </w:rPr>
      </w:pPr>
      <w:r w:rsidRPr="00093659">
        <w:rPr>
          <w:rFonts w:eastAsia="Times New Roman" w:cs="Times New Roman"/>
          <w:sz w:val="24"/>
          <w:szCs w:val="24"/>
        </w:rPr>
        <w:t xml:space="preserve">Webinar registration page </w:t>
      </w:r>
      <w:r w:rsidR="00FF729D" w:rsidRPr="00093659">
        <w:rPr>
          <w:rFonts w:eastAsia="Times New Roman" w:cs="Times New Roman"/>
          <w:sz w:val="24"/>
          <w:szCs w:val="24"/>
        </w:rPr>
        <w:t>–</w:t>
      </w:r>
      <w:r w:rsidR="00183E68" w:rsidRPr="00093659">
        <w:rPr>
          <w:sz w:val="24"/>
          <w:szCs w:val="24"/>
        </w:rPr>
        <w:t xml:space="preserve"> </w:t>
      </w:r>
      <w:r w:rsidR="00093659" w:rsidRPr="00093659">
        <w:rPr>
          <w:b/>
          <w:color w:val="FF0000"/>
          <w:sz w:val="24"/>
          <w:szCs w:val="24"/>
        </w:rPr>
        <w:t>[link here]</w:t>
      </w:r>
      <w:bookmarkStart w:id="0" w:name="_GoBack"/>
      <w:bookmarkEnd w:id="0"/>
    </w:p>
    <w:p w:rsidR="00183E68" w:rsidRPr="00093659" w:rsidRDefault="00183E68">
      <w:pPr>
        <w:rPr>
          <w:rFonts w:eastAsia="Times New Roman" w:cs="Times New Roman"/>
          <w:sz w:val="24"/>
          <w:szCs w:val="24"/>
        </w:rPr>
      </w:pPr>
    </w:p>
    <w:sectPr w:rsidR="00183E68" w:rsidRPr="000936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9A4"/>
    <w:multiLevelType w:val="multilevel"/>
    <w:tmpl w:val="DA408B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88D"/>
    <w:rsid w:val="00093659"/>
    <w:rsid w:val="00183E68"/>
    <w:rsid w:val="002E4BE9"/>
    <w:rsid w:val="0066488D"/>
    <w:rsid w:val="00EE3F50"/>
    <w:rsid w:val="00FF7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F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29D"/>
    <w:pPr>
      <w:ind w:left="720"/>
      <w:contextualSpacing/>
    </w:pPr>
  </w:style>
  <w:style w:type="character" w:styleId="Hyperlink">
    <w:name w:val="Hyperlink"/>
    <w:basedOn w:val="DefaultParagraphFont"/>
    <w:uiPriority w:val="99"/>
    <w:unhideWhenUsed/>
    <w:rsid w:val="00183E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F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29D"/>
    <w:pPr>
      <w:ind w:left="720"/>
      <w:contextualSpacing/>
    </w:pPr>
  </w:style>
  <w:style w:type="character" w:styleId="Hyperlink">
    <w:name w:val="Hyperlink"/>
    <w:basedOn w:val="DefaultParagraphFont"/>
    <w:uiPriority w:val="99"/>
    <w:unhideWhenUsed/>
    <w:rsid w:val="00183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user</cp:lastModifiedBy>
  <cp:revision>5</cp:revision>
  <dcterms:created xsi:type="dcterms:W3CDTF">2013-03-29T20:34:00Z</dcterms:created>
  <dcterms:modified xsi:type="dcterms:W3CDTF">2013-06-18T16:51:00Z</dcterms:modified>
</cp:coreProperties>
</file>