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horzAnchor="margin" w:tblpY="1758"/>
        <w:tblW w:w="13518" w:type="dxa"/>
        <w:tblLayout w:type="fixed"/>
        <w:tblLook w:val="04A0" w:firstRow="1" w:lastRow="0" w:firstColumn="1" w:lastColumn="0" w:noHBand="0" w:noVBand="1"/>
      </w:tblPr>
      <w:tblGrid>
        <w:gridCol w:w="3379"/>
        <w:gridCol w:w="3380"/>
        <w:gridCol w:w="3379"/>
        <w:gridCol w:w="3380"/>
      </w:tblGrid>
      <w:tr w:rsidR="00765CDE" w:rsidTr="00765CDE">
        <w:trPr>
          <w:cantSplit/>
          <w:trHeight w:val="257"/>
        </w:trPr>
        <w:tc>
          <w:tcPr>
            <w:tcW w:w="3379" w:type="dxa"/>
            <w:tcBorders>
              <w:bottom w:val="single" w:sz="24" w:space="0" w:color="auto"/>
            </w:tcBorders>
          </w:tcPr>
          <w:p w:rsidR="00765CDE" w:rsidRPr="007D2557" w:rsidRDefault="00765CDE" w:rsidP="00653FE0">
            <w:pPr>
              <w:rPr>
                <w:b/>
              </w:rPr>
            </w:pPr>
            <w:bookmarkStart w:id="0" w:name="_GoBack"/>
            <w:bookmarkEnd w:id="0"/>
            <w:r>
              <w:rPr>
                <w:b/>
              </w:rPr>
              <w:t>Organization</w:t>
            </w:r>
          </w:p>
        </w:tc>
        <w:tc>
          <w:tcPr>
            <w:tcW w:w="3380" w:type="dxa"/>
            <w:tcBorders>
              <w:bottom w:val="single" w:sz="24" w:space="0" w:color="auto"/>
            </w:tcBorders>
          </w:tcPr>
          <w:p w:rsidR="00765CDE" w:rsidRPr="007D2557" w:rsidRDefault="00765CDE" w:rsidP="00653FE0">
            <w:pPr>
              <w:rPr>
                <w:b/>
              </w:rPr>
            </w:pPr>
            <w:r w:rsidRPr="007D2557">
              <w:rPr>
                <w:b/>
              </w:rPr>
              <w:t>Campaign Name</w:t>
            </w:r>
          </w:p>
        </w:tc>
        <w:tc>
          <w:tcPr>
            <w:tcW w:w="3379" w:type="dxa"/>
            <w:tcBorders>
              <w:bottom w:val="single" w:sz="24" w:space="0" w:color="auto"/>
            </w:tcBorders>
          </w:tcPr>
          <w:p w:rsidR="00765CDE" w:rsidRPr="007D2557" w:rsidRDefault="00765CDE" w:rsidP="00653FE0">
            <w:pPr>
              <w:rPr>
                <w:b/>
              </w:rPr>
            </w:pPr>
            <w:r w:rsidRPr="007D2557">
              <w:rPr>
                <w:b/>
              </w:rPr>
              <w:t>Description</w:t>
            </w:r>
          </w:p>
        </w:tc>
        <w:tc>
          <w:tcPr>
            <w:tcW w:w="3380" w:type="dxa"/>
            <w:tcBorders>
              <w:bottom w:val="single" w:sz="24" w:space="0" w:color="auto"/>
            </w:tcBorders>
          </w:tcPr>
          <w:p w:rsidR="00765CDE" w:rsidRPr="007D2557" w:rsidRDefault="00765CDE" w:rsidP="00653FE0">
            <w:pPr>
              <w:rPr>
                <w:b/>
              </w:rPr>
            </w:pPr>
            <w:r w:rsidRPr="007D2557">
              <w:rPr>
                <w:b/>
              </w:rPr>
              <w:t xml:space="preserve">Website </w:t>
            </w:r>
          </w:p>
        </w:tc>
      </w:tr>
      <w:tr w:rsidR="00765CDE" w:rsidTr="00765CDE">
        <w:trPr>
          <w:cantSplit/>
          <w:trHeight w:val="500"/>
        </w:trPr>
        <w:tc>
          <w:tcPr>
            <w:tcW w:w="3379" w:type="dxa"/>
            <w:tcBorders>
              <w:top w:val="single" w:sz="24" w:space="0" w:color="auto"/>
            </w:tcBorders>
          </w:tcPr>
          <w:p w:rsidR="00765CDE" w:rsidRPr="007D2557" w:rsidRDefault="00765CDE" w:rsidP="00653FE0">
            <w:r w:rsidRPr="007D2557">
              <w:t>MSCASA</w:t>
            </w:r>
          </w:p>
          <w:p w:rsidR="00765CDE" w:rsidRDefault="00765CDE" w:rsidP="00653FE0">
            <w:r w:rsidRPr="007D2557">
              <w:t>Mississippi Coalition Against Sexual Assault</w:t>
            </w:r>
          </w:p>
        </w:tc>
        <w:tc>
          <w:tcPr>
            <w:tcW w:w="3380" w:type="dxa"/>
            <w:tcBorders>
              <w:top w:val="single" w:sz="24" w:space="0" w:color="auto"/>
            </w:tcBorders>
          </w:tcPr>
          <w:p w:rsidR="00765CDE" w:rsidRDefault="00765CDE" w:rsidP="00653FE0">
            <w:r w:rsidRPr="007D2557">
              <w:t>Bystander Intervention</w:t>
            </w:r>
          </w:p>
        </w:tc>
        <w:tc>
          <w:tcPr>
            <w:tcW w:w="3379" w:type="dxa"/>
            <w:tcBorders>
              <w:top w:val="single" w:sz="24" w:space="0" w:color="auto"/>
            </w:tcBorders>
          </w:tcPr>
          <w:p w:rsidR="00765CDE" w:rsidRDefault="00765CDE" w:rsidP="00653FE0">
            <w:r w:rsidRPr="007D2557">
              <w:t>This three-page fact sheet presents a brief overview of the bystander intervention approach to sexual violence prevention, key points about this type of intervention, evidence-based outcomes regarding the effectiveness of the approach and key resources for finding additional information about this model.</w:t>
            </w:r>
          </w:p>
        </w:tc>
        <w:tc>
          <w:tcPr>
            <w:tcW w:w="3380" w:type="dxa"/>
            <w:tcBorders>
              <w:top w:val="single" w:sz="24" w:space="0" w:color="auto"/>
            </w:tcBorders>
          </w:tcPr>
          <w:p w:rsidR="00765CDE" w:rsidRDefault="00765CDE" w:rsidP="00653FE0">
            <w:r w:rsidRPr="007D2557">
              <w:t>http://mscasa.org/bystander-intervention/</w:t>
            </w:r>
          </w:p>
        </w:tc>
      </w:tr>
      <w:tr w:rsidR="00765CDE" w:rsidTr="00765CDE">
        <w:trPr>
          <w:cantSplit/>
          <w:trHeight w:val="500"/>
        </w:trPr>
        <w:tc>
          <w:tcPr>
            <w:tcW w:w="3379" w:type="dxa"/>
          </w:tcPr>
          <w:p w:rsidR="00765CDE" w:rsidRDefault="00765CDE" w:rsidP="00653FE0">
            <w:r w:rsidRPr="007D2557">
              <w:t>University of Arizona</w:t>
            </w:r>
          </w:p>
        </w:tc>
        <w:tc>
          <w:tcPr>
            <w:tcW w:w="3380" w:type="dxa"/>
          </w:tcPr>
          <w:p w:rsidR="00765CDE" w:rsidRDefault="00765CDE" w:rsidP="00653FE0">
            <w:r w:rsidRPr="007D2557">
              <w:t>Step Up!</w:t>
            </w:r>
          </w:p>
        </w:tc>
        <w:tc>
          <w:tcPr>
            <w:tcW w:w="3379" w:type="dxa"/>
          </w:tcPr>
          <w:p w:rsidR="00765CDE" w:rsidRPr="007D2557" w:rsidRDefault="00765CDE" w:rsidP="00653FE0">
            <w:r w:rsidRPr="007D2557">
              <w:t xml:space="preserve">5 Point Formula/Script </w:t>
            </w:r>
          </w:p>
          <w:p w:rsidR="00765CDE" w:rsidRDefault="00765CDE" w:rsidP="00653FE0">
            <w:r w:rsidRPr="007D2557">
              <w:t>I care. I see. I Feel. I Want. I Will.</w:t>
            </w:r>
          </w:p>
        </w:tc>
        <w:tc>
          <w:tcPr>
            <w:tcW w:w="3380" w:type="dxa"/>
          </w:tcPr>
          <w:p w:rsidR="00765CDE" w:rsidRDefault="00765CDE" w:rsidP="00653FE0">
            <w:r w:rsidRPr="007D2557">
              <w:t>http://stepupprogram.org/facilitators/strategies-effective-helping/</w:t>
            </w:r>
          </w:p>
        </w:tc>
      </w:tr>
      <w:tr w:rsidR="00765CDE" w:rsidTr="00765CDE">
        <w:trPr>
          <w:cantSplit/>
          <w:trHeight w:val="500"/>
        </w:trPr>
        <w:tc>
          <w:tcPr>
            <w:tcW w:w="3379" w:type="dxa"/>
          </w:tcPr>
          <w:p w:rsidR="00765CDE" w:rsidRDefault="00765CDE" w:rsidP="00653FE0">
            <w:r w:rsidRPr="007D2557">
              <w:t>Men Can Stop Rape</w:t>
            </w:r>
          </w:p>
        </w:tc>
        <w:tc>
          <w:tcPr>
            <w:tcW w:w="3380" w:type="dxa"/>
          </w:tcPr>
          <w:p w:rsidR="00765CDE" w:rsidRDefault="00765CDE" w:rsidP="00653FE0">
            <w:r w:rsidRPr="007D2557">
              <w:t>Bystander Intervention</w:t>
            </w:r>
          </w:p>
        </w:tc>
        <w:tc>
          <w:tcPr>
            <w:tcW w:w="3379" w:type="dxa"/>
          </w:tcPr>
          <w:p w:rsidR="00765CDE" w:rsidRDefault="00765CDE" w:rsidP="00653FE0">
            <w:r w:rsidRPr="007D2557">
              <w:t>MCSR uses the six step schema in its bystander training, “Gut Check,” to better prepare men to intervene</w:t>
            </w:r>
          </w:p>
        </w:tc>
        <w:tc>
          <w:tcPr>
            <w:tcW w:w="3380" w:type="dxa"/>
          </w:tcPr>
          <w:p w:rsidR="00765CDE" w:rsidRDefault="00765CDE" w:rsidP="00653FE0">
            <w:r w:rsidRPr="007D2557">
              <w:t>http://www.mencanstoprape.org/Theories-that-Shape-Our-Work/bystander-intervention.html</w:t>
            </w:r>
          </w:p>
        </w:tc>
      </w:tr>
      <w:tr w:rsidR="00765CDE" w:rsidTr="00765CDE">
        <w:trPr>
          <w:cantSplit/>
          <w:trHeight w:val="2705"/>
        </w:trPr>
        <w:tc>
          <w:tcPr>
            <w:tcW w:w="3379" w:type="dxa"/>
          </w:tcPr>
          <w:p w:rsidR="00765CDE" w:rsidRDefault="00765CDE" w:rsidP="00653FE0">
            <w:r w:rsidRPr="007D2557">
              <w:t>University of New Hampshire</w:t>
            </w:r>
          </w:p>
        </w:tc>
        <w:tc>
          <w:tcPr>
            <w:tcW w:w="3380" w:type="dxa"/>
          </w:tcPr>
          <w:p w:rsidR="00765CDE" w:rsidRPr="007D2557" w:rsidRDefault="00765CDE" w:rsidP="00351336">
            <w:r w:rsidRPr="007D2557">
              <w:t>Bringing in the Bystander</w:t>
            </w:r>
          </w:p>
        </w:tc>
        <w:tc>
          <w:tcPr>
            <w:tcW w:w="3379" w:type="dxa"/>
          </w:tcPr>
          <w:p w:rsidR="00765CDE" w:rsidRDefault="00765CDE" w:rsidP="00653FE0">
            <w:r w:rsidRPr="007D2557">
              <w:t>This prevention program emphasizes a bystander intervention approach and assumes that everyone has a role to play in ending violence against women.</w:t>
            </w:r>
          </w:p>
        </w:tc>
        <w:tc>
          <w:tcPr>
            <w:tcW w:w="3380" w:type="dxa"/>
          </w:tcPr>
          <w:p w:rsidR="00765CDE" w:rsidRDefault="00765CDE" w:rsidP="00653FE0">
            <w:r w:rsidRPr="007D2557">
              <w:t>http://cola.unh.edu/prevention-innovations/bringing-bystander%C2%AE</w:t>
            </w:r>
          </w:p>
        </w:tc>
      </w:tr>
      <w:tr w:rsidR="00765CDE" w:rsidTr="00765CDE">
        <w:trPr>
          <w:cantSplit/>
          <w:trHeight w:val="463"/>
        </w:trPr>
        <w:tc>
          <w:tcPr>
            <w:tcW w:w="3379" w:type="dxa"/>
          </w:tcPr>
          <w:p w:rsidR="00765CDE" w:rsidRDefault="00765CDE" w:rsidP="00653FE0">
            <w:r w:rsidRPr="007D2557">
              <w:t>Virginia Tech</w:t>
            </w:r>
          </w:p>
        </w:tc>
        <w:tc>
          <w:tcPr>
            <w:tcW w:w="3380" w:type="dxa"/>
          </w:tcPr>
          <w:p w:rsidR="00765CDE" w:rsidRDefault="00765CDE" w:rsidP="00653FE0">
            <w:r w:rsidRPr="007D2557">
              <w:t>Stop Abuse at Virginia Tech</w:t>
            </w:r>
          </w:p>
        </w:tc>
        <w:tc>
          <w:tcPr>
            <w:tcW w:w="3379" w:type="dxa"/>
          </w:tcPr>
          <w:p w:rsidR="00765CDE" w:rsidRDefault="00765CDE" w:rsidP="00653FE0">
            <w:r>
              <w:t>Bystander Intervention Playbook- PDF file.</w:t>
            </w:r>
          </w:p>
          <w:p w:rsidR="00765CDE" w:rsidRDefault="00765CDE" w:rsidP="00653FE0">
            <w:r>
              <w:t>Tips for intervening- sports playbook theme</w:t>
            </w:r>
          </w:p>
        </w:tc>
        <w:tc>
          <w:tcPr>
            <w:tcW w:w="3380" w:type="dxa"/>
          </w:tcPr>
          <w:p w:rsidR="00765CDE" w:rsidRDefault="00765CDE" w:rsidP="00653FE0">
            <w:r w:rsidRPr="00F23712">
              <w:t>http://www.stopabuse.vt.edu/bystander.php</w:t>
            </w:r>
          </w:p>
        </w:tc>
      </w:tr>
      <w:tr w:rsidR="00765CDE" w:rsidTr="00765CDE">
        <w:trPr>
          <w:cantSplit/>
          <w:trHeight w:val="500"/>
        </w:trPr>
        <w:tc>
          <w:tcPr>
            <w:tcW w:w="3379" w:type="dxa"/>
          </w:tcPr>
          <w:p w:rsidR="00765CDE" w:rsidRDefault="00765CDE" w:rsidP="00653FE0">
            <w:r w:rsidRPr="007D2557">
              <w:lastRenderedPageBreak/>
              <w:t>Cal Poly</w:t>
            </w:r>
          </w:p>
        </w:tc>
        <w:tc>
          <w:tcPr>
            <w:tcW w:w="3380" w:type="dxa"/>
          </w:tcPr>
          <w:p w:rsidR="00765CDE" w:rsidRDefault="00765CDE" w:rsidP="00653FE0">
            <w:r w:rsidRPr="007D2557">
              <w:t>Bystander Intervention</w:t>
            </w:r>
          </w:p>
        </w:tc>
        <w:tc>
          <w:tcPr>
            <w:tcW w:w="3379" w:type="dxa"/>
          </w:tcPr>
          <w:p w:rsidR="00765CDE" w:rsidRDefault="00765CDE" w:rsidP="00653FE0">
            <w:r w:rsidRPr="007D2557">
              <w:t>9 minute YouTube Video on scenario and how to intervene</w:t>
            </w:r>
          </w:p>
        </w:tc>
        <w:tc>
          <w:tcPr>
            <w:tcW w:w="3380" w:type="dxa"/>
          </w:tcPr>
          <w:p w:rsidR="00765CDE" w:rsidRDefault="00765CDE" w:rsidP="00653FE0"/>
          <w:p w:rsidR="00765CDE" w:rsidRPr="007D2557" w:rsidRDefault="00765CDE" w:rsidP="00653FE0">
            <w:r w:rsidRPr="007D2557">
              <w:t>https://www.youtube.com/watch?v=Sha-he0XPIw&amp;feature=c4-overview&amp;list=UUbj6Jo6Xb8oB32eCwGlA4Pw</w:t>
            </w:r>
          </w:p>
        </w:tc>
      </w:tr>
      <w:tr w:rsidR="00765CDE" w:rsidTr="00765CDE">
        <w:trPr>
          <w:cantSplit/>
          <w:trHeight w:val="500"/>
        </w:trPr>
        <w:tc>
          <w:tcPr>
            <w:tcW w:w="3379" w:type="dxa"/>
          </w:tcPr>
          <w:p w:rsidR="00765CDE" w:rsidRDefault="00765CDE" w:rsidP="00653FE0">
            <w:r w:rsidRPr="007D2557">
              <w:t>University of New Hampshire</w:t>
            </w:r>
          </w:p>
        </w:tc>
        <w:tc>
          <w:tcPr>
            <w:tcW w:w="3380" w:type="dxa"/>
          </w:tcPr>
          <w:p w:rsidR="00765CDE" w:rsidRDefault="00765CDE" w:rsidP="00653FE0">
            <w:r w:rsidRPr="007D2557">
              <w:t>Know Your Power</w:t>
            </w:r>
          </w:p>
        </w:tc>
        <w:tc>
          <w:tcPr>
            <w:tcW w:w="3379" w:type="dxa"/>
          </w:tcPr>
          <w:p w:rsidR="00765CDE" w:rsidRDefault="00765CDE" w:rsidP="00653FE0">
            <w:r w:rsidRPr="007D2557">
              <w:t>Gives community members a specific role, which they can identify with and adopt in preventing the community problem of sexual violence.</w:t>
            </w:r>
          </w:p>
        </w:tc>
        <w:tc>
          <w:tcPr>
            <w:tcW w:w="3380" w:type="dxa"/>
          </w:tcPr>
          <w:p w:rsidR="00765CDE" w:rsidRDefault="00765CDE" w:rsidP="00653FE0"/>
          <w:p w:rsidR="00765CDE" w:rsidRDefault="00765CDE" w:rsidP="00653FE0">
            <w:r w:rsidRPr="007D2557">
              <w:t>http://www.know-your-power.org/index.html</w:t>
            </w:r>
          </w:p>
          <w:p w:rsidR="00765CDE" w:rsidRPr="007D2557" w:rsidRDefault="00765CDE" w:rsidP="00653FE0">
            <w:pPr>
              <w:tabs>
                <w:tab w:val="left" w:pos="1496"/>
              </w:tabs>
            </w:pPr>
            <w:r>
              <w:tab/>
            </w:r>
          </w:p>
        </w:tc>
      </w:tr>
      <w:tr w:rsidR="00765CDE" w:rsidTr="00765CDE">
        <w:trPr>
          <w:cantSplit/>
          <w:trHeight w:val="536"/>
        </w:trPr>
        <w:tc>
          <w:tcPr>
            <w:tcW w:w="3379" w:type="dxa"/>
          </w:tcPr>
          <w:p w:rsidR="00765CDE" w:rsidRDefault="00765CDE" w:rsidP="00653FE0">
            <w:r>
              <w:t>Mentors In Violence Prevention</w:t>
            </w:r>
            <w:r w:rsidRPr="007D2557">
              <w:t xml:space="preserve"> (MVP)</w:t>
            </w:r>
          </w:p>
        </w:tc>
        <w:tc>
          <w:tcPr>
            <w:tcW w:w="3380" w:type="dxa"/>
          </w:tcPr>
          <w:p w:rsidR="00765CDE" w:rsidRPr="007D2557" w:rsidRDefault="00765CDE" w:rsidP="00653FE0">
            <w:r w:rsidRPr="007D2557">
              <w:t xml:space="preserve">Focus on Bystanders </w:t>
            </w:r>
          </w:p>
          <w:p w:rsidR="00765CDE" w:rsidRDefault="00765CDE" w:rsidP="00653FE0"/>
        </w:tc>
        <w:tc>
          <w:tcPr>
            <w:tcW w:w="3379" w:type="dxa"/>
          </w:tcPr>
          <w:p w:rsidR="00765CDE" w:rsidRDefault="00765CDE" w:rsidP="00653FE0">
            <w:r w:rsidRPr="007D2557">
              <w:t xml:space="preserve">MVP utilizes a creative "bystander" approach to gender violence and bullying prevention. It focuses on young men not as perpetrators or potential perpetrators, but as empowered bystanders who can confront abusive peers – and support abused ones. </w:t>
            </w:r>
          </w:p>
        </w:tc>
        <w:tc>
          <w:tcPr>
            <w:tcW w:w="3380" w:type="dxa"/>
          </w:tcPr>
          <w:p w:rsidR="00765CDE" w:rsidRDefault="00765CDE" w:rsidP="00653FE0">
            <w:r w:rsidRPr="007D2557">
              <w:t>http://www.jacksonkatz.com/mvp.html</w:t>
            </w:r>
          </w:p>
        </w:tc>
      </w:tr>
      <w:tr w:rsidR="00765CDE" w:rsidTr="00765CDE">
        <w:trPr>
          <w:cantSplit/>
          <w:trHeight w:val="536"/>
        </w:trPr>
        <w:tc>
          <w:tcPr>
            <w:tcW w:w="3379" w:type="dxa"/>
          </w:tcPr>
          <w:p w:rsidR="00765CDE" w:rsidRDefault="00765CDE" w:rsidP="00653FE0">
            <w:r w:rsidRPr="007D2557">
              <w:t>Hollaback</w:t>
            </w:r>
          </w:p>
        </w:tc>
        <w:tc>
          <w:tcPr>
            <w:tcW w:w="3380" w:type="dxa"/>
          </w:tcPr>
          <w:p w:rsidR="00765CDE" w:rsidRDefault="00765CDE" w:rsidP="00653FE0">
            <w:r w:rsidRPr="007D2557">
              <w:t>I’ve Got Your Back</w:t>
            </w:r>
          </w:p>
        </w:tc>
        <w:tc>
          <w:tcPr>
            <w:tcW w:w="3379" w:type="dxa"/>
          </w:tcPr>
          <w:p w:rsidR="00765CDE" w:rsidRDefault="00765CDE" w:rsidP="00653FE0">
            <w:r w:rsidRPr="007D2557">
              <w:t>Hollaback is a movement to end street harassment powered by a network of local activists around the world.  We work together to better understand street harassment, to ignite public conversations, and to develop innovative strategies to ensure equal access to public spaces.</w:t>
            </w:r>
          </w:p>
        </w:tc>
        <w:tc>
          <w:tcPr>
            <w:tcW w:w="3380" w:type="dxa"/>
          </w:tcPr>
          <w:p w:rsidR="00765CDE" w:rsidRDefault="00765CDE" w:rsidP="00653FE0">
            <w:r w:rsidRPr="007D2557">
              <w:t>http://www.ihollaback.org/blog/2012/03/22/ive-got-your-back-campaign-launches-today/</w:t>
            </w:r>
          </w:p>
        </w:tc>
      </w:tr>
      <w:tr w:rsidR="00765CDE" w:rsidTr="00765CDE">
        <w:trPr>
          <w:cantSplit/>
          <w:trHeight w:val="3590"/>
        </w:trPr>
        <w:tc>
          <w:tcPr>
            <w:tcW w:w="3379" w:type="dxa"/>
          </w:tcPr>
          <w:p w:rsidR="00765CDE" w:rsidRDefault="00765CDE" w:rsidP="00653FE0">
            <w:r>
              <w:lastRenderedPageBreak/>
              <w:t>Red Flag Campaign</w:t>
            </w:r>
          </w:p>
        </w:tc>
        <w:tc>
          <w:tcPr>
            <w:tcW w:w="3380" w:type="dxa"/>
          </w:tcPr>
          <w:p w:rsidR="00765CDE" w:rsidRDefault="00765CDE" w:rsidP="00653FE0">
            <w:r>
              <w:t xml:space="preserve">Bystander training </w:t>
            </w:r>
          </w:p>
        </w:tc>
        <w:tc>
          <w:tcPr>
            <w:tcW w:w="3379" w:type="dxa"/>
          </w:tcPr>
          <w:p w:rsidR="00765CDE" w:rsidRDefault="00765CDE" w:rsidP="00653FE0">
            <w:r w:rsidRPr="007D2557">
              <w:t>Red Flag Campaign is a public awareness campaign designed to address dating violence and promote the prevention of dating violence on college campuses. The campaign was created using a “bystander intervention” strategy, encouraging friends and other campus community members to “say something” when they see warning signs ("red flags") for dating violence in a friend’s relationship.</w:t>
            </w:r>
          </w:p>
        </w:tc>
        <w:tc>
          <w:tcPr>
            <w:tcW w:w="3380" w:type="dxa"/>
          </w:tcPr>
          <w:p w:rsidR="00765CDE" w:rsidRDefault="00765CDE" w:rsidP="00653FE0">
            <w:r w:rsidRPr="007D2557">
              <w:t>http://www.theredflagcampaign.org/index.php/</w:t>
            </w:r>
          </w:p>
        </w:tc>
      </w:tr>
      <w:tr w:rsidR="00765CDE" w:rsidTr="00765CDE">
        <w:trPr>
          <w:cantSplit/>
          <w:trHeight w:val="536"/>
        </w:trPr>
        <w:tc>
          <w:tcPr>
            <w:tcW w:w="3379" w:type="dxa"/>
          </w:tcPr>
          <w:p w:rsidR="00765CDE" w:rsidRDefault="00765CDE" w:rsidP="00653FE0">
            <w:r>
              <w:t>One Student</w:t>
            </w:r>
          </w:p>
          <w:p w:rsidR="00765CDE" w:rsidRDefault="00765CDE" w:rsidP="00653FE0">
            <w:r>
              <w:t xml:space="preserve">(No Woman Left Behind) </w:t>
            </w:r>
          </w:p>
        </w:tc>
        <w:tc>
          <w:tcPr>
            <w:tcW w:w="3380" w:type="dxa"/>
          </w:tcPr>
          <w:p w:rsidR="00765CDE" w:rsidRPr="007D2557" w:rsidRDefault="00765CDE" w:rsidP="00653FE0">
            <w:r>
              <w:t>Bystander training and materials</w:t>
            </w:r>
          </w:p>
        </w:tc>
        <w:tc>
          <w:tcPr>
            <w:tcW w:w="3379" w:type="dxa"/>
          </w:tcPr>
          <w:p w:rsidR="00765CDE" w:rsidRPr="007D2557" w:rsidRDefault="00765CDE" w:rsidP="00653FE0">
            <w:r>
              <w:t>One Student provides students and their allies</w:t>
            </w:r>
            <w:r>
              <w:br/>
              <w:t>with programs, resources and opportunities</w:t>
            </w:r>
            <w:r>
              <w:br/>
              <w:t>to address sexual violence</w:t>
            </w:r>
          </w:p>
        </w:tc>
        <w:tc>
          <w:tcPr>
            <w:tcW w:w="3380" w:type="dxa"/>
          </w:tcPr>
          <w:p w:rsidR="00765CDE" w:rsidRPr="007D2557" w:rsidRDefault="00765CDE" w:rsidP="00653FE0">
            <w:r w:rsidRPr="001330EB">
              <w:t>http://onestudent.org/campaigns/</w:t>
            </w:r>
          </w:p>
        </w:tc>
      </w:tr>
      <w:tr w:rsidR="00765CDE" w:rsidTr="00765CDE">
        <w:trPr>
          <w:cantSplit/>
          <w:trHeight w:val="536"/>
        </w:trPr>
        <w:tc>
          <w:tcPr>
            <w:tcW w:w="3379" w:type="dxa"/>
          </w:tcPr>
          <w:p w:rsidR="00765CDE" w:rsidRDefault="00765CDE" w:rsidP="00653FE0">
            <w:r>
              <w:t>Green Dot Campaign</w:t>
            </w:r>
          </w:p>
        </w:tc>
        <w:tc>
          <w:tcPr>
            <w:tcW w:w="3380" w:type="dxa"/>
          </w:tcPr>
          <w:p w:rsidR="00765CDE" w:rsidRDefault="00765CDE" w:rsidP="00653FE0">
            <w:r>
              <w:t>Bystander training for multiple forms of violence</w:t>
            </w:r>
          </w:p>
        </w:tc>
        <w:tc>
          <w:tcPr>
            <w:tcW w:w="3379" w:type="dxa"/>
          </w:tcPr>
          <w:p w:rsidR="00765CDE" w:rsidRDefault="00765CDE" w:rsidP="00653FE0">
            <w:r>
              <w:t xml:space="preserve">The Green Dot etc. curriculum is informed by the concepts and lessons learned from bodies of research and theory across disciplines including: violence against women, diffusion of innovation, public health, social networking, psychology, communications, bystander dynamics, perpetration, and marketing/advertising.  </w:t>
            </w:r>
          </w:p>
        </w:tc>
        <w:tc>
          <w:tcPr>
            <w:tcW w:w="3380" w:type="dxa"/>
          </w:tcPr>
          <w:p w:rsidR="00765CDE" w:rsidRPr="001330EB" w:rsidRDefault="00765CDE" w:rsidP="00653FE0">
            <w:r w:rsidRPr="001330EB">
              <w:t>http://www.livethegreendot.com/gd_overview.html</w:t>
            </w:r>
          </w:p>
        </w:tc>
      </w:tr>
    </w:tbl>
    <w:p w:rsidR="009404FC" w:rsidRDefault="00671308"/>
    <w:sectPr w:rsidR="009404FC" w:rsidSect="00765CDE">
      <w:headerReference w:type="default" r:id="rId7"/>
      <w:pgSz w:w="15840" w:h="12240" w:orient="landscape"/>
      <w:pgMar w:top="432"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308" w:rsidRDefault="00671308" w:rsidP="00765CDE">
      <w:pPr>
        <w:spacing w:after="0" w:line="240" w:lineRule="auto"/>
      </w:pPr>
      <w:r>
        <w:separator/>
      </w:r>
    </w:p>
  </w:endnote>
  <w:endnote w:type="continuationSeparator" w:id="0">
    <w:p w:rsidR="00671308" w:rsidRDefault="00671308" w:rsidP="00765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308" w:rsidRDefault="00671308" w:rsidP="00765CDE">
      <w:pPr>
        <w:spacing w:after="0" w:line="240" w:lineRule="auto"/>
      </w:pPr>
      <w:r>
        <w:separator/>
      </w:r>
    </w:p>
  </w:footnote>
  <w:footnote w:type="continuationSeparator" w:id="0">
    <w:p w:rsidR="00671308" w:rsidRDefault="00671308" w:rsidP="00765C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CDE" w:rsidRPr="007D2557" w:rsidRDefault="00765CDE" w:rsidP="00765CDE">
    <w:pPr>
      <w:pStyle w:val="Header"/>
      <w:jc w:val="center"/>
      <w:rPr>
        <w:sz w:val="32"/>
        <w:szCs w:val="32"/>
      </w:rPr>
    </w:pPr>
    <w:r>
      <w:rPr>
        <w:sz w:val="32"/>
        <w:szCs w:val="32"/>
      </w:rPr>
      <w:t xml:space="preserve">Bystander Intervention Campaigns/Programs </w:t>
    </w:r>
  </w:p>
  <w:p w:rsidR="00765CDE" w:rsidRDefault="00765C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CDE"/>
    <w:rsid w:val="000B5961"/>
    <w:rsid w:val="00205622"/>
    <w:rsid w:val="00351336"/>
    <w:rsid w:val="003E5138"/>
    <w:rsid w:val="003F65F9"/>
    <w:rsid w:val="00400A13"/>
    <w:rsid w:val="004E1C9D"/>
    <w:rsid w:val="00671308"/>
    <w:rsid w:val="00765CDE"/>
    <w:rsid w:val="00D01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5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CDE"/>
  </w:style>
  <w:style w:type="paragraph" w:styleId="Footer">
    <w:name w:val="footer"/>
    <w:basedOn w:val="Normal"/>
    <w:link w:val="FooterChar"/>
    <w:uiPriority w:val="99"/>
    <w:unhideWhenUsed/>
    <w:rsid w:val="00765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CDE"/>
  </w:style>
  <w:style w:type="table" w:styleId="TableGrid">
    <w:name w:val="Table Grid"/>
    <w:basedOn w:val="TableNormal"/>
    <w:uiPriority w:val="59"/>
    <w:rsid w:val="00765C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5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CDE"/>
  </w:style>
  <w:style w:type="paragraph" w:styleId="Footer">
    <w:name w:val="footer"/>
    <w:basedOn w:val="Normal"/>
    <w:link w:val="FooterChar"/>
    <w:uiPriority w:val="99"/>
    <w:unhideWhenUsed/>
    <w:rsid w:val="00765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CDE"/>
  </w:style>
  <w:style w:type="table" w:styleId="TableGrid">
    <w:name w:val="Table Grid"/>
    <w:basedOn w:val="TableNormal"/>
    <w:uiPriority w:val="59"/>
    <w:rsid w:val="00765C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534</Words>
  <Characters>3046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SHS, Health Ed Reception Workstation</dc:creator>
  <cp:lastModifiedBy>Alyssa</cp:lastModifiedBy>
  <cp:revision>2</cp:revision>
  <dcterms:created xsi:type="dcterms:W3CDTF">2014-05-29T21:37:00Z</dcterms:created>
  <dcterms:modified xsi:type="dcterms:W3CDTF">2014-05-29T21:37:00Z</dcterms:modified>
</cp:coreProperties>
</file>