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FCD4" w14:textId="61433D08" w:rsidR="00822253" w:rsidRPr="008803BD" w:rsidRDefault="00822253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b/>
          <w:bCs/>
          <w:color w:val="222222"/>
          <w:kern w:val="0"/>
          <w:sz w:val="32"/>
          <w:szCs w:val="32"/>
          <w14:ligatures w14:val="none"/>
        </w:rPr>
      </w:pPr>
      <w:r w:rsidRPr="008803BD">
        <w:rPr>
          <w:rFonts w:ascii="Shruti" w:eastAsia="Times New Roman" w:hAnsi="Shruti" w:cs="Shruti"/>
          <w:b/>
          <w:bCs/>
          <w:color w:val="222222"/>
          <w:kern w:val="0"/>
          <w:sz w:val="32"/>
          <w:szCs w:val="32"/>
          <w14:ligatures w14:val="none"/>
        </w:rPr>
        <w:t xml:space="preserve">Are you ready to produce your patient records for the State </w:t>
      </w:r>
      <w:r w:rsidR="008803BD">
        <w:rPr>
          <w:rFonts w:ascii="Shruti" w:eastAsia="Times New Roman" w:hAnsi="Shruti" w:cs="Shruti"/>
          <w:b/>
          <w:bCs/>
          <w:color w:val="222222"/>
          <w:kern w:val="0"/>
          <w:sz w:val="32"/>
          <w:szCs w:val="32"/>
          <w14:ligatures w14:val="none"/>
        </w:rPr>
        <w:t>Dental Board</w:t>
      </w:r>
      <w:r w:rsidRPr="008803BD">
        <w:rPr>
          <w:rFonts w:ascii="Shruti" w:eastAsia="Times New Roman" w:hAnsi="Shruti" w:cs="Shruti"/>
          <w:b/>
          <w:bCs/>
          <w:color w:val="222222"/>
          <w:kern w:val="0"/>
          <w:sz w:val="32"/>
          <w:szCs w:val="32"/>
          <w14:ligatures w14:val="none"/>
        </w:rPr>
        <w:t>? Try this list out for compliance.</w:t>
      </w:r>
    </w:p>
    <w:p w14:paraId="403884C9" w14:textId="77777777" w:rsidR="00822253" w:rsidRDefault="00822253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b/>
          <w:bCs/>
          <w:color w:val="222222"/>
          <w:kern w:val="0"/>
          <w:sz w:val="28"/>
          <w:szCs w:val="28"/>
          <w14:ligatures w14:val="none"/>
        </w:rPr>
      </w:pPr>
    </w:p>
    <w:p w14:paraId="3142AB19" w14:textId="75A11892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D341F5">
        <w:rPr>
          <w:rFonts w:ascii="Shruti" w:eastAsia="Times New Roman" w:hAnsi="Shruti" w:cs="Shruti"/>
          <w:b/>
          <w:bCs/>
          <w:color w:val="222222"/>
          <w:kern w:val="0"/>
          <w:sz w:val="28"/>
          <w:szCs w:val="28"/>
          <w14:ligatures w14:val="none"/>
        </w:rPr>
        <w:t> Treatment</w:t>
      </w:r>
    </w:p>
    <w:p w14:paraId="65AAA9E8" w14:textId="1DB58A1D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“</w:t>
      </w:r>
      <w:r w:rsidR="00454552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Welcome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 to our office” or similar introduction forms</w:t>
      </w:r>
    </w:p>
    <w:p w14:paraId="5F452297" w14:textId="71292383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• patient information 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and intake forms</w:t>
      </w:r>
    </w:p>
    <w:p w14:paraId="7A4CD79D" w14:textId="7D040255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medical and dental health histories and updates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, 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:u w:val="single"/>
          <w14:ligatures w14:val="none"/>
        </w:rPr>
        <w:t>signed</w:t>
      </w:r>
    </w:p>
    <w:p w14:paraId="70F89D4A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HIPAA documents</w:t>
      </w:r>
    </w:p>
    <w:p w14:paraId="0CB71872" w14:textId="4B9BAC60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periodontal charting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, all </w:t>
      </w:r>
    </w:p>
    <w:p w14:paraId="67318AEE" w14:textId="26AEE6FA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hygiene notes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 and treatment records</w:t>
      </w:r>
    </w:p>
    <w:p w14:paraId="72ABAB2B" w14:textId="1DB6FAD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u w:val="single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• radiographs 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ALL 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(make sure they are 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:u w:val="single"/>
          <w14:ligatures w14:val="none"/>
        </w:rPr>
        <w:t>dated)</w:t>
      </w:r>
    </w:p>
    <w:p w14:paraId="3ED2813D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u w:val="single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• intra- or extra-oral photographs (make sure they are 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:u w:val="single"/>
          <w14:ligatures w14:val="none"/>
        </w:rPr>
        <w:t>dated)</w:t>
      </w:r>
    </w:p>
    <w:p w14:paraId="2CB4DB4D" w14:textId="53A128AF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CBCT scans (</w:t>
      </w:r>
      <w:r w:rsidR="00454552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screenshots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 of important slides with 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:u w:val="single"/>
          <w14:ligatures w14:val="none"/>
        </w:rPr>
        <w:t>dates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) (the board does not have software to open and read a CBCT)</w:t>
      </w:r>
    </w:p>
    <w:p w14:paraId="314DE028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CBCT radiology reports</w:t>
      </w:r>
    </w:p>
    <w:p w14:paraId="139D2771" w14:textId="77777777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examination notes</w:t>
      </w:r>
    </w:p>
    <w:p w14:paraId="7058E46C" w14:textId="6B7A09EE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Missed appointments</w:t>
      </w:r>
    </w:p>
    <w:p w14:paraId="0EFEC36A" w14:textId="257BE675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clinical notes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, ALL</w:t>
      </w:r>
    </w:p>
    <w:p w14:paraId="73FF889A" w14:textId="65C5BE4A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Journal entries</w:t>
      </w:r>
    </w:p>
    <w:p w14:paraId="2B6FA170" w14:textId="77071029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Text message correspondence</w:t>
      </w:r>
    </w:p>
    <w:p w14:paraId="4FDD6BE4" w14:textId="6117D649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Conversations and exchanges with front desk and auxiliary staff</w:t>
      </w:r>
    </w:p>
    <w:p w14:paraId="4C0B1E6F" w14:textId="7D59FD6A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Post op instructions</w:t>
      </w:r>
    </w:p>
    <w:p w14:paraId="5DAE2AC3" w14:textId="45FA3B06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Dismissal letters</w:t>
      </w:r>
    </w:p>
    <w:p w14:paraId="302BA69E" w14:textId="76C11D49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Refund information with release</w:t>
      </w:r>
    </w:p>
    <w:p w14:paraId="5E9B772C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treatment plans (signed and unsigned; proposed and accepted)</w:t>
      </w:r>
    </w:p>
    <w:p w14:paraId="0D37BFA2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consent forms</w:t>
      </w:r>
    </w:p>
    <w:p w14:paraId="2EBF6BDD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progress notes</w:t>
      </w:r>
    </w:p>
    <w:p w14:paraId="0099D81A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post-operative instructions</w:t>
      </w:r>
    </w:p>
    <w:p w14:paraId="2904169E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lastRenderedPageBreak/>
        <w:t>• prescriptions</w:t>
      </w:r>
    </w:p>
    <w:p w14:paraId="1CE47595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lab slips</w:t>
      </w:r>
    </w:p>
    <w:p w14:paraId="037F8D5E" w14:textId="6CCED978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referral slips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 outgoing</w:t>
      </w:r>
    </w:p>
    <w:p w14:paraId="17243846" w14:textId="2B9DBC7B" w:rsidR="00D341F5" w:rsidRPr="00D341F5" w:rsidRDefault="00D341F5" w:rsidP="00D341F5">
      <w:pPr>
        <w:pStyle w:val="ListParagraph"/>
        <w:numPr>
          <w:ilvl w:val="0"/>
          <w:numId w:val="1"/>
        </w:numPr>
        <w:shd w:val="clear" w:color="auto" w:fill="FFFFFF"/>
        <w:spacing w:before="2" w:after="2" w:line="240" w:lineRule="auto"/>
        <w:ind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Reports from treating specialists</w:t>
      </w:r>
    </w:p>
    <w:p w14:paraId="4F5EFBC5" w14:textId="7178E9B3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photos of study models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, digital models</w:t>
      </w:r>
    </w:p>
    <w:p w14:paraId="09ED81A2" w14:textId="77777777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Invisalign or similar forms and correspondence</w:t>
      </w:r>
    </w:p>
    <w:p w14:paraId="268DCB53" w14:textId="7F343015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Anesthesia records. Patient </w:t>
      </w:r>
      <w:r w:rsidRPr="000D6C30">
        <w:rPr>
          <w:rFonts w:ascii="Shruti" w:eastAsia="Times New Roman" w:hAnsi="Shruti" w:cs="Shruti"/>
          <w:color w:val="222222"/>
          <w:kern w:val="0"/>
          <w:sz w:val="26"/>
          <w:szCs w:val="26"/>
          <w:u w:val="single"/>
          <w14:ligatures w14:val="none"/>
        </w:rPr>
        <w:t>weight</w:t>
      </w:r>
    </w:p>
    <w:p w14:paraId="2F56DB2A" w14:textId="5BFDB02B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Medications provided and current medication list</w:t>
      </w:r>
    </w:p>
    <w:p w14:paraId="233111BD" w14:textId="561083F5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Physician of record</w:t>
      </w:r>
    </w:p>
    <w:p w14:paraId="5A0286B5" w14:textId="1663AC07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Medical clearance, if required</w:t>
      </w:r>
    </w:p>
    <w:p w14:paraId="1E65AAC9" w14:textId="133B23FD" w:rsidR="000D6C30" w:rsidRPr="00D341F5" w:rsidRDefault="000D6C30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Request </w:t>
      </w:r>
      <w:r w:rsidR="009446F0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for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 records transfer, with </w:t>
      </w:r>
      <w:r w:rsidRPr="000D6C30">
        <w:rPr>
          <w:rFonts w:ascii="Shruti" w:eastAsia="Times New Roman" w:hAnsi="Shruti" w:cs="Shruti"/>
          <w:color w:val="222222"/>
          <w:kern w:val="0"/>
          <w:sz w:val="26"/>
          <w:szCs w:val="26"/>
          <w:u w:val="single"/>
          <w14:ligatures w14:val="none"/>
        </w:rPr>
        <w:t>PROOF</w:t>
      </w:r>
    </w:p>
    <w:p w14:paraId="7792E38A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b/>
          <w:bCs/>
          <w:color w:val="222222"/>
          <w:kern w:val="0"/>
          <w:sz w:val="26"/>
          <w:szCs w:val="26"/>
          <w14:ligatures w14:val="none"/>
        </w:rPr>
        <w:t> </w:t>
      </w:r>
    </w:p>
    <w:p w14:paraId="59300E1B" w14:textId="7DC328D3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D341F5">
        <w:rPr>
          <w:rFonts w:ascii="Shruti" w:eastAsia="Times New Roman" w:hAnsi="Shruti" w:cs="Shruti"/>
          <w:b/>
          <w:bCs/>
          <w:color w:val="222222"/>
          <w:kern w:val="0"/>
          <w:sz w:val="28"/>
          <w:szCs w:val="28"/>
          <w14:ligatures w14:val="none"/>
        </w:rPr>
        <w:t>Financial</w:t>
      </w:r>
    </w:p>
    <w:p w14:paraId="239A0E15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insurance claim forms</w:t>
      </w:r>
    </w:p>
    <w:p w14:paraId="681B0129" w14:textId="4366798F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EOBs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 from all insurance carriers</w:t>
      </w:r>
    </w:p>
    <w:p w14:paraId="6F08714F" w14:textId="5F723029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ledgers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, complete</w:t>
      </w:r>
    </w:p>
    <w:p w14:paraId="31EFE7B9" w14:textId="2B582D9E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financial arrangements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, agreements</w:t>
      </w:r>
    </w:p>
    <w:p w14:paraId="5B998025" w14:textId="2D59B5F4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• Care Credit or similar 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3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:vertAlign w:val="superscript"/>
          <w14:ligatures w14:val="none"/>
        </w:rPr>
        <w:t>rd</w:t>
      </w: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 party financial 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applications and correspondence</w:t>
      </w:r>
    </w:p>
    <w:p w14:paraId="2AD5E069" w14:textId="77777777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cash receipts</w:t>
      </w:r>
    </w:p>
    <w:p w14:paraId="02C6BD38" w14:textId="38AC882F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Missed payment or stop payment records</w:t>
      </w:r>
    </w:p>
    <w:p w14:paraId="6A0EF53B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b/>
          <w:bCs/>
          <w:color w:val="222222"/>
          <w:kern w:val="0"/>
          <w:sz w:val="26"/>
          <w:szCs w:val="26"/>
          <w14:ligatures w14:val="none"/>
        </w:rPr>
        <w:t> </w:t>
      </w:r>
    </w:p>
    <w:p w14:paraId="5AE2D783" w14:textId="430221D6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D341F5">
        <w:rPr>
          <w:rFonts w:ascii="Shruti" w:eastAsia="Times New Roman" w:hAnsi="Shruti" w:cs="Shruti"/>
          <w:b/>
          <w:bCs/>
          <w:color w:val="222222"/>
          <w:kern w:val="0"/>
          <w:sz w:val="28"/>
          <w:szCs w:val="28"/>
          <w14:ligatures w14:val="none"/>
        </w:rPr>
        <w:t>General</w:t>
      </w:r>
    </w:p>
    <w:p w14:paraId="4B7298D4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office notes</w:t>
      </w:r>
    </w:p>
    <w:p w14:paraId="065DC780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correspondence from anyone (letters; faxes; emails; texts)</w:t>
      </w:r>
    </w:p>
    <w:p w14:paraId="56BB1BBE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patient encounter forms</w:t>
      </w:r>
    </w:p>
    <w:p w14:paraId="6324223C" w14:textId="77777777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records from other dentists or health-care providers</w:t>
      </w:r>
    </w:p>
    <w:p w14:paraId="7C424C4F" w14:textId="77016560" w:rsidR="00D341F5" w:rsidRP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• </w:t>
      </w:r>
      <w:r w:rsidR="009446F0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post-it</w:t>
      </w: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 xml:space="preserve"> notes</w:t>
      </w:r>
    </w:p>
    <w:p w14:paraId="16765DD9" w14:textId="77777777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 w:rsidRPr="00D341F5"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• telephone log and notes</w:t>
      </w:r>
    </w:p>
    <w:p w14:paraId="314821A8" w14:textId="48AF4219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lastRenderedPageBreak/>
        <w:t>Adverse occurrence State document</w:t>
      </w:r>
    </w:p>
    <w:p w14:paraId="17AF5558" w14:textId="4B954497" w:rsidR="00D341F5" w:rsidRDefault="00D341F5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EMS documents</w:t>
      </w:r>
    </w:p>
    <w:p w14:paraId="556A21FE" w14:textId="33C6D1DB" w:rsidR="000D6C30" w:rsidRPr="00D341F5" w:rsidRDefault="000D6C30" w:rsidP="00D341F5">
      <w:pPr>
        <w:shd w:val="clear" w:color="auto" w:fill="FFFFFF"/>
        <w:spacing w:before="2" w:after="2" w:line="240" w:lineRule="auto"/>
        <w:ind w:left="810" w:right="745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>
        <w:rPr>
          <w:rFonts w:ascii="Shruti" w:eastAsia="Times New Roman" w:hAnsi="Shruti" w:cs="Shruti"/>
          <w:color w:val="222222"/>
          <w:kern w:val="0"/>
          <w:sz w:val="26"/>
          <w:szCs w:val="26"/>
          <w14:ligatures w14:val="none"/>
        </w:rPr>
        <w:t>General anesthesia documents</w:t>
      </w:r>
    </w:p>
    <w:p w14:paraId="449CE395" w14:textId="77777777" w:rsidR="00590265" w:rsidRDefault="00590265"/>
    <w:sectPr w:rsidR="0059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50DCC"/>
    <w:multiLevelType w:val="hybridMultilevel"/>
    <w:tmpl w:val="068C83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40889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5"/>
    <w:rsid w:val="000D6C30"/>
    <w:rsid w:val="00454552"/>
    <w:rsid w:val="00482DF5"/>
    <w:rsid w:val="005736BE"/>
    <w:rsid w:val="00590265"/>
    <w:rsid w:val="00770B9D"/>
    <w:rsid w:val="00822253"/>
    <w:rsid w:val="008803BD"/>
    <w:rsid w:val="009446F0"/>
    <w:rsid w:val="00D341F5"/>
    <w:rsid w:val="00E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BCEB"/>
  <w15:chartTrackingRefBased/>
  <w15:docId w15:val="{70B49320-D725-40C5-B4F1-1DC5C33B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1628</Characters>
  <Application>Microsoft Office Word</Application>
  <DocSecurity>0</DocSecurity>
  <Lines>65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Berschler</dc:creator>
  <cp:keywords/>
  <dc:description/>
  <cp:lastModifiedBy>Benjamin Berschler</cp:lastModifiedBy>
  <cp:revision>3</cp:revision>
  <dcterms:created xsi:type="dcterms:W3CDTF">2026-04-15T00:25:00Z</dcterms:created>
  <dcterms:modified xsi:type="dcterms:W3CDTF">2026-04-15T00:26:00Z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c9aeefa3-49d9-4787-a42a-b770bd4e9a55</vt:lpwstr>
  </property>
</Properties>
</file>