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96F1" w14:textId="74790AEC" w:rsidR="00714DE7" w:rsidRPr="00E51D77" w:rsidRDefault="00714DE7" w:rsidP="00714DE7">
      <w:r w:rsidRPr="009C4338">
        <w:rPr>
          <w:b/>
          <w:bCs/>
        </w:rPr>
        <w:t xml:space="preserve">Wildfire </w:t>
      </w:r>
      <w:r w:rsidR="00FA54AC">
        <w:rPr>
          <w:b/>
          <w:bCs/>
        </w:rPr>
        <w:t>E</w:t>
      </w:r>
      <w:r w:rsidRPr="009C4338">
        <w:rPr>
          <w:b/>
          <w:bCs/>
        </w:rPr>
        <w:t xml:space="preserve">vacuations are </w:t>
      </w:r>
      <w:r w:rsidR="00FA54AC">
        <w:rPr>
          <w:b/>
          <w:bCs/>
        </w:rPr>
        <w:t>M</w:t>
      </w:r>
      <w:r w:rsidRPr="009C4338">
        <w:rPr>
          <w:b/>
          <w:bCs/>
        </w:rPr>
        <w:t xml:space="preserve">easured in </w:t>
      </w:r>
      <w:r w:rsidR="00FA54AC">
        <w:rPr>
          <w:b/>
          <w:bCs/>
        </w:rPr>
        <w:t>M</w:t>
      </w:r>
      <w:r w:rsidRPr="009C4338">
        <w:rPr>
          <w:b/>
          <w:bCs/>
        </w:rPr>
        <w:t>inutes</w:t>
      </w:r>
      <w:r w:rsidR="00FA54AC">
        <w:rPr>
          <w:b/>
          <w:bCs/>
        </w:rPr>
        <w:t>, N</w:t>
      </w:r>
      <w:r w:rsidRPr="009C4338">
        <w:rPr>
          <w:b/>
          <w:bCs/>
        </w:rPr>
        <w:t xml:space="preserve">ot </w:t>
      </w:r>
      <w:r w:rsidR="00FA54AC">
        <w:rPr>
          <w:b/>
          <w:bCs/>
        </w:rPr>
        <w:t>H</w:t>
      </w:r>
      <w:r w:rsidRPr="009C4338">
        <w:rPr>
          <w:b/>
          <w:bCs/>
        </w:rPr>
        <w:t>ours.</w:t>
      </w:r>
      <w:r w:rsidRPr="00E51D77">
        <w:br/>
      </w:r>
      <w:r w:rsidRPr="00E51D77">
        <w:br/>
        <w:t>When evacuation orders are delayed, the consequences can be catastrophic: limited escape routes, increased civilian entrapment, and heightened risk for both the public and first responders. In many post-incident investigations, one critical question emerges:</w:t>
      </w:r>
      <w:r w:rsidRPr="00E51D77">
        <w:br/>
      </w:r>
      <w:r w:rsidRPr="00E51D77">
        <w:br/>
        <w:t>Was the evacuation order issued in a timely and reasonable manner based on available information?</w:t>
      </w:r>
      <w:r w:rsidRPr="00E51D77">
        <w:br/>
      </w:r>
      <w:r w:rsidRPr="00E51D77">
        <w:br/>
        <w:t>I’ve increasingly been contacted to assess incident command decisions relating to evacuation orders in the aftermath of wildfire incidents—specifically examining whether the timing, communication, and decision-making aligned with accepted standards and available intelligence at the time.</w:t>
      </w:r>
      <w:r w:rsidRPr="00E51D77">
        <w:br/>
      </w:r>
      <w:r w:rsidRPr="00E51D77">
        <w:br/>
        <w:t>From a legal perspective, delayed or poorly communicated evacuation orders may raise concerns about:</w:t>
      </w:r>
      <w:r w:rsidRPr="00E51D77">
        <w:br/>
      </w:r>
      <w:r w:rsidRPr="00E51D77">
        <w:br/>
        <w:t>Life and Health Safety (to Citizens and Responders)</w:t>
      </w:r>
      <w:r w:rsidRPr="00E51D77">
        <w:br/>
        <w:t>Situational awareness and command decision-making</w:t>
      </w:r>
      <w:r w:rsidRPr="00E51D77">
        <w:br/>
        <w:t>Adherence to established wildfire response protocols</w:t>
      </w:r>
      <w:r w:rsidRPr="00E51D77">
        <w:br/>
        <w:t>Communication breakdowns between agencies</w:t>
      </w:r>
      <w:r w:rsidRPr="00E51D77">
        <w:br/>
        <w:t>Public warning system effectiveness/ineffectiveness</w:t>
      </w:r>
      <w:r w:rsidRPr="00E51D77">
        <w:br/>
      </w:r>
      <w:r w:rsidRPr="00E51D77">
        <w:br/>
        <w:t>In complex wildfire litigation, these factors can become central to determining whether actions</w:t>
      </w:r>
      <w:r>
        <w:t xml:space="preserve">, </w:t>
      </w:r>
      <w:r w:rsidRPr="00E51D77">
        <w:t>or inaction</w:t>
      </w:r>
      <w:r>
        <w:t xml:space="preserve">, </w:t>
      </w:r>
      <w:r w:rsidRPr="00E51D77">
        <w:t>meet industry recognized standards and practices.</w:t>
      </w:r>
      <w:r w:rsidRPr="00E51D77">
        <w:br/>
      </w:r>
      <w:r w:rsidRPr="00E51D77">
        <w:br/>
        <w:t>As a Fire &amp; EMS Expert Witness, I analyze incident timelines, command decisions, and operational standards to help attorneys understand what happened, why it happened, and whether it aligned with accepted practices.</w:t>
      </w:r>
      <w:r w:rsidRPr="00E51D77">
        <w:br/>
      </w:r>
      <w:r w:rsidRPr="00E51D77">
        <w:br/>
        <w:t>If your case involves wildfire response, evacuation timing, or command-level decision-making, I’m available to assist.</w:t>
      </w:r>
    </w:p>
    <w:p w14:paraId="42292ADA" w14:textId="77777777" w:rsidR="00F3522C" w:rsidRDefault="00F3522C"/>
    <w:sectPr w:rsidR="00F3522C" w:rsidSect="0071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E7"/>
    <w:rsid w:val="000B7C3F"/>
    <w:rsid w:val="001A0B08"/>
    <w:rsid w:val="00714DE7"/>
    <w:rsid w:val="00D344CE"/>
    <w:rsid w:val="00D8332D"/>
    <w:rsid w:val="00F3522C"/>
    <w:rsid w:val="00FA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FF17"/>
  <w15:chartTrackingRefBased/>
  <w15:docId w15:val="{993E875D-9B63-434B-BFD2-0B8D7C52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E7"/>
  </w:style>
  <w:style w:type="paragraph" w:styleId="Heading1">
    <w:name w:val="heading 1"/>
    <w:basedOn w:val="Normal"/>
    <w:next w:val="Normal"/>
    <w:link w:val="Heading1Char"/>
    <w:uiPriority w:val="9"/>
    <w:qFormat/>
    <w:rsid w:val="0071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A0B0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" w:eastAsiaTheme="majorEastAsia" w:hAnsi="Aptos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71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Storm</dc:creator>
  <cp:keywords/>
  <dc:description/>
  <cp:lastModifiedBy>John Storm</cp:lastModifiedBy>
  <cp:revision>2</cp:revision>
  <dcterms:created xsi:type="dcterms:W3CDTF">2026-05-03T19:34:00Z</dcterms:created>
  <dcterms:modified xsi:type="dcterms:W3CDTF">2026-05-03T19:36:00Z</dcterms:modified>
</cp:coreProperties>
</file>