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FF02" w14:textId="77777777" w:rsidR="002B1E14" w:rsidRPr="002B1E14" w:rsidRDefault="002B1E14" w:rsidP="002B1E1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B1E14">
        <w:rPr>
          <w:rFonts w:ascii="Times New Roman" w:eastAsia="Times New Roman" w:hAnsi="Times New Roman" w:cs="Times New Roman"/>
          <w:b/>
          <w:bCs/>
          <w:kern w:val="36"/>
          <w:sz w:val="48"/>
          <w:szCs w:val="48"/>
          <w14:ligatures w14:val="none"/>
        </w:rPr>
        <w:t>Policy in Non-Profits</w:t>
      </w:r>
    </w:p>
    <w:p w14:paraId="76DDCDE9" w14:textId="77777777" w:rsidR="002B1E14" w:rsidRPr="002B1E14" w:rsidRDefault="002B1E14" w:rsidP="002B1E14">
      <w:pPr>
        <w:shd w:val="clear" w:color="auto" w:fill="FFFFFF"/>
        <w:spacing w:after="0" w:line="240" w:lineRule="auto"/>
        <w:rPr>
          <w:rFonts w:ascii="Segoe UI" w:eastAsia="Times New Roman" w:hAnsi="Segoe UI" w:cs="Segoe UI"/>
          <w:color w:val="0000FF"/>
          <w:kern w:val="0"/>
          <w:sz w:val="24"/>
          <w:szCs w:val="24"/>
          <w:u w:val="single"/>
          <w14:ligatures w14:val="none"/>
        </w:rPr>
      </w:pPr>
      <w:r w:rsidRPr="002B1E14">
        <w:rPr>
          <w:rFonts w:ascii="Segoe UI" w:eastAsia="Times New Roman" w:hAnsi="Segoe UI" w:cs="Segoe UI"/>
          <w:kern w:val="0"/>
          <w:sz w:val="24"/>
          <w:szCs w:val="24"/>
          <w14:ligatures w14:val="none"/>
        </w:rPr>
        <w:fldChar w:fldCharType="begin"/>
      </w:r>
      <w:r w:rsidRPr="002B1E14">
        <w:rPr>
          <w:rFonts w:ascii="Segoe UI" w:eastAsia="Times New Roman" w:hAnsi="Segoe UI" w:cs="Segoe UI"/>
          <w:kern w:val="0"/>
          <w:sz w:val="24"/>
          <w:szCs w:val="24"/>
          <w14:ligatures w14:val="none"/>
        </w:rPr>
        <w:instrText>HYPERLINK "https://www.linkedin.com/in/edward-rouse-cpa-cfe-crfac-9009a32a/"</w:instrText>
      </w:r>
      <w:r w:rsidRPr="002B1E14">
        <w:rPr>
          <w:rFonts w:ascii="Segoe UI" w:eastAsia="Times New Roman" w:hAnsi="Segoe UI" w:cs="Segoe UI"/>
          <w:kern w:val="0"/>
          <w:sz w:val="24"/>
          <w:szCs w:val="24"/>
          <w14:ligatures w14:val="none"/>
        </w:rPr>
      </w:r>
      <w:r w:rsidRPr="002B1E14">
        <w:rPr>
          <w:rFonts w:ascii="Segoe UI" w:eastAsia="Times New Roman" w:hAnsi="Segoe UI" w:cs="Segoe UI"/>
          <w:kern w:val="0"/>
          <w:sz w:val="24"/>
          <w:szCs w:val="24"/>
          <w14:ligatures w14:val="none"/>
        </w:rPr>
        <w:fldChar w:fldCharType="separate"/>
      </w:r>
    </w:p>
    <w:p w14:paraId="363149D9" w14:textId="77777777" w:rsidR="002B1E14" w:rsidRPr="002B1E14" w:rsidRDefault="002B1E14" w:rsidP="002B1E14">
      <w:pPr>
        <w:shd w:val="clear" w:color="auto" w:fill="FFFFFF"/>
        <w:spacing w:after="0" w:line="0" w:lineRule="auto"/>
        <w:rPr>
          <w:rFonts w:ascii="Times New Roman" w:eastAsia="Times New Roman" w:hAnsi="Times New Roman" w:cs="Times New Roman"/>
          <w:kern w:val="0"/>
          <w:sz w:val="24"/>
          <w:szCs w:val="24"/>
          <w14:ligatures w14:val="none"/>
        </w:rPr>
      </w:pPr>
      <w:r w:rsidRPr="002B1E14">
        <w:rPr>
          <w:rFonts w:ascii="Segoe UI" w:eastAsia="Times New Roman" w:hAnsi="Segoe UI" w:cs="Segoe UI"/>
          <w:noProof/>
          <w:color w:val="0000FF"/>
          <w:kern w:val="0"/>
          <w:sz w:val="24"/>
          <w:szCs w:val="24"/>
          <w14:ligatures w14:val="none"/>
        </w:rPr>
        <w:drawing>
          <wp:inline distT="0" distB="0" distL="0" distR="0" wp14:anchorId="4139DF61" wp14:editId="643B6434">
            <wp:extent cx="952500" cy="952500"/>
            <wp:effectExtent l="0" t="0" r="0" b="0"/>
            <wp:docPr id="1" name="ember907" descr="Edward Rouse, CPA, CFE, CRFA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907" descr="Edward Rouse, CPA, CFE, CRFAC">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BEADA62" w14:textId="77777777" w:rsidR="002B1E14" w:rsidRPr="002B1E14" w:rsidRDefault="002B1E14" w:rsidP="002B1E14">
      <w:pPr>
        <w:shd w:val="clear" w:color="auto" w:fill="FFFFFF"/>
        <w:spacing w:after="0"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fldChar w:fldCharType="end"/>
      </w:r>
    </w:p>
    <w:p w14:paraId="1BC89F32" w14:textId="77777777" w:rsidR="002B1E14" w:rsidRPr="002B1E14" w:rsidRDefault="002B1E14" w:rsidP="002B1E14">
      <w:pPr>
        <w:shd w:val="clear" w:color="auto" w:fill="FFFFFF"/>
        <w:spacing w:after="0" w:line="240" w:lineRule="auto"/>
        <w:rPr>
          <w:rFonts w:ascii="var(--artdeco-typography-sans)" w:eastAsia="Times New Roman" w:hAnsi="var(--artdeco-typography-sans)" w:cs="Times New Roman"/>
          <w:color w:val="0000FF"/>
          <w:kern w:val="0"/>
          <w:sz w:val="24"/>
          <w:szCs w:val="24"/>
          <w:u w:val="single"/>
          <w14:ligatures w14:val="none"/>
        </w:rPr>
      </w:pPr>
      <w:r w:rsidRPr="002B1E14">
        <w:rPr>
          <w:rFonts w:ascii="var(--artdeco-typography-sans)" w:eastAsia="Times New Roman" w:hAnsi="var(--artdeco-typography-sans)" w:cs="Segoe UI"/>
          <w:kern w:val="0"/>
          <w:sz w:val="24"/>
          <w:szCs w:val="24"/>
          <w14:ligatures w14:val="none"/>
        </w:rPr>
        <w:fldChar w:fldCharType="begin"/>
      </w:r>
      <w:r w:rsidRPr="002B1E14">
        <w:rPr>
          <w:rFonts w:ascii="var(--artdeco-typography-sans)" w:eastAsia="Times New Roman" w:hAnsi="var(--artdeco-typography-sans)" w:cs="Segoe UI"/>
          <w:kern w:val="0"/>
          <w:sz w:val="24"/>
          <w:szCs w:val="24"/>
          <w14:ligatures w14:val="none"/>
        </w:rPr>
        <w:instrText>HYPERLINK "https://www.linkedin.com/in/edward-rouse-cpa-cfe-crfac-9009a32a/"</w:instrText>
      </w:r>
      <w:r w:rsidRPr="002B1E14">
        <w:rPr>
          <w:rFonts w:ascii="var(--artdeco-typography-sans)" w:eastAsia="Times New Roman" w:hAnsi="var(--artdeco-typography-sans)" w:cs="Segoe UI"/>
          <w:kern w:val="0"/>
          <w:sz w:val="24"/>
          <w:szCs w:val="24"/>
          <w14:ligatures w14:val="none"/>
        </w:rPr>
      </w:r>
      <w:r w:rsidRPr="002B1E14">
        <w:rPr>
          <w:rFonts w:ascii="var(--artdeco-typography-sans)" w:eastAsia="Times New Roman" w:hAnsi="var(--artdeco-typography-sans)" w:cs="Segoe UI"/>
          <w:kern w:val="0"/>
          <w:sz w:val="24"/>
          <w:szCs w:val="24"/>
          <w14:ligatures w14:val="none"/>
        </w:rPr>
        <w:fldChar w:fldCharType="separate"/>
      </w:r>
    </w:p>
    <w:p w14:paraId="7A90007A" w14:textId="77777777" w:rsidR="002B1E14" w:rsidRPr="002B1E14" w:rsidRDefault="002B1E14" w:rsidP="002B1E14">
      <w:pPr>
        <w:shd w:val="clear" w:color="auto" w:fill="FFFFFF"/>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B1E14">
        <w:rPr>
          <w:rFonts w:ascii="var(--artdeco-typography-sans)" w:eastAsia="Times New Roman" w:hAnsi="var(--artdeco-typography-sans)" w:cs="Segoe UI"/>
          <w:b/>
          <w:bCs/>
          <w:color w:val="0000FF"/>
          <w:kern w:val="0"/>
          <w:sz w:val="36"/>
          <w:szCs w:val="36"/>
          <w:u w:val="single"/>
          <w14:ligatures w14:val="none"/>
        </w:rPr>
        <w:t>Edward Rouse, CPA, CFE, CRFAC</w:t>
      </w:r>
    </w:p>
    <w:p w14:paraId="016F34D2" w14:textId="77777777" w:rsidR="002B1E14" w:rsidRPr="002B1E14" w:rsidRDefault="002B1E14" w:rsidP="002B1E14">
      <w:pPr>
        <w:shd w:val="clear" w:color="auto" w:fill="FFFFFF"/>
        <w:spacing w:after="0" w:line="240" w:lineRule="auto"/>
        <w:rPr>
          <w:rFonts w:ascii="var(--artdeco-typography-sans)" w:eastAsia="Times New Roman" w:hAnsi="var(--artdeco-typography-sans)" w:cs="Segoe UI"/>
          <w:kern w:val="0"/>
          <w:sz w:val="24"/>
          <w:szCs w:val="24"/>
          <w14:ligatures w14:val="none"/>
        </w:rPr>
      </w:pPr>
      <w:r w:rsidRPr="002B1E14">
        <w:rPr>
          <w:rFonts w:ascii="var(--artdeco-typography-sans)" w:eastAsia="Times New Roman" w:hAnsi="var(--artdeco-typography-sans)" w:cs="Segoe UI"/>
          <w:kern w:val="0"/>
          <w:sz w:val="24"/>
          <w:szCs w:val="24"/>
          <w14:ligatures w14:val="none"/>
        </w:rPr>
        <w:fldChar w:fldCharType="end"/>
      </w:r>
    </w:p>
    <w:p w14:paraId="224A105E" w14:textId="77777777" w:rsidR="002B1E14" w:rsidRPr="002B1E14" w:rsidRDefault="002B1E14" w:rsidP="002B1E14">
      <w:pPr>
        <w:shd w:val="clear" w:color="auto" w:fill="FFFFFF"/>
        <w:spacing w:after="0" w:line="240" w:lineRule="auto"/>
        <w:rPr>
          <w:rFonts w:ascii="var(--artdeco-typography-sans)" w:eastAsia="Times New Roman" w:hAnsi="var(--artdeco-typography-sans)" w:cs="Segoe UI"/>
          <w:kern w:val="0"/>
          <w:sz w:val="24"/>
          <w:szCs w:val="24"/>
          <w14:ligatures w14:val="none"/>
        </w:rPr>
      </w:pPr>
      <w:r w:rsidRPr="002B1E14">
        <w:rPr>
          <w:rFonts w:ascii="var(--artdeco-typography-sans)" w:eastAsia="Times New Roman" w:hAnsi="var(--artdeco-typography-sans)" w:cs="Segoe UI"/>
          <w:kern w:val="0"/>
          <w:sz w:val="24"/>
          <w:szCs w:val="24"/>
          <w14:ligatures w14:val="none"/>
        </w:rPr>
        <w:t>Managing Partner</w:t>
      </w:r>
    </w:p>
    <w:p w14:paraId="79E242EB" w14:textId="77777777" w:rsidR="002B1E14" w:rsidRPr="002B1E14" w:rsidRDefault="002B1E14" w:rsidP="002B1E14">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b/>
          <w:bCs/>
          <w:kern w:val="0"/>
          <w:sz w:val="24"/>
          <w:szCs w:val="24"/>
          <w14:ligatures w14:val="none"/>
        </w:rPr>
        <w:t>Do you serve on a Non-Profit Board?  </w:t>
      </w:r>
    </w:p>
    <w:p w14:paraId="782E1BC4" w14:textId="2AAB2597" w:rsidR="002B1E14" w:rsidRPr="002B1E14" w:rsidRDefault="002B1E14" w:rsidP="002B1E14">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 xml:space="preserve">If </w:t>
      </w:r>
      <w:r w:rsidRPr="002B1E14">
        <w:rPr>
          <w:rFonts w:ascii="Segoe UI" w:eastAsia="Times New Roman" w:hAnsi="Segoe UI" w:cs="Segoe UI"/>
          <w:kern w:val="0"/>
          <w:sz w:val="24"/>
          <w:szCs w:val="24"/>
          <w14:ligatures w14:val="none"/>
        </w:rPr>
        <w:t>so,</w:t>
      </w:r>
      <w:r w:rsidRPr="002B1E14">
        <w:rPr>
          <w:rFonts w:ascii="Segoe UI" w:eastAsia="Times New Roman" w:hAnsi="Segoe UI" w:cs="Segoe UI"/>
          <w:kern w:val="0"/>
          <w:sz w:val="24"/>
          <w:szCs w:val="24"/>
          <w14:ligatures w14:val="none"/>
        </w:rPr>
        <w:t xml:space="preserve"> it is imperative that you exercise your role properly with a view toward sound organizational governance.   Often times there is a tendency to treat volunteer work as a quasi-hobby.  This could be fatal to the organization and a blow to personal creditability.  Based on my past experiences, I have outlined some thoughts below that all who serve on Non-Profit Boards should give due consideration. </w:t>
      </w:r>
    </w:p>
    <w:p w14:paraId="1BEC2BB6" w14:textId="77777777" w:rsidR="002B1E14" w:rsidRPr="002B1E14" w:rsidRDefault="002B1E14" w:rsidP="002B1E14">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b/>
          <w:bCs/>
          <w:kern w:val="0"/>
          <w:sz w:val="24"/>
          <w:szCs w:val="24"/>
          <w14:ligatures w14:val="none"/>
        </w:rPr>
        <w:t>Principles of Policy in Non-Profits</w:t>
      </w:r>
    </w:p>
    <w:p w14:paraId="4E55A22F" w14:textId="77777777" w:rsidR="002B1E14" w:rsidRPr="002B1E14" w:rsidRDefault="002B1E14" w:rsidP="002B1E14">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A written code of ethics for board members that states the organization’s values that is presented to board members during the orientation process. </w:t>
      </w:r>
    </w:p>
    <w:p w14:paraId="463BC056" w14:textId="77777777" w:rsidR="002B1E14" w:rsidRPr="002B1E14" w:rsidRDefault="002B1E14" w:rsidP="002B1E14">
      <w:pPr>
        <w:numPr>
          <w:ilvl w:val="0"/>
          <w:numId w:val="2"/>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A conflict-of-interest policy for board members that requires periodic disclosures and consistent monitoring. </w:t>
      </w:r>
    </w:p>
    <w:p w14:paraId="7D4E8638" w14:textId="77777777" w:rsidR="002B1E14" w:rsidRPr="002B1E14" w:rsidRDefault="002B1E14" w:rsidP="002B1E14">
      <w:pPr>
        <w:numPr>
          <w:ilvl w:val="0"/>
          <w:numId w:val="3"/>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A whistleblower policy. This should allow everyone associated with the organization to come forward without fear of retaliation. Some organizations use a hotline, while others designate a certain person in the organization to receive and respond to complaints. </w:t>
      </w:r>
    </w:p>
    <w:p w14:paraId="48801086" w14:textId="77777777" w:rsidR="002B1E14" w:rsidRPr="002B1E14" w:rsidRDefault="002B1E14" w:rsidP="002B1E14">
      <w:pPr>
        <w:numPr>
          <w:ilvl w:val="0"/>
          <w:numId w:val="4"/>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A document retention and destruction policy. This should undergo legal review to make sure it complies with state and federal laws and requires regular compliance monitoring. </w:t>
      </w:r>
    </w:p>
    <w:p w14:paraId="7406BA05" w14:textId="77777777" w:rsidR="002B1E14" w:rsidRPr="002B1E14" w:rsidRDefault="002B1E14" w:rsidP="002B1E14">
      <w:pPr>
        <w:numPr>
          <w:ilvl w:val="0"/>
          <w:numId w:val="5"/>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lastRenderedPageBreak/>
        <w:t>Expense reimbursement. This should follow IRS guidelines, requiring documentation and receipts for all purchases over a specific dollar amount. </w:t>
      </w:r>
    </w:p>
    <w:p w14:paraId="411B4DC0" w14:textId="77777777" w:rsidR="002B1E14" w:rsidRPr="002B1E14" w:rsidRDefault="002B1E14" w:rsidP="002B1E14">
      <w:pPr>
        <w:numPr>
          <w:ilvl w:val="0"/>
          <w:numId w:val="6"/>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A gift acceptance policy. This also should be reviewed by legal counsel, and potential gifts should be screened to determine whether ethics, financial circumstances, or other interests are compromised by the acceptance of the gift. </w:t>
      </w:r>
    </w:p>
    <w:p w14:paraId="4F828302" w14:textId="77777777" w:rsidR="002B1E14" w:rsidRPr="002B1E14" w:rsidRDefault="002B1E14" w:rsidP="002B1E14">
      <w:pPr>
        <w:numPr>
          <w:ilvl w:val="0"/>
          <w:numId w:val="7"/>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A process that allows all board members to review Form 990, </w:t>
      </w:r>
      <w:r w:rsidRPr="002B1E14">
        <w:rPr>
          <w:rFonts w:ascii="Segoe UI" w:eastAsia="Times New Roman" w:hAnsi="Segoe UI" w:cs="Segoe UI"/>
          <w:i/>
          <w:iCs/>
          <w:kern w:val="0"/>
          <w:sz w:val="24"/>
          <w:szCs w:val="24"/>
          <w14:ligatures w14:val="none"/>
        </w:rPr>
        <w:t>Return of Organization Exempt From Income Tax</w:t>
      </w:r>
      <w:r w:rsidRPr="002B1E14">
        <w:rPr>
          <w:rFonts w:ascii="Segoe UI" w:eastAsia="Times New Roman" w:hAnsi="Segoe UI" w:cs="Segoe UI"/>
          <w:kern w:val="0"/>
          <w:sz w:val="24"/>
          <w:szCs w:val="24"/>
          <w14:ligatures w14:val="none"/>
        </w:rPr>
        <w:t>, before it is filed. </w:t>
      </w:r>
    </w:p>
    <w:p w14:paraId="5CE8CFC6" w14:textId="2E5C99EB" w:rsidR="002B1E14" w:rsidRPr="002B1E14" w:rsidRDefault="002B1E14" w:rsidP="002B1E14">
      <w:pPr>
        <w:numPr>
          <w:ilvl w:val="0"/>
          <w:numId w:val="8"/>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 xml:space="preserve">A board compensation policy. Generally, </w:t>
      </w:r>
      <w:r w:rsidRPr="002B1E14">
        <w:rPr>
          <w:rFonts w:ascii="Segoe UI" w:eastAsia="Times New Roman" w:hAnsi="Segoe UI" w:cs="Segoe UI"/>
          <w:kern w:val="0"/>
          <w:sz w:val="24"/>
          <w:szCs w:val="24"/>
          <w14:ligatures w14:val="none"/>
        </w:rPr>
        <w:t>Non-Profit</w:t>
      </w:r>
      <w:r w:rsidRPr="002B1E14">
        <w:rPr>
          <w:rFonts w:ascii="Segoe UI" w:eastAsia="Times New Roman" w:hAnsi="Segoe UI" w:cs="Segoe UI"/>
          <w:kern w:val="0"/>
          <w:sz w:val="24"/>
          <w:szCs w:val="24"/>
          <w14:ligatures w14:val="none"/>
        </w:rPr>
        <w:t xml:space="preserve"> board members should not be compensated but in some instances board members do receive stipends. If compensation is paid, it should be documented and approved. </w:t>
      </w:r>
    </w:p>
    <w:p w14:paraId="6A77B5EB" w14:textId="77777777" w:rsidR="002B1E14" w:rsidRPr="002B1E14" w:rsidRDefault="002B1E14" w:rsidP="002B1E14">
      <w:pPr>
        <w:numPr>
          <w:ilvl w:val="0"/>
          <w:numId w:val="9"/>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Oversight and an independent review of the financial statements. If possible, an independent audit committee that monitors financial practices should be implemented and board members with financial expertise are critical. </w:t>
      </w:r>
    </w:p>
    <w:p w14:paraId="0D8AF428" w14:textId="77777777" w:rsidR="002B1E14" w:rsidRPr="002B1E14" w:rsidRDefault="002B1E14" w:rsidP="002B1E14">
      <w:pPr>
        <w:numPr>
          <w:ilvl w:val="0"/>
          <w:numId w:val="10"/>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Procedures for selecting and monitoring grant recipients. </w:t>
      </w:r>
    </w:p>
    <w:p w14:paraId="26C558B5" w14:textId="77777777" w:rsidR="002B1E14" w:rsidRPr="002B1E14" w:rsidRDefault="002B1E14" w:rsidP="002B1E14">
      <w:pPr>
        <w:numPr>
          <w:ilvl w:val="0"/>
          <w:numId w:val="11"/>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An endowment spending policy. This can help make sure investment is done responsibly.</w:t>
      </w:r>
    </w:p>
    <w:p w14:paraId="7BE8D7BD" w14:textId="77777777" w:rsidR="002B1E14" w:rsidRPr="002B1E14" w:rsidRDefault="002B1E14" w:rsidP="002B1E14">
      <w:pPr>
        <w:numPr>
          <w:ilvl w:val="0"/>
          <w:numId w:val="12"/>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 xml:space="preserve">A fundraising policy including a written policy </w:t>
      </w:r>
      <w:proofErr w:type="gramStart"/>
      <w:r w:rsidRPr="002B1E14">
        <w:rPr>
          <w:rFonts w:ascii="Segoe UI" w:eastAsia="Times New Roman" w:hAnsi="Segoe UI" w:cs="Segoe UI"/>
          <w:kern w:val="0"/>
          <w:sz w:val="24"/>
          <w:szCs w:val="24"/>
          <w14:ligatures w14:val="none"/>
        </w:rPr>
        <w:t>that’s</w:t>
      </w:r>
      <w:proofErr w:type="gramEnd"/>
      <w:r w:rsidRPr="002B1E14">
        <w:rPr>
          <w:rFonts w:ascii="Segoe UI" w:eastAsia="Times New Roman" w:hAnsi="Segoe UI" w:cs="Segoe UI"/>
          <w:kern w:val="0"/>
          <w:sz w:val="24"/>
          <w:szCs w:val="24"/>
          <w14:ligatures w14:val="none"/>
        </w:rPr>
        <w:t xml:space="preserve"> monitored for compliance and reviewed with management annually. </w:t>
      </w:r>
    </w:p>
    <w:p w14:paraId="2EA97282" w14:textId="77777777" w:rsidR="002B1E14" w:rsidRPr="002B1E14" w:rsidRDefault="002B1E14" w:rsidP="002B1E14">
      <w:pPr>
        <w:numPr>
          <w:ilvl w:val="0"/>
          <w:numId w:val="13"/>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Disclosure of governing documents. </w:t>
      </w:r>
    </w:p>
    <w:p w14:paraId="359AC104" w14:textId="77777777" w:rsidR="002B1E14" w:rsidRPr="002B1E14" w:rsidRDefault="002B1E14" w:rsidP="002B1E14">
      <w:pPr>
        <w:numPr>
          <w:ilvl w:val="0"/>
          <w:numId w:val="14"/>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Review the size, structure, and independence of a board. There should be at least five members, with two-thirds of the members being independent and representing different areas of talent. </w:t>
      </w:r>
    </w:p>
    <w:p w14:paraId="0CEB7D7D" w14:textId="77777777" w:rsidR="002B1E14" w:rsidRPr="002B1E14" w:rsidRDefault="002B1E14" w:rsidP="002B1E14">
      <w:pPr>
        <w:numPr>
          <w:ilvl w:val="0"/>
          <w:numId w:val="15"/>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2B1E14">
        <w:rPr>
          <w:rFonts w:ascii="Segoe UI" w:eastAsia="Times New Roman" w:hAnsi="Segoe UI" w:cs="Segoe UI"/>
          <w:kern w:val="0"/>
          <w:sz w:val="24"/>
          <w:szCs w:val="24"/>
          <w14:ligatures w14:val="none"/>
        </w:rPr>
        <w:t>A meeting minutes policy. Minutes should contain enough detail to determine the quality and extent of discussion, and typically are reviewed and approved at a subsequent board meeting.</w:t>
      </w:r>
    </w:p>
    <w:p w14:paraId="52E2FA04" w14:textId="77777777" w:rsidR="00C46120" w:rsidRDefault="00C46120"/>
    <w:sectPr w:rsidR="00C46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artdeco-typography-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283"/>
    <w:multiLevelType w:val="multilevel"/>
    <w:tmpl w:val="8C32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364A3"/>
    <w:multiLevelType w:val="multilevel"/>
    <w:tmpl w:val="03B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91DF8"/>
    <w:multiLevelType w:val="multilevel"/>
    <w:tmpl w:val="CBDC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01322"/>
    <w:multiLevelType w:val="multilevel"/>
    <w:tmpl w:val="8AF6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B0AC8"/>
    <w:multiLevelType w:val="multilevel"/>
    <w:tmpl w:val="8F9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11C57"/>
    <w:multiLevelType w:val="multilevel"/>
    <w:tmpl w:val="BB2C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F0E16"/>
    <w:multiLevelType w:val="multilevel"/>
    <w:tmpl w:val="1500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3071C"/>
    <w:multiLevelType w:val="multilevel"/>
    <w:tmpl w:val="D01A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52118"/>
    <w:multiLevelType w:val="multilevel"/>
    <w:tmpl w:val="947A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25869"/>
    <w:multiLevelType w:val="multilevel"/>
    <w:tmpl w:val="0C80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64A26"/>
    <w:multiLevelType w:val="multilevel"/>
    <w:tmpl w:val="D5CE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21EEE"/>
    <w:multiLevelType w:val="multilevel"/>
    <w:tmpl w:val="B526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34ABD"/>
    <w:multiLevelType w:val="multilevel"/>
    <w:tmpl w:val="07C8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D429E"/>
    <w:multiLevelType w:val="multilevel"/>
    <w:tmpl w:val="CEFC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F0DBE"/>
    <w:multiLevelType w:val="multilevel"/>
    <w:tmpl w:val="A5F0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018106">
    <w:abstractNumId w:val="3"/>
  </w:num>
  <w:num w:numId="2" w16cid:durableId="1156341459">
    <w:abstractNumId w:val="13"/>
  </w:num>
  <w:num w:numId="3" w16cid:durableId="850724606">
    <w:abstractNumId w:val="1"/>
  </w:num>
  <w:num w:numId="4" w16cid:durableId="1473249538">
    <w:abstractNumId w:val="11"/>
  </w:num>
  <w:num w:numId="5" w16cid:durableId="270667819">
    <w:abstractNumId w:val="9"/>
  </w:num>
  <w:num w:numId="6" w16cid:durableId="844436375">
    <w:abstractNumId w:val="14"/>
  </w:num>
  <w:num w:numId="7" w16cid:durableId="586041454">
    <w:abstractNumId w:val="5"/>
  </w:num>
  <w:num w:numId="8" w16cid:durableId="871189049">
    <w:abstractNumId w:val="10"/>
  </w:num>
  <w:num w:numId="9" w16cid:durableId="552350627">
    <w:abstractNumId w:val="6"/>
  </w:num>
  <w:num w:numId="10" w16cid:durableId="1553417826">
    <w:abstractNumId w:val="4"/>
  </w:num>
  <w:num w:numId="11" w16cid:durableId="747774214">
    <w:abstractNumId w:val="12"/>
  </w:num>
  <w:num w:numId="12" w16cid:durableId="258951049">
    <w:abstractNumId w:val="2"/>
  </w:num>
  <w:num w:numId="13" w16cid:durableId="1181970240">
    <w:abstractNumId w:val="0"/>
  </w:num>
  <w:num w:numId="14" w16cid:durableId="1180507245">
    <w:abstractNumId w:val="7"/>
  </w:num>
  <w:num w:numId="15" w16cid:durableId="265189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14"/>
    <w:rsid w:val="000A31F5"/>
    <w:rsid w:val="002B1E14"/>
    <w:rsid w:val="00C4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2E75"/>
  <w15:chartTrackingRefBased/>
  <w15:docId w15:val="{4D541B66-2DBE-4E07-B52C-76A04380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68569">
      <w:bodyDiv w:val="1"/>
      <w:marLeft w:val="0"/>
      <w:marRight w:val="0"/>
      <w:marTop w:val="0"/>
      <w:marBottom w:val="0"/>
      <w:divBdr>
        <w:top w:val="none" w:sz="0" w:space="0" w:color="auto"/>
        <w:left w:val="none" w:sz="0" w:space="0" w:color="auto"/>
        <w:bottom w:val="none" w:sz="0" w:space="0" w:color="auto"/>
        <w:right w:val="none" w:sz="0" w:space="0" w:color="auto"/>
      </w:divBdr>
      <w:divsChild>
        <w:div w:id="912468557">
          <w:marLeft w:val="0"/>
          <w:marRight w:val="0"/>
          <w:marTop w:val="0"/>
          <w:marBottom w:val="0"/>
          <w:divBdr>
            <w:top w:val="none" w:sz="0" w:space="0" w:color="auto"/>
            <w:left w:val="none" w:sz="0" w:space="0" w:color="auto"/>
            <w:bottom w:val="none" w:sz="0" w:space="0" w:color="auto"/>
            <w:right w:val="none" w:sz="0" w:space="0" w:color="auto"/>
          </w:divBdr>
          <w:divsChild>
            <w:div w:id="331374182">
              <w:marLeft w:val="0"/>
              <w:marRight w:val="0"/>
              <w:marTop w:val="0"/>
              <w:marBottom w:val="0"/>
              <w:divBdr>
                <w:top w:val="none" w:sz="0" w:space="0" w:color="auto"/>
                <w:left w:val="none" w:sz="0" w:space="0" w:color="auto"/>
                <w:bottom w:val="none" w:sz="0" w:space="0" w:color="auto"/>
                <w:right w:val="none" w:sz="0" w:space="0" w:color="auto"/>
              </w:divBdr>
              <w:divsChild>
                <w:div w:id="1641767685">
                  <w:marLeft w:val="0"/>
                  <w:marRight w:val="0"/>
                  <w:marTop w:val="0"/>
                  <w:marBottom w:val="0"/>
                  <w:divBdr>
                    <w:top w:val="none" w:sz="0" w:space="0" w:color="auto"/>
                    <w:left w:val="none" w:sz="0" w:space="0" w:color="auto"/>
                    <w:bottom w:val="none" w:sz="0" w:space="0" w:color="auto"/>
                    <w:right w:val="none" w:sz="0" w:space="0" w:color="auto"/>
                  </w:divBdr>
                  <w:divsChild>
                    <w:div w:id="220679345">
                      <w:marLeft w:val="0"/>
                      <w:marRight w:val="0"/>
                      <w:marTop w:val="0"/>
                      <w:marBottom w:val="0"/>
                      <w:divBdr>
                        <w:top w:val="none" w:sz="0" w:space="0" w:color="auto"/>
                        <w:left w:val="none" w:sz="0" w:space="0" w:color="auto"/>
                        <w:bottom w:val="none" w:sz="0" w:space="0" w:color="auto"/>
                        <w:right w:val="none" w:sz="0" w:space="0" w:color="auto"/>
                      </w:divBdr>
                      <w:divsChild>
                        <w:div w:id="1434664430">
                          <w:marLeft w:val="0"/>
                          <w:marRight w:val="0"/>
                          <w:marTop w:val="0"/>
                          <w:marBottom w:val="0"/>
                          <w:divBdr>
                            <w:top w:val="none" w:sz="0" w:space="0" w:color="auto"/>
                            <w:left w:val="none" w:sz="0" w:space="0" w:color="auto"/>
                            <w:bottom w:val="none" w:sz="0" w:space="0" w:color="auto"/>
                            <w:right w:val="none" w:sz="0" w:space="0" w:color="auto"/>
                          </w:divBdr>
                          <w:divsChild>
                            <w:div w:id="1924487647">
                              <w:marLeft w:val="0"/>
                              <w:marRight w:val="0"/>
                              <w:marTop w:val="0"/>
                              <w:marBottom w:val="0"/>
                              <w:divBdr>
                                <w:top w:val="none" w:sz="0" w:space="0" w:color="auto"/>
                                <w:left w:val="none" w:sz="0" w:space="0" w:color="auto"/>
                                <w:bottom w:val="none" w:sz="0" w:space="0" w:color="auto"/>
                                <w:right w:val="none" w:sz="0" w:space="0" w:color="auto"/>
                              </w:divBdr>
                            </w:div>
                          </w:divsChild>
                        </w:div>
                        <w:div w:id="1308508572">
                          <w:marLeft w:val="0"/>
                          <w:marRight w:val="0"/>
                          <w:marTop w:val="0"/>
                          <w:marBottom w:val="0"/>
                          <w:divBdr>
                            <w:top w:val="none" w:sz="0" w:space="0" w:color="auto"/>
                            <w:left w:val="none" w:sz="0" w:space="0" w:color="auto"/>
                            <w:bottom w:val="none" w:sz="0" w:space="0" w:color="auto"/>
                            <w:right w:val="none" w:sz="0" w:space="0" w:color="auto"/>
                          </w:divBdr>
                          <w:divsChild>
                            <w:div w:id="723220509">
                              <w:marLeft w:val="0"/>
                              <w:marRight w:val="0"/>
                              <w:marTop w:val="0"/>
                              <w:marBottom w:val="0"/>
                              <w:divBdr>
                                <w:top w:val="none" w:sz="0" w:space="0" w:color="auto"/>
                                <w:left w:val="none" w:sz="0" w:space="0" w:color="auto"/>
                                <w:bottom w:val="none" w:sz="0" w:space="0" w:color="auto"/>
                                <w:right w:val="none" w:sz="0" w:space="0" w:color="auto"/>
                              </w:divBdr>
                            </w:div>
                            <w:div w:id="1306080518">
                              <w:marLeft w:val="0"/>
                              <w:marRight w:val="0"/>
                              <w:marTop w:val="0"/>
                              <w:marBottom w:val="0"/>
                              <w:divBdr>
                                <w:top w:val="none" w:sz="0" w:space="0" w:color="auto"/>
                                <w:left w:val="none" w:sz="0" w:space="0" w:color="auto"/>
                                <w:bottom w:val="none" w:sz="0" w:space="0" w:color="auto"/>
                                <w:right w:val="none" w:sz="0" w:space="0" w:color="auto"/>
                              </w:divBdr>
                              <w:divsChild>
                                <w:div w:id="7616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3682">
                      <w:marLeft w:val="0"/>
                      <w:marRight w:val="0"/>
                      <w:marTop w:val="0"/>
                      <w:marBottom w:val="0"/>
                      <w:divBdr>
                        <w:top w:val="none" w:sz="0" w:space="0" w:color="auto"/>
                        <w:left w:val="none" w:sz="0" w:space="0" w:color="auto"/>
                        <w:bottom w:val="none" w:sz="0" w:space="0" w:color="auto"/>
                        <w:right w:val="none" w:sz="0" w:space="0" w:color="auto"/>
                      </w:divBdr>
                    </w:div>
                  </w:divsChild>
                </w:div>
                <w:div w:id="1365405327">
                  <w:marLeft w:val="0"/>
                  <w:marRight w:val="0"/>
                  <w:marTop w:val="0"/>
                  <w:marBottom w:val="0"/>
                  <w:divBdr>
                    <w:top w:val="none" w:sz="0" w:space="0" w:color="auto"/>
                    <w:left w:val="none" w:sz="0" w:space="0" w:color="auto"/>
                    <w:bottom w:val="none" w:sz="0" w:space="0" w:color="auto"/>
                    <w:right w:val="none" w:sz="0" w:space="0" w:color="auto"/>
                  </w:divBdr>
                </w:div>
              </w:divsChild>
            </w:div>
            <w:div w:id="320543316">
              <w:marLeft w:val="0"/>
              <w:marRight w:val="0"/>
              <w:marTop w:val="0"/>
              <w:marBottom w:val="0"/>
              <w:divBdr>
                <w:top w:val="none" w:sz="0" w:space="0" w:color="auto"/>
                <w:left w:val="none" w:sz="0" w:space="0" w:color="auto"/>
                <w:bottom w:val="none" w:sz="0" w:space="0" w:color="auto"/>
                <w:right w:val="none" w:sz="0" w:space="0" w:color="auto"/>
              </w:divBdr>
            </w:div>
            <w:div w:id="160199386">
              <w:marLeft w:val="0"/>
              <w:marRight w:val="0"/>
              <w:marTop w:val="0"/>
              <w:marBottom w:val="0"/>
              <w:divBdr>
                <w:top w:val="none" w:sz="0" w:space="0" w:color="auto"/>
                <w:left w:val="none" w:sz="0" w:space="0" w:color="auto"/>
                <w:bottom w:val="none" w:sz="0" w:space="0" w:color="auto"/>
                <w:right w:val="none" w:sz="0" w:space="0" w:color="auto"/>
              </w:divBdr>
              <w:divsChild>
                <w:div w:id="942423451">
                  <w:marLeft w:val="0"/>
                  <w:marRight w:val="0"/>
                  <w:marTop w:val="0"/>
                  <w:marBottom w:val="0"/>
                  <w:divBdr>
                    <w:top w:val="none" w:sz="0" w:space="0" w:color="auto"/>
                    <w:left w:val="none" w:sz="0" w:space="0" w:color="auto"/>
                    <w:bottom w:val="none" w:sz="0" w:space="0" w:color="auto"/>
                    <w:right w:val="none" w:sz="0" w:space="0" w:color="auto"/>
                  </w:divBdr>
                  <w:divsChild>
                    <w:div w:id="7999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inkedin.com/in/edward-rouse-cpa-cfe-crfac-9009a3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Rouse</dc:creator>
  <cp:keywords/>
  <dc:description/>
  <cp:lastModifiedBy>Edward Rouse</cp:lastModifiedBy>
  <cp:revision>1</cp:revision>
  <dcterms:created xsi:type="dcterms:W3CDTF">2024-01-06T23:50:00Z</dcterms:created>
  <dcterms:modified xsi:type="dcterms:W3CDTF">2024-01-06T23:51:00Z</dcterms:modified>
</cp:coreProperties>
</file>