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2EFA" w14:textId="77777777" w:rsidR="00042292" w:rsidRDefault="00000000">
      <w:pPr>
        <w:pStyle w:val="Ttulo1"/>
        <w:numPr>
          <w:ilvl w:val="0"/>
          <w:numId w:val="3"/>
        </w:numPr>
        <w:tabs>
          <w:tab w:val="left" w:pos="462"/>
        </w:tabs>
        <w:ind w:left="462" w:hanging="200"/>
      </w:pPr>
      <w:r>
        <w:rPr>
          <w:spacing w:val="-2"/>
        </w:rPr>
        <w:t>OBJETIVO</w:t>
      </w:r>
    </w:p>
    <w:p w14:paraId="6424302B" w14:textId="77777777" w:rsidR="00042292" w:rsidRDefault="00000000">
      <w:pPr>
        <w:pStyle w:val="Textoindependiente"/>
        <w:spacing w:before="206"/>
        <w:ind w:left="262" w:right="977"/>
        <w:jc w:val="both"/>
      </w:pPr>
      <w:r>
        <w:t>Ejecutar la planeación financiera, con el propósito de preparar los estados financieros mensuales, las conciliaciones bancarias, la elaboración de declaraciones tributarias y la información exógena nacional y distrital, así como, los informes correspondientes para los entes de vigilancia y control.</w:t>
      </w:r>
    </w:p>
    <w:p w14:paraId="5B58CB7E" w14:textId="77777777" w:rsidR="00042292" w:rsidRDefault="00042292">
      <w:pPr>
        <w:pStyle w:val="Textoindependiente"/>
      </w:pPr>
    </w:p>
    <w:p w14:paraId="788393DC" w14:textId="77777777" w:rsidR="00042292" w:rsidRDefault="00000000">
      <w:pPr>
        <w:pStyle w:val="Ttulo1"/>
        <w:numPr>
          <w:ilvl w:val="0"/>
          <w:numId w:val="3"/>
        </w:numPr>
        <w:tabs>
          <w:tab w:val="left" w:pos="462"/>
        </w:tabs>
        <w:ind w:left="462" w:hanging="200"/>
      </w:pPr>
      <w:r>
        <w:rPr>
          <w:spacing w:val="-2"/>
        </w:rPr>
        <w:t>ALCANCE</w:t>
      </w:r>
    </w:p>
    <w:p w14:paraId="6ACC5F1F" w14:textId="77777777" w:rsidR="00042292" w:rsidRDefault="00042292">
      <w:pPr>
        <w:pStyle w:val="Textoindependiente"/>
        <w:spacing w:before="1"/>
        <w:rPr>
          <w:rFonts w:ascii="Arial"/>
          <w:b/>
        </w:rPr>
      </w:pPr>
    </w:p>
    <w:p w14:paraId="3D6A205F" w14:textId="77777777" w:rsidR="00042292" w:rsidRDefault="00000000">
      <w:pPr>
        <w:pStyle w:val="Textoindependiente"/>
        <w:spacing w:before="1"/>
        <w:ind w:left="262" w:right="975"/>
        <w:jc w:val="both"/>
      </w:pPr>
      <w:r>
        <w:t>El proceso inicia desde establecer el cierre contable del mes, verificar las partidas o los hechos económicos, hasta generar los estados financieros, su publicación y la generación de los informes correspondientes.</w:t>
      </w:r>
    </w:p>
    <w:p w14:paraId="2B68BCF2" w14:textId="77777777" w:rsidR="00042292" w:rsidRDefault="00042292">
      <w:pPr>
        <w:pStyle w:val="Textoindependiente"/>
      </w:pPr>
    </w:p>
    <w:p w14:paraId="6C2560FC" w14:textId="77777777" w:rsidR="00042292" w:rsidRDefault="00000000">
      <w:pPr>
        <w:pStyle w:val="Ttulo1"/>
        <w:numPr>
          <w:ilvl w:val="0"/>
          <w:numId w:val="3"/>
        </w:numPr>
        <w:tabs>
          <w:tab w:val="left" w:pos="462"/>
        </w:tabs>
        <w:ind w:left="462" w:hanging="200"/>
      </w:pPr>
      <w:r>
        <w:t>DEFINICIONES</w:t>
      </w:r>
      <w:r>
        <w:rPr>
          <w:spacing w:val="-1"/>
        </w:rPr>
        <w:t xml:space="preserve"> </w:t>
      </w:r>
      <w:r>
        <w:t xml:space="preserve">Y </w:t>
      </w:r>
      <w:r>
        <w:rPr>
          <w:spacing w:val="-2"/>
        </w:rPr>
        <w:t>TÉRMINOS</w:t>
      </w:r>
    </w:p>
    <w:p w14:paraId="710691EA" w14:textId="77777777" w:rsidR="00042292" w:rsidRDefault="00042292">
      <w:pPr>
        <w:pStyle w:val="Textoindependiente"/>
        <w:rPr>
          <w:rFonts w:ascii="Arial"/>
          <w:b/>
        </w:rPr>
      </w:pPr>
    </w:p>
    <w:tbl>
      <w:tblPr>
        <w:tblStyle w:val="TableNormal"/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105"/>
      </w:tblGrid>
      <w:tr w:rsidR="00042292" w14:paraId="0FD327DB" w14:textId="77777777">
        <w:trPr>
          <w:trHeight w:val="208"/>
        </w:trPr>
        <w:tc>
          <w:tcPr>
            <w:tcW w:w="1951" w:type="dxa"/>
            <w:shd w:val="clear" w:color="auto" w:fill="D2DFED"/>
          </w:tcPr>
          <w:p w14:paraId="2418AD47" w14:textId="77777777" w:rsidR="00042292" w:rsidRDefault="00000000">
            <w:pPr>
              <w:pStyle w:val="TableParagraph"/>
              <w:spacing w:line="189" w:lineRule="exact"/>
              <w:ind w:left="6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Término</w:t>
            </w:r>
          </w:p>
        </w:tc>
        <w:tc>
          <w:tcPr>
            <w:tcW w:w="7105" w:type="dxa"/>
            <w:shd w:val="clear" w:color="auto" w:fill="D2DFED"/>
          </w:tcPr>
          <w:p w14:paraId="61BC4C97" w14:textId="77777777" w:rsidR="00042292" w:rsidRDefault="00000000">
            <w:pPr>
              <w:pStyle w:val="TableParagraph"/>
              <w:spacing w:line="189" w:lineRule="exact"/>
              <w:ind w:left="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Definición</w:t>
            </w:r>
          </w:p>
        </w:tc>
      </w:tr>
      <w:tr w:rsidR="00042292" w14:paraId="0F017B83" w14:textId="77777777">
        <w:trPr>
          <w:trHeight w:val="205"/>
        </w:trPr>
        <w:tc>
          <w:tcPr>
            <w:tcW w:w="1951" w:type="dxa"/>
          </w:tcPr>
          <w:p w14:paraId="32ACBEB9" w14:textId="77777777" w:rsidR="00042292" w:rsidRDefault="00000000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FUTIC</w:t>
            </w:r>
          </w:p>
        </w:tc>
        <w:tc>
          <w:tcPr>
            <w:tcW w:w="7105" w:type="dxa"/>
          </w:tcPr>
          <w:p w14:paraId="281D8198" w14:textId="77777777" w:rsidR="00042292" w:rsidRDefault="00000000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Fondo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Único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Tecnologías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Comunicaciones.</w:t>
            </w:r>
          </w:p>
        </w:tc>
      </w:tr>
      <w:tr w:rsidR="00042292" w14:paraId="4A47A78C" w14:textId="77777777">
        <w:trPr>
          <w:trHeight w:val="620"/>
        </w:trPr>
        <w:tc>
          <w:tcPr>
            <w:tcW w:w="1951" w:type="dxa"/>
          </w:tcPr>
          <w:p w14:paraId="46EC1B85" w14:textId="77777777" w:rsidR="00042292" w:rsidRDefault="00042292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14:paraId="6AE8895E" w14:textId="77777777" w:rsidR="00042292" w:rsidRDefault="00000000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Balance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Prueba</w:t>
            </w:r>
          </w:p>
        </w:tc>
        <w:tc>
          <w:tcPr>
            <w:tcW w:w="7105" w:type="dxa"/>
          </w:tcPr>
          <w:p w14:paraId="75EAC2FF" w14:textId="77777777" w:rsidR="00042292" w:rsidRDefault="00000000">
            <w:pPr>
              <w:pStyle w:val="TableParagraph"/>
              <w:spacing w:line="206" w:lineRule="exact"/>
              <w:ind w:right="87"/>
              <w:jc w:val="both"/>
              <w:rPr>
                <w:sz w:val="18"/>
              </w:rPr>
            </w:pPr>
            <w:r>
              <w:rPr>
                <w:sz w:val="18"/>
              </w:rPr>
              <w:t>Instrumento financiero que se utiliza para visualizar la lista total de los débitos y los créditos de las cuentas junto con los saldos; permite establecer un informe donde se puede detallar por terceros.</w:t>
            </w:r>
          </w:p>
        </w:tc>
      </w:tr>
      <w:tr w:rsidR="00042292" w14:paraId="18C62DAD" w14:textId="77777777">
        <w:trPr>
          <w:trHeight w:val="620"/>
        </w:trPr>
        <w:tc>
          <w:tcPr>
            <w:tcW w:w="1951" w:type="dxa"/>
          </w:tcPr>
          <w:p w14:paraId="39F389E4" w14:textId="77777777" w:rsidR="00042292" w:rsidRDefault="00042292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14:paraId="4EFDB61C" w14:textId="77777777" w:rsidR="00042292" w:rsidRDefault="00000000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Nota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Contable</w:t>
            </w:r>
          </w:p>
        </w:tc>
        <w:tc>
          <w:tcPr>
            <w:tcW w:w="7105" w:type="dxa"/>
          </w:tcPr>
          <w:p w14:paraId="7640388B" w14:textId="77777777" w:rsidR="00042292" w:rsidRDefault="00000000">
            <w:pPr>
              <w:pStyle w:val="TableParagraph"/>
              <w:spacing w:line="206" w:lineRule="exact"/>
              <w:ind w:right="86"/>
              <w:jc w:val="both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utilizado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hacer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contables,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 trata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operaciones que no tienen soportes externos, u operaciones para las cuales no existen documentos internos específicos.</w:t>
            </w:r>
          </w:p>
        </w:tc>
      </w:tr>
      <w:tr w:rsidR="00042292" w14:paraId="57823081" w14:textId="77777777">
        <w:trPr>
          <w:trHeight w:val="1035"/>
        </w:trPr>
        <w:tc>
          <w:tcPr>
            <w:tcW w:w="1951" w:type="dxa"/>
          </w:tcPr>
          <w:p w14:paraId="05D2FF06" w14:textId="77777777" w:rsidR="00042292" w:rsidRDefault="00042292">
            <w:pPr>
              <w:pStyle w:val="TableParagraph"/>
              <w:spacing w:before="103"/>
              <w:ind w:left="0"/>
              <w:rPr>
                <w:rFonts w:ascii="Arial"/>
                <w:b/>
                <w:sz w:val="18"/>
              </w:rPr>
            </w:pPr>
          </w:p>
          <w:p w14:paraId="0A8E2D00" w14:textId="77777777" w:rsidR="00042292" w:rsidRDefault="00000000">
            <w:pPr>
              <w:pStyle w:val="TableParagraph"/>
              <w:ind w:left="107" w:right="5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Estados Financieros</w:t>
            </w:r>
          </w:p>
        </w:tc>
        <w:tc>
          <w:tcPr>
            <w:tcW w:w="7105" w:type="dxa"/>
          </w:tcPr>
          <w:p w14:paraId="0B6105BC" w14:textId="77777777" w:rsidR="00042292" w:rsidRDefault="00000000">
            <w:pPr>
              <w:pStyle w:val="TableParagraph"/>
              <w:spacing w:before="1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>Son documentos que debe preparar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Entidad al terminar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 ejercicio contable,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 el fin de conocer la situación financiera y los resultados económicos obtenidos en las actividades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Entidad a 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largo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 período a una fecha o 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determinado. 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resulta útil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administración,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gestores,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reguladores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tipos</w:t>
            </w:r>
          </w:p>
          <w:p w14:paraId="2425C1A2" w14:textId="77777777" w:rsidR="00042292" w:rsidRDefault="00000000">
            <w:pPr>
              <w:pStyle w:val="TableParagraph"/>
              <w:spacing w:line="187" w:lineRule="exact"/>
              <w:jc w:val="both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accionistas,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acreedores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propietarios.</w:t>
            </w:r>
          </w:p>
        </w:tc>
      </w:tr>
      <w:tr w:rsidR="00042292" w14:paraId="2C56945F" w14:textId="77777777">
        <w:trPr>
          <w:trHeight w:val="460"/>
        </w:trPr>
        <w:tc>
          <w:tcPr>
            <w:tcW w:w="1951" w:type="dxa"/>
          </w:tcPr>
          <w:p w14:paraId="388B97BC" w14:textId="77777777" w:rsidR="00042292" w:rsidRDefault="00000000">
            <w:pPr>
              <w:pStyle w:val="TableParagraph"/>
              <w:spacing w:before="126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Revelaciones</w:t>
            </w:r>
          </w:p>
        </w:tc>
        <w:tc>
          <w:tcPr>
            <w:tcW w:w="7105" w:type="dxa"/>
          </w:tcPr>
          <w:p w14:paraId="5E48DD17" w14:textId="77777777" w:rsidR="00042292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18"/>
              </w:rPr>
              <w:t>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notas aclaratorias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financieros 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los </w:t>
            </w:r>
            <w:r>
              <w:rPr>
                <w:color w:val="1F2023"/>
                <w:sz w:val="20"/>
              </w:rPr>
              <w:t>hechos</w:t>
            </w:r>
            <w:r>
              <w:rPr>
                <w:color w:val="1F2023"/>
                <w:spacing w:val="-2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económicos más relevantes o significativos que en ellos presentan.</w:t>
            </w:r>
          </w:p>
        </w:tc>
      </w:tr>
      <w:tr w:rsidR="00042292" w14:paraId="4F61F975" w14:textId="77777777">
        <w:trPr>
          <w:trHeight w:val="621"/>
        </w:trPr>
        <w:tc>
          <w:tcPr>
            <w:tcW w:w="1951" w:type="dxa"/>
          </w:tcPr>
          <w:p w14:paraId="1086D243" w14:textId="77777777" w:rsidR="00042292" w:rsidRDefault="00000000">
            <w:pPr>
              <w:pStyle w:val="TableParagraph"/>
              <w:spacing w:before="205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Flujo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Caja</w:t>
            </w:r>
          </w:p>
        </w:tc>
        <w:tc>
          <w:tcPr>
            <w:tcW w:w="7105" w:type="dxa"/>
          </w:tcPr>
          <w:p w14:paraId="1F3D0E56" w14:textId="77777777" w:rsidR="0004229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Recursos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generados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Entidad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(flujos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entradas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salidas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caja)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 determinado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período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tiempo,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pudiendo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estar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asociados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proyecto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inversión</w:t>
            </w:r>
          </w:p>
          <w:p w14:paraId="045BC35A" w14:textId="77777777" w:rsidR="00042292" w:rsidRDefault="00000000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concreto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 actividad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su </w:t>
            </w:r>
            <w:r>
              <w:rPr>
                <w:spacing w:val="-2"/>
                <w:sz w:val="18"/>
              </w:rPr>
              <w:t>conjunto.</w:t>
            </w:r>
          </w:p>
        </w:tc>
      </w:tr>
      <w:tr w:rsidR="00042292" w14:paraId="16686A82" w14:textId="77777777">
        <w:trPr>
          <w:trHeight w:val="414"/>
        </w:trPr>
        <w:tc>
          <w:tcPr>
            <w:tcW w:w="1951" w:type="dxa"/>
          </w:tcPr>
          <w:p w14:paraId="7CABEC52" w14:textId="77777777" w:rsidR="00042292" w:rsidRDefault="00000000">
            <w:pPr>
              <w:pStyle w:val="TableParagraph"/>
              <w:spacing w:before="102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Periodo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Fiscal</w:t>
            </w:r>
          </w:p>
        </w:tc>
        <w:tc>
          <w:tcPr>
            <w:tcW w:w="7105" w:type="dxa"/>
          </w:tcPr>
          <w:p w14:paraId="6A95F86D" w14:textId="77777777" w:rsidR="00042292" w:rsidRDefault="00000000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lapso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cual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reportar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relacionada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 situación financiera de la Entidad.</w:t>
            </w:r>
          </w:p>
        </w:tc>
      </w:tr>
      <w:tr w:rsidR="00042292" w14:paraId="66D8BFAE" w14:textId="77777777">
        <w:trPr>
          <w:trHeight w:val="203"/>
        </w:trPr>
        <w:tc>
          <w:tcPr>
            <w:tcW w:w="1951" w:type="dxa"/>
          </w:tcPr>
          <w:p w14:paraId="3ECAA8D6" w14:textId="77777777" w:rsidR="00042292" w:rsidRDefault="00000000">
            <w:pPr>
              <w:pStyle w:val="TableParagraph"/>
              <w:spacing w:line="18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Partidas</w:t>
            </w:r>
          </w:p>
        </w:tc>
        <w:tc>
          <w:tcPr>
            <w:tcW w:w="7105" w:type="dxa"/>
          </w:tcPr>
          <w:p w14:paraId="7FBBE8A3" w14:textId="77777777" w:rsidR="00042292" w:rsidRDefault="00000000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Corresponde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numéricos.</w:t>
            </w:r>
          </w:p>
        </w:tc>
      </w:tr>
      <w:tr w:rsidR="00042292" w14:paraId="752C4A77" w14:textId="77777777">
        <w:trPr>
          <w:trHeight w:val="414"/>
        </w:trPr>
        <w:tc>
          <w:tcPr>
            <w:tcW w:w="1951" w:type="dxa"/>
          </w:tcPr>
          <w:p w14:paraId="243E69D4" w14:textId="77777777" w:rsidR="00042292" w:rsidRDefault="00000000">
            <w:pPr>
              <w:pStyle w:val="TableParagraph"/>
              <w:spacing w:line="206" w:lineRule="exact"/>
              <w:ind w:left="107" w:right="5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Conciliación bancaria</w:t>
            </w:r>
          </w:p>
        </w:tc>
        <w:tc>
          <w:tcPr>
            <w:tcW w:w="7105" w:type="dxa"/>
          </w:tcPr>
          <w:p w14:paraId="096EA7E9" w14:textId="77777777" w:rsidR="00042292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procedimiento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comparar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contable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bancos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extracto </w:t>
            </w:r>
            <w:r>
              <w:rPr>
                <w:spacing w:val="-2"/>
                <w:sz w:val="18"/>
              </w:rPr>
              <w:t>bancario.</w:t>
            </w:r>
          </w:p>
        </w:tc>
      </w:tr>
      <w:tr w:rsidR="00042292" w14:paraId="2D1584DB" w14:textId="77777777">
        <w:trPr>
          <w:trHeight w:val="208"/>
        </w:trPr>
        <w:tc>
          <w:tcPr>
            <w:tcW w:w="1951" w:type="dxa"/>
          </w:tcPr>
          <w:p w14:paraId="3F31B99B" w14:textId="77777777" w:rsidR="00042292" w:rsidRDefault="00000000">
            <w:pPr>
              <w:pStyle w:val="TableParagraph"/>
              <w:spacing w:line="188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Intención</w:t>
            </w:r>
          </w:p>
        </w:tc>
        <w:tc>
          <w:tcPr>
            <w:tcW w:w="7105" w:type="dxa"/>
          </w:tcPr>
          <w:p w14:paraId="71AA4B3E" w14:textId="77777777" w:rsidR="00042292" w:rsidRDefault="0000000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Disposición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tendrá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empresa sobre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pasivos.</w:t>
            </w:r>
          </w:p>
        </w:tc>
      </w:tr>
      <w:tr w:rsidR="00042292" w14:paraId="4DACB2D5" w14:textId="77777777">
        <w:trPr>
          <w:trHeight w:val="414"/>
        </w:trPr>
        <w:tc>
          <w:tcPr>
            <w:tcW w:w="1951" w:type="dxa"/>
          </w:tcPr>
          <w:p w14:paraId="2D969ECD" w14:textId="77777777" w:rsidR="00042292" w:rsidRDefault="00000000">
            <w:pPr>
              <w:pStyle w:val="TableParagraph"/>
              <w:spacing w:line="206" w:lineRule="exact"/>
              <w:ind w:left="107" w:right="5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Instrumento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 </w:t>
            </w:r>
            <w:r>
              <w:rPr>
                <w:rFonts w:ascii="Arial"/>
                <w:b/>
                <w:spacing w:val="-2"/>
                <w:sz w:val="18"/>
              </w:rPr>
              <w:t>patrimonio</w:t>
            </w:r>
          </w:p>
        </w:tc>
        <w:tc>
          <w:tcPr>
            <w:tcW w:w="7105" w:type="dxa"/>
          </w:tcPr>
          <w:p w14:paraId="0656DEC4" w14:textId="77777777" w:rsidR="00042292" w:rsidRDefault="0000000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aquellas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inversiones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RTVC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empresas.</w:t>
            </w:r>
          </w:p>
        </w:tc>
      </w:tr>
      <w:tr w:rsidR="00042292" w14:paraId="28FE5742" w14:textId="77777777">
        <w:trPr>
          <w:trHeight w:val="414"/>
        </w:trPr>
        <w:tc>
          <w:tcPr>
            <w:tcW w:w="1951" w:type="dxa"/>
          </w:tcPr>
          <w:p w14:paraId="755586F8" w14:textId="77777777" w:rsidR="00042292" w:rsidRDefault="00000000">
            <w:pPr>
              <w:pStyle w:val="TableParagraph"/>
              <w:spacing w:before="102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Flujo </w:t>
            </w:r>
            <w:r>
              <w:rPr>
                <w:rFonts w:ascii="Arial"/>
                <w:b/>
                <w:spacing w:val="-2"/>
                <w:sz w:val="18"/>
              </w:rPr>
              <w:t>futuro</w:t>
            </w:r>
          </w:p>
        </w:tc>
        <w:tc>
          <w:tcPr>
            <w:tcW w:w="7105" w:type="dxa"/>
          </w:tcPr>
          <w:p w14:paraId="6D27C004" w14:textId="77777777" w:rsidR="00042292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Recursos por las estimaciones de entradas y salidas de efectivo proyectadas en el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tiempo.</w:t>
            </w:r>
          </w:p>
        </w:tc>
      </w:tr>
    </w:tbl>
    <w:p w14:paraId="406657EB" w14:textId="77777777" w:rsidR="00042292" w:rsidRDefault="00042292">
      <w:pPr>
        <w:pStyle w:val="Textoindependiente"/>
        <w:spacing w:before="3"/>
        <w:rPr>
          <w:rFonts w:ascii="Arial"/>
          <w:b/>
        </w:rPr>
      </w:pPr>
    </w:p>
    <w:p w14:paraId="31479D27" w14:textId="77777777" w:rsidR="00042292" w:rsidRDefault="00000000">
      <w:pPr>
        <w:pStyle w:val="Prrafodelista"/>
        <w:numPr>
          <w:ilvl w:val="0"/>
          <w:numId w:val="3"/>
        </w:numPr>
        <w:tabs>
          <w:tab w:val="left" w:pos="462"/>
        </w:tabs>
        <w:spacing w:before="1"/>
        <w:ind w:left="462" w:hanging="200"/>
        <w:rPr>
          <w:b/>
          <w:sz w:val="18"/>
        </w:rPr>
      </w:pPr>
      <w:r>
        <w:rPr>
          <w:b/>
          <w:sz w:val="18"/>
        </w:rPr>
        <w:t>DESARROLLO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PROCEDIMIENTO</w:t>
      </w:r>
    </w:p>
    <w:p w14:paraId="23649F49" w14:textId="77777777" w:rsidR="00042292" w:rsidRDefault="00000000">
      <w:pPr>
        <w:pStyle w:val="Textoindependiente"/>
        <w:spacing w:before="206"/>
        <w:ind w:left="262" w:right="1036"/>
      </w:pPr>
      <w:r>
        <w:t>La</w:t>
      </w:r>
      <w:r>
        <w:rPr>
          <w:spacing w:val="-2"/>
        </w:rPr>
        <w:t xml:space="preserve"> </w:t>
      </w:r>
      <w:r>
        <w:t>descripción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procedimiento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gramStart"/>
      <w:r>
        <w:t>link</w:t>
      </w:r>
      <w:proofErr w:type="gram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externos,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hace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página de visualización de este documento en KAWAK.</w:t>
      </w:r>
    </w:p>
    <w:p w14:paraId="663F7D3F" w14:textId="77777777" w:rsidR="00042292" w:rsidRDefault="00042292">
      <w:pPr>
        <w:pStyle w:val="Textoindependiente"/>
        <w:spacing w:before="1"/>
      </w:pPr>
    </w:p>
    <w:p w14:paraId="2CB4CFE6" w14:textId="77777777" w:rsidR="00042292" w:rsidRDefault="00000000">
      <w:pPr>
        <w:ind w:left="262"/>
        <w:rPr>
          <w:rFonts w:ascii="Arial"/>
          <w:b/>
          <w:sz w:val="18"/>
        </w:rPr>
      </w:pPr>
      <w:r>
        <w:rPr>
          <w:rFonts w:ascii="Arial"/>
          <w:b/>
          <w:sz w:val="18"/>
        </w:rPr>
        <w:t>5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REQUISITOS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LEGALES</w:t>
      </w:r>
    </w:p>
    <w:p w14:paraId="2F98879E" w14:textId="77777777" w:rsidR="00042292" w:rsidRDefault="00042292">
      <w:pPr>
        <w:pStyle w:val="Textoindependiente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8"/>
      </w:tblGrid>
      <w:tr w:rsidR="00042292" w14:paraId="1481DA7A" w14:textId="77777777">
        <w:trPr>
          <w:trHeight w:val="306"/>
        </w:trPr>
        <w:tc>
          <w:tcPr>
            <w:tcW w:w="9628" w:type="dxa"/>
            <w:shd w:val="clear" w:color="auto" w:fill="D2DFED"/>
          </w:tcPr>
          <w:p w14:paraId="099782CE" w14:textId="77777777" w:rsidR="00042292" w:rsidRDefault="00000000">
            <w:pPr>
              <w:pStyle w:val="TableParagraph"/>
              <w:spacing w:before="49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LEY,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INSTITUCIONES</w:t>
            </w:r>
          </w:p>
        </w:tc>
      </w:tr>
      <w:tr w:rsidR="00042292" w14:paraId="4D704062" w14:textId="77777777">
        <w:trPr>
          <w:trHeight w:val="1290"/>
        </w:trPr>
        <w:tc>
          <w:tcPr>
            <w:tcW w:w="9628" w:type="dxa"/>
          </w:tcPr>
          <w:p w14:paraId="54A7324A" w14:textId="77777777" w:rsidR="000422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Ley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100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1993: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integral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dictan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otras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disposiciones.</w:t>
            </w:r>
          </w:p>
          <w:p w14:paraId="2D413506" w14:textId="77777777" w:rsidR="000422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Decreto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410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1971: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Código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Comercio.</w:t>
            </w:r>
          </w:p>
          <w:p w14:paraId="399BEF7C" w14:textId="77777777" w:rsidR="000422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84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Decreto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624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1989: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 Estatuto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Tributario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impuestos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 Dirección General de Impuestos Nacionales.</w:t>
            </w:r>
          </w:p>
          <w:p w14:paraId="2E3F4CC0" w14:textId="77777777" w:rsidR="000422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08" w:lineRule="exact"/>
              <w:ind w:right="431"/>
              <w:rPr>
                <w:sz w:val="18"/>
              </w:rPr>
            </w:pPr>
            <w:hyperlink r:id="rId7">
              <w:r>
                <w:rPr>
                  <w:rFonts w:ascii="Arial" w:hAnsi="Arial"/>
                  <w:b/>
                  <w:sz w:val="18"/>
                </w:rPr>
                <w:t>Decreto</w:t>
              </w:r>
              <w:r>
                <w:rPr>
                  <w:rFonts w:ascii="Arial" w:hAnsi="Arial"/>
                  <w:b/>
                  <w:spacing w:val="-2"/>
                  <w:sz w:val="18"/>
                </w:rPr>
                <w:t xml:space="preserve"> </w:t>
              </w:r>
              <w:r>
                <w:rPr>
                  <w:rFonts w:ascii="Arial" w:hAnsi="Arial"/>
                  <w:b/>
                  <w:sz w:val="18"/>
                </w:rPr>
                <w:t>807</w:t>
              </w:r>
              <w:r>
                <w:rPr>
                  <w:rFonts w:ascii="Arial" w:hAnsi="Arial"/>
                  <w:b/>
                  <w:spacing w:val="-2"/>
                  <w:sz w:val="18"/>
                </w:rPr>
                <w:t xml:space="preserve"> </w:t>
              </w:r>
              <w:r>
                <w:rPr>
                  <w:rFonts w:ascii="Arial" w:hAnsi="Arial"/>
                  <w:b/>
                  <w:sz w:val="18"/>
                </w:rPr>
                <w:t>de</w:t>
              </w:r>
              <w:r>
                <w:rPr>
                  <w:rFonts w:ascii="Arial" w:hAnsi="Arial"/>
                  <w:b/>
                  <w:spacing w:val="-4"/>
                  <w:sz w:val="18"/>
                </w:rPr>
                <w:t xml:space="preserve"> </w:t>
              </w:r>
              <w:r>
                <w:rPr>
                  <w:rFonts w:ascii="Arial" w:hAnsi="Arial"/>
                  <w:b/>
                  <w:sz w:val="18"/>
                </w:rPr>
                <w:t>1993</w:t>
              </w:r>
            </w:hyperlink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armonizan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procedimiento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tributos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distritales con el Estatuto Tributario Nacional y de dictan otras disposiciones.</w:t>
            </w:r>
          </w:p>
        </w:tc>
      </w:tr>
    </w:tbl>
    <w:p w14:paraId="6662D940" w14:textId="77777777" w:rsidR="00042292" w:rsidRDefault="00042292">
      <w:pPr>
        <w:pStyle w:val="TableParagraph"/>
        <w:spacing w:line="208" w:lineRule="exact"/>
        <w:rPr>
          <w:sz w:val="18"/>
        </w:rPr>
        <w:sectPr w:rsidR="00042292">
          <w:headerReference w:type="default" r:id="rId8"/>
          <w:type w:val="continuous"/>
          <w:pgSz w:w="12240" w:h="15840"/>
          <w:pgMar w:top="1820" w:right="720" w:bottom="280" w:left="1440" w:header="720" w:footer="720" w:gutter="0"/>
          <w:cols w:space="720"/>
        </w:sectPr>
      </w:pPr>
    </w:p>
    <w:p w14:paraId="79354A6F" w14:textId="77777777" w:rsidR="00042292" w:rsidRDefault="00042292">
      <w:pPr>
        <w:pStyle w:val="Textoindependiente"/>
        <w:spacing w:before="33"/>
        <w:rPr>
          <w:rFonts w:ascii="Arial"/>
          <w:b/>
          <w:sz w:val="20"/>
        </w:rPr>
      </w:pPr>
    </w:p>
    <w:p w14:paraId="0C756A88" w14:textId="77777777" w:rsidR="00042292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0F848D98" wp14:editId="6B38BDCF">
                <wp:extent cx="6113780" cy="2451100"/>
                <wp:effectExtent l="9525" t="0" r="1270" b="63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3780" cy="245110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A2F965" w14:textId="77777777" w:rsidR="00042292" w:rsidRDefault="00000000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8"/>
                              </w:tabs>
                              <w:ind w:right="142"/>
                              <w:jc w:val="both"/>
                            </w:pPr>
                            <w:hyperlink r:id="rId9">
                              <w:r>
                                <w:rPr>
                                  <w:rFonts w:ascii="Arial" w:hAnsi="Arial"/>
                                  <w:b/>
                                </w:rPr>
                                <w:t>Decreto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352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2002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compila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actualiza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normativa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sustantiva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tributaria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vigente,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incluyendo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las modificaciones generadas por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 aplicación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 nuevas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normas nacionales 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 deban aplicar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los tributos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 Distrito Capital, y las generadas por acuerdos del orden distrital.</w:t>
                            </w:r>
                          </w:p>
                          <w:p w14:paraId="66467D98" w14:textId="77777777" w:rsidR="00042292" w:rsidRDefault="00000000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7"/>
                              </w:tabs>
                              <w:spacing w:line="219" w:lineRule="exact"/>
                              <w:ind w:left="457" w:hanging="359"/>
                              <w:jc w:val="both"/>
                            </w:pPr>
                            <w:r>
                              <w:t>Régimen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Contabilidad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Pública.</w:t>
                            </w:r>
                          </w:p>
                          <w:p w14:paraId="394D0B42" w14:textId="77777777" w:rsidR="00042292" w:rsidRDefault="00000000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8"/>
                              </w:tabs>
                              <w:ind w:right="339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Ley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1314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2009: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regulan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principios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normas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contabilidad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financiera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aseguramiento de información aceptados en Colombia, se señalan las autoridades competentes, el procedimiento para su expedición y se determinan las entidades responsables de vigilar su cumplimiento.</w:t>
                            </w:r>
                          </w:p>
                          <w:p w14:paraId="5BB5B10D" w14:textId="77777777" w:rsidR="00042292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8"/>
                              </w:tabs>
                              <w:ind w:right="25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533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octubre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2015 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sus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modificaciones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Contaduría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Nación.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Normas para el reconocimiento, medición, presentación y revelación de los hechos económicos para las entidades de gobierno (NICSP).</w:t>
                            </w:r>
                          </w:p>
                          <w:p w14:paraId="645623E6" w14:textId="77777777" w:rsidR="00042292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8"/>
                              </w:tabs>
                              <w:spacing w:line="22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Instructivo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002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2015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emitido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Contaduría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Nación.</w:t>
                            </w:r>
                          </w:p>
                          <w:p w14:paraId="57AC2923" w14:textId="77777777" w:rsidR="00042292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8"/>
                              </w:tabs>
                              <w:spacing w:before="26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620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2015 </w:t>
                            </w:r>
                            <w:r>
                              <w:rPr>
                                <w:sz w:val="18"/>
                              </w:rPr>
                              <w:t>emitida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Contaduría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Nación.</w:t>
                            </w:r>
                          </w:p>
                          <w:p w14:paraId="02B303DA" w14:textId="77777777" w:rsidR="00042292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8"/>
                              </w:tabs>
                              <w:spacing w:before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113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2016 </w:t>
                            </w:r>
                            <w:r>
                              <w:rPr>
                                <w:sz w:val="18"/>
                              </w:rPr>
                              <w:t>emitida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Contaduría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Nación.</w:t>
                            </w:r>
                          </w:p>
                          <w:p w14:paraId="28A77765" w14:textId="77777777" w:rsidR="00042292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8"/>
                              </w:tabs>
                              <w:spacing w:before="3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468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2016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emitida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Contaduría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Nación.</w:t>
                            </w:r>
                          </w:p>
                          <w:p w14:paraId="3B9C362F" w14:textId="77777777" w:rsidR="00042292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8"/>
                              </w:tabs>
                              <w:spacing w:before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693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2016 </w:t>
                            </w:r>
                            <w:r>
                              <w:rPr>
                                <w:sz w:val="18"/>
                              </w:rPr>
                              <w:t>emitida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Contaduría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Nación.</w:t>
                            </w:r>
                          </w:p>
                          <w:p w14:paraId="72D78768" w14:textId="77777777" w:rsidR="00042292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8"/>
                              </w:tabs>
                              <w:spacing w:before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484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2017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emitida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Contaduría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Nación.</w:t>
                            </w:r>
                          </w:p>
                          <w:p w14:paraId="517294EB" w14:textId="77777777" w:rsidR="00042292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8"/>
                              </w:tabs>
                              <w:spacing w:before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425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2019 </w:t>
                            </w:r>
                            <w:r>
                              <w:rPr>
                                <w:sz w:val="18"/>
                              </w:rPr>
                              <w:t>emitida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Contaduría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848D9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1.4pt;height:1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mgkxAEAAIADAAAOAAAAZHJzL2Uyb0RvYy54bWysU8GO0zAQvSPxD5bvNE2BZYmarmCrRUgr&#10;QFr4AMexmwjHY2bcJv17xm7aruCGyMEZZ8bP772ZrO+mwYmDQerB17JcLKUwXkPb+10tf3x/eHUr&#10;BUXlW+XAm1oeDcm7zcsX6zFUZgUduNagYBBP1Rhq2cUYqqIg3ZlB0QKC8Zy0gIOKvMVd0aIaGX1w&#10;xWq5vClGwDYgaEPEX7enpNxkfGuNjl+tJROFqyVzi3nFvDZpLTZrVe1Qha7XMw31DywG1Xu+9AK1&#10;VVGJPfZ/QQ29RiCwcaFhKMDaXpusgdWUyz/UPHUqmKyFzaFwsYn+H6z+cngK31DE6SNM3MAsgsIj&#10;6J/E3hRjoGquSZ5SRVydhE4Wh/RmCYIPsrfHi59mikLzx5uyfP3ullOac6s3b8tymR0vrscDUvxk&#10;YBApqCVywzIFdXikmAio6lySbnNejMxyVb6fmYLr24feuZQk3DX3DsVBpWbnJ/WXIeh5WcLbKupO&#10;dTk1lzk/Kz6JTHLj1EyMkcIG2iM7NfKw1JJ+7RUaKdxnz91Ik3UO8Bw05wCju4c8f4mlhw/7CLbP&#10;6q64883c5sx4Hsk0R8/3uer642x+AwAA//8DAFBLAwQUAAYACAAAACEAmBh0TdwAAAAFAQAADwAA&#10;AGRycy9kb3ducmV2LnhtbEyPzU7DMBCE70i8g7VI3KhNiqI2jVMhfoSExKGFB3DibRIRryPbbVKe&#10;noULXEZazWrmm3I7u0GcMMTek4bbhQKB1HjbU6vh4/35ZgUiJkPWDJ5QwxkjbKvLi9IU1k+0w9M+&#10;tYJDKBZGQ5fSWEgZmw6diQs/IrF38MGZxGdopQ1m4nA3yEypXDrTEzd0ZsSHDpvP/dFp2J3TW5ji&#10;092Xes3CwdfLRylftL6+mu83IBLO6e8ZfvAZHSpmqv2RbBSDBh6SfpW9dZ7xjFrDcpUrkFUp/9NX&#10;3wAAAP//AwBQSwECLQAUAAYACAAAACEAtoM4kv4AAADhAQAAEwAAAAAAAAAAAAAAAAAAAAAAW0Nv&#10;bnRlbnRfVHlwZXNdLnhtbFBLAQItABQABgAIAAAAIQA4/SH/1gAAAJQBAAALAAAAAAAAAAAAAAAA&#10;AC8BAABfcmVscy8ucmVsc1BLAQItABQABgAIAAAAIQB1hmgkxAEAAIADAAAOAAAAAAAAAAAAAAAA&#10;AC4CAABkcnMvZTJvRG9jLnhtbFBLAQItABQABgAIAAAAIQCYGHRN3AAAAAUBAAAPAAAAAAAAAAAA&#10;AAAAAB4EAABkcnMvZG93bnJldi54bWxQSwUGAAAAAAQABADzAAAAJwUAAAAA&#10;" filled="f" strokeweight=".33864mm">
                <v:path arrowok="t"/>
                <v:textbox inset="0,0,0,0">
                  <w:txbxContent>
                    <w:p w14:paraId="6BA2F965" w14:textId="77777777" w:rsidR="00042292" w:rsidRDefault="00000000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458"/>
                        </w:tabs>
                        <w:ind w:right="142"/>
                        <w:jc w:val="both"/>
                      </w:pPr>
                      <w:hyperlink r:id="rId10">
                        <w:r>
                          <w:rPr>
                            <w:rFonts w:ascii="Arial" w:hAnsi="Arial"/>
                            <w:b/>
                          </w:rPr>
                          <w:t>Decreto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352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2002</w:t>
                        </w:r>
                      </w:hyperlink>
                      <w:r>
                        <w:rPr>
                          <w:rFonts w:ascii="Arial" w:hAnsi="Arial"/>
                          <w:b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compila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actualiza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normativa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sustantiva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tributaria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vigente,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incluyendo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las modificaciones generadas por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 aplicación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 nuevas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normas nacionales 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 deban aplicar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los tributos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 Distrito Capital, y las generadas por acuerdos del orden distrital.</w:t>
                      </w:r>
                    </w:p>
                    <w:p w14:paraId="66467D98" w14:textId="77777777" w:rsidR="00042292" w:rsidRDefault="00000000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457"/>
                        </w:tabs>
                        <w:spacing w:line="219" w:lineRule="exact"/>
                        <w:ind w:left="457" w:hanging="359"/>
                        <w:jc w:val="both"/>
                      </w:pPr>
                      <w:r>
                        <w:t>Régimen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Contabilidad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Pública.</w:t>
                      </w:r>
                    </w:p>
                    <w:p w14:paraId="394D0B42" w14:textId="77777777" w:rsidR="00042292" w:rsidRDefault="00000000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458"/>
                        </w:tabs>
                        <w:ind w:right="339"/>
                      </w:pPr>
                      <w:r>
                        <w:rPr>
                          <w:rFonts w:ascii="Arial" w:hAnsi="Arial"/>
                          <w:b/>
                        </w:rPr>
                        <w:t>Ley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1314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2009: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regulan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principios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normas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contabilidad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financiera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aseguramiento de información aceptados en Colombia, se señalan las autoridades competentes, el procedimiento para su expedición y se determinan las entidades responsables de vigilar su cumplimiento.</w:t>
                      </w:r>
                    </w:p>
                    <w:p w14:paraId="5BB5B10D" w14:textId="77777777" w:rsidR="00042292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8"/>
                        </w:tabs>
                        <w:ind w:right="251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Resolución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533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octubre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2015 y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sus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modificaciones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Contaduría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General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Nación.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Normas para el reconocimiento, medición, presentación y revelación de los hechos económicos para las entidades de gobierno (NICSP).</w:t>
                      </w:r>
                    </w:p>
                    <w:p w14:paraId="645623E6" w14:textId="77777777" w:rsidR="00042292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8"/>
                        </w:tabs>
                        <w:spacing w:line="220" w:lineRule="exact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Instructivo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002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2015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emitido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Contaduría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Nación.</w:t>
                      </w:r>
                    </w:p>
                    <w:p w14:paraId="57AC2923" w14:textId="77777777" w:rsidR="00042292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8"/>
                        </w:tabs>
                        <w:spacing w:before="26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Resolución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620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2015 </w:t>
                      </w:r>
                      <w:r>
                        <w:rPr>
                          <w:sz w:val="18"/>
                        </w:rPr>
                        <w:t>emitida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Contaduría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Nación.</w:t>
                      </w:r>
                    </w:p>
                    <w:p w14:paraId="02B303DA" w14:textId="77777777" w:rsidR="00042292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8"/>
                        </w:tabs>
                        <w:spacing w:before="29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Resolución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113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2016 </w:t>
                      </w:r>
                      <w:r>
                        <w:rPr>
                          <w:sz w:val="18"/>
                        </w:rPr>
                        <w:t>emitida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Contaduría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Nación.</w:t>
                      </w:r>
                    </w:p>
                    <w:p w14:paraId="28A77765" w14:textId="77777777" w:rsidR="00042292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8"/>
                        </w:tabs>
                        <w:spacing w:before="32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Resolución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468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2016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emitida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Contaduría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Nación.</w:t>
                      </w:r>
                    </w:p>
                    <w:p w14:paraId="3B9C362F" w14:textId="77777777" w:rsidR="00042292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8"/>
                        </w:tabs>
                        <w:spacing w:before="29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Resolución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693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2016 </w:t>
                      </w:r>
                      <w:r>
                        <w:rPr>
                          <w:sz w:val="18"/>
                        </w:rPr>
                        <w:t>emitida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Contaduría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Nación.</w:t>
                      </w:r>
                    </w:p>
                    <w:p w14:paraId="72D78768" w14:textId="77777777" w:rsidR="00042292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8"/>
                        </w:tabs>
                        <w:spacing w:before="29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Resolución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484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2017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emitida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Contaduría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Nación.</w:t>
                      </w:r>
                    </w:p>
                    <w:p w14:paraId="517294EB" w14:textId="77777777" w:rsidR="00042292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8"/>
                        </w:tabs>
                        <w:spacing w:before="29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Resolución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425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2019 </w:t>
                      </w:r>
                      <w:r>
                        <w:rPr>
                          <w:sz w:val="18"/>
                        </w:rPr>
                        <w:t>emitida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Contaduría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Nación.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42292">
      <w:pgSz w:w="12240" w:h="15840"/>
      <w:pgMar w:top="1820" w:right="7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D46F" w14:textId="77777777" w:rsidR="007C3B69" w:rsidRDefault="007C3B69" w:rsidP="00BA3EBF">
      <w:r>
        <w:separator/>
      </w:r>
    </w:p>
  </w:endnote>
  <w:endnote w:type="continuationSeparator" w:id="0">
    <w:p w14:paraId="584B95A1" w14:textId="77777777" w:rsidR="007C3B69" w:rsidRDefault="007C3B69" w:rsidP="00BA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2929" w14:textId="77777777" w:rsidR="007C3B69" w:rsidRDefault="007C3B69" w:rsidP="00BA3EBF">
      <w:r>
        <w:separator/>
      </w:r>
    </w:p>
  </w:footnote>
  <w:footnote w:type="continuationSeparator" w:id="0">
    <w:p w14:paraId="6570C1F6" w14:textId="77777777" w:rsidR="007C3B69" w:rsidRDefault="007C3B69" w:rsidP="00BA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57"/>
      <w:gridCol w:w="5488"/>
      <w:gridCol w:w="1886"/>
    </w:tblGrid>
    <w:tr w:rsidR="00BA3EBF" w14:paraId="535B23BE" w14:textId="77777777" w:rsidTr="00BA3EBF">
      <w:trPr>
        <w:cantSplit/>
        <w:trHeight w:val="295"/>
      </w:trPr>
      <w:tc>
        <w:tcPr>
          <w:tcW w:w="1857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1B1BD012" w14:textId="77777777" w:rsidR="00BA3EBF" w:rsidRDefault="00BA3EBF" w:rsidP="00BA3EBF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73088" behindDoc="0" locked="0" layoutInCell="1" allowOverlap="1" wp14:anchorId="6588B58A" wp14:editId="48A95FC0">
                <wp:simplePos x="0" y="0"/>
                <wp:positionH relativeFrom="column">
                  <wp:posOffset>79375</wp:posOffset>
                </wp:positionH>
                <wp:positionV relativeFrom="paragraph">
                  <wp:posOffset>-15240</wp:posOffset>
                </wp:positionV>
                <wp:extent cx="1021080" cy="407670"/>
                <wp:effectExtent l="0" t="0" r="7620" b="0"/>
                <wp:wrapThrough wrapText="bothSides">
                  <wp:wrapPolygon edited="0">
                    <wp:start x="0" y="0"/>
                    <wp:lineTo x="0" y="20187"/>
                    <wp:lineTo x="21358" y="20187"/>
                    <wp:lineTo x="21358" y="0"/>
                    <wp:lineTo x="0" y="0"/>
                  </wp:wrapPolygon>
                </wp:wrapThrough>
                <wp:docPr id="591567813" name="Picture 5" descr="Graphical user interface, text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Graphical user interface, text, applic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832" t="43132" r="28253" b="291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88" w:type="dxa"/>
          <w:vMerge w:val="restart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1509F797" w14:textId="77777777" w:rsidR="00BA3EBF" w:rsidRDefault="00BA3EBF" w:rsidP="00BA3EBF">
          <w:pPr>
            <w:pStyle w:val="Encabezado"/>
            <w:jc w:val="center"/>
            <w:rPr>
              <w:rFonts w:ascii="Arial" w:hAnsi="Arial" w:cs="Arial"/>
              <w:b/>
            </w:rPr>
          </w:pPr>
          <w:r w:rsidRPr="00713EFF">
            <w:rPr>
              <w:rFonts w:ascii="Arial" w:hAnsi="Arial" w:cs="Arial"/>
              <w:b/>
            </w:rPr>
            <w:t xml:space="preserve">GESTIÓN FINANCIERA </w:t>
          </w:r>
        </w:p>
        <w:p w14:paraId="3A6C2669" w14:textId="77777777" w:rsidR="00BA3EBF" w:rsidRDefault="00BA3EBF" w:rsidP="00BA3EBF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620A59B7" w14:textId="77777777" w:rsidR="00BA3EBF" w:rsidRPr="00A3650B" w:rsidRDefault="00BA3EBF" w:rsidP="00BA3EB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PROCEDIMIENTO</w:t>
          </w:r>
        </w:p>
        <w:p w14:paraId="4220BDF0" w14:textId="4F3D4A9C" w:rsidR="00BA3EBF" w:rsidRDefault="00BA3EBF" w:rsidP="00BA3EB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>EJECUCIÓN FINANCIERA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7D236EB5" w14:textId="23CA60C7" w:rsidR="00BA3EBF" w:rsidRDefault="00BA3EBF" w:rsidP="00BA3EBF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Código: G-P-</w:t>
          </w:r>
          <w:r>
            <w:rPr>
              <w:rFonts w:ascii="Arial" w:hAnsi="Arial"/>
              <w:sz w:val="18"/>
            </w:rPr>
            <w:t>3</w:t>
          </w:r>
        </w:p>
      </w:tc>
    </w:tr>
    <w:tr w:rsidR="00BA3EBF" w14:paraId="4B8DEAE4" w14:textId="77777777" w:rsidTr="00BA3EBF">
      <w:trPr>
        <w:cantSplit/>
        <w:trHeight w:val="295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6A7711F4" w14:textId="77777777" w:rsidR="00BA3EBF" w:rsidRDefault="00BA3EBF" w:rsidP="00BA3EBF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74F8A6FD" w14:textId="77777777" w:rsidR="00BA3EBF" w:rsidRDefault="00BA3EBF" w:rsidP="00BA3EBF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022B2097" w14:textId="5FB27CCB" w:rsidR="00BA3EBF" w:rsidRDefault="00BA3EBF" w:rsidP="00BA3EBF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Versión: </w:t>
          </w:r>
          <w:r>
            <w:rPr>
              <w:rFonts w:ascii="Arial" w:hAnsi="Arial"/>
              <w:sz w:val="18"/>
            </w:rPr>
            <w:t>7</w:t>
          </w:r>
        </w:p>
      </w:tc>
    </w:tr>
    <w:tr w:rsidR="00BA3EBF" w14:paraId="14EDF709" w14:textId="77777777" w:rsidTr="00BA3EBF">
      <w:trPr>
        <w:cantSplit/>
        <w:trHeight w:val="295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1E7902DA" w14:textId="77777777" w:rsidR="00BA3EBF" w:rsidRDefault="00BA3EBF" w:rsidP="00BA3EBF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236F1D65" w14:textId="77777777" w:rsidR="00BA3EBF" w:rsidRDefault="00BA3EBF" w:rsidP="00BA3EBF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78C76801" w14:textId="611B6057" w:rsidR="00BA3EBF" w:rsidRDefault="00BA3EBF" w:rsidP="00BA3EBF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Fecha: </w:t>
          </w:r>
          <w:r w:rsidRPr="00BA3EBF">
            <w:rPr>
              <w:rFonts w:ascii="Arial" w:hAnsi="Arial"/>
              <w:sz w:val="18"/>
            </w:rPr>
            <w:t>17/08/2020</w:t>
          </w:r>
        </w:p>
      </w:tc>
    </w:tr>
    <w:tr w:rsidR="00BA3EBF" w14:paraId="112F7ADA" w14:textId="77777777" w:rsidTr="00BA3EBF">
      <w:trPr>
        <w:cantSplit/>
        <w:trHeight w:val="233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082AD3BD" w14:textId="77777777" w:rsidR="00BA3EBF" w:rsidRDefault="00BA3EBF" w:rsidP="00BA3EBF"/>
      </w:tc>
      <w:tc>
        <w:tcPr>
          <w:tcW w:w="5488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6E09A75D" w14:textId="77777777" w:rsidR="00BA3EBF" w:rsidRDefault="00BA3EBF" w:rsidP="00BA3EBF">
          <w:pPr>
            <w:rPr>
              <w:rFonts w:ascii="Arial" w:hAnsi="Arial" w:cs="Arial"/>
              <w:b/>
            </w:rPr>
          </w:pPr>
        </w:p>
      </w:tc>
      <w:tc>
        <w:tcPr>
          <w:tcW w:w="188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03669359" w14:textId="77777777" w:rsidR="00BA3EBF" w:rsidRDefault="00BA3EBF" w:rsidP="00BA3EBF">
          <w:pPr>
            <w:pStyle w:val="Encabezado"/>
            <w:rPr>
              <w:rFonts w:ascii="Arial" w:hAnsi="Arial" w:cs="Arial"/>
              <w:bCs/>
              <w:sz w:val="18"/>
            </w:rPr>
          </w:pPr>
          <w:r>
            <w:rPr>
              <w:rFonts w:ascii="Arial" w:hAnsi="Arial" w:cs="Arial"/>
              <w:bCs/>
              <w:sz w:val="18"/>
              <w:szCs w:val="16"/>
            </w:rPr>
            <w:t xml:space="preserve">Página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PAGE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6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  <w:r>
            <w:rPr>
              <w:rFonts w:ascii="Arial" w:hAnsi="Arial" w:cs="Arial"/>
              <w:bCs/>
              <w:sz w:val="18"/>
              <w:szCs w:val="16"/>
            </w:rPr>
            <w:t xml:space="preserve"> de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NUMPAGES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7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</w:p>
      </w:tc>
    </w:tr>
  </w:tbl>
  <w:p w14:paraId="43D80ADB" w14:textId="77777777" w:rsidR="00BA3EBF" w:rsidRDefault="00BA3E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C3AE5"/>
    <w:multiLevelType w:val="hybridMultilevel"/>
    <w:tmpl w:val="4B160998"/>
    <w:lvl w:ilvl="0" w:tplc="6824A8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FFC8502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1E38A596">
      <w:numFmt w:val="bullet"/>
      <w:lvlText w:val="•"/>
      <w:lvlJc w:val="left"/>
      <w:pPr>
        <w:ind w:left="2289" w:hanging="360"/>
      </w:pPr>
      <w:rPr>
        <w:rFonts w:hint="default"/>
        <w:lang w:val="es-ES" w:eastAsia="en-US" w:bidi="ar-SA"/>
      </w:rPr>
    </w:lvl>
    <w:lvl w:ilvl="3" w:tplc="E2CA0014">
      <w:numFmt w:val="bullet"/>
      <w:lvlText w:val="•"/>
      <w:lvlJc w:val="left"/>
      <w:pPr>
        <w:ind w:left="3204" w:hanging="360"/>
      </w:pPr>
      <w:rPr>
        <w:rFonts w:hint="default"/>
        <w:lang w:val="es-ES" w:eastAsia="en-US" w:bidi="ar-SA"/>
      </w:rPr>
    </w:lvl>
    <w:lvl w:ilvl="4" w:tplc="5E566C4E">
      <w:numFmt w:val="bullet"/>
      <w:lvlText w:val="•"/>
      <w:lvlJc w:val="left"/>
      <w:pPr>
        <w:ind w:left="4119" w:hanging="360"/>
      </w:pPr>
      <w:rPr>
        <w:rFonts w:hint="default"/>
        <w:lang w:val="es-ES" w:eastAsia="en-US" w:bidi="ar-SA"/>
      </w:rPr>
    </w:lvl>
    <w:lvl w:ilvl="5" w:tplc="6DC47A84">
      <w:numFmt w:val="bullet"/>
      <w:lvlText w:val="•"/>
      <w:lvlJc w:val="left"/>
      <w:pPr>
        <w:ind w:left="5034" w:hanging="360"/>
      </w:pPr>
      <w:rPr>
        <w:rFonts w:hint="default"/>
        <w:lang w:val="es-ES" w:eastAsia="en-US" w:bidi="ar-SA"/>
      </w:rPr>
    </w:lvl>
    <w:lvl w:ilvl="6" w:tplc="B7BC42C0">
      <w:numFmt w:val="bullet"/>
      <w:lvlText w:val="•"/>
      <w:lvlJc w:val="left"/>
      <w:pPr>
        <w:ind w:left="5948" w:hanging="360"/>
      </w:pPr>
      <w:rPr>
        <w:rFonts w:hint="default"/>
        <w:lang w:val="es-ES" w:eastAsia="en-US" w:bidi="ar-SA"/>
      </w:rPr>
    </w:lvl>
    <w:lvl w:ilvl="7" w:tplc="3AD2EE58">
      <w:numFmt w:val="bullet"/>
      <w:lvlText w:val="•"/>
      <w:lvlJc w:val="left"/>
      <w:pPr>
        <w:ind w:left="6863" w:hanging="360"/>
      </w:pPr>
      <w:rPr>
        <w:rFonts w:hint="default"/>
        <w:lang w:val="es-ES" w:eastAsia="en-US" w:bidi="ar-SA"/>
      </w:rPr>
    </w:lvl>
    <w:lvl w:ilvl="8" w:tplc="4E903BDE">
      <w:numFmt w:val="bullet"/>
      <w:lvlText w:val="•"/>
      <w:lvlJc w:val="left"/>
      <w:pPr>
        <w:ind w:left="777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9C36FD8"/>
    <w:multiLevelType w:val="hybridMultilevel"/>
    <w:tmpl w:val="DE38A8A0"/>
    <w:lvl w:ilvl="0" w:tplc="A7E6A1CC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8DCB97C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39F498DA">
      <w:numFmt w:val="bullet"/>
      <w:lvlText w:val="•"/>
      <w:lvlJc w:val="left"/>
      <w:pPr>
        <w:ind w:left="2289" w:hanging="360"/>
      </w:pPr>
      <w:rPr>
        <w:rFonts w:hint="default"/>
        <w:lang w:val="es-ES" w:eastAsia="en-US" w:bidi="ar-SA"/>
      </w:rPr>
    </w:lvl>
    <w:lvl w:ilvl="3" w:tplc="7E74A390">
      <w:numFmt w:val="bullet"/>
      <w:lvlText w:val="•"/>
      <w:lvlJc w:val="left"/>
      <w:pPr>
        <w:ind w:left="3204" w:hanging="360"/>
      </w:pPr>
      <w:rPr>
        <w:rFonts w:hint="default"/>
        <w:lang w:val="es-ES" w:eastAsia="en-US" w:bidi="ar-SA"/>
      </w:rPr>
    </w:lvl>
    <w:lvl w:ilvl="4" w:tplc="7D62BD5E">
      <w:numFmt w:val="bullet"/>
      <w:lvlText w:val="•"/>
      <w:lvlJc w:val="left"/>
      <w:pPr>
        <w:ind w:left="4119" w:hanging="360"/>
      </w:pPr>
      <w:rPr>
        <w:rFonts w:hint="default"/>
        <w:lang w:val="es-ES" w:eastAsia="en-US" w:bidi="ar-SA"/>
      </w:rPr>
    </w:lvl>
    <w:lvl w:ilvl="5" w:tplc="6A98E8C2">
      <w:numFmt w:val="bullet"/>
      <w:lvlText w:val="•"/>
      <w:lvlJc w:val="left"/>
      <w:pPr>
        <w:ind w:left="5034" w:hanging="360"/>
      </w:pPr>
      <w:rPr>
        <w:rFonts w:hint="default"/>
        <w:lang w:val="es-ES" w:eastAsia="en-US" w:bidi="ar-SA"/>
      </w:rPr>
    </w:lvl>
    <w:lvl w:ilvl="6" w:tplc="E0747772">
      <w:numFmt w:val="bullet"/>
      <w:lvlText w:val="•"/>
      <w:lvlJc w:val="left"/>
      <w:pPr>
        <w:ind w:left="5949" w:hanging="360"/>
      </w:pPr>
      <w:rPr>
        <w:rFonts w:hint="default"/>
        <w:lang w:val="es-ES" w:eastAsia="en-US" w:bidi="ar-SA"/>
      </w:rPr>
    </w:lvl>
    <w:lvl w:ilvl="7" w:tplc="E0B063A8">
      <w:numFmt w:val="bullet"/>
      <w:lvlText w:val="•"/>
      <w:lvlJc w:val="left"/>
      <w:pPr>
        <w:ind w:left="6864" w:hanging="360"/>
      </w:pPr>
      <w:rPr>
        <w:rFonts w:hint="default"/>
        <w:lang w:val="es-ES" w:eastAsia="en-US" w:bidi="ar-SA"/>
      </w:rPr>
    </w:lvl>
    <w:lvl w:ilvl="8" w:tplc="9086C6DA">
      <w:numFmt w:val="bullet"/>
      <w:lvlText w:val="•"/>
      <w:lvlJc w:val="left"/>
      <w:pPr>
        <w:ind w:left="777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7444EDC"/>
    <w:multiLevelType w:val="hybridMultilevel"/>
    <w:tmpl w:val="44609AF8"/>
    <w:lvl w:ilvl="0" w:tplc="AEA0DCEC">
      <w:start w:val="1"/>
      <w:numFmt w:val="decimal"/>
      <w:lvlText w:val="%1."/>
      <w:lvlJc w:val="left"/>
      <w:pPr>
        <w:ind w:left="463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EE76CA62">
      <w:numFmt w:val="bullet"/>
      <w:lvlText w:val="•"/>
      <w:lvlJc w:val="left"/>
      <w:pPr>
        <w:ind w:left="1422" w:hanging="202"/>
      </w:pPr>
      <w:rPr>
        <w:rFonts w:hint="default"/>
        <w:lang w:val="es-ES" w:eastAsia="en-US" w:bidi="ar-SA"/>
      </w:rPr>
    </w:lvl>
    <w:lvl w:ilvl="2" w:tplc="BBC64A74">
      <w:numFmt w:val="bullet"/>
      <w:lvlText w:val="•"/>
      <w:lvlJc w:val="left"/>
      <w:pPr>
        <w:ind w:left="2384" w:hanging="202"/>
      </w:pPr>
      <w:rPr>
        <w:rFonts w:hint="default"/>
        <w:lang w:val="es-ES" w:eastAsia="en-US" w:bidi="ar-SA"/>
      </w:rPr>
    </w:lvl>
    <w:lvl w:ilvl="3" w:tplc="DB969630">
      <w:numFmt w:val="bullet"/>
      <w:lvlText w:val="•"/>
      <w:lvlJc w:val="left"/>
      <w:pPr>
        <w:ind w:left="3346" w:hanging="202"/>
      </w:pPr>
      <w:rPr>
        <w:rFonts w:hint="default"/>
        <w:lang w:val="es-ES" w:eastAsia="en-US" w:bidi="ar-SA"/>
      </w:rPr>
    </w:lvl>
    <w:lvl w:ilvl="4" w:tplc="33442BBC">
      <w:numFmt w:val="bullet"/>
      <w:lvlText w:val="•"/>
      <w:lvlJc w:val="left"/>
      <w:pPr>
        <w:ind w:left="4308" w:hanging="202"/>
      </w:pPr>
      <w:rPr>
        <w:rFonts w:hint="default"/>
        <w:lang w:val="es-ES" w:eastAsia="en-US" w:bidi="ar-SA"/>
      </w:rPr>
    </w:lvl>
    <w:lvl w:ilvl="5" w:tplc="17D2445A">
      <w:numFmt w:val="bullet"/>
      <w:lvlText w:val="•"/>
      <w:lvlJc w:val="left"/>
      <w:pPr>
        <w:ind w:left="5270" w:hanging="202"/>
      </w:pPr>
      <w:rPr>
        <w:rFonts w:hint="default"/>
        <w:lang w:val="es-ES" w:eastAsia="en-US" w:bidi="ar-SA"/>
      </w:rPr>
    </w:lvl>
    <w:lvl w:ilvl="6" w:tplc="87C645F8">
      <w:numFmt w:val="bullet"/>
      <w:lvlText w:val="•"/>
      <w:lvlJc w:val="left"/>
      <w:pPr>
        <w:ind w:left="6232" w:hanging="202"/>
      </w:pPr>
      <w:rPr>
        <w:rFonts w:hint="default"/>
        <w:lang w:val="es-ES" w:eastAsia="en-US" w:bidi="ar-SA"/>
      </w:rPr>
    </w:lvl>
    <w:lvl w:ilvl="7" w:tplc="A5D091D6">
      <w:numFmt w:val="bullet"/>
      <w:lvlText w:val="•"/>
      <w:lvlJc w:val="left"/>
      <w:pPr>
        <w:ind w:left="7194" w:hanging="202"/>
      </w:pPr>
      <w:rPr>
        <w:rFonts w:hint="default"/>
        <w:lang w:val="es-ES" w:eastAsia="en-US" w:bidi="ar-SA"/>
      </w:rPr>
    </w:lvl>
    <w:lvl w:ilvl="8" w:tplc="371211AA">
      <w:numFmt w:val="bullet"/>
      <w:lvlText w:val="•"/>
      <w:lvlJc w:val="left"/>
      <w:pPr>
        <w:ind w:left="8156" w:hanging="202"/>
      </w:pPr>
      <w:rPr>
        <w:rFonts w:hint="default"/>
        <w:lang w:val="es-ES" w:eastAsia="en-US" w:bidi="ar-SA"/>
      </w:rPr>
    </w:lvl>
  </w:abstractNum>
  <w:num w:numId="1" w16cid:durableId="796489510">
    <w:abstractNumId w:val="1"/>
  </w:num>
  <w:num w:numId="2" w16cid:durableId="496265979">
    <w:abstractNumId w:val="0"/>
  </w:num>
  <w:num w:numId="3" w16cid:durableId="1343319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2292"/>
    <w:rsid w:val="00042292"/>
    <w:rsid w:val="00135362"/>
    <w:rsid w:val="007C3B69"/>
    <w:rsid w:val="00BA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4E6E"/>
  <w15:docId w15:val="{A2669D43-3AFC-4F24-8772-012FE3A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62" w:hanging="20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462" w:hanging="20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Encabezado">
    <w:name w:val="header"/>
    <w:basedOn w:val="Normal"/>
    <w:link w:val="EncabezadoCar"/>
    <w:uiPriority w:val="99"/>
    <w:unhideWhenUsed/>
    <w:rsid w:val="00BA3E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3EB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3E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EB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lcaldiabogota.gov.co/sisjur/normas/Norma1.jsp?i=16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lcaldiabogota.gov.co/sisjur/normas/Norma1.jsp?i=54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caldiabogota.gov.co/sisjur/normas/Norma1.jsp?i=543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2786</Characters>
  <Application>Microsoft Office Word</Application>
  <DocSecurity>0</DocSecurity>
  <Lines>79</Lines>
  <Paragraphs>49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AndrésBernalPC</dc:creator>
  <cp:lastModifiedBy>Cindy Paola Arias Bello</cp:lastModifiedBy>
  <cp:revision>2</cp:revision>
  <dcterms:created xsi:type="dcterms:W3CDTF">2026-01-26T21:01:00Z</dcterms:created>
  <dcterms:modified xsi:type="dcterms:W3CDTF">2026-01-26T21:04:00Z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para Microsoft 365</vt:lpwstr>
  </property>
</Properties>
</file>