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tblpX="132" w:tblpY="1"/>
        <w:tblOverlap w:val="never"/>
        <w:tblW w:w="5030" w:type="pct"/>
        <w:tblLayout w:type="fixed"/>
        <w:tblCellMar>
          <w:left w:w="70" w:type="dxa"/>
          <w:right w:w="70" w:type="dxa"/>
        </w:tblCellMar>
        <w:tblLook w:val="0000" w:firstRow="0" w:lastRow="0" w:firstColumn="0" w:lastColumn="0" w:noHBand="0" w:noVBand="0"/>
      </w:tblPr>
      <w:tblGrid>
        <w:gridCol w:w="3216"/>
        <w:gridCol w:w="1073"/>
        <w:gridCol w:w="2012"/>
        <w:gridCol w:w="2731"/>
      </w:tblGrid>
      <w:tr w:rsidR="007125F6" w:rsidRPr="00076AAA" w:rsidTr="00244B86">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7125F6" w:rsidRPr="00076AAA" w:rsidRDefault="007125F6" w:rsidP="007125F6">
            <w:pPr>
              <w:pStyle w:val="Prrafodelista"/>
              <w:numPr>
                <w:ilvl w:val="0"/>
                <w:numId w:val="1"/>
              </w:numPr>
              <w:tabs>
                <w:tab w:val="left" w:pos="720"/>
              </w:tabs>
              <w:jc w:val="center"/>
              <w:outlineLvl w:val="4"/>
              <w:rPr>
                <w:rFonts w:ascii="Arial Narrow" w:hAnsi="Arial Narrow"/>
                <w:b/>
                <w:bCs/>
                <w:iCs/>
              </w:rPr>
            </w:pPr>
            <w:r w:rsidRPr="00076AAA">
              <w:rPr>
                <w:rFonts w:ascii="Arial Narrow" w:hAnsi="Arial Narrow"/>
                <w:b/>
                <w:bCs/>
                <w:iCs/>
              </w:rPr>
              <w:t>IDENTIFICACIÓN</w:t>
            </w:r>
          </w:p>
        </w:tc>
      </w:tr>
      <w:tr w:rsidR="007125F6" w:rsidRPr="00076AAA" w:rsidTr="00244B86">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7125F6" w:rsidRPr="00076AAA" w:rsidRDefault="007125F6" w:rsidP="00244B86">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Nivel:</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7125F6" w:rsidRPr="00076AAA" w:rsidRDefault="007125F6" w:rsidP="00244B86">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Técnico</w:t>
            </w:r>
          </w:p>
        </w:tc>
      </w:tr>
      <w:tr w:rsidR="007125F6" w:rsidRPr="00076AAA" w:rsidTr="00244B86">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7125F6" w:rsidRPr="00076AAA" w:rsidRDefault="007125F6" w:rsidP="00244B86">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Denominación del Empleo:</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7125F6" w:rsidRPr="00076AAA" w:rsidRDefault="007125F6" w:rsidP="00244B86">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Técnico Administrativo</w:t>
            </w:r>
          </w:p>
        </w:tc>
      </w:tr>
      <w:tr w:rsidR="007125F6" w:rsidRPr="00076AAA" w:rsidTr="00244B86">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7125F6" w:rsidRPr="00076AAA" w:rsidRDefault="007125F6" w:rsidP="00244B86">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Código:</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7125F6" w:rsidRPr="00076AAA" w:rsidRDefault="007125F6" w:rsidP="00244B86">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40 T.A.</w:t>
            </w:r>
          </w:p>
        </w:tc>
      </w:tr>
      <w:tr w:rsidR="007125F6" w:rsidRPr="00076AAA" w:rsidTr="00244B86">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7125F6" w:rsidRPr="00076AAA" w:rsidRDefault="007125F6" w:rsidP="00244B86">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Grado:</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7125F6" w:rsidRPr="00076AAA" w:rsidRDefault="007125F6" w:rsidP="00244B86">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I</w:t>
            </w:r>
          </w:p>
        </w:tc>
      </w:tr>
      <w:tr w:rsidR="007125F6" w:rsidRPr="00076AAA" w:rsidTr="00244B86">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7125F6" w:rsidRPr="00076AAA" w:rsidRDefault="007125F6" w:rsidP="00244B86">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No. de cargos:</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7125F6" w:rsidRPr="00076AAA" w:rsidRDefault="007125F6" w:rsidP="00244B86">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Uno (1)</w:t>
            </w:r>
          </w:p>
        </w:tc>
      </w:tr>
      <w:tr w:rsidR="007125F6" w:rsidRPr="00076AAA" w:rsidTr="00244B86">
        <w:trPr>
          <w:trHeight w:val="5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7125F6" w:rsidRPr="00076AAA" w:rsidRDefault="007125F6" w:rsidP="00244B86">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Dependencia:</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7125F6" w:rsidRPr="00076AAA" w:rsidRDefault="007125F6" w:rsidP="00244B86">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Donde se ubique el empleo</w:t>
            </w:r>
          </w:p>
        </w:tc>
      </w:tr>
      <w:tr w:rsidR="007125F6" w:rsidRPr="00076AAA" w:rsidTr="00244B86">
        <w:trPr>
          <w:trHeight w:val="80"/>
        </w:trPr>
        <w:tc>
          <w:tcPr>
            <w:tcW w:w="2374" w:type="pct"/>
            <w:gridSpan w:val="2"/>
            <w:tcBorders>
              <w:top w:val="single" w:sz="4" w:space="0" w:color="auto"/>
              <w:left w:val="single" w:sz="4" w:space="0" w:color="auto"/>
              <w:bottom w:val="single" w:sz="4" w:space="0" w:color="auto"/>
              <w:right w:val="single" w:sz="4" w:space="0" w:color="auto"/>
            </w:tcBorders>
            <w:shd w:val="clear" w:color="auto" w:fill="DDD9C3"/>
          </w:tcPr>
          <w:p w:rsidR="007125F6" w:rsidRPr="00076AAA" w:rsidRDefault="007125F6" w:rsidP="00244B86">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Cargo del Jefe Inmediato:</w:t>
            </w:r>
          </w:p>
        </w:tc>
        <w:tc>
          <w:tcPr>
            <w:tcW w:w="2626" w:type="pct"/>
            <w:gridSpan w:val="2"/>
            <w:tcBorders>
              <w:top w:val="single" w:sz="4" w:space="0" w:color="auto"/>
              <w:left w:val="single" w:sz="4" w:space="0" w:color="auto"/>
              <w:bottom w:val="single" w:sz="4" w:space="0" w:color="auto"/>
              <w:right w:val="single" w:sz="4" w:space="0" w:color="auto"/>
            </w:tcBorders>
            <w:shd w:val="clear" w:color="auto" w:fill="auto"/>
          </w:tcPr>
          <w:p w:rsidR="007125F6" w:rsidRPr="00076AAA" w:rsidRDefault="007125F6" w:rsidP="00244B86">
            <w:pPr>
              <w:keepNext/>
              <w:tabs>
                <w:tab w:val="left" w:pos="0"/>
                <w:tab w:val="left" w:pos="720"/>
                <w:tab w:val="left" w:pos="1440"/>
                <w:tab w:val="left" w:pos="2160"/>
                <w:tab w:val="left" w:pos="2880"/>
                <w:tab w:val="left" w:pos="3600"/>
                <w:tab w:val="left" w:pos="4320"/>
                <w:tab w:val="left" w:pos="5040"/>
                <w:tab w:val="left" w:pos="5760"/>
                <w:tab w:val="left" w:pos="6480"/>
              </w:tabs>
              <w:jc w:val="both"/>
              <w:rPr>
                <w:rFonts w:ascii="Arial Narrow" w:hAnsi="Arial Narrow"/>
                <w:b/>
              </w:rPr>
            </w:pPr>
            <w:r w:rsidRPr="00076AAA">
              <w:rPr>
                <w:rFonts w:ascii="Arial Narrow" w:hAnsi="Arial Narrow"/>
                <w:b/>
              </w:rPr>
              <w:t>Quien ejerza la supervisión directa</w:t>
            </w:r>
          </w:p>
        </w:tc>
      </w:tr>
      <w:tr w:rsidR="007125F6" w:rsidRPr="00076AAA" w:rsidTr="00244B86">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7125F6" w:rsidRPr="00076AAA" w:rsidRDefault="007125F6" w:rsidP="007125F6">
            <w:pPr>
              <w:pStyle w:val="Prrafodelista"/>
              <w:keepNext/>
              <w:numPr>
                <w:ilvl w:val="0"/>
                <w:numId w:val="1"/>
              </w:numPr>
              <w:jc w:val="center"/>
              <w:outlineLvl w:val="2"/>
              <w:rPr>
                <w:rFonts w:ascii="Arial Narrow" w:hAnsi="Arial Narrow"/>
                <w:b/>
              </w:rPr>
            </w:pPr>
            <w:bookmarkStart w:id="0" w:name="_Toc426554819"/>
            <w:r w:rsidRPr="00076AAA">
              <w:rPr>
                <w:rFonts w:ascii="Arial Narrow" w:hAnsi="Arial Narrow"/>
                <w:b/>
              </w:rPr>
              <w:t>AREA FUNCIONAL</w:t>
            </w:r>
            <w:bookmarkEnd w:id="0"/>
          </w:p>
        </w:tc>
      </w:tr>
      <w:tr w:rsidR="007125F6" w:rsidRPr="00076AAA" w:rsidTr="00244B86">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7125F6" w:rsidRPr="00076AAA" w:rsidRDefault="007125F6" w:rsidP="00244B86">
            <w:pPr>
              <w:keepNext/>
              <w:ind w:left="1080"/>
              <w:jc w:val="center"/>
              <w:outlineLvl w:val="2"/>
              <w:rPr>
                <w:rFonts w:ascii="Arial Narrow" w:hAnsi="Arial Narrow"/>
              </w:rPr>
            </w:pPr>
            <w:bookmarkStart w:id="1" w:name="_Toc426554820"/>
            <w:r w:rsidRPr="00076AAA">
              <w:rPr>
                <w:rFonts w:ascii="Arial Narrow" w:hAnsi="Arial Narrow"/>
              </w:rPr>
              <w:t xml:space="preserve">SERVICIOS GENERALES </w:t>
            </w:r>
            <w:bookmarkEnd w:id="1"/>
          </w:p>
        </w:tc>
      </w:tr>
      <w:tr w:rsidR="007125F6" w:rsidRPr="00076AAA" w:rsidTr="00244B86">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7125F6" w:rsidRPr="00076AAA" w:rsidRDefault="007125F6" w:rsidP="007125F6">
            <w:pPr>
              <w:keepNext/>
              <w:numPr>
                <w:ilvl w:val="0"/>
                <w:numId w:val="1"/>
              </w:numPr>
              <w:jc w:val="center"/>
              <w:outlineLvl w:val="2"/>
              <w:rPr>
                <w:rFonts w:ascii="Arial Narrow" w:hAnsi="Arial Narrow"/>
                <w:b/>
              </w:rPr>
            </w:pPr>
            <w:bookmarkStart w:id="2" w:name="_Toc426554821"/>
            <w:r w:rsidRPr="00076AAA">
              <w:rPr>
                <w:rFonts w:ascii="Arial Narrow" w:hAnsi="Arial Narrow"/>
                <w:b/>
              </w:rPr>
              <w:t>PROPÓSITO PRINCIPAL</w:t>
            </w:r>
            <w:bookmarkEnd w:id="2"/>
          </w:p>
        </w:tc>
      </w:tr>
      <w:tr w:rsidR="007125F6" w:rsidRPr="00076AAA" w:rsidTr="00244B86">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7125F6" w:rsidRPr="00076AAA" w:rsidRDefault="007125F6" w:rsidP="00244B86">
            <w:pPr>
              <w:autoSpaceDE w:val="0"/>
              <w:autoSpaceDN w:val="0"/>
              <w:adjustRightInd w:val="0"/>
              <w:ind w:left="391" w:right="440"/>
              <w:jc w:val="both"/>
              <w:rPr>
                <w:rFonts w:ascii="Arial Narrow" w:hAnsi="Arial Narrow"/>
                <w:lang w:val="es-ES_tradnl"/>
              </w:rPr>
            </w:pPr>
            <w:r w:rsidRPr="00076AAA">
              <w:rPr>
                <w:rFonts w:ascii="Arial Narrow" w:hAnsi="Arial Narrow"/>
                <w:bCs/>
              </w:rPr>
              <w:t>Realizar</w:t>
            </w:r>
            <w:r w:rsidRPr="00076AAA">
              <w:rPr>
                <w:rFonts w:ascii="Arial Narrow" w:hAnsi="Arial Narrow"/>
                <w:bCs/>
                <w:lang w:val="es-CO"/>
              </w:rPr>
              <w:t xml:space="preserve"> la recepción, identificación, marcación, almacenamiento en condiciones adecuadas, asignación y entrega de los bienes puestos a disposición de los servidores públicos, contratistas o terceros en cumplimiento de sus funciones, así como realizar la toma física del inventario de la sede principal CAN y </w:t>
            </w:r>
            <w:r w:rsidRPr="00076AAA">
              <w:rPr>
                <w:rFonts w:ascii="Arial Narrow" w:hAnsi="Arial Narrow"/>
                <w:lang w:val="es-ES_tradnl"/>
              </w:rPr>
              <w:t>realizar los procedimientos necesarios para dar de baja los bienes inservibles, obsoletos o innecesarios.</w:t>
            </w:r>
          </w:p>
        </w:tc>
      </w:tr>
      <w:tr w:rsidR="007125F6" w:rsidRPr="00076AAA" w:rsidTr="00244B86">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7125F6" w:rsidRPr="00076AAA" w:rsidRDefault="007125F6" w:rsidP="007125F6">
            <w:pPr>
              <w:numPr>
                <w:ilvl w:val="0"/>
                <w:numId w:val="1"/>
              </w:numPr>
              <w:tabs>
                <w:tab w:val="left" w:pos="0"/>
                <w:tab w:val="left" w:pos="1440"/>
                <w:tab w:val="left" w:pos="2160"/>
                <w:tab w:val="left" w:pos="2880"/>
                <w:tab w:val="left" w:pos="3600"/>
                <w:tab w:val="left" w:pos="4320"/>
                <w:tab w:val="left" w:pos="5040"/>
                <w:tab w:val="left" w:pos="5760"/>
                <w:tab w:val="left" w:pos="6480"/>
              </w:tabs>
              <w:jc w:val="center"/>
              <w:rPr>
                <w:rFonts w:ascii="Arial Narrow" w:hAnsi="Arial Narrow"/>
                <w:b/>
              </w:rPr>
            </w:pPr>
            <w:r w:rsidRPr="00076AAA">
              <w:rPr>
                <w:rFonts w:ascii="Arial Narrow" w:hAnsi="Arial Narrow"/>
                <w:b/>
              </w:rPr>
              <w:t>DESCRIPCION DE LAS FUNCIONES ESENCIALES</w:t>
            </w:r>
          </w:p>
        </w:tc>
      </w:tr>
      <w:tr w:rsidR="007125F6" w:rsidRPr="00076AAA" w:rsidTr="00244B86">
        <w:trPr>
          <w:trHeight w:val="23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7125F6" w:rsidRPr="00076AAA" w:rsidRDefault="007125F6" w:rsidP="007125F6">
            <w:pPr>
              <w:pStyle w:val="Prrafodelista"/>
              <w:numPr>
                <w:ilvl w:val="0"/>
                <w:numId w:val="2"/>
              </w:numPr>
              <w:jc w:val="both"/>
              <w:rPr>
                <w:rFonts w:ascii="Arial Narrow" w:hAnsi="Arial Narrow"/>
                <w:bCs/>
              </w:rPr>
            </w:pPr>
            <w:r w:rsidRPr="00076AAA">
              <w:rPr>
                <w:rFonts w:ascii="Arial Narrow" w:hAnsi="Arial Narrow"/>
                <w:bCs/>
              </w:rPr>
              <w:t>Realizar la recepción, identificación, marcación de los bienes adquiridos y  almacenarlos en condiciones adecuadas, de acuerdo al procedimiento establecido.</w:t>
            </w:r>
          </w:p>
          <w:p w:rsidR="007125F6" w:rsidRPr="00076AAA" w:rsidRDefault="007125F6" w:rsidP="007125F6">
            <w:pPr>
              <w:pStyle w:val="Prrafodelista"/>
              <w:numPr>
                <w:ilvl w:val="0"/>
                <w:numId w:val="2"/>
              </w:numPr>
              <w:jc w:val="both"/>
              <w:rPr>
                <w:rFonts w:ascii="Arial Narrow" w:hAnsi="Arial Narrow" w:cs="Arial"/>
              </w:rPr>
            </w:pPr>
            <w:r w:rsidRPr="00076AAA">
              <w:rPr>
                <w:rFonts w:ascii="Arial Narrow" w:hAnsi="Arial Narrow" w:cs="Arial"/>
              </w:rPr>
              <w:t>Asignar y hacer entrega del inventario físico a los servidores, contratistas y terceros  con el fin de controlar los activos de la empresa.</w:t>
            </w:r>
          </w:p>
          <w:p w:rsidR="007125F6" w:rsidRPr="00076AAA" w:rsidRDefault="007125F6" w:rsidP="007125F6">
            <w:pPr>
              <w:pStyle w:val="Prrafodelista"/>
              <w:numPr>
                <w:ilvl w:val="0"/>
                <w:numId w:val="2"/>
              </w:numPr>
              <w:jc w:val="both"/>
              <w:rPr>
                <w:rFonts w:ascii="Arial Narrow" w:hAnsi="Arial Narrow" w:cs="Arial"/>
              </w:rPr>
            </w:pPr>
            <w:r w:rsidRPr="00076AAA">
              <w:rPr>
                <w:rFonts w:ascii="Arial Narrow" w:hAnsi="Arial Narrow" w:cs="Arial"/>
              </w:rPr>
              <w:t>Realizar los movimientos físicos del inventario con el fin de optimizar el uso adecuado de los bienes de la empresa.</w:t>
            </w:r>
          </w:p>
          <w:p w:rsidR="007125F6" w:rsidRPr="00076AAA" w:rsidRDefault="007125F6" w:rsidP="007125F6">
            <w:pPr>
              <w:pStyle w:val="Prrafodelista"/>
              <w:numPr>
                <w:ilvl w:val="0"/>
                <w:numId w:val="2"/>
              </w:numPr>
              <w:jc w:val="both"/>
              <w:rPr>
                <w:rFonts w:ascii="Arial Narrow" w:hAnsi="Arial Narrow" w:cs="Arial"/>
              </w:rPr>
            </w:pPr>
            <w:r w:rsidRPr="00076AAA">
              <w:rPr>
                <w:rFonts w:ascii="Arial Narrow" w:hAnsi="Arial Narrow" w:cs="Arial"/>
              </w:rPr>
              <w:t>Hacer seguimiento y controlar el inventario de activos fijos de la empresa y reportar las novedades encontradas.</w:t>
            </w:r>
          </w:p>
          <w:p w:rsidR="007125F6" w:rsidRPr="00076AAA" w:rsidRDefault="007125F6" w:rsidP="007125F6">
            <w:pPr>
              <w:pStyle w:val="Prrafodelista"/>
              <w:numPr>
                <w:ilvl w:val="0"/>
                <w:numId w:val="2"/>
              </w:numPr>
              <w:jc w:val="both"/>
              <w:rPr>
                <w:rFonts w:ascii="Arial Narrow" w:hAnsi="Arial Narrow"/>
                <w:lang w:val="es-ES_tradnl"/>
              </w:rPr>
            </w:pPr>
            <w:r w:rsidRPr="00076AAA">
              <w:rPr>
                <w:rFonts w:ascii="Arial Narrow" w:hAnsi="Arial Narrow"/>
                <w:lang w:val="es-ES_tradnl"/>
              </w:rPr>
              <w:t>Realizar los procedimientos necesarios para dar de baja los bienes inservibles, obsoletos o innecesarios, de manera oportuna.</w:t>
            </w:r>
          </w:p>
          <w:p w:rsidR="007125F6" w:rsidRPr="00076AAA" w:rsidRDefault="007125F6" w:rsidP="007125F6">
            <w:pPr>
              <w:pStyle w:val="Prrafodelista"/>
              <w:numPr>
                <w:ilvl w:val="0"/>
                <w:numId w:val="2"/>
              </w:numPr>
              <w:jc w:val="both"/>
              <w:rPr>
                <w:rFonts w:ascii="Arial Narrow" w:hAnsi="Arial Narrow" w:cs="Arial"/>
              </w:rPr>
            </w:pPr>
            <w:r w:rsidRPr="00076AAA">
              <w:rPr>
                <w:rFonts w:ascii="Arial Narrow" w:hAnsi="Arial Narrow" w:cs="Arial"/>
              </w:rPr>
              <w:t>Efectuar el seguimiento y control a las necesidades de útiles y papelería efectuadas por las áreas a fin de prestar el apoyo logístico de manera oportuna.</w:t>
            </w:r>
          </w:p>
          <w:p w:rsidR="007125F6" w:rsidRPr="00076AAA" w:rsidRDefault="007125F6" w:rsidP="007125F6">
            <w:pPr>
              <w:pStyle w:val="Prrafodelista"/>
              <w:numPr>
                <w:ilvl w:val="0"/>
                <w:numId w:val="2"/>
              </w:numPr>
              <w:jc w:val="both"/>
              <w:rPr>
                <w:rFonts w:ascii="Arial Narrow" w:hAnsi="Arial Narrow" w:cs="Arial"/>
              </w:rPr>
            </w:pPr>
            <w:r w:rsidRPr="00076AAA">
              <w:rPr>
                <w:rFonts w:ascii="Arial Narrow" w:hAnsi="Arial Narrow" w:cs="Arial"/>
              </w:rPr>
              <w:t>Responder por la toma física anual  del inventario de la sede CAN, a fin de verificar la existencia y ubicación de los bienes.</w:t>
            </w:r>
          </w:p>
          <w:p w:rsidR="007125F6" w:rsidRPr="00076AAA" w:rsidRDefault="007125F6" w:rsidP="007125F6">
            <w:pPr>
              <w:pStyle w:val="Prrafodelista"/>
              <w:numPr>
                <w:ilvl w:val="0"/>
                <w:numId w:val="2"/>
              </w:numPr>
              <w:jc w:val="both"/>
              <w:rPr>
                <w:rFonts w:ascii="Arial Narrow" w:hAnsi="Arial Narrow" w:cs="Trebuchet MS"/>
                <w:lang w:val="es-ES_tradnl"/>
              </w:rPr>
            </w:pPr>
            <w:r w:rsidRPr="00076AAA">
              <w:rPr>
                <w:rFonts w:ascii="Arial Narrow" w:hAnsi="Arial Narrow"/>
              </w:rPr>
              <w:t>Las demás que se le asignen y que correspondan a la naturaleza del empleo.</w:t>
            </w:r>
          </w:p>
        </w:tc>
      </w:tr>
      <w:tr w:rsidR="007125F6" w:rsidRPr="00076AAA" w:rsidTr="00244B86">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7125F6" w:rsidRPr="00076AAA" w:rsidRDefault="007125F6" w:rsidP="007125F6">
            <w:pPr>
              <w:numPr>
                <w:ilvl w:val="0"/>
                <w:numId w:val="2"/>
              </w:numPr>
              <w:jc w:val="center"/>
              <w:rPr>
                <w:rFonts w:ascii="Arial Narrow" w:hAnsi="Arial Narrow"/>
                <w:b/>
              </w:rPr>
            </w:pPr>
            <w:r w:rsidRPr="00076AAA">
              <w:rPr>
                <w:rFonts w:ascii="Arial Narrow" w:hAnsi="Arial Narrow"/>
                <w:b/>
              </w:rPr>
              <w:t>CONOCIMIENTOS BÁSICOS O ESENCIALES</w:t>
            </w:r>
          </w:p>
        </w:tc>
      </w:tr>
      <w:tr w:rsidR="007125F6" w:rsidRPr="00076AAA" w:rsidTr="00244B86">
        <w:trPr>
          <w:trHeight w:val="677"/>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7125F6" w:rsidRPr="00076AAA" w:rsidRDefault="007125F6" w:rsidP="00244B86">
            <w:pPr>
              <w:jc w:val="both"/>
              <w:rPr>
                <w:rFonts w:ascii="Arial Narrow" w:hAnsi="Arial Narrow"/>
                <w:bCs/>
              </w:rPr>
            </w:pPr>
            <w:r w:rsidRPr="00076AAA">
              <w:rPr>
                <w:rFonts w:ascii="Arial Narrow" w:hAnsi="Arial Narrow"/>
                <w:bCs/>
              </w:rPr>
              <w:t xml:space="preserve">      Conocimientos en Inventarios y Activos. </w:t>
            </w:r>
          </w:p>
          <w:p w:rsidR="007125F6" w:rsidRPr="00076AAA" w:rsidRDefault="007125F6" w:rsidP="00244B86">
            <w:pPr>
              <w:jc w:val="both"/>
              <w:rPr>
                <w:rFonts w:ascii="Arial Narrow" w:hAnsi="Arial Narrow"/>
                <w:bCs/>
              </w:rPr>
            </w:pPr>
            <w:r w:rsidRPr="00076AAA">
              <w:rPr>
                <w:rFonts w:ascii="Arial Narrow" w:hAnsi="Arial Narrow"/>
                <w:bCs/>
              </w:rPr>
              <w:t xml:space="preserve">      Conocimientos del módulo de inventarios.</w:t>
            </w:r>
          </w:p>
          <w:p w:rsidR="007125F6" w:rsidRPr="00076AAA" w:rsidRDefault="007125F6" w:rsidP="00244B86">
            <w:pPr>
              <w:jc w:val="both"/>
              <w:rPr>
                <w:rFonts w:ascii="Arial Narrow" w:hAnsi="Arial Narrow"/>
                <w:b/>
              </w:rPr>
            </w:pPr>
            <w:r w:rsidRPr="00076AAA">
              <w:rPr>
                <w:rFonts w:ascii="Arial Narrow" w:hAnsi="Arial Narrow"/>
                <w:bCs/>
              </w:rPr>
              <w:t xml:space="preserve">      Manejo</w:t>
            </w:r>
            <w:r w:rsidRPr="00076AAA">
              <w:rPr>
                <w:rFonts w:ascii="Arial Narrow" w:hAnsi="Arial Narrow" w:cs="Arial"/>
              </w:rPr>
              <w:t xml:space="preserve"> básico de metodologías y herramientas informáticas.</w:t>
            </w:r>
          </w:p>
        </w:tc>
      </w:tr>
      <w:tr w:rsidR="007125F6" w:rsidRPr="00076AAA" w:rsidTr="00244B86">
        <w:trPr>
          <w:trHeight w:val="251"/>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7125F6" w:rsidRPr="00076AAA" w:rsidRDefault="007125F6" w:rsidP="007125F6">
            <w:pPr>
              <w:pStyle w:val="Prrafodelista"/>
              <w:numPr>
                <w:ilvl w:val="0"/>
                <w:numId w:val="1"/>
              </w:numPr>
              <w:tabs>
                <w:tab w:val="num" w:pos="498"/>
              </w:tabs>
              <w:jc w:val="center"/>
              <w:rPr>
                <w:rFonts w:ascii="Arial Narrow" w:hAnsi="Arial Narrow"/>
                <w:b/>
              </w:rPr>
            </w:pPr>
            <w:r w:rsidRPr="00076AAA">
              <w:rPr>
                <w:rFonts w:ascii="Arial Narrow" w:hAnsi="Arial Narrow"/>
                <w:b/>
              </w:rPr>
              <w:t>COMPETENCIAS COMPORTAMENTALES Y FUNCIONALES</w:t>
            </w:r>
          </w:p>
        </w:tc>
      </w:tr>
      <w:tr w:rsidR="007125F6" w:rsidRPr="00076AAA" w:rsidTr="00244B86">
        <w:trPr>
          <w:trHeight w:val="277"/>
        </w:trPr>
        <w:tc>
          <w:tcPr>
            <w:tcW w:w="3488" w:type="pct"/>
            <w:gridSpan w:val="3"/>
            <w:tcBorders>
              <w:top w:val="single" w:sz="4" w:space="0" w:color="auto"/>
              <w:left w:val="single" w:sz="4" w:space="0" w:color="auto"/>
              <w:bottom w:val="single" w:sz="4" w:space="0" w:color="auto"/>
              <w:right w:val="single" w:sz="4" w:space="0" w:color="auto"/>
            </w:tcBorders>
            <w:shd w:val="clear" w:color="auto" w:fill="DDD9C3"/>
          </w:tcPr>
          <w:p w:rsidR="007125F6" w:rsidRPr="00076AAA" w:rsidRDefault="007125F6" w:rsidP="00244B86">
            <w:pPr>
              <w:tabs>
                <w:tab w:val="num" w:pos="498"/>
              </w:tabs>
              <w:ind w:left="357"/>
              <w:jc w:val="center"/>
              <w:rPr>
                <w:rFonts w:ascii="Arial Narrow" w:hAnsi="Arial Narrow"/>
                <w:b/>
              </w:rPr>
            </w:pPr>
            <w:r w:rsidRPr="00076AAA">
              <w:rPr>
                <w:rFonts w:ascii="Arial Narrow" w:hAnsi="Arial Narrow"/>
                <w:b/>
              </w:rPr>
              <w:t>COMPORTAMENTALES</w:t>
            </w:r>
          </w:p>
        </w:tc>
        <w:tc>
          <w:tcPr>
            <w:tcW w:w="1512" w:type="pct"/>
            <w:vMerge w:val="restart"/>
            <w:tcBorders>
              <w:top w:val="single" w:sz="4" w:space="0" w:color="auto"/>
              <w:left w:val="single" w:sz="4" w:space="0" w:color="auto"/>
              <w:right w:val="single" w:sz="4" w:space="0" w:color="auto"/>
            </w:tcBorders>
            <w:shd w:val="clear" w:color="auto" w:fill="DDD9C3"/>
          </w:tcPr>
          <w:p w:rsidR="007125F6" w:rsidRPr="00076AAA" w:rsidRDefault="007125F6" w:rsidP="00244B86">
            <w:pPr>
              <w:tabs>
                <w:tab w:val="num" w:pos="498"/>
              </w:tabs>
              <w:ind w:left="360"/>
              <w:jc w:val="both"/>
              <w:rPr>
                <w:rFonts w:ascii="Arial Narrow" w:hAnsi="Arial Narrow"/>
                <w:b/>
              </w:rPr>
            </w:pPr>
          </w:p>
          <w:p w:rsidR="007125F6" w:rsidRPr="00076AAA" w:rsidRDefault="007125F6" w:rsidP="00244B86">
            <w:pPr>
              <w:tabs>
                <w:tab w:val="num" w:pos="498"/>
              </w:tabs>
              <w:ind w:left="360"/>
              <w:jc w:val="both"/>
              <w:rPr>
                <w:rFonts w:ascii="Arial Narrow" w:hAnsi="Arial Narrow"/>
                <w:b/>
              </w:rPr>
            </w:pPr>
            <w:r w:rsidRPr="00076AAA">
              <w:rPr>
                <w:rFonts w:ascii="Arial Narrow" w:hAnsi="Arial Narrow"/>
                <w:b/>
              </w:rPr>
              <w:t>FUNCIONALES</w:t>
            </w:r>
          </w:p>
        </w:tc>
      </w:tr>
      <w:tr w:rsidR="007125F6" w:rsidRPr="00076AAA" w:rsidTr="00244B86">
        <w:trPr>
          <w:trHeight w:val="458"/>
        </w:trPr>
        <w:tc>
          <w:tcPr>
            <w:tcW w:w="1780" w:type="pct"/>
            <w:tcBorders>
              <w:top w:val="single" w:sz="4" w:space="0" w:color="auto"/>
              <w:left w:val="single" w:sz="4" w:space="0" w:color="auto"/>
              <w:bottom w:val="single" w:sz="4" w:space="0" w:color="auto"/>
              <w:right w:val="single" w:sz="4" w:space="0" w:color="auto"/>
            </w:tcBorders>
            <w:shd w:val="clear" w:color="auto" w:fill="DDD9C3"/>
          </w:tcPr>
          <w:p w:rsidR="007125F6" w:rsidRPr="00076AAA" w:rsidRDefault="007125F6" w:rsidP="00244B86">
            <w:pPr>
              <w:tabs>
                <w:tab w:val="num" w:pos="498"/>
              </w:tabs>
              <w:ind w:left="357"/>
              <w:jc w:val="center"/>
              <w:rPr>
                <w:rFonts w:ascii="Arial Narrow" w:hAnsi="Arial Narrow"/>
                <w:b/>
              </w:rPr>
            </w:pPr>
            <w:r w:rsidRPr="00076AAA">
              <w:rPr>
                <w:rFonts w:ascii="Arial Narrow" w:hAnsi="Arial Narrow"/>
                <w:b/>
              </w:rPr>
              <w:t>COMUNES</w:t>
            </w:r>
          </w:p>
        </w:tc>
        <w:tc>
          <w:tcPr>
            <w:tcW w:w="1708" w:type="pct"/>
            <w:gridSpan w:val="2"/>
            <w:tcBorders>
              <w:top w:val="single" w:sz="4" w:space="0" w:color="auto"/>
              <w:left w:val="single" w:sz="4" w:space="0" w:color="auto"/>
              <w:bottom w:val="single" w:sz="4" w:space="0" w:color="auto"/>
              <w:right w:val="single" w:sz="4" w:space="0" w:color="auto"/>
            </w:tcBorders>
            <w:shd w:val="clear" w:color="auto" w:fill="DDD9C3"/>
          </w:tcPr>
          <w:p w:rsidR="007125F6" w:rsidRPr="00076AAA" w:rsidRDefault="007125F6" w:rsidP="00244B86">
            <w:pPr>
              <w:tabs>
                <w:tab w:val="num" w:pos="498"/>
              </w:tabs>
              <w:ind w:left="357"/>
              <w:jc w:val="center"/>
              <w:rPr>
                <w:rFonts w:ascii="Arial Narrow" w:hAnsi="Arial Narrow"/>
                <w:b/>
              </w:rPr>
            </w:pPr>
            <w:r w:rsidRPr="00076AAA">
              <w:rPr>
                <w:rFonts w:ascii="Arial Narrow" w:hAnsi="Arial Narrow"/>
                <w:b/>
              </w:rPr>
              <w:t xml:space="preserve">POR NIVEL JERARQUICO </w:t>
            </w:r>
          </w:p>
        </w:tc>
        <w:tc>
          <w:tcPr>
            <w:tcW w:w="1512" w:type="pct"/>
            <w:vMerge/>
            <w:tcBorders>
              <w:left w:val="single" w:sz="4" w:space="0" w:color="auto"/>
              <w:bottom w:val="single" w:sz="4" w:space="0" w:color="auto"/>
              <w:right w:val="single" w:sz="4" w:space="0" w:color="auto"/>
            </w:tcBorders>
            <w:shd w:val="clear" w:color="auto" w:fill="auto"/>
          </w:tcPr>
          <w:p w:rsidR="007125F6" w:rsidRPr="00076AAA" w:rsidRDefault="007125F6" w:rsidP="00244B86">
            <w:pPr>
              <w:tabs>
                <w:tab w:val="num" w:pos="498"/>
              </w:tabs>
              <w:ind w:left="360"/>
              <w:jc w:val="both"/>
              <w:rPr>
                <w:rFonts w:ascii="Arial Narrow" w:hAnsi="Arial Narrow"/>
                <w:b/>
              </w:rPr>
            </w:pPr>
          </w:p>
        </w:tc>
      </w:tr>
      <w:tr w:rsidR="007125F6" w:rsidRPr="00076AAA" w:rsidTr="00244B86">
        <w:trPr>
          <w:trHeight w:val="677"/>
        </w:trPr>
        <w:tc>
          <w:tcPr>
            <w:tcW w:w="1780" w:type="pct"/>
            <w:tcBorders>
              <w:top w:val="single" w:sz="4" w:space="0" w:color="auto"/>
              <w:left w:val="single" w:sz="4" w:space="0" w:color="auto"/>
              <w:bottom w:val="single" w:sz="4" w:space="0" w:color="auto"/>
              <w:right w:val="single" w:sz="4" w:space="0" w:color="auto"/>
            </w:tcBorders>
            <w:shd w:val="clear" w:color="auto" w:fill="auto"/>
          </w:tcPr>
          <w:p w:rsidR="007125F6" w:rsidRPr="00076AAA" w:rsidRDefault="007125F6" w:rsidP="00244B86">
            <w:pPr>
              <w:rPr>
                <w:rFonts w:ascii="Arial Narrow" w:hAnsi="Arial Narrow"/>
                <w:lang w:val="es-DO"/>
              </w:rPr>
            </w:pPr>
            <w:r w:rsidRPr="00076AAA">
              <w:rPr>
                <w:rFonts w:ascii="Arial Narrow" w:hAnsi="Arial Narrow"/>
                <w:lang w:val="es-DO"/>
              </w:rPr>
              <w:t>Orientación a  Resultados</w:t>
            </w:r>
            <w:r w:rsidRPr="00076AAA">
              <w:rPr>
                <w:rFonts w:ascii="Arial Narrow" w:hAnsi="Arial Narrow"/>
                <w:lang w:val="es-DO"/>
              </w:rPr>
              <w:br/>
              <w:t xml:space="preserve">Orientación al usuario y al ciudadano </w:t>
            </w:r>
          </w:p>
          <w:p w:rsidR="007125F6" w:rsidRPr="00076AAA" w:rsidRDefault="007125F6" w:rsidP="00244B86">
            <w:pPr>
              <w:rPr>
                <w:rFonts w:ascii="Arial Narrow" w:hAnsi="Arial Narrow"/>
              </w:rPr>
            </w:pPr>
            <w:r w:rsidRPr="00076AAA">
              <w:rPr>
                <w:rFonts w:ascii="Arial Narrow" w:hAnsi="Arial Narrow"/>
                <w:lang w:val="es-DO"/>
              </w:rPr>
              <w:t xml:space="preserve">Transparencia </w:t>
            </w:r>
            <w:r w:rsidRPr="00076AAA">
              <w:rPr>
                <w:rFonts w:ascii="Arial Narrow" w:hAnsi="Arial Narrow"/>
                <w:lang w:val="es-DO"/>
              </w:rPr>
              <w:br/>
              <w:t>Compromiso con la Organización</w:t>
            </w:r>
          </w:p>
        </w:tc>
        <w:tc>
          <w:tcPr>
            <w:tcW w:w="1708" w:type="pct"/>
            <w:gridSpan w:val="2"/>
            <w:tcBorders>
              <w:top w:val="single" w:sz="4" w:space="0" w:color="auto"/>
              <w:left w:val="single" w:sz="4" w:space="0" w:color="auto"/>
              <w:bottom w:val="single" w:sz="4" w:space="0" w:color="auto"/>
              <w:right w:val="single" w:sz="4" w:space="0" w:color="auto"/>
            </w:tcBorders>
            <w:shd w:val="clear" w:color="auto" w:fill="auto"/>
          </w:tcPr>
          <w:p w:rsidR="007125F6" w:rsidRPr="00076AAA" w:rsidRDefault="007125F6" w:rsidP="00244B86">
            <w:pPr>
              <w:rPr>
                <w:rFonts w:ascii="Arial Narrow" w:hAnsi="Arial Narrow"/>
                <w:lang w:val="es-DO"/>
              </w:rPr>
            </w:pPr>
            <w:r w:rsidRPr="00076AAA">
              <w:rPr>
                <w:rFonts w:ascii="Arial Narrow" w:hAnsi="Arial Narrow"/>
                <w:lang w:val="es-DO"/>
              </w:rPr>
              <w:t xml:space="preserve">Experticia Técnica </w:t>
            </w:r>
          </w:p>
          <w:p w:rsidR="007125F6" w:rsidRPr="00076AAA" w:rsidRDefault="007125F6" w:rsidP="00244B86">
            <w:pPr>
              <w:rPr>
                <w:rFonts w:ascii="Arial Narrow" w:hAnsi="Arial Narrow"/>
                <w:lang w:val="es-DO"/>
              </w:rPr>
            </w:pPr>
            <w:r w:rsidRPr="00076AAA">
              <w:rPr>
                <w:rFonts w:ascii="Arial Narrow" w:hAnsi="Arial Narrow"/>
                <w:lang w:val="es-DO"/>
              </w:rPr>
              <w:t>Trabajo en Equipo</w:t>
            </w:r>
          </w:p>
          <w:p w:rsidR="007125F6" w:rsidRPr="00076AAA" w:rsidRDefault="007125F6" w:rsidP="00244B86">
            <w:pPr>
              <w:rPr>
                <w:rFonts w:ascii="Arial Narrow" w:hAnsi="Arial Narrow"/>
                <w:lang w:val="es-DO"/>
              </w:rPr>
            </w:pPr>
            <w:r w:rsidRPr="00076AAA">
              <w:rPr>
                <w:rFonts w:ascii="Arial Narrow" w:hAnsi="Arial Narrow"/>
                <w:lang w:val="es-DO"/>
              </w:rPr>
              <w:t>Creatividad e Innovación</w:t>
            </w:r>
          </w:p>
          <w:p w:rsidR="007125F6" w:rsidRPr="00076AAA" w:rsidRDefault="007125F6" w:rsidP="00244B86">
            <w:pPr>
              <w:rPr>
                <w:rFonts w:ascii="Arial Narrow" w:hAnsi="Arial Narrow"/>
              </w:rPr>
            </w:pP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7125F6" w:rsidRPr="00076AAA" w:rsidRDefault="007125F6" w:rsidP="00244B86">
            <w:pPr>
              <w:rPr>
                <w:rFonts w:ascii="Arial Narrow" w:hAnsi="Arial Narrow"/>
                <w:lang w:val="es-DO"/>
              </w:rPr>
            </w:pPr>
            <w:r w:rsidRPr="00076AAA">
              <w:rPr>
                <w:rFonts w:ascii="Arial Narrow" w:hAnsi="Arial Narrow"/>
                <w:lang w:val="es-DO"/>
              </w:rPr>
              <w:t xml:space="preserve">Orden </w:t>
            </w:r>
          </w:p>
          <w:p w:rsidR="007125F6" w:rsidRPr="00076AAA" w:rsidRDefault="007125F6" w:rsidP="00244B86">
            <w:pPr>
              <w:rPr>
                <w:rFonts w:ascii="Arial Narrow" w:hAnsi="Arial Narrow"/>
                <w:lang w:val="es-DO"/>
              </w:rPr>
            </w:pPr>
            <w:r w:rsidRPr="00076AAA">
              <w:rPr>
                <w:rFonts w:ascii="Arial Narrow" w:hAnsi="Arial Narrow"/>
                <w:lang w:val="es-DO"/>
              </w:rPr>
              <w:t xml:space="preserve">Atención al detalle </w:t>
            </w:r>
          </w:p>
          <w:p w:rsidR="007125F6" w:rsidRPr="00076AAA" w:rsidRDefault="007125F6" w:rsidP="00244B86">
            <w:pPr>
              <w:rPr>
                <w:rFonts w:ascii="Arial Narrow" w:hAnsi="Arial Narrow"/>
                <w:lang w:val="es-DO"/>
              </w:rPr>
            </w:pPr>
            <w:r w:rsidRPr="00076AAA">
              <w:rPr>
                <w:rFonts w:ascii="Arial Narrow" w:hAnsi="Arial Narrow"/>
                <w:lang w:val="es-DO"/>
              </w:rPr>
              <w:t>Búsqueda y manejo de la información</w:t>
            </w:r>
          </w:p>
        </w:tc>
      </w:tr>
      <w:tr w:rsidR="007125F6" w:rsidRPr="00076AAA" w:rsidTr="00244B86">
        <w:trPr>
          <w:trHeight w:val="50"/>
        </w:trPr>
        <w:tc>
          <w:tcPr>
            <w:tcW w:w="5000" w:type="pct"/>
            <w:gridSpan w:val="4"/>
            <w:tcBorders>
              <w:top w:val="single" w:sz="4" w:space="0" w:color="auto"/>
              <w:left w:val="single" w:sz="4" w:space="0" w:color="auto"/>
              <w:right w:val="single" w:sz="4" w:space="0" w:color="auto"/>
            </w:tcBorders>
            <w:shd w:val="clear" w:color="auto" w:fill="C4BC96"/>
          </w:tcPr>
          <w:p w:rsidR="007125F6" w:rsidRPr="00076AAA" w:rsidRDefault="007125F6" w:rsidP="007125F6">
            <w:pPr>
              <w:pStyle w:val="Prrafodelista"/>
              <w:numPr>
                <w:ilvl w:val="0"/>
                <w:numId w:val="1"/>
              </w:numPr>
              <w:jc w:val="center"/>
              <w:rPr>
                <w:rFonts w:ascii="Arial Narrow" w:hAnsi="Arial Narrow"/>
                <w:b/>
              </w:rPr>
            </w:pPr>
            <w:r w:rsidRPr="00076AAA">
              <w:rPr>
                <w:rFonts w:ascii="Arial Narrow" w:hAnsi="Arial Narrow"/>
                <w:b/>
              </w:rPr>
              <w:t>REQUISITOS DE FORMACION ACADÉMICA Y EXPERIENCIA</w:t>
            </w:r>
          </w:p>
        </w:tc>
      </w:tr>
      <w:tr w:rsidR="007125F6" w:rsidRPr="00076AAA" w:rsidTr="00244B86">
        <w:trPr>
          <w:trHeight w:val="50"/>
        </w:trPr>
        <w:tc>
          <w:tcPr>
            <w:tcW w:w="3488" w:type="pct"/>
            <w:gridSpan w:val="3"/>
            <w:tcBorders>
              <w:top w:val="single" w:sz="4" w:space="0" w:color="auto"/>
              <w:left w:val="single" w:sz="4" w:space="0" w:color="auto"/>
              <w:bottom w:val="single" w:sz="4" w:space="0" w:color="auto"/>
              <w:right w:val="single" w:sz="4" w:space="0" w:color="auto"/>
            </w:tcBorders>
            <w:shd w:val="clear" w:color="auto" w:fill="DDD9C3"/>
          </w:tcPr>
          <w:p w:rsidR="007125F6" w:rsidRPr="00076AAA" w:rsidRDefault="007125F6" w:rsidP="00244B86">
            <w:pPr>
              <w:keepNext/>
              <w:ind w:left="1080" w:hanging="720"/>
              <w:jc w:val="center"/>
              <w:outlineLvl w:val="1"/>
              <w:rPr>
                <w:rFonts w:ascii="Arial Narrow" w:hAnsi="Arial Narrow"/>
                <w:b/>
                <w:bCs/>
                <w:snapToGrid w:val="0"/>
                <w:kern w:val="16"/>
                <w:position w:val="-6"/>
                <w:lang w:val="es-ES_tradnl"/>
              </w:rPr>
            </w:pPr>
            <w:bookmarkStart w:id="3" w:name="_Toc426554822"/>
            <w:r w:rsidRPr="00076AAA">
              <w:rPr>
                <w:rFonts w:ascii="Arial Narrow" w:hAnsi="Arial Narrow"/>
                <w:b/>
                <w:bCs/>
                <w:snapToGrid w:val="0"/>
                <w:kern w:val="16"/>
                <w:position w:val="-6"/>
                <w:lang w:val="es-ES_tradnl"/>
              </w:rPr>
              <w:lastRenderedPageBreak/>
              <w:t>FORMACION ACADÉMICA</w:t>
            </w:r>
            <w:bookmarkEnd w:id="3"/>
          </w:p>
        </w:tc>
        <w:tc>
          <w:tcPr>
            <w:tcW w:w="1512" w:type="pct"/>
            <w:tcBorders>
              <w:top w:val="single" w:sz="4" w:space="0" w:color="auto"/>
              <w:left w:val="single" w:sz="4" w:space="0" w:color="auto"/>
              <w:bottom w:val="single" w:sz="4" w:space="0" w:color="auto"/>
              <w:right w:val="single" w:sz="4" w:space="0" w:color="auto"/>
            </w:tcBorders>
            <w:shd w:val="clear" w:color="auto" w:fill="DDD9C3"/>
          </w:tcPr>
          <w:p w:rsidR="007125F6" w:rsidRPr="00076AAA" w:rsidRDefault="007125F6" w:rsidP="00244B86">
            <w:pPr>
              <w:ind w:left="449"/>
              <w:jc w:val="center"/>
              <w:rPr>
                <w:rFonts w:ascii="Arial Narrow" w:hAnsi="Arial Narrow"/>
                <w:b/>
              </w:rPr>
            </w:pPr>
            <w:r w:rsidRPr="00076AAA">
              <w:rPr>
                <w:rFonts w:ascii="Arial Narrow" w:hAnsi="Arial Narrow"/>
                <w:b/>
              </w:rPr>
              <w:t>EXPERIENCIA</w:t>
            </w:r>
          </w:p>
        </w:tc>
      </w:tr>
      <w:tr w:rsidR="007125F6" w:rsidRPr="00076AAA" w:rsidTr="00244B86">
        <w:trPr>
          <w:trHeight w:val="50"/>
        </w:trPr>
        <w:tc>
          <w:tcPr>
            <w:tcW w:w="3488" w:type="pct"/>
            <w:gridSpan w:val="3"/>
            <w:tcBorders>
              <w:top w:val="single" w:sz="4" w:space="0" w:color="auto"/>
              <w:left w:val="single" w:sz="4" w:space="0" w:color="auto"/>
              <w:bottom w:val="single" w:sz="4" w:space="0" w:color="auto"/>
              <w:right w:val="single" w:sz="4" w:space="0" w:color="auto"/>
            </w:tcBorders>
            <w:shd w:val="clear" w:color="auto" w:fill="auto"/>
          </w:tcPr>
          <w:p w:rsidR="007125F6" w:rsidRPr="00076AAA" w:rsidRDefault="007125F6" w:rsidP="00244B86">
            <w:pPr>
              <w:jc w:val="both"/>
              <w:rPr>
                <w:rFonts w:ascii="Arial Narrow" w:hAnsi="Arial Narrow"/>
              </w:rPr>
            </w:pPr>
            <w:r w:rsidRPr="00076AAA">
              <w:rPr>
                <w:rFonts w:ascii="Arial Narrow" w:hAnsi="Arial Narrow"/>
                <w:b/>
              </w:rPr>
              <w:t xml:space="preserve">Título de formación técnica profesional o tecnológica </w:t>
            </w:r>
            <w:r w:rsidRPr="00076AAA">
              <w:rPr>
                <w:rFonts w:ascii="Arial Narrow" w:hAnsi="Arial Narrow"/>
              </w:rPr>
              <w:t xml:space="preserve">en disciplina académica como: Técnico profesional administrativo, Técnico profesional en administración de empresas, Técnico profesional en administración pública, Tecnólogo empresarial, Tecnólogo en administración, Tecnólogo en administración de empresas, Tecnólogo en administración pública, Tecnólogo en gestión contable, Técnico profesional contable, Técnico profesional en contaduría, Técnico profesional en contaduría pública, Tecnólogo en contaduría, Tecnología en administración de empresas, Tecnólogo en ingeniería industrial del </w:t>
            </w:r>
            <w:r w:rsidRPr="00076AAA">
              <w:rPr>
                <w:rFonts w:ascii="Arial Narrow" w:hAnsi="Arial Narrow"/>
                <w:b/>
              </w:rPr>
              <w:t xml:space="preserve">Núcleo Básico del Conocimiento NBC </w:t>
            </w:r>
            <w:r w:rsidRPr="00076AAA">
              <w:rPr>
                <w:rFonts w:ascii="Arial Narrow" w:hAnsi="Arial Narrow"/>
              </w:rPr>
              <w:t xml:space="preserve">en Administración, Contaduría Pública, Economía, Ingeniería Industrial y afines. O seis (6) semestres de carrera universitaria en Administración Pública, Administración de empresas, Ingeniería Industrial, Contaduría Pública, Economía,  del </w:t>
            </w:r>
            <w:r w:rsidRPr="00076AAA">
              <w:rPr>
                <w:rFonts w:ascii="Arial Narrow" w:hAnsi="Arial Narrow"/>
                <w:b/>
              </w:rPr>
              <w:t xml:space="preserve">Núcleo Básico del Conocimiento NBC </w:t>
            </w:r>
            <w:r w:rsidRPr="00076AAA">
              <w:rPr>
                <w:rFonts w:ascii="Arial Narrow" w:hAnsi="Arial Narrow"/>
              </w:rPr>
              <w:t>en Administración, Contaduría Pública, Economía, Ingeniería Industrial y afines.</w:t>
            </w: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7125F6" w:rsidRPr="00076AAA" w:rsidRDefault="007125F6" w:rsidP="00244B86">
            <w:pPr>
              <w:jc w:val="both"/>
              <w:rPr>
                <w:rFonts w:ascii="Arial Narrow" w:hAnsi="Arial Narrow"/>
              </w:rPr>
            </w:pPr>
            <w:r w:rsidRPr="00076AAA">
              <w:rPr>
                <w:rFonts w:ascii="Arial Narrow" w:eastAsia="Arial Narrow" w:hAnsi="Arial Narrow" w:cs="Arial Narrow"/>
              </w:rPr>
              <w:t>Veintisiete (27) meses de experiencia relacionada.</w:t>
            </w:r>
          </w:p>
        </w:tc>
      </w:tr>
      <w:tr w:rsidR="007125F6" w:rsidRPr="00076AAA" w:rsidTr="00244B86">
        <w:trPr>
          <w:trHeight w:val="50"/>
        </w:trPr>
        <w:tc>
          <w:tcPr>
            <w:tcW w:w="5000" w:type="pct"/>
            <w:gridSpan w:val="4"/>
            <w:tcBorders>
              <w:top w:val="single" w:sz="4" w:space="0" w:color="auto"/>
              <w:left w:val="single" w:sz="4" w:space="0" w:color="auto"/>
              <w:bottom w:val="single" w:sz="4" w:space="0" w:color="auto"/>
              <w:right w:val="single" w:sz="4" w:space="0" w:color="auto"/>
            </w:tcBorders>
            <w:shd w:val="clear" w:color="auto" w:fill="C4BC96"/>
          </w:tcPr>
          <w:p w:rsidR="007125F6" w:rsidRPr="00076AAA" w:rsidRDefault="007125F6" w:rsidP="007125F6">
            <w:pPr>
              <w:pStyle w:val="Prrafodelista"/>
              <w:numPr>
                <w:ilvl w:val="0"/>
                <w:numId w:val="1"/>
              </w:numPr>
              <w:jc w:val="center"/>
              <w:rPr>
                <w:rFonts w:ascii="Arial Narrow" w:hAnsi="Arial Narrow"/>
                <w:b/>
              </w:rPr>
            </w:pPr>
            <w:r w:rsidRPr="00076AAA">
              <w:rPr>
                <w:rFonts w:ascii="Arial Narrow" w:hAnsi="Arial Narrow"/>
                <w:b/>
              </w:rPr>
              <w:t>ALTERNATIVA</w:t>
            </w:r>
          </w:p>
        </w:tc>
      </w:tr>
      <w:tr w:rsidR="007125F6" w:rsidRPr="00076AAA" w:rsidTr="00244B86">
        <w:trPr>
          <w:trHeight w:val="50"/>
        </w:trPr>
        <w:tc>
          <w:tcPr>
            <w:tcW w:w="3488" w:type="pct"/>
            <w:gridSpan w:val="3"/>
            <w:tcBorders>
              <w:top w:val="single" w:sz="4" w:space="0" w:color="auto"/>
              <w:left w:val="single" w:sz="4" w:space="0" w:color="auto"/>
              <w:bottom w:val="single" w:sz="4" w:space="0" w:color="auto"/>
              <w:right w:val="single" w:sz="4" w:space="0" w:color="auto"/>
            </w:tcBorders>
            <w:shd w:val="clear" w:color="auto" w:fill="DDD9C3"/>
          </w:tcPr>
          <w:p w:rsidR="007125F6" w:rsidRPr="00076AAA" w:rsidRDefault="007125F6" w:rsidP="00244B86">
            <w:pPr>
              <w:keepNext/>
              <w:ind w:left="1080" w:hanging="720"/>
              <w:jc w:val="center"/>
              <w:outlineLvl w:val="1"/>
              <w:rPr>
                <w:rFonts w:ascii="Arial Narrow" w:hAnsi="Arial Narrow"/>
                <w:b/>
                <w:bCs/>
                <w:snapToGrid w:val="0"/>
                <w:kern w:val="16"/>
                <w:position w:val="-6"/>
                <w:lang w:val="es-ES_tradnl"/>
              </w:rPr>
            </w:pPr>
            <w:bookmarkStart w:id="4" w:name="_Toc426554823"/>
            <w:r w:rsidRPr="00076AAA">
              <w:rPr>
                <w:rFonts w:ascii="Arial Narrow" w:hAnsi="Arial Narrow"/>
                <w:b/>
                <w:bCs/>
                <w:snapToGrid w:val="0"/>
                <w:kern w:val="16"/>
                <w:position w:val="-6"/>
                <w:lang w:val="es-ES_tradnl"/>
              </w:rPr>
              <w:t>FORMACION ACADÉMICA</w:t>
            </w:r>
            <w:bookmarkEnd w:id="4"/>
          </w:p>
        </w:tc>
        <w:tc>
          <w:tcPr>
            <w:tcW w:w="1512" w:type="pct"/>
            <w:tcBorders>
              <w:top w:val="single" w:sz="4" w:space="0" w:color="auto"/>
              <w:left w:val="single" w:sz="4" w:space="0" w:color="auto"/>
              <w:bottom w:val="single" w:sz="4" w:space="0" w:color="auto"/>
              <w:right w:val="single" w:sz="4" w:space="0" w:color="auto"/>
            </w:tcBorders>
            <w:shd w:val="clear" w:color="auto" w:fill="DDD9C3"/>
          </w:tcPr>
          <w:p w:rsidR="007125F6" w:rsidRPr="00076AAA" w:rsidRDefault="007125F6" w:rsidP="00244B86">
            <w:pPr>
              <w:ind w:left="449"/>
              <w:jc w:val="center"/>
              <w:rPr>
                <w:rFonts w:ascii="Arial Narrow" w:hAnsi="Arial Narrow"/>
                <w:b/>
              </w:rPr>
            </w:pPr>
            <w:r w:rsidRPr="00076AAA">
              <w:rPr>
                <w:rFonts w:ascii="Arial Narrow" w:hAnsi="Arial Narrow"/>
                <w:b/>
              </w:rPr>
              <w:t>EXPERIENCIA</w:t>
            </w:r>
          </w:p>
        </w:tc>
      </w:tr>
      <w:tr w:rsidR="007125F6" w:rsidRPr="00076AAA" w:rsidTr="00244B86">
        <w:trPr>
          <w:trHeight w:val="50"/>
        </w:trPr>
        <w:tc>
          <w:tcPr>
            <w:tcW w:w="3488" w:type="pct"/>
            <w:gridSpan w:val="3"/>
            <w:tcBorders>
              <w:top w:val="single" w:sz="4" w:space="0" w:color="auto"/>
              <w:left w:val="single" w:sz="4" w:space="0" w:color="auto"/>
              <w:bottom w:val="single" w:sz="4" w:space="0" w:color="auto"/>
              <w:right w:val="single" w:sz="4" w:space="0" w:color="auto"/>
            </w:tcBorders>
            <w:shd w:val="clear" w:color="auto" w:fill="auto"/>
          </w:tcPr>
          <w:p w:rsidR="007125F6" w:rsidRPr="00076AAA" w:rsidRDefault="007125F6" w:rsidP="00244B86">
            <w:pPr>
              <w:jc w:val="both"/>
              <w:rPr>
                <w:rFonts w:ascii="Arial Narrow" w:hAnsi="Arial Narrow"/>
              </w:rPr>
            </w:pPr>
            <w:r w:rsidRPr="00076AAA">
              <w:rPr>
                <w:rFonts w:ascii="Arial Narrow" w:hAnsi="Arial Narrow"/>
                <w:b/>
              </w:rPr>
              <w:t xml:space="preserve">Certificado CAP Técnico del SENA </w:t>
            </w:r>
            <w:r w:rsidRPr="00076AAA">
              <w:rPr>
                <w:rFonts w:ascii="Arial Narrow" w:hAnsi="Arial Narrow"/>
              </w:rPr>
              <w:t xml:space="preserve"> en áreas administrativas.</w:t>
            </w:r>
          </w:p>
          <w:p w:rsidR="007125F6" w:rsidRPr="00076AAA" w:rsidRDefault="007125F6" w:rsidP="00244B86">
            <w:pPr>
              <w:ind w:left="720"/>
              <w:jc w:val="both"/>
              <w:rPr>
                <w:rFonts w:ascii="Arial Narrow" w:hAnsi="Arial Narrow"/>
                <w:b/>
              </w:rPr>
            </w:pPr>
          </w:p>
          <w:p w:rsidR="007125F6" w:rsidRPr="00076AAA" w:rsidRDefault="007125F6" w:rsidP="00244B86">
            <w:pPr>
              <w:ind w:left="720"/>
              <w:jc w:val="both"/>
              <w:rPr>
                <w:rFonts w:ascii="Arial Narrow" w:hAnsi="Arial Narrow"/>
                <w:b/>
              </w:rPr>
            </w:pPr>
          </w:p>
        </w:tc>
        <w:tc>
          <w:tcPr>
            <w:tcW w:w="1512" w:type="pct"/>
            <w:tcBorders>
              <w:top w:val="single" w:sz="4" w:space="0" w:color="auto"/>
              <w:left w:val="single" w:sz="4" w:space="0" w:color="auto"/>
              <w:bottom w:val="single" w:sz="4" w:space="0" w:color="auto"/>
              <w:right w:val="single" w:sz="4" w:space="0" w:color="auto"/>
            </w:tcBorders>
            <w:shd w:val="clear" w:color="auto" w:fill="auto"/>
          </w:tcPr>
          <w:p w:rsidR="007125F6" w:rsidRPr="00076AAA" w:rsidRDefault="007125F6" w:rsidP="00244B86">
            <w:pPr>
              <w:jc w:val="both"/>
              <w:rPr>
                <w:rFonts w:ascii="Arial Narrow" w:hAnsi="Arial Narrow"/>
              </w:rPr>
            </w:pPr>
            <w:r w:rsidRPr="00076AAA">
              <w:rPr>
                <w:rFonts w:ascii="Arial Narrow" w:eastAsia="Arial Narrow" w:hAnsi="Arial Narrow" w:cs="Arial Narrow"/>
              </w:rPr>
              <w:t>Veintisiete (27) meses de experiencia relacionada.</w:t>
            </w:r>
          </w:p>
        </w:tc>
      </w:tr>
    </w:tbl>
    <w:p w:rsidR="00BD6AD4" w:rsidRDefault="00BD6AD4">
      <w:bookmarkStart w:id="5" w:name="_GoBack"/>
      <w:bookmarkEnd w:id="5"/>
    </w:p>
    <w:sectPr w:rsidR="00BD6A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CE48EE"/>
    <w:multiLevelType w:val="hybridMultilevel"/>
    <w:tmpl w:val="46DCD3B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64D64195"/>
    <w:multiLevelType w:val="hybridMultilevel"/>
    <w:tmpl w:val="85929A80"/>
    <w:lvl w:ilvl="0" w:tplc="ABD0E060">
      <w:start w:val="1"/>
      <w:numFmt w:val="upperRoman"/>
      <w:lvlText w:val="%1."/>
      <w:lvlJc w:val="left"/>
      <w:pPr>
        <w:ind w:left="1800" w:hanging="72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5F6"/>
    <w:rsid w:val="007125F6"/>
    <w:rsid w:val="00BD6AD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5F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 Paragraph1,List Paragraph,Segundo nivel de viñetas,Párrafo de lista1"/>
    <w:basedOn w:val="Normal"/>
    <w:link w:val="PrrafodelistaCar"/>
    <w:uiPriority w:val="34"/>
    <w:qFormat/>
    <w:rsid w:val="007125F6"/>
    <w:pPr>
      <w:ind w:left="720"/>
      <w:contextualSpacing/>
    </w:pPr>
    <w:rPr>
      <w:lang w:val="es-CO" w:eastAsia="es-CO"/>
    </w:rPr>
  </w:style>
  <w:style w:type="character" w:customStyle="1" w:styleId="PrrafodelistaCar">
    <w:name w:val="Párrafo de lista Car"/>
    <w:aliases w:val="List Paragraph1 Car,List Paragraph Car,Segundo nivel de viñetas Car,Párrafo de lista1 Car"/>
    <w:link w:val="Prrafodelista"/>
    <w:uiPriority w:val="34"/>
    <w:rsid w:val="007125F6"/>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5F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 Paragraph1,List Paragraph,Segundo nivel de viñetas,Párrafo de lista1"/>
    <w:basedOn w:val="Normal"/>
    <w:link w:val="PrrafodelistaCar"/>
    <w:uiPriority w:val="34"/>
    <w:qFormat/>
    <w:rsid w:val="007125F6"/>
    <w:pPr>
      <w:ind w:left="720"/>
      <w:contextualSpacing/>
    </w:pPr>
    <w:rPr>
      <w:lang w:val="es-CO" w:eastAsia="es-CO"/>
    </w:rPr>
  </w:style>
  <w:style w:type="character" w:customStyle="1" w:styleId="PrrafodelistaCar">
    <w:name w:val="Párrafo de lista Car"/>
    <w:aliases w:val="List Paragraph1 Car,List Paragraph Car,Segundo nivel de viñetas Car,Párrafo de lista1 Car"/>
    <w:link w:val="Prrafodelista"/>
    <w:uiPriority w:val="34"/>
    <w:rsid w:val="007125F6"/>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3034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Pilar Rocio Pico Rodriguez</dc:creator>
  <cp:lastModifiedBy>Pilar Rocio Pico Rodriguez</cp:lastModifiedBy>
  <cp:revision>1</cp:revision>
  <dcterms:created xsi:type="dcterms:W3CDTF">2015-11-05T00:04:00Z</dcterms:created>
  <dcterms:modified xsi:type="dcterms:W3CDTF">2015-11-05T00:04:00Z</dcterms:modified>
</cp:coreProperties>
</file>