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60" w:tblpY="1"/>
        <w:tblOverlap w:val="never"/>
        <w:tblW w:w="758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2"/>
        <w:gridCol w:w="1073"/>
        <w:gridCol w:w="2012"/>
        <w:gridCol w:w="2733"/>
        <w:gridCol w:w="4511"/>
      </w:tblGrid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pStyle w:val="Prrafodelista"/>
              <w:numPr>
                <w:ilvl w:val="0"/>
                <w:numId w:val="1"/>
              </w:numPr>
              <w:tabs>
                <w:tab w:val="left" w:pos="720"/>
              </w:tabs>
              <w:jc w:val="center"/>
              <w:outlineLvl w:val="4"/>
              <w:rPr>
                <w:rFonts w:ascii="Arial Narrow" w:hAnsi="Arial Narrow"/>
                <w:b/>
                <w:bCs/>
                <w:iCs/>
              </w:rPr>
            </w:pPr>
            <w:r w:rsidRPr="00076AAA">
              <w:rPr>
                <w:rFonts w:ascii="Arial Narrow" w:hAnsi="Arial Narrow"/>
                <w:b/>
                <w:bCs/>
                <w:iCs/>
              </w:rPr>
              <w:t>IDENTIFICACIÓN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Nivel: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Profesional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Denominación del Empleo: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Profesional Especializado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Código: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30 P.E.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Grado: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III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No. de cargos: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Uno (1)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Dependencia: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/>
                <w:b/>
              </w:rPr>
              <w:t>Donde se ubique el empleo</w:t>
            </w:r>
          </w:p>
        </w:tc>
      </w:tr>
      <w:tr w:rsidR="00845BC7" w:rsidRPr="00076AAA" w:rsidTr="009837A3">
        <w:trPr>
          <w:gridAfter w:val="1"/>
          <w:wAfter w:w="1657" w:type="pct"/>
          <w:trHeight w:val="80"/>
        </w:trPr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Cargo del Jefe Inmediato: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/>
                <w:b/>
              </w:rPr>
              <w:t>Quien ejerza la supervisión directa</w:t>
            </w:r>
          </w:p>
        </w:tc>
      </w:tr>
      <w:tr w:rsidR="00845BC7" w:rsidRPr="00076AAA" w:rsidTr="009837A3">
        <w:trPr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pStyle w:val="Prrafodelista"/>
              <w:keepNext/>
              <w:numPr>
                <w:ilvl w:val="0"/>
                <w:numId w:val="1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0" w:name="_Toc426554864"/>
            <w:r w:rsidRPr="00076AAA">
              <w:rPr>
                <w:rFonts w:ascii="Arial Narrow" w:hAnsi="Arial Narrow"/>
                <w:b/>
              </w:rPr>
              <w:t>AREA FUNCIONAL</w:t>
            </w:r>
            <w:bookmarkEnd w:id="0"/>
          </w:p>
        </w:tc>
        <w:tc>
          <w:tcPr>
            <w:tcW w:w="1657" w:type="pct"/>
            <w:vAlign w:val="center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keepNext/>
              <w:ind w:left="1080"/>
              <w:jc w:val="center"/>
              <w:outlineLvl w:val="2"/>
              <w:rPr>
                <w:rFonts w:ascii="Arial Narrow" w:hAnsi="Arial Narrow"/>
              </w:rPr>
            </w:pPr>
            <w:bookmarkStart w:id="1" w:name="_Toc426554865"/>
            <w:r w:rsidRPr="00076AAA">
              <w:rPr>
                <w:rFonts w:ascii="Arial Narrow" w:hAnsi="Arial Narrow"/>
              </w:rPr>
              <w:t xml:space="preserve">SUBGERENCIA DE TELEVISIÓN  - SEÑAL COLOMBIA </w:t>
            </w:r>
            <w:bookmarkEnd w:id="1"/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keepNext/>
              <w:numPr>
                <w:ilvl w:val="0"/>
                <w:numId w:val="1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2" w:name="_Toc426554866"/>
            <w:r w:rsidRPr="00076AAA">
              <w:rPr>
                <w:rFonts w:ascii="Arial Narrow" w:hAnsi="Arial Narrow"/>
                <w:b/>
              </w:rPr>
              <w:t>PROPÓSITO PRINCIPAL</w:t>
            </w:r>
            <w:bookmarkEnd w:id="2"/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C7" w:rsidRPr="00076AAA" w:rsidRDefault="00845BC7" w:rsidP="009837A3">
            <w:pPr>
              <w:autoSpaceDE w:val="0"/>
              <w:autoSpaceDN w:val="0"/>
              <w:adjustRightInd w:val="0"/>
              <w:ind w:left="391" w:right="440"/>
              <w:jc w:val="both"/>
              <w:rPr>
                <w:rFonts w:ascii="Arial Narrow" w:hAnsi="Arial Narrow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Efectuar y supervisar el proceso operativo para la adquisición de contenidos para la programación del Canal asignado, relacionada con la curaduría de programas, adquisición y contratación de los derechos de emisión, de acuerdo con la filosofía y principios establecidos en la misión del canal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DESCRIPCION DE LAS FUNCIONES ESENCIALES</w:t>
            </w:r>
          </w:p>
        </w:tc>
      </w:tr>
      <w:tr w:rsidR="00845BC7" w:rsidRPr="00076AAA" w:rsidTr="009837A3">
        <w:trPr>
          <w:gridAfter w:val="1"/>
          <w:wAfter w:w="1657" w:type="pct"/>
          <w:trHeight w:val="234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Gestionar el material nacional y extranjero de acuerdo a las indicaciones dadas por el Comité de Programación, para el diseño conceptual y televisivo de programación y contenidos para el canal asignado.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Preparar los  informes dirigidos a la autoridad de televisión competente  sobre  la programación del canal, en cumplimiento de los indicadores  relacionados y suministrar la información adicional solicitada para tal fin.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Participar en los procesos de curaduría, análisis y evaluación de contenidos de acuerdo a las necesidades de programación del canal asignado.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Realizar el seguimiento y supervisión a los convenios o contratos suscritos que se encuentren bajo su supervisión y los delegados por la dirección y/o la subgerencia del canal de acuerdo a la reglamentación interna.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Realizar el seguimiento de la ejecución presupuestal asignada al área de programación de acuerdo a los lineamientos establecidos en el plan de inversión.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Identificar las necesidades de programación con el fin de apoyar  la definición de participación del canal en eventos, ferias y mercados nacionales e internacionales. 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Orientar al sector audiovisual acerca de las necesidades de la programación del canal  para el logro de la misión institucional.   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Proyectar los estudios técnicos y de conveniencia en los procesos de contratación ordenados por la dirección y/o la subgerencia de televisión, para la contratación y adquisición de derechos de emisión del  canal asignado.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Participar en las distintas fases de los ciclos de vida de los productos y/o servicios que se gestionen al interior de la organización, cuando sea pertinente.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Gestionar de manera oportuna las respuestas a las expectativas  y necesidades,  identificadas en el seguimiento  a nuestros clientes y ciudadanos.</w:t>
            </w:r>
          </w:p>
          <w:p w:rsidR="00845BC7" w:rsidRPr="00076AAA" w:rsidRDefault="00845BC7" w:rsidP="00845BC7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/>
              </w:rPr>
              <w:t>Las demás que se le asignen y que correspondan a la naturaleza del empleo.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CONOCIMIENTOS BÁSICOS O ESENCIALES</w:t>
            </w:r>
          </w:p>
        </w:tc>
      </w:tr>
      <w:tr w:rsidR="00845BC7" w:rsidRPr="00076AAA" w:rsidTr="009837A3">
        <w:trPr>
          <w:gridAfter w:val="1"/>
          <w:wAfter w:w="1657" w:type="pct"/>
          <w:trHeight w:val="677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Producción y /o mercadeo de audiovisuales.</w:t>
            </w:r>
          </w:p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</w:rPr>
            </w:pPr>
          </w:p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</w:rPr>
            </w:pPr>
          </w:p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</w:rPr>
            </w:pPr>
          </w:p>
          <w:p w:rsidR="00845BC7" w:rsidRPr="00076AAA" w:rsidRDefault="00845BC7" w:rsidP="009837A3">
            <w:pPr>
              <w:jc w:val="both"/>
              <w:rPr>
                <w:rFonts w:ascii="Arial Narrow" w:hAnsi="Arial Narrow" w:cs="Arial"/>
              </w:rPr>
            </w:pP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845BC7" w:rsidRPr="00076AAA" w:rsidTr="009837A3">
        <w:trPr>
          <w:gridAfter w:val="1"/>
          <w:wAfter w:w="1657" w:type="pct"/>
          <w:trHeight w:val="251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pStyle w:val="Prrafodelista"/>
              <w:numPr>
                <w:ilvl w:val="0"/>
                <w:numId w:val="1"/>
              </w:numPr>
              <w:tabs>
                <w:tab w:val="num" w:pos="498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COMPETENCIAS COMPORTAMENTALES Y FUNCIONALES</w:t>
            </w:r>
          </w:p>
        </w:tc>
      </w:tr>
      <w:tr w:rsidR="00845BC7" w:rsidRPr="00076AAA" w:rsidTr="009837A3">
        <w:trPr>
          <w:gridAfter w:val="1"/>
          <w:wAfter w:w="1657" w:type="pct"/>
          <w:trHeight w:val="277"/>
        </w:trPr>
        <w:tc>
          <w:tcPr>
            <w:tcW w:w="2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COMPORTAMENTALES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FUNCIONALES</w:t>
            </w:r>
          </w:p>
        </w:tc>
      </w:tr>
      <w:tr w:rsidR="00845BC7" w:rsidRPr="00076AAA" w:rsidTr="009837A3">
        <w:trPr>
          <w:gridAfter w:val="1"/>
          <w:wAfter w:w="1657" w:type="pct"/>
          <w:trHeight w:val="458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COMUNES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 xml:space="preserve">POR NIVEL JERARQUICO 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</w:tc>
      </w:tr>
      <w:tr w:rsidR="00845BC7" w:rsidRPr="00076AAA" w:rsidTr="009837A3">
        <w:trPr>
          <w:gridAfter w:val="1"/>
          <w:wAfter w:w="1657" w:type="pct"/>
          <w:trHeight w:val="677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Orientación a  Resultados</w:t>
            </w:r>
            <w:r w:rsidRPr="00076AAA">
              <w:rPr>
                <w:rFonts w:ascii="Arial Narrow" w:hAnsi="Arial Narrow"/>
                <w:lang w:val="es-DO"/>
              </w:rPr>
              <w:br/>
              <w:t xml:space="preserve">Orientación al usuario y al ciudadano </w:t>
            </w:r>
          </w:p>
          <w:p w:rsidR="00845BC7" w:rsidRPr="00076AAA" w:rsidRDefault="00845BC7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 xml:space="preserve">Transparencia </w:t>
            </w:r>
            <w:r w:rsidRPr="00076AAA">
              <w:rPr>
                <w:rFonts w:ascii="Arial Narrow" w:hAnsi="Arial Narrow"/>
                <w:lang w:val="es-DO"/>
              </w:rPr>
              <w:br/>
              <w:t>Compromiso con la Organización</w:t>
            </w: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lang w:val="es-CO"/>
              </w:rPr>
            </w:pPr>
            <w:r w:rsidRPr="00076AAA">
              <w:rPr>
                <w:rFonts w:ascii="Arial Narrow" w:hAnsi="Arial Narrow"/>
              </w:rPr>
              <w:t> </w:t>
            </w:r>
          </w:p>
          <w:p w:rsidR="00845BC7" w:rsidRPr="00076AAA" w:rsidRDefault="00845BC7" w:rsidP="009837A3">
            <w:pPr>
              <w:tabs>
                <w:tab w:val="num" w:pos="498"/>
              </w:tabs>
              <w:ind w:left="357"/>
              <w:jc w:val="both"/>
              <w:rPr>
                <w:rFonts w:ascii="Arial Narrow" w:hAnsi="Arial Narrow"/>
              </w:rPr>
            </w:pP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Aprendizaje Continuo</w:t>
            </w:r>
          </w:p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Experticia profesional</w:t>
            </w:r>
          </w:p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Trabajo en Equipo y Colaboración</w:t>
            </w:r>
          </w:p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Creatividad e Innovación</w:t>
            </w:r>
          </w:p>
          <w:p w:rsidR="00845BC7" w:rsidRPr="00076AAA" w:rsidRDefault="00845BC7" w:rsidP="009837A3">
            <w:pPr>
              <w:rPr>
                <w:rFonts w:ascii="Arial Narrow" w:hAnsi="Arial Narrow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Dominio de medios audiovisuales </w:t>
            </w:r>
          </w:p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Comunicación escrita y oral</w:t>
            </w:r>
          </w:p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Dinamismo</w:t>
            </w:r>
          </w:p>
          <w:p w:rsidR="00845BC7" w:rsidRPr="00076AAA" w:rsidRDefault="00845BC7" w:rsidP="009837A3">
            <w:pPr>
              <w:widowControl w:val="0"/>
              <w:jc w:val="both"/>
              <w:rPr>
                <w:rFonts w:ascii="Arial Narrow" w:hAnsi="Arial Narrow"/>
              </w:rPr>
            </w:pP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REQUISITOS DE FORMACION ACADÉMICA Y EXPERIENCIA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2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3" w:name="_Toc426554867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3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2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 w:cs="Arial"/>
                <w:b/>
              </w:rPr>
              <w:t>Título profesional en disciplina académica</w:t>
            </w:r>
            <w:r w:rsidRPr="00076AAA">
              <w:rPr>
                <w:rFonts w:ascii="Arial Narrow" w:hAnsi="Arial Narrow" w:cs="Arial"/>
              </w:rPr>
              <w:t xml:space="preserve"> como: </w:t>
            </w:r>
            <w:r w:rsidRPr="00076AAA">
              <w:rPr>
                <w:rFonts w:ascii="Arial Narrow" w:hAnsi="Arial Narrow"/>
              </w:rPr>
              <w:t xml:space="preserve">Administrador, Administrador comercial, Administrador comercial y de mercadeo, Administrador de empresas, Administrador de empresas comerciales, Administrador de empresas en telecomunicaciones, Administrador de mercadeo y ventas, Administrador de negocios, Profesional en administración de sistemas de información, Administrador y director de empresas, Profesional en dirección y administración de empresas, Profesional en estudios y gestión cultural, </w:t>
            </w:r>
            <w:proofErr w:type="spellStart"/>
            <w:r w:rsidRPr="00076AAA">
              <w:rPr>
                <w:rFonts w:ascii="Arial Narrow" w:hAnsi="Arial Narrow"/>
              </w:rPr>
              <w:t>Mercadólogo</w:t>
            </w:r>
            <w:proofErr w:type="spellEnd"/>
            <w:r w:rsidRPr="00076AAA">
              <w:rPr>
                <w:rFonts w:ascii="Arial Narrow" w:hAnsi="Arial Narrow"/>
              </w:rPr>
              <w:t xml:space="preserve">, Profesional en  negocios internacionales, Maestro en artes audiovisuales, Maestro en artes plásticas y visuales, Maestro en artes visuales, Maestro en bellas artes, Maestro en cinematografía, Realizador (a) de cine y audiovisuales, Profesional en cine y comunicación digital, Profesional en cine y televisión, Profesional en dirección y producción de cine y televisión, Profesional en dirección  y producción de medios audiovisuales, Maestro en artes plásticas, Productor de cine y televisión, Profesional en publicidad, Comunicador, Profesional en comunicación audiovisual, Comunicador audiovisual y </w:t>
            </w:r>
            <w:proofErr w:type="spellStart"/>
            <w:r w:rsidRPr="00076AAA">
              <w:rPr>
                <w:rFonts w:ascii="Arial Narrow" w:hAnsi="Arial Narrow"/>
              </w:rPr>
              <w:t>multimedial</w:t>
            </w:r>
            <w:proofErr w:type="spellEnd"/>
            <w:r w:rsidRPr="00076AAA">
              <w:rPr>
                <w:rFonts w:ascii="Arial Narrow" w:hAnsi="Arial Narrow"/>
              </w:rPr>
              <w:t xml:space="preserve">, Comunicador digital Comunicador en radio y televisión , Profesional en comunicación organizacional, Comunicador social, Comunicador social     y     periodista,  Profesional en comunicación social y organizacional, Profesional en comunicación social y medios digitales, Comunicador en entretenimiento digital, Comunicador en lenguajes audiovisuales,  Profesional en dirección y producción de cine y televisión, Profesional en dirección y producción de radio y televisión, Periodista - productor de medios de comunicación, Profesional en comunicación social – periodismo, Profesional en dirección y producción de radio y televisión, Profesional en medios audiovisuales, Profesional en publicidad, Profesional en publicidad y marketing creativo y Psicólogo, del </w:t>
            </w:r>
            <w:r w:rsidRPr="00076AAA">
              <w:rPr>
                <w:rFonts w:ascii="Arial Narrow" w:hAnsi="Arial Narrow"/>
                <w:b/>
              </w:rPr>
              <w:t>Núcleo Básico del Conocimiento NBC</w:t>
            </w:r>
            <w:r w:rsidRPr="00076AAA">
              <w:rPr>
                <w:rFonts w:ascii="Arial Narrow" w:hAnsi="Arial Narrow"/>
              </w:rPr>
              <w:t xml:space="preserve"> en: Administración; Artes Plásticas, Visuales y Afines; Comunicación Social, Periodismo y Afines; Publicidad y Afines y Psicología y Afines. </w:t>
            </w: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empleo.</w:t>
            </w: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Tarjeta o matrícula profesional en los casos reglamentados por  la ley.</w:t>
            </w: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lastRenderedPageBreak/>
              <w:t>Cuarenta y dos (42) meses de experiencia profesional relacionada.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3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45BC7" w:rsidRPr="00076AAA" w:rsidRDefault="00845BC7" w:rsidP="00845BC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ALTERNATIVA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2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4" w:name="_Toc426554868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4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45BC7" w:rsidRPr="00076AAA" w:rsidRDefault="00845BC7" w:rsidP="009837A3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2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845BC7">
            <w:pPr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 w:cs="Arial"/>
                <w:b/>
              </w:rPr>
              <w:t>Título profesional en disciplina académica</w:t>
            </w:r>
            <w:r w:rsidRPr="00076AAA">
              <w:rPr>
                <w:rFonts w:ascii="Arial Narrow" w:hAnsi="Arial Narrow" w:cs="Arial"/>
              </w:rPr>
              <w:t xml:space="preserve"> como: </w:t>
            </w:r>
            <w:r w:rsidRPr="00076AAA">
              <w:rPr>
                <w:rFonts w:ascii="Arial Narrow" w:hAnsi="Arial Narrow"/>
              </w:rPr>
              <w:t xml:space="preserve">Administrador, Administrador comercial, Administrador comercial y de mercadeo, Administrador de empresas, Administrador de empresas comerciales, Administrador de empresas en telecomunicaciones, Administrador de mercadeo y ventas, Administrador de negocios, Profesional en administración de sistemas de información, Administrador y director de empresas, Profesional en dirección y administración de empresas, Profesional en estudios y gestión cultural, </w:t>
            </w:r>
            <w:proofErr w:type="spellStart"/>
            <w:r w:rsidRPr="00076AAA">
              <w:rPr>
                <w:rFonts w:ascii="Arial Narrow" w:hAnsi="Arial Narrow"/>
              </w:rPr>
              <w:t>Mercadólogo</w:t>
            </w:r>
            <w:proofErr w:type="spellEnd"/>
            <w:r w:rsidRPr="00076AAA">
              <w:rPr>
                <w:rFonts w:ascii="Arial Narrow" w:hAnsi="Arial Narrow"/>
              </w:rPr>
              <w:t xml:space="preserve">, Profesional en  negocios internacionales, Maestro en artes audiovisuales, Maestro en artes plásticas y visuales, Maestro en artes visuales, Maestro en bellas artes, Maestro en cinematografía, Realizador (a) de cine y audiovisuales, Profesional en cine y comunicación digital, Profesional en cine y televisión, Profesional en dirección y producción de cine y televisión, Profesional en dirección  y producción de medios audiovisuales, Maestro en artes plásticas, Productor de cine y televisión, Profesional en publicidad, Comunicador, Profesional en comunicación audiovisual, Comunicador audiovisual y </w:t>
            </w:r>
            <w:proofErr w:type="spellStart"/>
            <w:r w:rsidRPr="00076AAA">
              <w:rPr>
                <w:rFonts w:ascii="Arial Narrow" w:hAnsi="Arial Narrow"/>
              </w:rPr>
              <w:t>multimedial</w:t>
            </w:r>
            <w:proofErr w:type="spellEnd"/>
            <w:r w:rsidRPr="00076AAA">
              <w:rPr>
                <w:rFonts w:ascii="Arial Narrow" w:hAnsi="Arial Narrow"/>
              </w:rPr>
              <w:t xml:space="preserve">, Comunicador digital Comunicador en radio y televisión , Profesional en comunicación organizacional, Comunicador social, Comunicador social     y     periodista,  Profesional en comunicación social y organizacional, Profesional en comunicación social y medios digitales, Comunicador en entretenimiento digital, Comunicador en lenguajes audiovisuales,  Profesional en dirección y producción de cine y televisión, Profesional en dirección y producción de radio y televisión, Periodista - productor de medios de comunicación, Profesional en comunicación social – periodismo, Profesional en dirección y producción de radio y televisión, Profesional en medios audiovisuales, Profesional en publicidad, Profesional en publicidad y marketing creativo y Psicólogo, del </w:t>
            </w:r>
            <w:r w:rsidRPr="00076AAA">
              <w:rPr>
                <w:rFonts w:ascii="Arial Narrow" w:hAnsi="Arial Narrow"/>
                <w:b/>
              </w:rPr>
              <w:t>Núcleo Básico del Conocimiento NBC</w:t>
            </w:r>
            <w:r w:rsidRPr="00076AAA">
              <w:rPr>
                <w:rFonts w:ascii="Arial Narrow" w:hAnsi="Arial Narrow"/>
              </w:rPr>
              <w:t xml:space="preserve"> en: Administración; Artes Plásticas, Visuales y Afines; Comunicación Social, Periodismo y Afines; Publicidad y Afines y Psicología y Afines. </w:t>
            </w: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Tarjeta o matrícula profesional en los casos reglamentados por la ley.</w:t>
            </w:r>
          </w:p>
          <w:p w:rsidR="00845BC7" w:rsidRPr="00076AAA" w:rsidRDefault="00845BC7" w:rsidP="009837A3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lastRenderedPageBreak/>
              <w:t>Sesenta y seis  (66) meses de experiencia profesional relacionada,</w:t>
            </w:r>
          </w:p>
        </w:tc>
      </w:tr>
      <w:tr w:rsidR="00845BC7" w:rsidRPr="00076AAA" w:rsidTr="009837A3">
        <w:trPr>
          <w:gridAfter w:val="1"/>
          <w:wAfter w:w="1657" w:type="pct"/>
          <w:trHeight w:val="50"/>
        </w:trPr>
        <w:tc>
          <w:tcPr>
            <w:tcW w:w="2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845BC7">
            <w:pPr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 w:cs="Arial"/>
                <w:b/>
              </w:rPr>
              <w:lastRenderedPageBreak/>
              <w:t>Título profesional en disciplina académica</w:t>
            </w:r>
            <w:r w:rsidRPr="00076AAA">
              <w:rPr>
                <w:rFonts w:ascii="Arial Narrow" w:hAnsi="Arial Narrow" w:cs="Arial"/>
              </w:rPr>
              <w:t xml:space="preserve"> como: </w:t>
            </w:r>
            <w:r w:rsidRPr="00076AAA">
              <w:rPr>
                <w:rFonts w:ascii="Arial Narrow" w:hAnsi="Arial Narrow"/>
              </w:rPr>
              <w:t xml:space="preserve">Administrador, Administrador comercial, Administrador comercial y de mercadeo, Administrador de empresas, Administrador de empresas comerciales, Administrador de empresas en telecomunicaciones, Administrador de mercadeo y ventas, Administrador de negocios, Profesional en administración de sistemas de información, Administrador y director de empresas, Profesional en dirección y administración de empresas, Profesional en estudios y gestión cultural, </w:t>
            </w:r>
            <w:proofErr w:type="spellStart"/>
            <w:r w:rsidRPr="00076AAA">
              <w:rPr>
                <w:rFonts w:ascii="Arial Narrow" w:hAnsi="Arial Narrow"/>
              </w:rPr>
              <w:t>Mercadólogo</w:t>
            </w:r>
            <w:proofErr w:type="spellEnd"/>
            <w:r w:rsidRPr="00076AAA">
              <w:rPr>
                <w:rFonts w:ascii="Arial Narrow" w:hAnsi="Arial Narrow"/>
              </w:rPr>
              <w:t xml:space="preserve">, Profesional en  negocios internacionales, Maestro en artes audiovisuales, Maestro en artes plásticas y visuales, Maestro en artes visuales, Maestro en bellas artes, Maestro en cinematografía, Realizador (a) de cine y audiovisuales, Profesional en cine y comunicación digital, Profesional en cine y televisión, Profesional en dirección y producción de cine y televisión, Profesional en dirección  y producción de medios audiovisuales, Maestro en artes plásticas, Productor de cine y televisión, Profesional en publicidad, Comunicador, Profesional en comunicación audiovisual, Comunicador audiovisual y </w:t>
            </w:r>
            <w:proofErr w:type="spellStart"/>
            <w:r w:rsidRPr="00076AAA">
              <w:rPr>
                <w:rFonts w:ascii="Arial Narrow" w:hAnsi="Arial Narrow"/>
              </w:rPr>
              <w:t>multimedial</w:t>
            </w:r>
            <w:proofErr w:type="spellEnd"/>
            <w:r w:rsidRPr="00076AAA">
              <w:rPr>
                <w:rFonts w:ascii="Arial Narrow" w:hAnsi="Arial Narrow"/>
              </w:rPr>
              <w:t xml:space="preserve">, Comunicador digital Comunicador en radio y televisión , Profesional en comunicación organizacional, Comunicador social, Comunicador social     y     periodista,  Profesional en comunicación social y organizacional, Profesional en comunicación social y medios digitales, Comunicador en entretenimiento digital, Comunicador en lenguajes audiovisuales,  Profesional en dirección y producción de cine y televisión, Profesional en dirección y producción de radio y televisión, Periodista - productor de medios de comunicación, Profesional en comunicación social – periodismo, Profesional en dirección y producción de radio y televisión, Profesional en medios audiovisuales, Profesional en publicidad, Profesional en publicidad y marketing creativo y Psicólogo, del </w:t>
            </w:r>
            <w:r w:rsidRPr="00076AAA">
              <w:rPr>
                <w:rFonts w:ascii="Arial Narrow" w:hAnsi="Arial Narrow"/>
                <w:b/>
              </w:rPr>
              <w:t>Núcleo Básico del Conocimiento NBC</w:t>
            </w:r>
            <w:r w:rsidRPr="00076AAA">
              <w:rPr>
                <w:rFonts w:ascii="Arial Narrow" w:hAnsi="Arial Narrow"/>
              </w:rPr>
              <w:t xml:space="preserve"> en: Administración; Artes Plásticas, Visuales y Afines; Comunicación Social, Periodismo y Afines; Publicidad y Afines y Psicología y Afines. </w:t>
            </w: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empleo.</w:t>
            </w: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empleo, adicional al requerido para el cumplimiento de requisitos mínimos.</w:t>
            </w:r>
            <w:r w:rsidRPr="00076AAA">
              <w:rPr>
                <w:rFonts w:ascii="Arial Narrow" w:hAnsi="Arial Narrow"/>
                <w:b/>
              </w:rPr>
              <w:t xml:space="preserve"> </w:t>
            </w: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845BC7" w:rsidRPr="00076AAA" w:rsidRDefault="00845BC7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Tarjeta o matrícula profesional en los casos reglamentados por  la ley.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C7" w:rsidRPr="00076AAA" w:rsidRDefault="00845BC7" w:rsidP="009837A3">
            <w:pPr>
              <w:jc w:val="both"/>
              <w:rPr>
                <w:rFonts w:ascii="Arial Narrow" w:eastAsia="Arial Narrow" w:hAnsi="Arial Narrow" w:cs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lastRenderedPageBreak/>
              <w:t>Dieciocho (18) meses de experiencia profesional relacionada.</w:t>
            </w:r>
          </w:p>
        </w:tc>
      </w:tr>
    </w:tbl>
    <w:p w:rsidR="00250C33" w:rsidRDefault="00250C33">
      <w:bookmarkStart w:id="5" w:name="_GoBack"/>
      <w:bookmarkEnd w:id="5"/>
    </w:p>
    <w:sectPr w:rsidR="00250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92F1B"/>
    <w:multiLevelType w:val="hybridMultilevel"/>
    <w:tmpl w:val="37BA61A8"/>
    <w:lvl w:ilvl="0" w:tplc="1736C4C4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762FA"/>
    <w:multiLevelType w:val="hybridMultilevel"/>
    <w:tmpl w:val="AF0835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01A53"/>
    <w:multiLevelType w:val="hybridMultilevel"/>
    <w:tmpl w:val="C576CB2A"/>
    <w:lvl w:ilvl="0" w:tplc="320EC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C7"/>
    <w:rsid w:val="00250C33"/>
    <w:rsid w:val="0084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845BC7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845BC7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845BC7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845BC7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1556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Rocio Pico Rodriguez</dc:creator>
  <cp:lastModifiedBy>Pilar Rocio Pico Rodriguez</cp:lastModifiedBy>
  <cp:revision>1</cp:revision>
  <dcterms:created xsi:type="dcterms:W3CDTF">2015-11-04T18:07:00Z</dcterms:created>
  <dcterms:modified xsi:type="dcterms:W3CDTF">2015-11-04T18:07:00Z</dcterms:modified>
</cp:coreProperties>
</file>