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000A" w14:textId="77777777" w:rsidR="00CA0029" w:rsidRPr="008933F0" w:rsidRDefault="00CA0029" w:rsidP="00F2769A">
      <w:pPr>
        <w:spacing w:after="0" w:line="240" w:lineRule="auto"/>
        <w:jc w:val="both"/>
        <w:rPr>
          <w:rFonts w:cstheme="minorHAnsi"/>
          <w:b/>
          <w:sz w:val="24"/>
          <w:szCs w:val="24"/>
        </w:rPr>
      </w:pPr>
    </w:p>
    <w:p w14:paraId="30A39FCF" w14:textId="77777777" w:rsidR="00F670B1" w:rsidRPr="008933F0" w:rsidRDefault="00F670B1" w:rsidP="00F2769A">
      <w:pPr>
        <w:spacing w:after="0" w:line="240" w:lineRule="auto"/>
        <w:jc w:val="center"/>
        <w:rPr>
          <w:rFonts w:cstheme="minorHAnsi"/>
          <w:noProof/>
          <w:lang w:eastAsia="es-CO"/>
        </w:rPr>
      </w:pPr>
    </w:p>
    <w:p w14:paraId="79578D00" w14:textId="4CE1EEC8" w:rsidR="00CA0029" w:rsidRPr="008933F0" w:rsidRDefault="000521B4" w:rsidP="00F2769A">
      <w:pPr>
        <w:spacing w:after="0" w:line="240" w:lineRule="auto"/>
        <w:jc w:val="center"/>
        <w:rPr>
          <w:rFonts w:cstheme="minorHAnsi"/>
          <w:sz w:val="24"/>
          <w:szCs w:val="24"/>
        </w:rPr>
      </w:pPr>
      <w:r w:rsidRPr="008933F0">
        <w:rPr>
          <w:rFonts w:cstheme="minorHAnsi"/>
          <w:noProof/>
          <w:sz w:val="24"/>
          <w:szCs w:val="24"/>
          <w:lang w:eastAsia="es-CO"/>
        </w:rPr>
        <w:drawing>
          <wp:inline distT="0" distB="0" distL="0" distR="0" wp14:anchorId="12925C0E" wp14:editId="61FF25B4">
            <wp:extent cx="3810000" cy="1409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al i.jpg"/>
                    <pic:cNvPicPr/>
                  </pic:nvPicPr>
                  <pic:blipFill rotWithShape="1">
                    <a:blip r:embed="rId5">
                      <a:extLst>
                        <a:ext uri="{28A0092B-C50C-407E-A947-70E740481C1C}">
                          <a14:useLocalDpi xmlns:a14="http://schemas.microsoft.com/office/drawing/2010/main" val="0"/>
                        </a:ext>
                      </a:extLst>
                    </a:blip>
                    <a:srcRect t="30250" b="32750"/>
                    <a:stretch/>
                  </pic:blipFill>
                  <pic:spPr bwMode="auto">
                    <a:xfrm>
                      <a:off x="0" y="0"/>
                      <a:ext cx="3810000" cy="1409700"/>
                    </a:xfrm>
                    <a:prstGeom prst="rect">
                      <a:avLst/>
                    </a:prstGeom>
                    <a:ln>
                      <a:noFill/>
                    </a:ln>
                    <a:extLst>
                      <a:ext uri="{53640926-AAD7-44D8-BBD7-CCE9431645EC}">
                        <a14:shadowObscured xmlns:a14="http://schemas.microsoft.com/office/drawing/2010/main"/>
                      </a:ext>
                    </a:extLst>
                  </pic:spPr>
                </pic:pic>
              </a:graphicData>
            </a:graphic>
          </wp:inline>
        </w:drawing>
      </w:r>
    </w:p>
    <w:p w14:paraId="33CB8492" w14:textId="1BEC8D35" w:rsidR="00F2769A" w:rsidRPr="008933F0" w:rsidRDefault="00F2769A" w:rsidP="00F2769A">
      <w:pPr>
        <w:spacing w:after="0" w:line="240" w:lineRule="auto"/>
        <w:jc w:val="both"/>
        <w:rPr>
          <w:rFonts w:cstheme="minorHAnsi"/>
          <w:sz w:val="24"/>
          <w:szCs w:val="24"/>
        </w:rPr>
      </w:pPr>
    </w:p>
    <w:p w14:paraId="5F9DA9AA" w14:textId="10987782" w:rsidR="000F4ADE" w:rsidRDefault="000F4ADE" w:rsidP="00F2769A">
      <w:pPr>
        <w:spacing w:after="0"/>
        <w:jc w:val="both"/>
        <w:rPr>
          <w:rFonts w:cstheme="minorHAnsi"/>
          <w:i/>
          <w:sz w:val="24"/>
          <w:szCs w:val="24"/>
        </w:rPr>
      </w:pPr>
    </w:p>
    <w:p w14:paraId="4D33548E" w14:textId="77777777" w:rsidR="00574D31" w:rsidRDefault="00574D31" w:rsidP="00574D31">
      <w:pPr>
        <w:spacing w:after="0" w:line="240" w:lineRule="auto"/>
        <w:jc w:val="center"/>
        <w:rPr>
          <w:rFonts w:ascii="Arial" w:hAnsi="Arial" w:cs="Arial"/>
          <w:b/>
          <w:sz w:val="28"/>
          <w:szCs w:val="24"/>
        </w:rPr>
      </w:pPr>
    </w:p>
    <w:p w14:paraId="68374F69" w14:textId="623B3538" w:rsidR="00574D31" w:rsidRPr="00574D31" w:rsidRDefault="00574D31" w:rsidP="00574D31">
      <w:pPr>
        <w:spacing w:after="0" w:line="240" w:lineRule="auto"/>
        <w:jc w:val="center"/>
        <w:rPr>
          <w:rFonts w:ascii="Arial" w:hAnsi="Arial" w:cs="Arial"/>
          <w:b/>
          <w:sz w:val="32"/>
          <w:szCs w:val="32"/>
        </w:rPr>
      </w:pPr>
      <w:r w:rsidRPr="00574D31">
        <w:rPr>
          <w:rFonts w:ascii="Arial" w:hAnsi="Arial" w:cs="Arial"/>
          <w:b/>
          <w:sz w:val="32"/>
          <w:szCs w:val="32"/>
        </w:rPr>
        <w:t xml:space="preserve">ESTRATEGIA DE INCLUSIÓN </w:t>
      </w:r>
      <w:r>
        <w:rPr>
          <w:rFonts w:ascii="Arial" w:hAnsi="Arial" w:cs="Arial"/>
          <w:b/>
          <w:sz w:val="32"/>
          <w:szCs w:val="32"/>
        </w:rPr>
        <w:t xml:space="preserve">                                                         </w:t>
      </w:r>
      <w:r w:rsidRPr="00574D31">
        <w:rPr>
          <w:rFonts w:ascii="Arial" w:hAnsi="Arial" w:cs="Arial"/>
          <w:b/>
          <w:sz w:val="32"/>
          <w:szCs w:val="32"/>
        </w:rPr>
        <w:t>DE POBLACIONES VULNERABLES</w:t>
      </w:r>
    </w:p>
    <w:p w14:paraId="442D637C" w14:textId="1C4E5ACD" w:rsidR="00574D31" w:rsidRDefault="00574D31" w:rsidP="00F2769A">
      <w:pPr>
        <w:spacing w:after="0"/>
        <w:jc w:val="both"/>
        <w:rPr>
          <w:rFonts w:cstheme="minorHAnsi"/>
          <w:i/>
          <w:sz w:val="24"/>
          <w:szCs w:val="24"/>
        </w:rPr>
      </w:pPr>
    </w:p>
    <w:p w14:paraId="04FE1A48" w14:textId="2342EB4A" w:rsidR="00574D31" w:rsidRPr="00574D31" w:rsidRDefault="00574D31" w:rsidP="00F2769A">
      <w:pPr>
        <w:spacing w:after="0"/>
        <w:jc w:val="both"/>
        <w:rPr>
          <w:rFonts w:cstheme="minorHAnsi"/>
          <w:iCs/>
          <w:sz w:val="24"/>
          <w:szCs w:val="24"/>
        </w:rPr>
      </w:pPr>
    </w:p>
    <w:p w14:paraId="0FA48926" w14:textId="1A87E9A9" w:rsidR="00F2769A" w:rsidRPr="00574D31" w:rsidRDefault="006542DF" w:rsidP="00F2769A">
      <w:pPr>
        <w:jc w:val="both"/>
        <w:rPr>
          <w:rFonts w:ascii="Arial" w:hAnsi="Arial" w:cs="Arial"/>
          <w:sz w:val="24"/>
          <w:szCs w:val="24"/>
        </w:rPr>
      </w:pPr>
      <w:r w:rsidRPr="00574D31">
        <w:rPr>
          <w:rFonts w:ascii="Arial" w:hAnsi="Arial" w:cs="Arial"/>
          <w:sz w:val="24"/>
          <w:szCs w:val="24"/>
        </w:rPr>
        <w:t>Ca</w:t>
      </w:r>
      <w:r w:rsidR="00F2769A" w:rsidRPr="00574D31">
        <w:rPr>
          <w:rFonts w:ascii="Arial" w:hAnsi="Arial" w:cs="Arial"/>
          <w:sz w:val="24"/>
          <w:szCs w:val="24"/>
        </w:rPr>
        <w:t xml:space="preserve">nal Institucional tiene como labor servir de puente entre el Estado y los ciudadanos, es decir, informar </w:t>
      </w:r>
      <w:r w:rsidR="00AF6282" w:rsidRPr="00574D31">
        <w:rPr>
          <w:rFonts w:ascii="Arial" w:hAnsi="Arial" w:cs="Arial"/>
          <w:sz w:val="24"/>
          <w:szCs w:val="24"/>
        </w:rPr>
        <w:t xml:space="preserve">sobre </w:t>
      </w:r>
      <w:r w:rsidR="00F2769A" w:rsidRPr="00574D31">
        <w:rPr>
          <w:rFonts w:ascii="Arial" w:hAnsi="Arial" w:cs="Arial"/>
          <w:sz w:val="24"/>
          <w:szCs w:val="24"/>
        </w:rPr>
        <w:t>los programas y proyectos públicos en beneficio de todos y cada uno de los colombianos, promoviendo la política social del Estado.</w:t>
      </w:r>
    </w:p>
    <w:p w14:paraId="362E299B" w14:textId="3E7FBDC6" w:rsidR="00F2769A" w:rsidRPr="00574D31" w:rsidRDefault="00F2769A" w:rsidP="00F2769A">
      <w:pPr>
        <w:jc w:val="both"/>
        <w:rPr>
          <w:rFonts w:ascii="Arial" w:hAnsi="Arial" w:cs="Arial"/>
          <w:sz w:val="24"/>
          <w:szCs w:val="24"/>
        </w:rPr>
      </w:pPr>
      <w:r w:rsidRPr="00574D31">
        <w:rPr>
          <w:rFonts w:ascii="Arial" w:hAnsi="Arial" w:cs="Arial"/>
          <w:sz w:val="24"/>
          <w:szCs w:val="24"/>
        </w:rPr>
        <w:t>En consideración a lo anterior, a través de su pantalla, el Canal presenta los proyectos</w:t>
      </w:r>
      <w:r w:rsidR="006542DF" w:rsidRPr="00574D31">
        <w:rPr>
          <w:rFonts w:ascii="Arial" w:hAnsi="Arial" w:cs="Arial"/>
          <w:sz w:val="24"/>
          <w:szCs w:val="24"/>
        </w:rPr>
        <w:t xml:space="preserve"> relacionados con la producción</w:t>
      </w:r>
      <w:r w:rsidRPr="00574D31">
        <w:rPr>
          <w:rFonts w:ascii="Arial" w:hAnsi="Arial" w:cs="Arial"/>
          <w:sz w:val="24"/>
          <w:szCs w:val="24"/>
        </w:rPr>
        <w:t xml:space="preserve"> de contenidos propios, </w:t>
      </w:r>
      <w:r w:rsidR="0060373C" w:rsidRPr="00574D31">
        <w:rPr>
          <w:rFonts w:ascii="Arial" w:hAnsi="Arial" w:cs="Arial"/>
          <w:sz w:val="24"/>
          <w:szCs w:val="24"/>
        </w:rPr>
        <w:t xml:space="preserve">contenidos </w:t>
      </w:r>
      <w:r w:rsidR="006542DF" w:rsidRPr="00574D31">
        <w:rPr>
          <w:rFonts w:ascii="Arial" w:hAnsi="Arial" w:cs="Arial"/>
          <w:sz w:val="24"/>
          <w:szCs w:val="24"/>
        </w:rPr>
        <w:t xml:space="preserve">a través de </w:t>
      </w:r>
      <w:r w:rsidRPr="00574D31">
        <w:rPr>
          <w:rFonts w:ascii="Arial" w:hAnsi="Arial" w:cs="Arial"/>
          <w:sz w:val="24"/>
          <w:szCs w:val="24"/>
        </w:rPr>
        <w:t xml:space="preserve">alianzas y programas que </w:t>
      </w:r>
      <w:r w:rsidR="006542DF" w:rsidRPr="00574D31">
        <w:rPr>
          <w:rFonts w:ascii="Arial" w:hAnsi="Arial" w:cs="Arial"/>
          <w:sz w:val="24"/>
          <w:szCs w:val="24"/>
        </w:rPr>
        <w:t xml:space="preserve">evidencian la gestión </w:t>
      </w:r>
      <w:r w:rsidRPr="00574D31">
        <w:rPr>
          <w:rFonts w:ascii="Arial" w:hAnsi="Arial" w:cs="Arial"/>
          <w:sz w:val="24"/>
          <w:szCs w:val="24"/>
        </w:rPr>
        <w:t>que las entidades del orden nacional ejecutan con enfoque</w:t>
      </w:r>
      <w:r w:rsidR="005601F3" w:rsidRPr="00574D31">
        <w:rPr>
          <w:rFonts w:ascii="Arial" w:hAnsi="Arial" w:cs="Arial"/>
          <w:sz w:val="24"/>
          <w:szCs w:val="24"/>
        </w:rPr>
        <w:t xml:space="preserve"> en las poblaciones vulnerables.</w:t>
      </w:r>
    </w:p>
    <w:p w14:paraId="6C763BD7" w14:textId="77777777" w:rsidR="00622193" w:rsidRPr="00574D31" w:rsidRDefault="00622193" w:rsidP="00F2769A">
      <w:pPr>
        <w:jc w:val="both"/>
        <w:rPr>
          <w:rFonts w:ascii="Arial" w:hAnsi="Arial" w:cs="Arial"/>
          <w:sz w:val="24"/>
          <w:szCs w:val="24"/>
        </w:rPr>
      </w:pPr>
    </w:p>
    <w:p w14:paraId="23FEFEFE" w14:textId="0C9C6896" w:rsidR="00F2769A" w:rsidRPr="00574D31" w:rsidRDefault="00F2769A" w:rsidP="00F2769A">
      <w:pPr>
        <w:spacing w:after="0" w:line="240" w:lineRule="auto"/>
        <w:jc w:val="both"/>
        <w:rPr>
          <w:rFonts w:ascii="Arial" w:hAnsi="Arial" w:cs="Arial"/>
          <w:b/>
          <w:color w:val="ED7D31" w:themeColor="accent2"/>
          <w:sz w:val="28"/>
          <w:szCs w:val="28"/>
        </w:rPr>
      </w:pPr>
      <w:r w:rsidRPr="00574D31">
        <w:rPr>
          <w:rFonts w:ascii="Arial" w:hAnsi="Arial" w:cs="Arial"/>
          <w:b/>
          <w:color w:val="ED7D31" w:themeColor="accent2"/>
          <w:sz w:val="28"/>
          <w:szCs w:val="28"/>
        </w:rPr>
        <w:t>POBLACIÓN EN PROCESO DE RECONCILIACIÓN</w:t>
      </w:r>
    </w:p>
    <w:p w14:paraId="6764FC56" w14:textId="77777777" w:rsidR="00F2769A" w:rsidRPr="00574D31" w:rsidRDefault="00F2769A" w:rsidP="00F2769A">
      <w:pPr>
        <w:spacing w:after="0" w:line="240" w:lineRule="auto"/>
        <w:jc w:val="both"/>
        <w:rPr>
          <w:rFonts w:ascii="Arial" w:hAnsi="Arial" w:cs="Arial"/>
          <w:b/>
          <w:color w:val="0070C0"/>
          <w:sz w:val="24"/>
          <w:szCs w:val="24"/>
        </w:rPr>
      </w:pPr>
    </w:p>
    <w:p w14:paraId="08892E65" w14:textId="3A26A41E" w:rsidR="00F2769A" w:rsidRDefault="00F2769A" w:rsidP="00574D31">
      <w:pPr>
        <w:spacing w:after="0"/>
        <w:jc w:val="both"/>
        <w:rPr>
          <w:rFonts w:ascii="Arial" w:hAnsi="Arial" w:cs="Arial"/>
          <w:sz w:val="24"/>
          <w:szCs w:val="24"/>
        </w:rPr>
      </w:pPr>
      <w:r w:rsidRPr="00574D31">
        <w:rPr>
          <w:rFonts w:ascii="Arial" w:hAnsi="Arial" w:cs="Arial"/>
          <w:sz w:val="24"/>
          <w:szCs w:val="24"/>
        </w:rPr>
        <w:t xml:space="preserve">Canal Institucional actualmente emite programas que trabajan en la ejecución de políticas y planes </w:t>
      </w:r>
      <w:r w:rsidR="00E576A9" w:rsidRPr="00574D31">
        <w:rPr>
          <w:rFonts w:ascii="Arial" w:hAnsi="Arial" w:cs="Arial"/>
          <w:sz w:val="24"/>
          <w:szCs w:val="24"/>
        </w:rPr>
        <w:t xml:space="preserve">enfocados en el reconocimiento de </w:t>
      </w:r>
      <w:r w:rsidRPr="00574D31">
        <w:rPr>
          <w:rFonts w:ascii="Arial" w:hAnsi="Arial" w:cs="Arial"/>
          <w:sz w:val="24"/>
          <w:szCs w:val="24"/>
        </w:rPr>
        <w:t>las víctimas de la violencia en Colombia y que a través del posconflicto avanzan para la construcción de un nuevo país.</w:t>
      </w:r>
      <w:r w:rsidR="007A2191" w:rsidRPr="00574D31">
        <w:rPr>
          <w:rFonts w:ascii="Arial" w:hAnsi="Arial" w:cs="Arial"/>
          <w:sz w:val="24"/>
          <w:szCs w:val="24"/>
        </w:rPr>
        <w:t xml:space="preserve"> </w:t>
      </w:r>
    </w:p>
    <w:p w14:paraId="7772F50D" w14:textId="77777777" w:rsidR="00574D31" w:rsidRPr="00574D31" w:rsidRDefault="00574D31" w:rsidP="00574D31">
      <w:pPr>
        <w:spacing w:after="0"/>
        <w:jc w:val="both"/>
        <w:rPr>
          <w:rFonts w:ascii="Arial" w:hAnsi="Arial" w:cs="Arial"/>
          <w:sz w:val="24"/>
          <w:szCs w:val="24"/>
        </w:rPr>
      </w:pPr>
    </w:p>
    <w:p w14:paraId="59C52D4F" w14:textId="5EFC74AE" w:rsidR="008812CF" w:rsidRPr="00574D31" w:rsidRDefault="008812CF" w:rsidP="00574D31">
      <w:pPr>
        <w:spacing w:after="0"/>
        <w:jc w:val="both"/>
        <w:rPr>
          <w:rFonts w:ascii="Arial" w:hAnsi="Arial" w:cs="Arial"/>
          <w:iCs/>
          <w:color w:val="000000" w:themeColor="text1"/>
          <w:sz w:val="24"/>
          <w:szCs w:val="24"/>
        </w:rPr>
      </w:pPr>
      <w:r w:rsidRPr="00574D31">
        <w:rPr>
          <w:rFonts w:ascii="Arial" w:hAnsi="Arial" w:cs="Arial"/>
          <w:b/>
          <w:iCs/>
          <w:sz w:val="24"/>
          <w:szCs w:val="24"/>
        </w:rPr>
        <w:t>LA BÚSQUEDA ES CONTIGO</w:t>
      </w:r>
    </w:p>
    <w:p w14:paraId="5D72CA67" w14:textId="77777777" w:rsidR="008812CF" w:rsidRPr="00574D31" w:rsidRDefault="008812CF" w:rsidP="00574D31">
      <w:pPr>
        <w:shd w:val="clear" w:color="auto" w:fill="FFFFFF"/>
        <w:spacing w:after="0" w:line="240" w:lineRule="auto"/>
        <w:jc w:val="both"/>
        <w:rPr>
          <w:rFonts w:ascii="Arial" w:eastAsia="Times New Roman" w:hAnsi="Arial" w:cs="Arial"/>
          <w:color w:val="000000"/>
          <w:sz w:val="24"/>
          <w:szCs w:val="24"/>
          <w:lang w:val="es-ES"/>
        </w:rPr>
      </w:pPr>
      <w:r w:rsidRPr="00574D31">
        <w:rPr>
          <w:rFonts w:ascii="Arial" w:eastAsia="Times New Roman" w:hAnsi="Arial" w:cs="Arial"/>
          <w:color w:val="000000"/>
          <w:sz w:val="24"/>
          <w:szCs w:val="24"/>
          <w:lang w:val="es-ES"/>
        </w:rPr>
        <w:t>Se trata de una serie documental, donde se narran como tema central las historias de búsqueda de los familiares de los desaparecidos. Varios temas se desprenden y estructuran alrededor: </w:t>
      </w:r>
      <w:r w:rsidRPr="00574D31">
        <w:rPr>
          <w:rFonts w:ascii="Arial" w:eastAsia="Times New Roman" w:hAnsi="Arial" w:cs="Arial"/>
          <w:b/>
          <w:bCs/>
          <w:color w:val="000000"/>
          <w:sz w:val="24"/>
          <w:szCs w:val="24"/>
          <w:lang w:val="es-ES"/>
        </w:rPr>
        <w:t> las afectaciones familiares</w:t>
      </w:r>
      <w:r w:rsidRPr="00574D31">
        <w:rPr>
          <w:rFonts w:ascii="Arial" w:eastAsia="Times New Roman" w:hAnsi="Arial" w:cs="Arial"/>
          <w:color w:val="000000"/>
          <w:sz w:val="24"/>
          <w:szCs w:val="24"/>
          <w:lang w:val="es-ES"/>
        </w:rPr>
        <w:t>, </w:t>
      </w:r>
      <w:r w:rsidRPr="00574D31">
        <w:rPr>
          <w:rFonts w:ascii="Arial" w:eastAsia="Times New Roman" w:hAnsi="Arial" w:cs="Arial"/>
          <w:b/>
          <w:bCs/>
          <w:color w:val="000000"/>
          <w:sz w:val="24"/>
          <w:szCs w:val="24"/>
          <w:lang w:val="es-ES"/>
        </w:rPr>
        <w:t>los saberes adquiridos en el proceso, el liderazgo y el trabajo de los colectivos</w:t>
      </w:r>
      <w:r w:rsidRPr="00574D31">
        <w:rPr>
          <w:rFonts w:ascii="Arial" w:eastAsia="Times New Roman" w:hAnsi="Arial" w:cs="Arial"/>
          <w:color w:val="000000"/>
          <w:sz w:val="24"/>
          <w:szCs w:val="24"/>
          <w:lang w:val="es-ES"/>
        </w:rPr>
        <w:t xml:space="preserve">, </w:t>
      </w:r>
      <w:proofErr w:type="gramStart"/>
      <w:r w:rsidRPr="00574D31">
        <w:rPr>
          <w:rFonts w:ascii="Arial" w:eastAsia="Times New Roman" w:hAnsi="Arial" w:cs="Arial"/>
          <w:color w:val="000000"/>
          <w:sz w:val="24"/>
          <w:szCs w:val="24"/>
          <w:lang w:val="es-ES"/>
        </w:rPr>
        <w:t>y</w:t>
      </w:r>
      <w:proofErr w:type="gramEnd"/>
      <w:r w:rsidRPr="00574D31">
        <w:rPr>
          <w:rFonts w:ascii="Arial" w:eastAsia="Times New Roman" w:hAnsi="Arial" w:cs="Arial"/>
          <w:color w:val="000000"/>
          <w:sz w:val="24"/>
          <w:szCs w:val="24"/>
          <w:lang w:val="es-ES"/>
        </w:rPr>
        <w:t xml:space="preserve"> por último, </w:t>
      </w:r>
      <w:r w:rsidRPr="00574D31">
        <w:rPr>
          <w:rFonts w:ascii="Arial" w:eastAsia="Times New Roman" w:hAnsi="Arial" w:cs="Arial"/>
          <w:b/>
          <w:bCs/>
          <w:color w:val="000000"/>
          <w:sz w:val="24"/>
          <w:szCs w:val="24"/>
          <w:lang w:val="es-ES"/>
        </w:rPr>
        <w:t>las expresiones artísticas y literarias de la búsqueda</w:t>
      </w:r>
      <w:r w:rsidRPr="00574D31">
        <w:rPr>
          <w:rFonts w:ascii="Arial" w:eastAsia="Times New Roman" w:hAnsi="Arial" w:cs="Arial"/>
          <w:color w:val="000000"/>
          <w:sz w:val="24"/>
          <w:szCs w:val="24"/>
          <w:lang w:val="es-ES"/>
        </w:rPr>
        <w:t>. Dos de los capítulos se dedican a la explicación de las Fases, como metodología de la UBPD para el cumplimiento de su misión institucional.</w:t>
      </w:r>
    </w:p>
    <w:p w14:paraId="17CBC962" w14:textId="5FBDB717" w:rsidR="008812CF" w:rsidRPr="00574D31" w:rsidRDefault="008812CF" w:rsidP="00574D31">
      <w:pPr>
        <w:shd w:val="clear" w:color="auto" w:fill="FFFFFF"/>
        <w:spacing w:after="0" w:line="240" w:lineRule="auto"/>
        <w:jc w:val="both"/>
        <w:rPr>
          <w:rFonts w:ascii="Arial" w:eastAsia="Times New Roman" w:hAnsi="Arial" w:cs="Arial"/>
          <w:color w:val="000000"/>
          <w:sz w:val="24"/>
          <w:szCs w:val="24"/>
          <w:lang w:val="es-ES"/>
        </w:rPr>
      </w:pPr>
      <w:r w:rsidRPr="00574D31">
        <w:rPr>
          <w:rFonts w:ascii="Arial" w:eastAsia="Times New Roman" w:hAnsi="Arial" w:cs="Arial"/>
          <w:color w:val="000000"/>
          <w:sz w:val="24"/>
          <w:szCs w:val="24"/>
          <w:lang w:val="es-ES"/>
        </w:rPr>
        <w:lastRenderedPageBreak/>
        <w:t>Es decir: dentro del marco de la desaparición y la búsqueda se trata de visibilizar los temas o temáticas ya mencionados y como cada una de las víctimas toma diferentes caminos (temáticas) para salir adelante y buscar a su ser querido.  Importante resaltar la búsqueda como un camino que tienen todas las familias.  </w:t>
      </w:r>
    </w:p>
    <w:p w14:paraId="0C25D2D0" w14:textId="221526CB" w:rsidR="00EE64C3" w:rsidRPr="00574D31" w:rsidRDefault="00EE64C3" w:rsidP="008812CF">
      <w:pPr>
        <w:shd w:val="clear" w:color="auto" w:fill="FFFFFF"/>
        <w:spacing w:before="100" w:beforeAutospacing="1" w:after="100" w:afterAutospacing="1" w:line="240" w:lineRule="auto"/>
        <w:jc w:val="both"/>
        <w:rPr>
          <w:rFonts w:ascii="Arial" w:eastAsia="Times New Roman" w:hAnsi="Arial" w:cs="Arial"/>
          <w:color w:val="000000"/>
          <w:sz w:val="24"/>
          <w:szCs w:val="24"/>
          <w:lang w:val="es-ES"/>
        </w:rPr>
      </w:pPr>
    </w:p>
    <w:p w14:paraId="46978FA2"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b/>
          <w:bCs/>
          <w:color w:val="000000"/>
        </w:rPr>
        <w:t>TERRITORIO DE ILUSIONES:</w:t>
      </w:r>
    </w:p>
    <w:p w14:paraId="3F6E15B7"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Serie documental de 5 capítulos de 26 minutos cada uno</w:t>
      </w:r>
    </w:p>
    <w:p w14:paraId="7D43DB7A"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“Territorio de ilusiones” es una serie audiovisual multiplataforma que cuenta con 5 capítulos documentales, donde los propios beneficiarios de los Programas de desarrollo con Enfoque Territorial - PDET relatarán sus historias de superación y emprendimiento en los territorios más afectados por la violencia, la pobreza, las economías ilícitas y la debilidad institucional.</w:t>
      </w:r>
    </w:p>
    <w:p w14:paraId="2F47DAE5"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Los Programas de Desarrollo con Enfoque Territorial (PDET) son un instrumento especial de planificación y gestión a 15 años, que tienen como objetivo llevar de manera prioritaria y con mayor celeridad los instrumentos para estabilizar y transformar los territorios más afectados por la violencia, la pobreza, las economías ilícitas y la debilidad institucional, y así lograr el desarrollo rural que requieren estos municipios.</w:t>
      </w:r>
    </w:p>
    <w:p w14:paraId="72A55B87"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 xml:space="preserve">La literatura del relato tiene cierta inspiración en el concepto del “Éxodo”, es decir, la marcha por la búsqueda de la utopía, del sueño anhelado. Tras una serie de decepciones y desesperanzas en el horizonte emerge, como si de un oasis se tratara, la tierra prometida, surge con fuerza… </w:t>
      </w:r>
      <w:r w:rsidRPr="00574D31">
        <w:rPr>
          <w:rFonts w:ascii="Arial" w:hAnsi="Arial" w:cs="Arial"/>
          <w:b/>
          <w:bCs/>
          <w:color w:val="000000"/>
        </w:rPr>
        <w:t>EL TERRITORIO DE ILUSIONES. </w:t>
      </w:r>
    </w:p>
    <w:p w14:paraId="4CB5502A"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La serie relata las historias humanas detrás de esas iniciativas que buscan generar desarrollo y prosperidad a las comunidades que han sido históricamente afectadas por el conflicto u olvidadas por el estado y que representan cerca del 36% del territorio nacional en el que viven más de 6,6 millones de personas. </w:t>
      </w:r>
    </w:p>
    <w:p w14:paraId="62D13A7D" w14:textId="30CEC273" w:rsidR="00EE64C3" w:rsidRPr="00574D31" w:rsidRDefault="00EE64C3" w:rsidP="00EE64C3">
      <w:pPr>
        <w:pStyle w:val="NormalWeb"/>
        <w:spacing w:before="0" w:beforeAutospacing="0" w:after="0" w:afterAutospacing="0"/>
        <w:jc w:val="both"/>
        <w:rPr>
          <w:rFonts w:ascii="Arial" w:hAnsi="Arial" w:cs="Arial"/>
          <w:color w:val="000000"/>
        </w:rPr>
      </w:pPr>
      <w:r w:rsidRPr="00574D31">
        <w:rPr>
          <w:rFonts w:ascii="Arial" w:hAnsi="Arial" w:cs="Arial"/>
          <w:color w:val="000000"/>
        </w:rPr>
        <w:t>Además, visibilizará el mapa de los territorios cobijados por los Programas de Desarrollo con Enfoque Territorial, y los avances e inversiones de dichos proyectos. </w:t>
      </w:r>
    </w:p>
    <w:p w14:paraId="07068A27" w14:textId="20EE9B83" w:rsidR="00EE64C3" w:rsidRPr="00574D31" w:rsidRDefault="00EE64C3" w:rsidP="00EE64C3">
      <w:pPr>
        <w:pStyle w:val="NormalWeb"/>
        <w:spacing w:before="0" w:beforeAutospacing="0" w:after="0" w:afterAutospacing="0"/>
        <w:jc w:val="both"/>
        <w:rPr>
          <w:rFonts w:ascii="Arial" w:hAnsi="Arial" w:cs="Arial"/>
          <w:color w:val="000000"/>
        </w:rPr>
      </w:pPr>
    </w:p>
    <w:p w14:paraId="7CD0C3E8" w14:textId="77777777" w:rsidR="00EE64C3" w:rsidRPr="00574D31" w:rsidRDefault="00EE64C3" w:rsidP="00EE64C3">
      <w:pPr>
        <w:pStyle w:val="NormalWeb"/>
        <w:spacing w:before="0" w:beforeAutospacing="0" w:after="0" w:afterAutospacing="0"/>
        <w:jc w:val="both"/>
        <w:rPr>
          <w:rFonts w:ascii="Arial" w:hAnsi="Arial" w:cs="Arial"/>
        </w:rPr>
      </w:pPr>
    </w:p>
    <w:p w14:paraId="04484780" w14:textId="6FF89AE2" w:rsidR="00EE64C3" w:rsidRPr="00574D31" w:rsidRDefault="00EE64C3" w:rsidP="00EE64C3">
      <w:pPr>
        <w:pStyle w:val="NormalWeb"/>
        <w:shd w:val="clear" w:color="auto" w:fill="FFFFFF"/>
        <w:spacing w:before="0" w:beforeAutospacing="0" w:after="0" w:afterAutospacing="0"/>
        <w:jc w:val="both"/>
        <w:rPr>
          <w:rFonts w:ascii="Arial" w:hAnsi="Arial" w:cs="Arial"/>
        </w:rPr>
      </w:pPr>
      <w:r w:rsidRPr="00574D31">
        <w:rPr>
          <w:rFonts w:ascii="Arial" w:hAnsi="Arial" w:cs="Arial"/>
          <w:b/>
          <w:bCs/>
          <w:color w:val="000000"/>
        </w:rPr>
        <w:t>TIERRA</w:t>
      </w:r>
    </w:p>
    <w:p w14:paraId="63EBAB40" w14:textId="77777777" w:rsidR="00EE64C3" w:rsidRPr="00574D31" w:rsidRDefault="00EE64C3" w:rsidP="00EE64C3">
      <w:pPr>
        <w:pStyle w:val="NormalWeb"/>
        <w:shd w:val="clear" w:color="auto" w:fill="FFFFFF"/>
        <w:spacing w:before="0" w:beforeAutospacing="0" w:after="0" w:afterAutospacing="0"/>
        <w:jc w:val="both"/>
        <w:rPr>
          <w:rFonts w:ascii="Arial" w:hAnsi="Arial" w:cs="Arial"/>
        </w:rPr>
      </w:pPr>
      <w:r w:rsidRPr="00574D31">
        <w:rPr>
          <w:rFonts w:ascii="Arial" w:hAnsi="Arial" w:cs="Arial"/>
          <w:color w:val="000000"/>
        </w:rPr>
        <w:t>Después de haberse visto obligados a dejar sus predios por la violencia generada en diferentes territorios de Colombia, trabajadores, cuidadores y dueños de la tierra han vuelto a ella para sembrar ahí de nuevo sus sueños y los de su familia. Esta serie visita aquellos mágicos lugares que con el tiempo se han convertido en ejemplos claros de valentía, trabajo, pasión y tradición. Un recorrido único en el que descubrimos proyectos productivos que han nacido como resultado de la restitución de sus tierras.</w:t>
      </w:r>
    </w:p>
    <w:p w14:paraId="6315A777" w14:textId="77777777"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El formato de la serie documental está concebido para que cada capítulo aporte a la construcción de memoria histórica y conciencia social alrededor del proceso de restitución de tierras y su impacto en la distribución de la tierra y el desarrollo del campo.</w:t>
      </w:r>
    </w:p>
    <w:p w14:paraId="50C66BAD" w14:textId="6DAB074A" w:rsidR="00EE64C3" w:rsidRPr="00574D31" w:rsidRDefault="00EE64C3" w:rsidP="00EE64C3">
      <w:pPr>
        <w:pStyle w:val="NormalWeb"/>
        <w:spacing w:before="0" w:beforeAutospacing="0" w:after="0" w:afterAutospacing="0"/>
        <w:jc w:val="both"/>
        <w:rPr>
          <w:rFonts w:ascii="Arial" w:hAnsi="Arial" w:cs="Arial"/>
        </w:rPr>
      </w:pPr>
      <w:r w:rsidRPr="00574D31">
        <w:rPr>
          <w:rFonts w:ascii="Arial" w:hAnsi="Arial" w:cs="Arial"/>
          <w:color w:val="000000"/>
        </w:rPr>
        <w:t>La serie se produ</w:t>
      </w:r>
      <w:r w:rsidR="00574D31">
        <w:rPr>
          <w:rFonts w:ascii="Arial" w:hAnsi="Arial" w:cs="Arial"/>
          <w:color w:val="000000"/>
        </w:rPr>
        <w:t>jo</w:t>
      </w:r>
      <w:r w:rsidRPr="00574D31">
        <w:rPr>
          <w:rFonts w:ascii="Arial" w:hAnsi="Arial" w:cs="Arial"/>
          <w:color w:val="000000"/>
        </w:rPr>
        <w:t xml:space="preserve"> en regiones diferentes del país.</w:t>
      </w:r>
    </w:p>
    <w:p w14:paraId="207DFA30" w14:textId="55438C48" w:rsidR="00EE64C3" w:rsidRDefault="00EE64C3" w:rsidP="008812CF">
      <w:pPr>
        <w:shd w:val="clear" w:color="auto" w:fill="FFFFFF"/>
        <w:spacing w:before="100" w:beforeAutospacing="1" w:after="100" w:afterAutospacing="1" w:line="240" w:lineRule="auto"/>
        <w:jc w:val="both"/>
        <w:rPr>
          <w:rFonts w:ascii="Arial" w:eastAsia="Times New Roman" w:hAnsi="Arial" w:cs="Arial"/>
          <w:color w:val="222222"/>
          <w:sz w:val="24"/>
          <w:szCs w:val="24"/>
          <w:lang w:val="es-ES"/>
        </w:rPr>
      </w:pPr>
    </w:p>
    <w:p w14:paraId="1B697D4D" w14:textId="38F8AFF7" w:rsidR="00574D31" w:rsidRDefault="00574D31" w:rsidP="008812CF">
      <w:pPr>
        <w:shd w:val="clear" w:color="auto" w:fill="FFFFFF"/>
        <w:spacing w:before="100" w:beforeAutospacing="1" w:after="100" w:afterAutospacing="1" w:line="240" w:lineRule="auto"/>
        <w:jc w:val="both"/>
        <w:rPr>
          <w:rFonts w:ascii="Arial" w:eastAsia="Times New Roman" w:hAnsi="Arial" w:cs="Arial"/>
          <w:color w:val="222222"/>
          <w:sz w:val="24"/>
          <w:szCs w:val="24"/>
          <w:lang w:val="es-ES"/>
        </w:rPr>
      </w:pPr>
    </w:p>
    <w:p w14:paraId="5824696C" w14:textId="2D70A15E" w:rsidR="00F2769A" w:rsidRPr="007D6BFC" w:rsidRDefault="00F2769A" w:rsidP="00F2769A">
      <w:pPr>
        <w:spacing w:after="0" w:line="240" w:lineRule="auto"/>
        <w:jc w:val="both"/>
        <w:rPr>
          <w:rFonts w:ascii="Arial" w:hAnsi="Arial" w:cs="Arial"/>
          <w:b/>
          <w:color w:val="ED7D31" w:themeColor="accent2"/>
          <w:sz w:val="28"/>
          <w:szCs w:val="28"/>
        </w:rPr>
      </w:pPr>
      <w:r w:rsidRPr="007D6BFC">
        <w:rPr>
          <w:rFonts w:ascii="Arial" w:hAnsi="Arial" w:cs="Arial"/>
          <w:b/>
          <w:color w:val="ED7D31" w:themeColor="accent2"/>
          <w:sz w:val="28"/>
          <w:szCs w:val="28"/>
        </w:rPr>
        <w:t>POBLACIÓN INFANTIL Y ADOLESCENTE</w:t>
      </w:r>
    </w:p>
    <w:p w14:paraId="54EB6618" w14:textId="77777777" w:rsidR="00776320" w:rsidRPr="00574D31" w:rsidRDefault="00776320" w:rsidP="00F2769A">
      <w:pPr>
        <w:spacing w:after="0" w:line="240" w:lineRule="auto"/>
        <w:jc w:val="both"/>
        <w:rPr>
          <w:rFonts w:ascii="Arial" w:hAnsi="Arial" w:cs="Arial"/>
          <w:b/>
          <w:color w:val="ED7D31" w:themeColor="accent2"/>
          <w:sz w:val="24"/>
          <w:szCs w:val="24"/>
        </w:rPr>
      </w:pPr>
    </w:p>
    <w:p w14:paraId="26E0EE3D" w14:textId="77777777" w:rsidR="00F2769A" w:rsidRPr="00574D31" w:rsidRDefault="00F2769A" w:rsidP="00F2769A">
      <w:pPr>
        <w:spacing w:after="0" w:line="240" w:lineRule="auto"/>
        <w:jc w:val="both"/>
        <w:rPr>
          <w:rFonts w:ascii="Arial" w:hAnsi="Arial" w:cs="Arial"/>
          <w:b/>
          <w:color w:val="ED7D31" w:themeColor="accent2"/>
          <w:sz w:val="24"/>
          <w:szCs w:val="24"/>
        </w:rPr>
      </w:pPr>
    </w:p>
    <w:p w14:paraId="07ED4335" w14:textId="6CB71D98" w:rsidR="00F2769A" w:rsidRPr="00574D31" w:rsidRDefault="004B59CE" w:rsidP="00574D31">
      <w:pPr>
        <w:spacing w:after="0" w:line="240" w:lineRule="auto"/>
        <w:jc w:val="both"/>
        <w:rPr>
          <w:rFonts w:ascii="Arial" w:hAnsi="Arial" w:cs="Arial"/>
          <w:b/>
          <w:iCs/>
          <w:sz w:val="24"/>
          <w:szCs w:val="24"/>
        </w:rPr>
      </w:pPr>
      <w:r w:rsidRPr="00574D31">
        <w:rPr>
          <w:rFonts w:ascii="Arial" w:hAnsi="Arial" w:cs="Arial"/>
          <w:b/>
          <w:iCs/>
          <w:sz w:val="24"/>
          <w:szCs w:val="24"/>
        </w:rPr>
        <w:t>MIS MANOS TE ENSEÑAN</w:t>
      </w:r>
      <w:r w:rsidR="00545BD2" w:rsidRPr="00574D31">
        <w:rPr>
          <w:rFonts w:ascii="Arial" w:hAnsi="Arial" w:cs="Arial"/>
          <w:b/>
          <w:iCs/>
          <w:sz w:val="24"/>
          <w:szCs w:val="24"/>
        </w:rPr>
        <w:t xml:space="preserve"> </w:t>
      </w:r>
    </w:p>
    <w:p w14:paraId="1109EDA1" w14:textId="2FED4751" w:rsidR="00776320" w:rsidRPr="00574D31" w:rsidRDefault="00776320" w:rsidP="00574D31">
      <w:pPr>
        <w:spacing w:after="0" w:line="240" w:lineRule="auto"/>
        <w:jc w:val="both"/>
        <w:rPr>
          <w:rFonts w:ascii="Arial" w:hAnsi="Arial" w:cs="Arial"/>
          <w:sz w:val="24"/>
          <w:szCs w:val="24"/>
        </w:rPr>
      </w:pPr>
      <w:r w:rsidRPr="00574D31">
        <w:rPr>
          <w:rFonts w:ascii="Arial" w:hAnsi="Arial" w:cs="Arial"/>
          <w:sz w:val="24"/>
          <w:szCs w:val="24"/>
        </w:rPr>
        <w:t xml:space="preserve">En cada capítulo de se presentan las acciones de las diversas dependencias y Seccionales del ICBF en beneficio de la protección de los niños niñas y adolescentes del país. </w:t>
      </w:r>
    </w:p>
    <w:p w14:paraId="44D0692F" w14:textId="75AFB2BC" w:rsidR="00045BA8" w:rsidRPr="00574D31" w:rsidRDefault="004B59CE" w:rsidP="00574D31">
      <w:pPr>
        <w:spacing w:after="0" w:line="240" w:lineRule="auto"/>
        <w:jc w:val="both"/>
        <w:rPr>
          <w:rFonts w:ascii="Arial" w:hAnsi="Arial" w:cs="Arial"/>
          <w:sz w:val="24"/>
          <w:szCs w:val="24"/>
        </w:rPr>
      </w:pPr>
      <w:r w:rsidRPr="00574D31">
        <w:rPr>
          <w:rFonts w:ascii="Arial" w:hAnsi="Arial" w:cs="Arial"/>
          <w:sz w:val="24"/>
          <w:szCs w:val="24"/>
        </w:rPr>
        <w:t>Est</w:t>
      </w:r>
      <w:r w:rsidR="006055CE" w:rsidRPr="00574D31">
        <w:rPr>
          <w:rFonts w:ascii="Arial" w:hAnsi="Arial" w:cs="Arial"/>
          <w:sz w:val="24"/>
          <w:szCs w:val="24"/>
        </w:rPr>
        <w:t>e</w:t>
      </w:r>
      <w:r w:rsidR="00F2769A" w:rsidRPr="00574D31">
        <w:rPr>
          <w:rFonts w:ascii="Arial" w:hAnsi="Arial" w:cs="Arial"/>
          <w:sz w:val="24"/>
          <w:szCs w:val="24"/>
        </w:rPr>
        <w:t xml:space="preserve"> </w:t>
      </w:r>
      <w:r w:rsidRPr="00574D31">
        <w:rPr>
          <w:rFonts w:ascii="Arial" w:hAnsi="Arial" w:cs="Arial"/>
          <w:sz w:val="24"/>
          <w:szCs w:val="24"/>
        </w:rPr>
        <w:t>contenido</w:t>
      </w:r>
      <w:r w:rsidR="00A705CD" w:rsidRPr="00574D31">
        <w:rPr>
          <w:rFonts w:ascii="Arial" w:hAnsi="Arial" w:cs="Arial"/>
          <w:sz w:val="24"/>
          <w:szCs w:val="24"/>
        </w:rPr>
        <w:t xml:space="preserve"> </w:t>
      </w:r>
      <w:r w:rsidR="00776320" w:rsidRPr="00574D31">
        <w:rPr>
          <w:rFonts w:ascii="Arial" w:hAnsi="Arial" w:cs="Arial"/>
          <w:sz w:val="24"/>
          <w:szCs w:val="24"/>
        </w:rPr>
        <w:t>del</w:t>
      </w:r>
      <w:r w:rsidR="00F2769A" w:rsidRPr="00574D31">
        <w:rPr>
          <w:rFonts w:ascii="Arial" w:hAnsi="Arial" w:cs="Arial"/>
          <w:sz w:val="24"/>
          <w:szCs w:val="24"/>
        </w:rPr>
        <w:t xml:space="preserve"> Institucional del Instituto Colombiano de Bienestar </w:t>
      </w:r>
      <w:r w:rsidR="00574D31" w:rsidRPr="00574D31">
        <w:rPr>
          <w:rFonts w:ascii="Arial" w:hAnsi="Arial" w:cs="Arial"/>
          <w:sz w:val="24"/>
          <w:szCs w:val="24"/>
        </w:rPr>
        <w:t>Familiar</w:t>
      </w:r>
      <w:r w:rsidR="00F2769A" w:rsidRPr="00574D31">
        <w:rPr>
          <w:rFonts w:ascii="Arial" w:hAnsi="Arial" w:cs="Arial"/>
          <w:sz w:val="24"/>
          <w:szCs w:val="24"/>
        </w:rPr>
        <w:t xml:space="preserve"> </w:t>
      </w:r>
      <w:r w:rsidR="008C6C28" w:rsidRPr="00574D31">
        <w:rPr>
          <w:rFonts w:ascii="Arial" w:hAnsi="Arial" w:cs="Arial"/>
          <w:sz w:val="24"/>
          <w:szCs w:val="24"/>
        </w:rPr>
        <w:t>es un</w:t>
      </w:r>
      <w:r w:rsidR="00F2769A" w:rsidRPr="00574D31">
        <w:rPr>
          <w:rFonts w:ascii="Arial" w:hAnsi="Arial" w:cs="Arial"/>
          <w:sz w:val="24"/>
          <w:szCs w:val="24"/>
        </w:rPr>
        <w:t xml:space="preserve"> espacio hecho para promover las historias y vivencias de la niñez, la adolescencia y la familia. </w:t>
      </w:r>
      <w:r w:rsidR="00776320" w:rsidRPr="00574D31">
        <w:rPr>
          <w:rFonts w:ascii="Arial" w:hAnsi="Arial" w:cs="Arial"/>
          <w:sz w:val="24"/>
          <w:szCs w:val="24"/>
        </w:rPr>
        <w:t>Información que tiene como principal</w:t>
      </w:r>
      <w:r w:rsidR="000521B4" w:rsidRPr="00574D31">
        <w:rPr>
          <w:rFonts w:ascii="Arial" w:hAnsi="Arial" w:cs="Arial"/>
          <w:sz w:val="24"/>
          <w:szCs w:val="24"/>
        </w:rPr>
        <w:t>es</w:t>
      </w:r>
      <w:r w:rsidR="00776320" w:rsidRPr="00574D31">
        <w:rPr>
          <w:rFonts w:ascii="Arial" w:hAnsi="Arial" w:cs="Arial"/>
          <w:sz w:val="24"/>
          <w:szCs w:val="24"/>
        </w:rPr>
        <w:t xml:space="preserve"> </w:t>
      </w:r>
      <w:r w:rsidR="00F2769A" w:rsidRPr="00574D31">
        <w:rPr>
          <w:rFonts w:ascii="Arial" w:hAnsi="Arial" w:cs="Arial"/>
          <w:sz w:val="24"/>
          <w:szCs w:val="24"/>
        </w:rPr>
        <w:t>protagonistas a los colombianos y sus historias de vida.</w:t>
      </w:r>
      <w:r w:rsidR="00045BA8" w:rsidRPr="00574D31">
        <w:rPr>
          <w:rFonts w:ascii="Arial" w:hAnsi="Arial" w:cs="Arial"/>
          <w:sz w:val="24"/>
          <w:szCs w:val="24"/>
        </w:rPr>
        <w:t xml:space="preserve"> </w:t>
      </w:r>
      <w:r w:rsidRPr="00574D31">
        <w:rPr>
          <w:rFonts w:ascii="Arial" w:hAnsi="Arial" w:cs="Arial"/>
          <w:sz w:val="24"/>
          <w:szCs w:val="24"/>
        </w:rPr>
        <w:t>Estas producciones</w:t>
      </w:r>
      <w:r w:rsidR="00045BA8" w:rsidRPr="00574D31">
        <w:rPr>
          <w:rFonts w:ascii="Arial" w:hAnsi="Arial" w:cs="Arial"/>
          <w:sz w:val="24"/>
          <w:szCs w:val="24"/>
        </w:rPr>
        <w:t xml:space="preserve"> contiene</w:t>
      </w:r>
      <w:r w:rsidRPr="00574D31">
        <w:rPr>
          <w:rFonts w:ascii="Arial" w:hAnsi="Arial" w:cs="Arial"/>
          <w:sz w:val="24"/>
          <w:szCs w:val="24"/>
        </w:rPr>
        <w:t>n</w:t>
      </w:r>
      <w:r w:rsidR="00045BA8" w:rsidRPr="00574D31">
        <w:rPr>
          <w:rFonts w:ascii="Arial" w:hAnsi="Arial" w:cs="Arial"/>
          <w:sz w:val="24"/>
          <w:szCs w:val="24"/>
        </w:rPr>
        <w:t xml:space="preserve"> información útil que contribuye a prevenir situaciones que vulneren los derechos de los infantes o que afecten su entorno familiar.</w:t>
      </w:r>
    </w:p>
    <w:p w14:paraId="3437FC1B" w14:textId="4C2604BE" w:rsidR="00F2769A" w:rsidRPr="00574D31" w:rsidRDefault="00F2769A" w:rsidP="00574D31">
      <w:pPr>
        <w:spacing w:after="0" w:line="240" w:lineRule="auto"/>
        <w:jc w:val="both"/>
        <w:rPr>
          <w:rFonts w:ascii="Arial" w:hAnsi="Arial" w:cs="Arial"/>
          <w:sz w:val="24"/>
          <w:szCs w:val="24"/>
        </w:rPr>
      </w:pPr>
      <w:r w:rsidRPr="00574D31">
        <w:rPr>
          <w:rFonts w:ascii="Arial" w:hAnsi="Arial" w:cs="Arial"/>
          <w:sz w:val="24"/>
          <w:szCs w:val="24"/>
        </w:rPr>
        <w:t>La protección del Estado al servi</w:t>
      </w:r>
      <w:r w:rsidR="000521B4" w:rsidRPr="00574D31">
        <w:rPr>
          <w:rFonts w:ascii="Arial" w:hAnsi="Arial" w:cs="Arial"/>
          <w:sz w:val="24"/>
          <w:szCs w:val="24"/>
        </w:rPr>
        <w:t xml:space="preserve">cio de quienes más lo necesitan es la </w:t>
      </w:r>
      <w:r w:rsidR="00045BA8" w:rsidRPr="00574D31">
        <w:rPr>
          <w:rFonts w:ascii="Arial" w:hAnsi="Arial" w:cs="Arial"/>
          <w:sz w:val="24"/>
          <w:szCs w:val="24"/>
        </w:rPr>
        <w:t>temática principal de este programa</w:t>
      </w:r>
      <w:r w:rsidR="000521B4" w:rsidRPr="00574D31">
        <w:rPr>
          <w:rFonts w:ascii="Arial" w:hAnsi="Arial" w:cs="Arial"/>
          <w:sz w:val="24"/>
          <w:szCs w:val="24"/>
        </w:rPr>
        <w:t>.</w:t>
      </w:r>
    </w:p>
    <w:p w14:paraId="0927A31F" w14:textId="77777777" w:rsidR="00B5273B" w:rsidRPr="00574D31" w:rsidRDefault="00B5273B" w:rsidP="00F2769A">
      <w:pPr>
        <w:jc w:val="both"/>
        <w:rPr>
          <w:rFonts w:ascii="Arial" w:hAnsi="Arial" w:cs="Arial"/>
          <w:sz w:val="24"/>
          <w:szCs w:val="24"/>
        </w:rPr>
      </w:pPr>
    </w:p>
    <w:p w14:paraId="3D6FAEEC" w14:textId="088ABCBA" w:rsidR="00B5273B" w:rsidRPr="00574D31" w:rsidRDefault="00B5273B" w:rsidP="00574D31">
      <w:pPr>
        <w:spacing w:after="0"/>
        <w:jc w:val="both"/>
        <w:rPr>
          <w:rFonts w:ascii="Arial" w:hAnsi="Arial" w:cs="Arial"/>
          <w:b/>
          <w:bCs/>
          <w:sz w:val="24"/>
          <w:szCs w:val="24"/>
        </w:rPr>
      </w:pPr>
      <w:r w:rsidRPr="00574D31">
        <w:rPr>
          <w:rFonts w:ascii="Arial" w:hAnsi="Arial" w:cs="Arial"/>
          <w:b/>
          <w:bCs/>
          <w:sz w:val="24"/>
          <w:szCs w:val="24"/>
        </w:rPr>
        <w:t>ICBF ES JUVENTUD</w:t>
      </w:r>
    </w:p>
    <w:p w14:paraId="36F2CC2C" w14:textId="662F7B20" w:rsidR="00B5273B" w:rsidRPr="00574D31" w:rsidRDefault="008C6C28" w:rsidP="00B5273B">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E</w:t>
      </w:r>
      <w:r w:rsidR="00B5273B" w:rsidRPr="00574D31">
        <w:rPr>
          <w:rFonts w:ascii="Arial" w:hAnsi="Arial" w:cs="Arial"/>
          <w:color w:val="222222"/>
        </w:rPr>
        <w:t xml:space="preserve">s un programa de televisión hecho por y para jóvenes que destaca las historias transformadoras de personas entre 14 y 28 </w:t>
      </w:r>
      <w:proofErr w:type="gramStart"/>
      <w:r w:rsidR="00B5273B" w:rsidRPr="00574D31">
        <w:rPr>
          <w:rFonts w:ascii="Arial" w:hAnsi="Arial" w:cs="Arial"/>
          <w:color w:val="222222"/>
        </w:rPr>
        <w:t>años de edad</w:t>
      </w:r>
      <w:proofErr w:type="gramEnd"/>
      <w:r w:rsidR="00B5273B" w:rsidRPr="00574D31">
        <w:rPr>
          <w:rFonts w:ascii="Arial" w:hAnsi="Arial" w:cs="Arial"/>
          <w:color w:val="222222"/>
        </w:rPr>
        <w:t xml:space="preserve"> y quienes viven en todo el territorio Nacional. Todos están dedicados a emprender, impulsar sus proyectos de vida y empleabilidad o son referentes para otros jóvenes.</w:t>
      </w:r>
    </w:p>
    <w:p w14:paraId="1B8F7553" w14:textId="77777777" w:rsidR="00B5273B" w:rsidRPr="00574D31" w:rsidRDefault="00B5273B" w:rsidP="00B5273B">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Cada semana el programa presenta cuatro notas grabadas en diferentes lugares de la geografía nacional en la que los protagonistas son los adolescentes y jóvenes Sacúdete inspirados que quienes buscan cambiar sus vidas y su entorno.  </w:t>
      </w:r>
    </w:p>
    <w:p w14:paraId="6994B39D" w14:textId="77777777" w:rsidR="00B5273B" w:rsidRPr="00574D31" w:rsidRDefault="00B5273B" w:rsidP="00B5273B">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El programa tiene otras secciones: En nuestras palabras que un espacio en el que los jóvenes dan a conocer sus puntos de vista, por ejemplo, sexualidad, pensamientos juveniles, proyectos de vida, entre otros. Dentro de la continuidad también existe en La jugada una sección dedicada a la prevención de temas como embarazo adolescente, consumo de sustancias psicoactivas, acoso escolar, etc.</w:t>
      </w:r>
    </w:p>
    <w:p w14:paraId="08BB6C4C" w14:textId="6ABB409B" w:rsidR="00B5273B" w:rsidRPr="00574D31" w:rsidRDefault="00B5273B" w:rsidP="00B5273B">
      <w:pPr>
        <w:pStyle w:val="NormalWeb"/>
        <w:shd w:val="clear" w:color="auto" w:fill="FFFFFF"/>
        <w:spacing w:before="0" w:beforeAutospacing="0" w:after="0" w:afterAutospacing="0"/>
        <w:jc w:val="both"/>
        <w:rPr>
          <w:rFonts w:ascii="Arial" w:hAnsi="Arial" w:cs="Arial"/>
          <w:color w:val="222222"/>
          <w:shd w:val="clear" w:color="auto" w:fill="FFFFFF"/>
        </w:rPr>
      </w:pPr>
      <w:r w:rsidRPr="00574D31">
        <w:rPr>
          <w:rFonts w:ascii="Arial" w:hAnsi="Arial" w:cs="Arial"/>
          <w:color w:val="222222"/>
          <w:shd w:val="clear" w:color="auto" w:fill="FFFFFF"/>
        </w:rPr>
        <w:t>Para el programa es importante dar consejos de temas complejos que afectan a la población señalada. Lo anterior se hace de manera dinámica y basado en información técnica y académica. </w:t>
      </w:r>
    </w:p>
    <w:p w14:paraId="2CAA7438" w14:textId="77777777" w:rsidR="008C6C28" w:rsidRPr="00574D31" w:rsidRDefault="008C6C28" w:rsidP="00B5273B">
      <w:pPr>
        <w:pStyle w:val="NormalWeb"/>
        <w:shd w:val="clear" w:color="auto" w:fill="FFFFFF"/>
        <w:spacing w:before="0" w:beforeAutospacing="0" w:after="0" w:afterAutospacing="0"/>
        <w:jc w:val="both"/>
        <w:rPr>
          <w:rFonts w:ascii="Arial" w:hAnsi="Arial" w:cs="Arial"/>
          <w:color w:val="222222"/>
          <w:shd w:val="clear" w:color="auto" w:fill="FFFFFF"/>
        </w:rPr>
      </w:pPr>
    </w:p>
    <w:p w14:paraId="1F161425" w14:textId="2D0F8611" w:rsidR="008C6C28" w:rsidRPr="00574D31" w:rsidRDefault="008C6C28" w:rsidP="00B5273B">
      <w:pPr>
        <w:pStyle w:val="NormalWeb"/>
        <w:shd w:val="clear" w:color="auto" w:fill="FFFFFF"/>
        <w:spacing w:before="0" w:beforeAutospacing="0" w:after="0" w:afterAutospacing="0"/>
        <w:jc w:val="both"/>
        <w:rPr>
          <w:rFonts w:ascii="Arial" w:hAnsi="Arial" w:cs="Arial"/>
          <w:color w:val="222222"/>
          <w:shd w:val="clear" w:color="auto" w:fill="FFFFFF"/>
        </w:rPr>
      </w:pPr>
    </w:p>
    <w:p w14:paraId="5333241D" w14:textId="77777777" w:rsidR="008C6C28" w:rsidRPr="00574D31" w:rsidRDefault="008C6C28" w:rsidP="008C6C28">
      <w:pPr>
        <w:pStyle w:val="NormalWeb"/>
        <w:spacing w:before="0" w:beforeAutospacing="0" w:after="0" w:afterAutospacing="0"/>
        <w:jc w:val="both"/>
        <w:rPr>
          <w:rFonts w:ascii="Arial" w:hAnsi="Arial" w:cs="Arial"/>
        </w:rPr>
      </w:pPr>
      <w:r w:rsidRPr="00574D31">
        <w:rPr>
          <w:rFonts w:ascii="Arial" w:hAnsi="Arial" w:cs="Arial"/>
          <w:b/>
          <w:bCs/>
          <w:color w:val="000000"/>
        </w:rPr>
        <w:t>TEJIENDO JUSTCIA</w:t>
      </w:r>
    </w:p>
    <w:p w14:paraId="6BFD3C8E" w14:textId="77777777" w:rsidR="008C6C28" w:rsidRPr="00574D31" w:rsidRDefault="008C6C28" w:rsidP="008C6C28">
      <w:pPr>
        <w:pStyle w:val="NormalWeb"/>
        <w:spacing w:before="0" w:beforeAutospacing="0" w:after="0" w:afterAutospacing="0"/>
        <w:jc w:val="both"/>
        <w:rPr>
          <w:rFonts w:ascii="Arial" w:hAnsi="Arial" w:cs="Arial"/>
        </w:rPr>
      </w:pPr>
      <w:r w:rsidRPr="00574D31">
        <w:rPr>
          <w:rFonts w:ascii="Arial" w:hAnsi="Arial" w:cs="Arial"/>
          <w:color w:val="000000"/>
        </w:rPr>
        <w:t xml:space="preserve">Serie animada para </w:t>
      </w:r>
      <w:proofErr w:type="spellStart"/>
      <w:r w:rsidRPr="00574D31">
        <w:rPr>
          <w:rFonts w:ascii="Arial" w:hAnsi="Arial" w:cs="Arial"/>
          <w:color w:val="000000"/>
        </w:rPr>
        <w:t>Usaid</w:t>
      </w:r>
      <w:proofErr w:type="spellEnd"/>
      <w:r w:rsidRPr="00574D31">
        <w:rPr>
          <w:rFonts w:ascii="Arial" w:hAnsi="Arial" w:cs="Arial"/>
          <w:color w:val="000000"/>
        </w:rPr>
        <w:t>, que visibiliza las historias de justicia y reconciliación desde las regiones.</w:t>
      </w:r>
    </w:p>
    <w:p w14:paraId="4796FD9C" w14:textId="22395021" w:rsidR="008C6C28" w:rsidRPr="00574D31" w:rsidRDefault="008C6C28" w:rsidP="00B5273B">
      <w:pPr>
        <w:pStyle w:val="NormalWeb"/>
        <w:shd w:val="clear" w:color="auto" w:fill="FFFFFF"/>
        <w:spacing w:before="0" w:beforeAutospacing="0" w:after="0" w:afterAutospacing="0"/>
        <w:jc w:val="both"/>
        <w:rPr>
          <w:rFonts w:ascii="Arial" w:hAnsi="Arial" w:cs="Arial"/>
        </w:rPr>
      </w:pPr>
    </w:p>
    <w:p w14:paraId="7F86EF00" w14:textId="1DC15AB9"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1DC21B17" w14:textId="3A95F774"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2642FC87" w14:textId="72DE8348"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5D5F62DB" w14:textId="2F605595"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1DC00FCB" w14:textId="77777777"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6E68B5AB" w14:textId="77777777"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3A401B5A" w14:textId="77777777"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3CBBF264" w14:textId="77777777"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140F903B" w14:textId="77777777" w:rsidR="00574D31" w:rsidRDefault="00574D31" w:rsidP="008C6C28">
      <w:pPr>
        <w:pStyle w:val="NormalWeb"/>
        <w:shd w:val="clear" w:color="auto" w:fill="FFFFFF"/>
        <w:spacing w:before="0" w:beforeAutospacing="0" w:after="0" w:afterAutospacing="0"/>
        <w:jc w:val="both"/>
        <w:rPr>
          <w:rFonts w:ascii="Arial" w:hAnsi="Arial" w:cs="Arial"/>
          <w:b/>
          <w:bCs/>
          <w:color w:val="222222"/>
        </w:rPr>
      </w:pPr>
    </w:p>
    <w:p w14:paraId="56FDFA44" w14:textId="114EB8AD"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b/>
          <w:bCs/>
          <w:color w:val="222222"/>
        </w:rPr>
        <w:t>¿USTED NO SABE QUIÉN SOY YO?</w:t>
      </w:r>
    </w:p>
    <w:p w14:paraId="6876DFB0"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¿Usted no sabe quién soy yo? Es una serie de cápsulas en las que se relatan historias de vida de 6 personas en condición de discapacidad donde se plasman sus retos, alegrías y cotidianidad y donde queda claro que, a pesar de la discapacidad, todos ellos tienen mucho que enseñar.</w:t>
      </w:r>
    </w:p>
    <w:p w14:paraId="33704CBD"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rPr>
        <w:t> </w:t>
      </w:r>
    </w:p>
    <w:p w14:paraId="763CB46A"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La intención de esta serie es poner en evidencia las talanqueras de las personas que en muchas ocasiones no impone la discapacidad, sino la sociedad y la misma forma de asumir esta condición.   ¿Usted no sabe quién soy yo?  Es un claro ejemplo de cómo se puede vivir plenamente basados en la actitud con que afrontamos la vida.</w:t>
      </w:r>
    </w:p>
    <w:p w14:paraId="11E24AD6"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rPr>
        <w:t> </w:t>
      </w:r>
    </w:p>
    <w:p w14:paraId="315D9ED4"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Las historias aquí presentadas son relatos muy humanos, que lejos de intentar conmover o despertar lástima en los televidentes, pretenden ser ejemplo y motivación para aquellos que no tienen ninguna condición de discapacidad, e inspirar a quienes ven este contenido, a enfrentar la vida de forma resiliente y valiente, sacándole provecho a todo lo que el destino pone a su paso.</w:t>
      </w:r>
    </w:p>
    <w:p w14:paraId="6FA2EF7F"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rPr>
        <w:t> </w:t>
      </w:r>
    </w:p>
    <w:p w14:paraId="58CADC16" w14:textId="77777777" w:rsidR="008C6C28" w:rsidRPr="00574D31" w:rsidRDefault="008C6C28" w:rsidP="008C6C28">
      <w:pPr>
        <w:pStyle w:val="NormalWeb"/>
        <w:shd w:val="clear" w:color="auto" w:fill="FFFFFF"/>
        <w:spacing w:before="0" w:beforeAutospacing="0" w:after="0" w:afterAutospacing="0"/>
        <w:jc w:val="both"/>
        <w:rPr>
          <w:rFonts w:ascii="Arial" w:hAnsi="Arial" w:cs="Arial"/>
        </w:rPr>
      </w:pPr>
      <w:r w:rsidRPr="00574D31">
        <w:rPr>
          <w:rFonts w:ascii="Arial" w:hAnsi="Arial" w:cs="Arial"/>
          <w:color w:val="222222"/>
        </w:rPr>
        <w:t>Historias fáciles de interpretar, llenas de inspiración, con personajes reales que abren las puertas de su hogar y de su alma para dejarnos ver la valentía de su carácter y la fuerza que los motiva a luchar cada día por lo que quieren.</w:t>
      </w:r>
    </w:p>
    <w:p w14:paraId="3ABCC4F2" w14:textId="77777777" w:rsidR="00545BD2" w:rsidRPr="00574D31" w:rsidRDefault="00545BD2" w:rsidP="00F2769A">
      <w:pPr>
        <w:spacing w:after="0" w:line="240" w:lineRule="auto"/>
        <w:jc w:val="both"/>
        <w:rPr>
          <w:rFonts w:ascii="Arial" w:hAnsi="Arial" w:cs="Arial"/>
          <w:b/>
          <w:color w:val="ED7D31" w:themeColor="accent2"/>
          <w:sz w:val="24"/>
          <w:szCs w:val="24"/>
        </w:rPr>
      </w:pPr>
    </w:p>
    <w:p w14:paraId="7C9F61AA" w14:textId="77777777" w:rsidR="00545BD2" w:rsidRPr="00574D31" w:rsidRDefault="00545BD2" w:rsidP="00F2769A">
      <w:pPr>
        <w:spacing w:after="0" w:line="240" w:lineRule="auto"/>
        <w:jc w:val="both"/>
        <w:rPr>
          <w:rFonts w:ascii="Arial" w:hAnsi="Arial" w:cs="Arial"/>
          <w:b/>
          <w:color w:val="ED7D31" w:themeColor="accent2"/>
          <w:sz w:val="24"/>
          <w:szCs w:val="24"/>
        </w:rPr>
      </w:pPr>
    </w:p>
    <w:p w14:paraId="62CF65F5" w14:textId="76DC4DBE" w:rsidR="00F2769A" w:rsidRPr="007D6BFC" w:rsidRDefault="00F2769A" w:rsidP="00F2769A">
      <w:pPr>
        <w:spacing w:after="0" w:line="240" w:lineRule="auto"/>
        <w:jc w:val="both"/>
        <w:rPr>
          <w:rFonts w:ascii="Arial" w:hAnsi="Arial" w:cs="Arial"/>
          <w:b/>
          <w:color w:val="ED7D31" w:themeColor="accent2"/>
          <w:sz w:val="28"/>
          <w:szCs w:val="28"/>
        </w:rPr>
      </w:pPr>
      <w:r w:rsidRPr="007D6BFC">
        <w:rPr>
          <w:rFonts w:ascii="Arial" w:hAnsi="Arial" w:cs="Arial"/>
          <w:b/>
          <w:color w:val="ED7D31" w:themeColor="accent2"/>
          <w:sz w:val="28"/>
          <w:szCs w:val="28"/>
        </w:rPr>
        <w:t>POBLACIÓN SORDA E HIPOACÚSTICA</w:t>
      </w:r>
    </w:p>
    <w:p w14:paraId="769FAA9D" w14:textId="77777777" w:rsidR="00F2769A" w:rsidRPr="007D6BFC" w:rsidRDefault="00F2769A" w:rsidP="00F2769A">
      <w:pPr>
        <w:spacing w:after="0" w:line="240" w:lineRule="auto"/>
        <w:jc w:val="both"/>
        <w:rPr>
          <w:rFonts w:ascii="Arial" w:hAnsi="Arial" w:cs="Arial"/>
          <w:b/>
          <w:color w:val="ED7D31" w:themeColor="accent2"/>
          <w:sz w:val="28"/>
          <w:szCs w:val="28"/>
        </w:rPr>
      </w:pPr>
    </w:p>
    <w:p w14:paraId="6272CE05" w14:textId="4884F039" w:rsidR="000F4ADE" w:rsidRPr="00574D31" w:rsidRDefault="00F2769A" w:rsidP="00574D31">
      <w:pPr>
        <w:spacing w:after="0"/>
        <w:jc w:val="both"/>
        <w:rPr>
          <w:rFonts w:ascii="Arial" w:hAnsi="Arial" w:cs="Arial"/>
          <w:sz w:val="24"/>
          <w:szCs w:val="24"/>
        </w:rPr>
      </w:pPr>
      <w:r w:rsidRPr="00574D31">
        <w:rPr>
          <w:rFonts w:ascii="Arial" w:hAnsi="Arial" w:cs="Arial"/>
          <w:sz w:val="24"/>
          <w:szCs w:val="24"/>
        </w:rPr>
        <w:t>Canal Insti</w:t>
      </w:r>
      <w:r w:rsidR="000D3644" w:rsidRPr="00574D31">
        <w:rPr>
          <w:rFonts w:ascii="Arial" w:hAnsi="Arial" w:cs="Arial"/>
          <w:sz w:val="24"/>
          <w:szCs w:val="24"/>
        </w:rPr>
        <w:t>tucional dispone diariamente</w:t>
      </w:r>
      <w:r w:rsidRPr="00574D31">
        <w:rPr>
          <w:rFonts w:ascii="Arial" w:hAnsi="Arial" w:cs="Arial"/>
          <w:sz w:val="24"/>
          <w:szCs w:val="24"/>
        </w:rPr>
        <w:t xml:space="preserve"> </w:t>
      </w:r>
      <w:r w:rsidR="006C341B" w:rsidRPr="00574D31">
        <w:rPr>
          <w:rFonts w:ascii="Arial" w:hAnsi="Arial" w:cs="Arial"/>
          <w:sz w:val="24"/>
          <w:szCs w:val="24"/>
        </w:rPr>
        <w:t xml:space="preserve">de </w:t>
      </w:r>
      <w:r w:rsidRPr="00574D31">
        <w:rPr>
          <w:rFonts w:ascii="Arial" w:hAnsi="Arial" w:cs="Arial"/>
          <w:sz w:val="24"/>
          <w:szCs w:val="24"/>
        </w:rPr>
        <w:t xml:space="preserve">18 horas de programación con el sistema </w:t>
      </w:r>
      <w:r w:rsidR="000D3644" w:rsidRPr="00574D31">
        <w:rPr>
          <w:rFonts w:ascii="Arial" w:hAnsi="Arial" w:cs="Arial"/>
          <w:sz w:val="24"/>
          <w:szCs w:val="24"/>
        </w:rPr>
        <w:t xml:space="preserve">Closed Caption de acuerdo con la reglamentación de la Autoridad Nacional de Televisión – ANTV, así como </w:t>
      </w:r>
      <w:r w:rsidRPr="00574D31">
        <w:rPr>
          <w:rFonts w:ascii="Arial" w:hAnsi="Arial" w:cs="Arial"/>
          <w:sz w:val="24"/>
          <w:szCs w:val="24"/>
        </w:rPr>
        <w:t>un informativo diario con Lengua de Señas Colombiana</w:t>
      </w:r>
      <w:r w:rsidR="006C341B" w:rsidRPr="00574D31">
        <w:rPr>
          <w:rFonts w:ascii="Arial" w:hAnsi="Arial" w:cs="Arial"/>
          <w:sz w:val="24"/>
          <w:szCs w:val="24"/>
        </w:rPr>
        <w:t xml:space="preserve">. </w:t>
      </w:r>
      <w:r w:rsidRPr="00574D31">
        <w:rPr>
          <w:rFonts w:ascii="Arial" w:hAnsi="Arial" w:cs="Arial"/>
          <w:sz w:val="24"/>
          <w:szCs w:val="24"/>
        </w:rPr>
        <w:t xml:space="preserve">Los contenidos que disponen de estos sistemas son enunciados en el portal web: </w:t>
      </w:r>
      <w:hyperlink r:id="rId6" w:history="1">
        <w:r w:rsidR="00CC38C4" w:rsidRPr="00574D31">
          <w:rPr>
            <w:rStyle w:val="Hipervnculo"/>
            <w:rFonts w:ascii="Arial" w:hAnsi="Arial" w:cs="Arial"/>
            <w:sz w:val="24"/>
            <w:szCs w:val="24"/>
          </w:rPr>
          <w:t>http://www.canalinstitucional.tv/programacion</w:t>
        </w:r>
      </w:hyperlink>
      <w:r w:rsidR="00CC38C4" w:rsidRPr="00574D31">
        <w:rPr>
          <w:rFonts w:ascii="Arial" w:hAnsi="Arial" w:cs="Arial"/>
          <w:sz w:val="24"/>
          <w:szCs w:val="24"/>
        </w:rPr>
        <w:t xml:space="preserve">, </w:t>
      </w:r>
      <w:r w:rsidRPr="00574D31">
        <w:rPr>
          <w:rFonts w:ascii="Arial" w:hAnsi="Arial" w:cs="Arial"/>
          <w:sz w:val="24"/>
          <w:szCs w:val="24"/>
        </w:rPr>
        <w:t>mediante la marcación realizada a cada programa con CC si tiene Closed Caption y LSC si cuenta con Lengua de Señas Colombiana</w:t>
      </w:r>
      <w:r w:rsidR="00FD42D3" w:rsidRPr="00574D31">
        <w:rPr>
          <w:rFonts w:ascii="Arial" w:hAnsi="Arial" w:cs="Arial"/>
          <w:sz w:val="24"/>
          <w:szCs w:val="24"/>
        </w:rPr>
        <w:t>.</w:t>
      </w:r>
    </w:p>
    <w:sectPr w:rsidR="000F4ADE" w:rsidRPr="00574D31" w:rsidSect="00F2769A">
      <w:pgSz w:w="12240" w:h="15840"/>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4756"/>
    <w:multiLevelType w:val="hybridMultilevel"/>
    <w:tmpl w:val="8D56B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915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F5"/>
    <w:rsid w:val="000021F3"/>
    <w:rsid w:val="00045BA8"/>
    <w:rsid w:val="00047F09"/>
    <w:rsid w:val="000521B4"/>
    <w:rsid w:val="00083BCF"/>
    <w:rsid w:val="00084E99"/>
    <w:rsid w:val="00087FE7"/>
    <w:rsid w:val="000A6573"/>
    <w:rsid w:val="000D3644"/>
    <w:rsid w:val="000D4A57"/>
    <w:rsid w:val="000F4ADE"/>
    <w:rsid w:val="001662B5"/>
    <w:rsid w:val="00205CCA"/>
    <w:rsid w:val="00235D41"/>
    <w:rsid w:val="00274B4A"/>
    <w:rsid w:val="00290633"/>
    <w:rsid w:val="002A43B1"/>
    <w:rsid w:val="002C5152"/>
    <w:rsid w:val="002F3080"/>
    <w:rsid w:val="003465C6"/>
    <w:rsid w:val="004B59CE"/>
    <w:rsid w:val="004B64DD"/>
    <w:rsid w:val="0052730B"/>
    <w:rsid w:val="00545BD2"/>
    <w:rsid w:val="005601F3"/>
    <w:rsid w:val="00574D31"/>
    <w:rsid w:val="005D13C3"/>
    <w:rsid w:val="005E0A21"/>
    <w:rsid w:val="005E7DE6"/>
    <w:rsid w:val="006028DD"/>
    <w:rsid w:val="0060373C"/>
    <w:rsid w:val="006055CE"/>
    <w:rsid w:val="00613495"/>
    <w:rsid w:val="00622193"/>
    <w:rsid w:val="006542DF"/>
    <w:rsid w:val="006A52BF"/>
    <w:rsid w:val="006C341B"/>
    <w:rsid w:val="006E4928"/>
    <w:rsid w:val="007565BB"/>
    <w:rsid w:val="00776320"/>
    <w:rsid w:val="007A2191"/>
    <w:rsid w:val="007A4F92"/>
    <w:rsid w:val="007D5762"/>
    <w:rsid w:val="007D6BFC"/>
    <w:rsid w:val="007F5F39"/>
    <w:rsid w:val="008273D5"/>
    <w:rsid w:val="00856761"/>
    <w:rsid w:val="008812CF"/>
    <w:rsid w:val="008933F0"/>
    <w:rsid w:val="008C47C1"/>
    <w:rsid w:val="008C6C28"/>
    <w:rsid w:val="008C7706"/>
    <w:rsid w:val="00907CB7"/>
    <w:rsid w:val="00993951"/>
    <w:rsid w:val="009B6519"/>
    <w:rsid w:val="009D421A"/>
    <w:rsid w:val="00A705CD"/>
    <w:rsid w:val="00AF6282"/>
    <w:rsid w:val="00B114D6"/>
    <w:rsid w:val="00B51207"/>
    <w:rsid w:val="00B5273B"/>
    <w:rsid w:val="00BA1AA6"/>
    <w:rsid w:val="00BC1E53"/>
    <w:rsid w:val="00BD0A74"/>
    <w:rsid w:val="00C51576"/>
    <w:rsid w:val="00C54714"/>
    <w:rsid w:val="00C57B3A"/>
    <w:rsid w:val="00CA0029"/>
    <w:rsid w:val="00CC38C4"/>
    <w:rsid w:val="00DF4FAE"/>
    <w:rsid w:val="00E13918"/>
    <w:rsid w:val="00E576A9"/>
    <w:rsid w:val="00E70D36"/>
    <w:rsid w:val="00E948B4"/>
    <w:rsid w:val="00E963A3"/>
    <w:rsid w:val="00ED61A6"/>
    <w:rsid w:val="00EE5FF5"/>
    <w:rsid w:val="00EE64C3"/>
    <w:rsid w:val="00F2769A"/>
    <w:rsid w:val="00F670B1"/>
    <w:rsid w:val="00FD42D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2D09F"/>
  <w15:docId w15:val="{8F927410-948B-4B4B-9D27-9802851F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F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5FF5"/>
    <w:rPr>
      <w:color w:val="0563C1" w:themeColor="hyperlink"/>
      <w:u w:val="single"/>
    </w:rPr>
  </w:style>
  <w:style w:type="paragraph" w:styleId="Textodeglobo">
    <w:name w:val="Balloon Text"/>
    <w:basedOn w:val="Normal"/>
    <w:link w:val="TextodegloboCar"/>
    <w:uiPriority w:val="99"/>
    <w:semiHidden/>
    <w:unhideWhenUsed/>
    <w:rsid w:val="00B5120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51207"/>
    <w:rPr>
      <w:rFonts w:ascii="Lucida Grande" w:hAnsi="Lucida Grande" w:cs="Lucida Grande"/>
      <w:sz w:val="18"/>
      <w:szCs w:val="18"/>
    </w:rPr>
  </w:style>
  <w:style w:type="paragraph" w:styleId="NormalWeb">
    <w:name w:val="Normal (Web)"/>
    <w:basedOn w:val="Normal"/>
    <w:uiPriority w:val="99"/>
    <w:semiHidden/>
    <w:unhideWhenUsed/>
    <w:rsid w:val="000F4AD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76320"/>
    <w:pPr>
      <w:spacing w:after="0" w:line="240" w:lineRule="auto"/>
      <w:ind w:left="720"/>
      <w:contextualSpacing/>
    </w:pPr>
    <w:rPr>
      <w:rFonts w:eastAsiaTheme="minorEastAsia"/>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7670">
      <w:bodyDiv w:val="1"/>
      <w:marLeft w:val="0"/>
      <w:marRight w:val="0"/>
      <w:marTop w:val="0"/>
      <w:marBottom w:val="0"/>
      <w:divBdr>
        <w:top w:val="none" w:sz="0" w:space="0" w:color="auto"/>
        <w:left w:val="none" w:sz="0" w:space="0" w:color="auto"/>
        <w:bottom w:val="none" w:sz="0" w:space="0" w:color="auto"/>
        <w:right w:val="none" w:sz="0" w:space="0" w:color="auto"/>
      </w:divBdr>
    </w:div>
    <w:div w:id="418185310">
      <w:bodyDiv w:val="1"/>
      <w:marLeft w:val="0"/>
      <w:marRight w:val="0"/>
      <w:marTop w:val="0"/>
      <w:marBottom w:val="0"/>
      <w:divBdr>
        <w:top w:val="none" w:sz="0" w:space="0" w:color="auto"/>
        <w:left w:val="none" w:sz="0" w:space="0" w:color="auto"/>
        <w:bottom w:val="none" w:sz="0" w:space="0" w:color="auto"/>
        <w:right w:val="none" w:sz="0" w:space="0" w:color="auto"/>
      </w:divBdr>
    </w:div>
    <w:div w:id="418870929">
      <w:bodyDiv w:val="1"/>
      <w:marLeft w:val="0"/>
      <w:marRight w:val="0"/>
      <w:marTop w:val="0"/>
      <w:marBottom w:val="0"/>
      <w:divBdr>
        <w:top w:val="none" w:sz="0" w:space="0" w:color="auto"/>
        <w:left w:val="none" w:sz="0" w:space="0" w:color="auto"/>
        <w:bottom w:val="none" w:sz="0" w:space="0" w:color="auto"/>
        <w:right w:val="none" w:sz="0" w:space="0" w:color="auto"/>
      </w:divBdr>
      <w:divsChild>
        <w:div w:id="1262645673">
          <w:marLeft w:val="0"/>
          <w:marRight w:val="0"/>
          <w:marTop w:val="0"/>
          <w:marBottom w:val="0"/>
          <w:divBdr>
            <w:top w:val="none" w:sz="0" w:space="0" w:color="auto"/>
            <w:left w:val="none" w:sz="0" w:space="0" w:color="auto"/>
            <w:bottom w:val="none" w:sz="0" w:space="0" w:color="auto"/>
            <w:right w:val="none" w:sz="0" w:space="0" w:color="auto"/>
          </w:divBdr>
          <w:divsChild>
            <w:div w:id="94136683">
              <w:marLeft w:val="0"/>
              <w:marRight w:val="0"/>
              <w:marTop w:val="0"/>
              <w:marBottom w:val="0"/>
              <w:divBdr>
                <w:top w:val="none" w:sz="0" w:space="0" w:color="auto"/>
                <w:left w:val="none" w:sz="0" w:space="0" w:color="auto"/>
                <w:bottom w:val="none" w:sz="0" w:space="0" w:color="auto"/>
                <w:right w:val="none" w:sz="0" w:space="0" w:color="auto"/>
              </w:divBdr>
              <w:divsChild>
                <w:div w:id="5378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39887">
      <w:bodyDiv w:val="1"/>
      <w:marLeft w:val="0"/>
      <w:marRight w:val="0"/>
      <w:marTop w:val="0"/>
      <w:marBottom w:val="0"/>
      <w:divBdr>
        <w:top w:val="none" w:sz="0" w:space="0" w:color="auto"/>
        <w:left w:val="none" w:sz="0" w:space="0" w:color="auto"/>
        <w:bottom w:val="none" w:sz="0" w:space="0" w:color="auto"/>
        <w:right w:val="none" w:sz="0" w:space="0" w:color="auto"/>
      </w:divBdr>
    </w:div>
    <w:div w:id="634674979">
      <w:bodyDiv w:val="1"/>
      <w:marLeft w:val="0"/>
      <w:marRight w:val="0"/>
      <w:marTop w:val="0"/>
      <w:marBottom w:val="0"/>
      <w:divBdr>
        <w:top w:val="none" w:sz="0" w:space="0" w:color="auto"/>
        <w:left w:val="none" w:sz="0" w:space="0" w:color="auto"/>
        <w:bottom w:val="none" w:sz="0" w:space="0" w:color="auto"/>
        <w:right w:val="none" w:sz="0" w:space="0" w:color="auto"/>
      </w:divBdr>
      <w:divsChild>
        <w:div w:id="5065317">
          <w:marLeft w:val="0"/>
          <w:marRight w:val="0"/>
          <w:marTop w:val="225"/>
          <w:marBottom w:val="225"/>
          <w:divBdr>
            <w:top w:val="none" w:sz="0" w:space="0" w:color="auto"/>
            <w:left w:val="none" w:sz="0" w:space="0" w:color="auto"/>
            <w:bottom w:val="none" w:sz="0" w:space="0" w:color="auto"/>
            <w:right w:val="none" w:sz="0" w:space="0" w:color="auto"/>
          </w:divBdr>
          <w:divsChild>
            <w:div w:id="2111125458">
              <w:marLeft w:val="0"/>
              <w:marRight w:val="0"/>
              <w:marTop w:val="0"/>
              <w:marBottom w:val="0"/>
              <w:divBdr>
                <w:top w:val="none" w:sz="0" w:space="0" w:color="auto"/>
                <w:left w:val="none" w:sz="0" w:space="0" w:color="auto"/>
                <w:bottom w:val="none" w:sz="0" w:space="0" w:color="auto"/>
                <w:right w:val="none" w:sz="0" w:space="0" w:color="auto"/>
              </w:divBdr>
              <w:divsChild>
                <w:div w:id="18984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111">
          <w:marLeft w:val="0"/>
          <w:marRight w:val="0"/>
          <w:marTop w:val="225"/>
          <w:marBottom w:val="225"/>
          <w:divBdr>
            <w:top w:val="none" w:sz="0" w:space="0" w:color="auto"/>
            <w:left w:val="none" w:sz="0" w:space="0" w:color="auto"/>
            <w:bottom w:val="none" w:sz="0" w:space="0" w:color="auto"/>
            <w:right w:val="none" w:sz="0" w:space="0" w:color="auto"/>
          </w:divBdr>
          <w:divsChild>
            <w:div w:id="723409779">
              <w:marLeft w:val="0"/>
              <w:marRight w:val="0"/>
              <w:marTop w:val="0"/>
              <w:marBottom w:val="0"/>
              <w:divBdr>
                <w:top w:val="none" w:sz="0" w:space="0" w:color="auto"/>
                <w:left w:val="none" w:sz="0" w:space="0" w:color="auto"/>
                <w:bottom w:val="none" w:sz="0" w:space="0" w:color="auto"/>
                <w:right w:val="none" w:sz="0" w:space="0" w:color="auto"/>
              </w:divBdr>
              <w:divsChild>
                <w:div w:id="17828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4646">
      <w:bodyDiv w:val="1"/>
      <w:marLeft w:val="0"/>
      <w:marRight w:val="0"/>
      <w:marTop w:val="0"/>
      <w:marBottom w:val="0"/>
      <w:divBdr>
        <w:top w:val="none" w:sz="0" w:space="0" w:color="auto"/>
        <w:left w:val="none" w:sz="0" w:space="0" w:color="auto"/>
        <w:bottom w:val="none" w:sz="0" w:space="0" w:color="auto"/>
        <w:right w:val="none" w:sz="0" w:space="0" w:color="auto"/>
      </w:divBdr>
    </w:div>
    <w:div w:id="1894540598">
      <w:bodyDiv w:val="1"/>
      <w:marLeft w:val="0"/>
      <w:marRight w:val="0"/>
      <w:marTop w:val="0"/>
      <w:marBottom w:val="0"/>
      <w:divBdr>
        <w:top w:val="none" w:sz="0" w:space="0" w:color="auto"/>
        <w:left w:val="none" w:sz="0" w:space="0" w:color="auto"/>
        <w:bottom w:val="none" w:sz="0" w:space="0" w:color="auto"/>
        <w:right w:val="none" w:sz="0" w:space="0" w:color="auto"/>
      </w:divBdr>
    </w:div>
    <w:div w:id="21197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alinstitucional.tv/programacio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1262</Words>
  <Characters>6946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Milena Bertran Cabrales</dc:creator>
  <cp:keywords/>
  <dc:description/>
  <cp:lastModifiedBy>5CD1218P2Q</cp:lastModifiedBy>
  <cp:revision>5</cp:revision>
  <dcterms:created xsi:type="dcterms:W3CDTF">2022-09-13T22:40:00Z</dcterms:created>
  <dcterms:modified xsi:type="dcterms:W3CDTF">2022-09-13T23:17:00Z</dcterms:modified>
</cp:coreProperties>
</file>