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073"/>
        <w:gridCol w:w="2012"/>
        <w:gridCol w:w="2731"/>
      </w:tblGrid>
      <w:tr w:rsidR="00162822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62822" w:rsidRPr="00076AAA" w:rsidRDefault="00162822" w:rsidP="00162822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16282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Ejecutivo</w:t>
            </w:r>
          </w:p>
        </w:tc>
      </w:tr>
      <w:tr w:rsidR="0016282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 xml:space="preserve">Director de Canal </w:t>
            </w:r>
          </w:p>
        </w:tc>
      </w:tr>
      <w:tr w:rsidR="0016282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20 D.C.</w:t>
            </w:r>
          </w:p>
        </w:tc>
      </w:tr>
      <w:tr w:rsidR="0016282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V</w:t>
            </w:r>
          </w:p>
        </w:tc>
      </w:tr>
      <w:tr w:rsidR="0016282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(1)</w:t>
            </w:r>
          </w:p>
        </w:tc>
      </w:tr>
      <w:tr w:rsidR="0016282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162822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22" w:rsidRPr="00076AAA" w:rsidRDefault="0016282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B415F0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Asignación básica mensual: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$ 6.918.996</w:t>
            </w:r>
            <w:bookmarkStart w:id="0" w:name="_GoBack"/>
            <w:bookmarkEnd w:id="0"/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pStyle w:val="Prrafodelista"/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1" w:name="_Toc426554854"/>
            <w:r w:rsidRPr="00076AAA">
              <w:rPr>
                <w:rFonts w:ascii="Arial Narrow" w:hAnsi="Arial Narrow"/>
                <w:b/>
              </w:rPr>
              <w:t>AREA FUNCIONAL</w:t>
            </w:r>
            <w:bookmarkEnd w:id="1"/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2" w:name="_Toc426554855"/>
            <w:r w:rsidRPr="00076AAA">
              <w:rPr>
                <w:rFonts w:ascii="Arial Narrow" w:hAnsi="Arial Narrow"/>
              </w:rPr>
              <w:t>SUBGERENCIA DE TELEVISIÓN - SEÑAL COLOMBIA</w:t>
            </w:r>
            <w:bookmarkEnd w:id="2"/>
            <w:r w:rsidRPr="00076AAA">
              <w:rPr>
                <w:rFonts w:ascii="Arial Narrow" w:hAnsi="Arial Narrow"/>
              </w:rPr>
              <w:t xml:space="preserve"> </w:t>
            </w:r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3" w:name="_Toc426554856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3"/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F0" w:rsidRPr="00076AAA" w:rsidRDefault="00B415F0" w:rsidP="00B415F0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Administrar los procesos básicos del Canal asignado para garantizar su funcionamiento conforme con las  normas que regulan la materia, los sistemas de administración y la gestión de programas televisivos.</w:t>
            </w:r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B415F0" w:rsidRPr="00076AAA" w:rsidTr="009837A3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</w:rPr>
              <w:t>Responder por toda la programación que se emite por el Canal asignado y  garantizar que ésta concuerde con  la misión y los objetivos de la  Empresa</w:t>
            </w:r>
            <w:r w:rsidRPr="00076AAA">
              <w:rPr>
                <w:rFonts w:ascii="Arial Narrow" w:hAnsi="Arial Narrow" w:cs="Arial"/>
                <w:b/>
              </w:rPr>
              <w:t>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Garantizar el cumplimiento de los reglamentos expedidos por las autoridades competentes, regulatorias del servicio público de televisión aplicables al Canal.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Elaborar el presupuesto del Canal para garantizar el cumplimiento de los planes y programas con eficiencia y efectividad.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Promover la contratación de estudios de audiencia para apoyar la toma de decisiones en materia de programación del Canal.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Coordinar el diseño y producción de la estrategia de comunicación y promoción de los contenidos del Canal con el fin de llegar de manera eficaz a las audiencias.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Participar en el diseño y puesta en marcha de los diferentes programas que se emiten por el Canal y responder por que estos concuerden con los objetivos y las políticas establecidas para el mismo.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Controlar la ejecución de  los recursos que se destinen a la producción de programas y a la contratación de las licencias de emisión para el cumplimiento de la misión de la Empresa.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Ejercer la supervisión sobre los contratos relacionados con el objeto del Canal para garantizar el cumplimiento de las obligaciones contractuales y la calidad de la programación.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Participar en la elaboración de los pliegos de condiciones de las invitaciones para la contratación de la producción de contenidos de acuerdo a la parrilla de programación.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Trebuchet MS"/>
                <w:lang w:val="es-ES_tradnl"/>
              </w:rPr>
              <w:t xml:space="preserve">Coordinar la contratación y producción de contenidos publicados  y/o emitidos, en todas las plataformas de acuerdo a la misión de la Empresa. 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Participar en la definición y seguimiento en la programación, con el fin de tener una visión transversal de la oferta de contenidos de la Empresa.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Participar en las distintas fases de los ciclos de vida de los productos y/o servicios que se gestionen al interior de la organización, cuando sea pertinente. 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</w:rPr>
              <w:t>Gestionar de manera oportuna las respuestas a las expectativas  y necesidades,  identificadas en el seguimiento  a nuestros clientes y ciudadanos.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Presentar los estudios técnicos de conveniencia y oportunidad de los procesos contractuales requeridos para el cumplimiento del propósito del área.</w:t>
            </w:r>
          </w:p>
          <w:p w:rsidR="00B415F0" w:rsidRPr="00076AAA" w:rsidRDefault="00B415F0" w:rsidP="00B415F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/>
              </w:rPr>
              <w:t>Las demás que se le asignen y que correspondan a la naturaleza del empleo.</w:t>
            </w:r>
          </w:p>
          <w:p w:rsidR="00B415F0" w:rsidRPr="00076AAA" w:rsidRDefault="00B415F0" w:rsidP="00B415F0">
            <w:pPr>
              <w:pStyle w:val="Prrafodelista"/>
              <w:rPr>
                <w:rFonts w:ascii="Arial Narrow" w:hAnsi="Arial Narrow" w:cs="Trebuchet MS"/>
                <w:lang w:val="es-ES_tradnl"/>
              </w:rPr>
            </w:pPr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CONOCIMIENTOS BÁSICOS O ESENCIALES</w:t>
            </w:r>
          </w:p>
        </w:tc>
      </w:tr>
      <w:tr w:rsidR="00B415F0" w:rsidRPr="00076AAA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Producción y/o mercadeo de audiovisuales.  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Contratación estatal.   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 w:cs="Arial"/>
              </w:rPr>
              <w:t xml:space="preserve">Formulación y/o análisis de Proyectos audiovisuales.  </w:t>
            </w:r>
          </w:p>
        </w:tc>
      </w:tr>
      <w:tr w:rsidR="00B415F0" w:rsidRPr="00076AAA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pStyle w:val="Prrafodelista"/>
              <w:numPr>
                <w:ilvl w:val="0"/>
                <w:numId w:val="1"/>
              </w:numPr>
              <w:tabs>
                <w:tab w:val="num" w:pos="498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B415F0" w:rsidRPr="00076AAA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B415F0" w:rsidRPr="00076AAA" w:rsidRDefault="00B415F0" w:rsidP="00B415F0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B415F0" w:rsidRPr="00076AAA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B415F0" w:rsidRPr="00076AAA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B415F0" w:rsidRPr="00076AAA" w:rsidRDefault="00B415F0" w:rsidP="00B415F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 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Experticia Profesional</w:t>
            </w:r>
          </w:p>
          <w:p w:rsidR="00B415F0" w:rsidRPr="00076AAA" w:rsidRDefault="00B415F0" w:rsidP="00B415F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Conocimiento del entorno</w:t>
            </w:r>
          </w:p>
          <w:p w:rsidR="00B415F0" w:rsidRPr="00076AAA" w:rsidRDefault="00B415F0" w:rsidP="00B415F0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Construcción de relaciones</w:t>
            </w:r>
          </w:p>
          <w:p w:rsidR="00B415F0" w:rsidRPr="00076AAA" w:rsidRDefault="00B415F0" w:rsidP="00B415F0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lang w:val="es-DO"/>
              </w:rPr>
              <w:t>Iniciativa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Comunicación efectiva 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Planificación y organización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Dominio de medios audiovisuales </w:t>
            </w:r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B415F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4" w:name="_Toc426554857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4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B415F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 de empresas en telecomunicaciones, Administrador de negocios, Administrador y director de empresas, Profesional en dirección y administración de empresas, Profesional en estudios y gestión cultural,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</w:t>
            </w:r>
            <w:proofErr w:type="spellStart"/>
            <w:r w:rsidRPr="00076AAA">
              <w:rPr>
                <w:rFonts w:ascii="Arial Narrow" w:hAnsi="Arial Narrow"/>
              </w:rPr>
              <w:t>multimedial</w:t>
            </w:r>
            <w:proofErr w:type="spellEnd"/>
            <w:r w:rsidRPr="00076AAA">
              <w:rPr>
                <w:rFonts w:ascii="Arial Narrow" w:hAnsi="Arial Narrow"/>
              </w:rPr>
              <w:t xml:space="preserve">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profesional en ciencias sociales, Politólogo, Profesional en ciencias políticas y relaciones internacionales, del </w:t>
            </w:r>
            <w:r w:rsidRPr="00076AAA">
              <w:rPr>
                <w:rFonts w:ascii="Arial Narrow" w:hAnsi="Arial Narrow"/>
                <w:b/>
              </w:rPr>
              <w:t>Núcleo Básico del Conocimiento</w:t>
            </w:r>
            <w:r w:rsidRPr="00076AAA">
              <w:rPr>
                <w:rFonts w:ascii="Arial Narrow" w:hAnsi="Arial Narrow"/>
              </w:rPr>
              <w:t xml:space="preserve"> </w:t>
            </w:r>
            <w:r w:rsidRPr="00076AAA">
              <w:rPr>
                <w:rFonts w:ascii="Arial Narrow" w:hAnsi="Arial Narrow"/>
                <w:b/>
              </w:rPr>
              <w:t>NBC</w:t>
            </w:r>
            <w:r w:rsidRPr="00076AAA">
              <w:rPr>
                <w:rFonts w:ascii="Arial Narrow" w:hAnsi="Arial Narrow"/>
              </w:rPr>
              <w:t xml:space="preserve"> en; Administración, Artes Plásticas, Visuales y Afines, Comunicación Social, Periodismo y Afines; Publicidad y Afines, </w:t>
            </w:r>
            <w:r w:rsidRPr="00076AAA">
              <w:rPr>
                <w:rFonts w:ascii="Arial Narrow" w:hAnsi="Arial Narrow" w:cs="Arial"/>
              </w:rPr>
              <w:t>Antropología, artes liberales y Ciencia política, relaciones internacionales.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  <w:b/>
              </w:rPr>
            </w:pPr>
          </w:p>
          <w:p w:rsidR="00B415F0" w:rsidRPr="00076AAA" w:rsidRDefault="00B415F0" w:rsidP="00B415F0">
            <w:pPr>
              <w:jc w:val="both"/>
              <w:rPr>
                <w:rFonts w:ascii="Arial Narrow" w:hAnsi="Arial Narrow" w:cs="Arial"/>
              </w:rPr>
            </w:pP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Sesenta (60) meses de experiencia profesional relacionada.</w:t>
            </w:r>
          </w:p>
        </w:tc>
      </w:tr>
      <w:tr w:rsidR="00B415F0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415F0" w:rsidRPr="00076AAA" w:rsidRDefault="00B415F0" w:rsidP="00B415F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ALTERNATIVA</w:t>
            </w:r>
          </w:p>
        </w:tc>
      </w:tr>
      <w:tr w:rsidR="00B415F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5" w:name="_Toc426554858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5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415F0" w:rsidRPr="00076AAA" w:rsidRDefault="00B415F0" w:rsidP="00B415F0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B415F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t xml:space="preserve">Administrador de empresas en telecomunicaciones, Administrador de negocios, Administrador y director de empresas, Profesional en dirección y administración de empresas, Profesional en estudios y gestión cultural,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</w:t>
            </w:r>
            <w:proofErr w:type="spellStart"/>
            <w:r w:rsidRPr="00076AAA">
              <w:rPr>
                <w:rFonts w:ascii="Arial Narrow" w:hAnsi="Arial Narrow"/>
              </w:rPr>
              <w:t>multimedial</w:t>
            </w:r>
            <w:proofErr w:type="spellEnd"/>
            <w:r w:rsidRPr="00076AAA">
              <w:rPr>
                <w:rFonts w:ascii="Arial Narrow" w:hAnsi="Arial Narrow"/>
              </w:rPr>
              <w:t xml:space="preserve">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profesional en ciencias sociales, Politólogo, Profesional en ciencias políticas y relaciones internacionales, del </w:t>
            </w:r>
            <w:r w:rsidRPr="00076AAA">
              <w:rPr>
                <w:rFonts w:ascii="Arial Narrow" w:hAnsi="Arial Narrow"/>
                <w:b/>
              </w:rPr>
              <w:t>Núcleo Básico del Conocimiento</w:t>
            </w:r>
            <w:r w:rsidRPr="00076AAA">
              <w:rPr>
                <w:rFonts w:ascii="Arial Narrow" w:hAnsi="Arial Narrow"/>
              </w:rPr>
              <w:t xml:space="preserve"> </w:t>
            </w:r>
            <w:r w:rsidRPr="00076AAA">
              <w:rPr>
                <w:rFonts w:ascii="Arial Narrow" w:hAnsi="Arial Narrow"/>
                <w:b/>
              </w:rPr>
              <w:t>NBC</w:t>
            </w:r>
            <w:r w:rsidRPr="00076AAA">
              <w:rPr>
                <w:rFonts w:ascii="Arial Narrow" w:hAnsi="Arial Narrow"/>
              </w:rPr>
              <w:t xml:space="preserve"> en; Administración, Artes Plásticas, Visuales y Afines, Comunicación Social, Periodismo y Afines; Publicidad y Afines, </w:t>
            </w:r>
            <w:r w:rsidRPr="00076AAA">
              <w:rPr>
                <w:rFonts w:ascii="Arial Narrow" w:hAnsi="Arial Narrow" w:cs="Arial"/>
              </w:rPr>
              <w:t>Antropología, artes liberales y Ciencia política, relaciones internacionales.</w:t>
            </w: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  <w:p w:rsidR="00B415F0" w:rsidRPr="00076AAA" w:rsidRDefault="00B415F0" w:rsidP="00B415F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Ochenta y cuatro (84) meses de experiencia profesional relacionada.</w:t>
            </w:r>
          </w:p>
        </w:tc>
      </w:tr>
      <w:tr w:rsidR="00B415F0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  <w:b/>
              </w:rPr>
              <w:t>Título profesional en disciplina académica</w:t>
            </w:r>
            <w:r w:rsidRPr="00076AAA">
              <w:rPr>
                <w:rFonts w:ascii="Arial Narrow" w:hAnsi="Arial Narrow" w:cs="Arial"/>
              </w:rPr>
              <w:t xml:space="preserve"> como: </w:t>
            </w:r>
            <w:r w:rsidRPr="00076AAA">
              <w:rPr>
                <w:rFonts w:ascii="Arial Narrow" w:hAnsi="Arial Narrow"/>
              </w:rPr>
              <w:lastRenderedPageBreak/>
              <w:t xml:space="preserve">Administrador de empresas en telecomunicaciones, Administrador de negocios, Administrador y director de empresas, Profesional en dirección y administración de empresas, Profesional en estudios y gestión cultural, Maestro en artes audiovisuales, Maestro en artes plásticas y visuales, Maestro en artes visuales, Maestro en bellas artes, Maestro en cinematografía, Realizador (a) de cine y audiovisuales, Profesional en cine y comunicación digital, Profesional en cine y televisión, Profesional en dirección y producción de cine y televisión, Profesional en dirección  y producción de medios audiovisuales, Maestro en artes plásticas, Productor de cine y televisión, Profesional en publicidad, Comunicador, Profesional en comunicación audiovisual, Comunicador audiovisual y </w:t>
            </w:r>
            <w:proofErr w:type="spellStart"/>
            <w:r w:rsidRPr="00076AAA">
              <w:rPr>
                <w:rFonts w:ascii="Arial Narrow" w:hAnsi="Arial Narrow"/>
              </w:rPr>
              <w:t>multimedial</w:t>
            </w:r>
            <w:proofErr w:type="spellEnd"/>
            <w:r w:rsidRPr="00076AAA">
              <w:rPr>
                <w:rFonts w:ascii="Arial Narrow" w:hAnsi="Arial Narrow"/>
              </w:rPr>
              <w:t xml:space="preserve">, Comunicador digital Comunicador en radio y televisión , Profesional en comunicación organizacional, Comunicador social, Comunicador social     y     periodista,  Profesional en comunicación social y organizacional, Profesional en comunicación social y medios digitales, Comunicador en entretenimiento digital, Comunicador en lenguajes audiovisuales,  Profesional en dirección y producción de cine y televisión, Profesional en dirección y producción de radio y televisión, Periodista - productor de medios de comunicación, Profesional en comunicación social – periodismo, Profesional en dirección y producción de radio y televisión, Profesional en medios audiovisuales, Profesional en publicidad, Profesional en publicidad y marketing creativo y profesional en ciencias sociales, Politólogo, Profesional en ciencias políticas y relaciones internacionales, del </w:t>
            </w:r>
            <w:r w:rsidRPr="00076AAA">
              <w:rPr>
                <w:rFonts w:ascii="Arial Narrow" w:hAnsi="Arial Narrow"/>
                <w:b/>
              </w:rPr>
              <w:t>Núcleo Básico del Conocimiento</w:t>
            </w:r>
            <w:r w:rsidRPr="00076AAA">
              <w:rPr>
                <w:rFonts w:ascii="Arial Narrow" w:hAnsi="Arial Narrow"/>
              </w:rPr>
              <w:t xml:space="preserve"> </w:t>
            </w:r>
            <w:r w:rsidRPr="00076AAA">
              <w:rPr>
                <w:rFonts w:ascii="Arial Narrow" w:hAnsi="Arial Narrow"/>
                <w:b/>
              </w:rPr>
              <w:t>NBC</w:t>
            </w:r>
            <w:r w:rsidRPr="00076AAA">
              <w:rPr>
                <w:rFonts w:ascii="Arial Narrow" w:hAnsi="Arial Narrow"/>
              </w:rPr>
              <w:t xml:space="preserve"> en; Administración, Artes Plásticas, Visuales y Afines, Comunicación Social, Periodismo y Afines; Publicidad y Afines, </w:t>
            </w:r>
            <w:r w:rsidRPr="00076AAA">
              <w:rPr>
                <w:rFonts w:ascii="Arial Narrow" w:hAnsi="Arial Narrow" w:cs="Arial"/>
              </w:rPr>
              <w:t>Antropología, artes liberales y Ciencia política, relaciones internacionales.</w:t>
            </w: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empleo, adicional al requerido para el cumplimiento de requisitos mínimos.</w:t>
            </w: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B415F0" w:rsidRPr="00076AAA" w:rsidRDefault="00B415F0" w:rsidP="00B415F0">
            <w:pPr>
              <w:ind w:left="720"/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F0" w:rsidRPr="00076AAA" w:rsidRDefault="00B415F0" w:rsidP="00B415F0">
            <w:pPr>
              <w:jc w:val="both"/>
              <w:rPr>
                <w:rFonts w:ascii="Arial Narrow" w:eastAsia="Arial Narrow" w:hAnsi="Arial Narrow" w:cs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 xml:space="preserve">Treinta y seis (36) meses de </w:t>
            </w:r>
            <w:r w:rsidRPr="00076AAA">
              <w:rPr>
                <w:rFonts w:ascii="Arial Narrow" w:eastAsia="Arial Narrow" w:hAnsi="Arial Narrow" w:cs="Arial Narrow"/>
              </w:rPr>
              <w:lastRenderedPageBreak/>
              <w:t>experiencia profesional relacionada.</w:t>
            </w:r>
          </w:p>
        </w:tc>
      </w:tr>
    </w:tbl>
    <w:p w:rsidR="00250C33" w:rsidRDefault="00250C33"/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3E9"/>
    <w:multiLevelType w:val="hybridMultilevel"/>
    <w:tmpl w:val="78D03BCE"/>
    <w:lvl w:ilvl="0" w:tplc="35C8A6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5C79D5"/>
    <w:multiLevelType w:val="hybridMultilevel"/>
    <w:tmpl w:val="1304DA30"/>
    <w:lvl w:ilvl="0" w:tplc="2B0244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C0482"/>
    <w:multiLevelType w:val="hybridMultilevel"/>
    <w:tmpl w:val="5C1AE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22"/>
    <w:rsid w:val="00162822"/>
    <w:rsid w:val="00250C33"/>
    <w:rsid w:val="00B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162822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162822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162822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162822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1558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Pilar Rocio Pico Rodriguez</cp:lastModifiedBy>
  <cp:revision>2</cp:revision>
  <dcterms:created xsi:type="dcterms:W3CDTF">2015-11-04T18:06:00Z</dcterms:created>
  <dcterms:modified xsi:type="dcterms:W3CDTF">2016-02-15T17:20:00Z</dcterms:modified>
</cp:coreProperties>
</file>