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8808"/>
      </w:tblGrid>
      <w:tr w:rsidR="00444DC1" w:rsidRPr="00DA2C1D" w14:paraId="30AD8FA4" w14:textId="77777777" w:rsidTr="00337D02">
        <w:trPr>
          <w:trHeight w:val="1383"/>
          <w:jc w:val="center"/>
        </w:trPr>
        <w:tc>
          <w:tcPr>
            <w:tcW w:w="8808" w:type="dxa"/>
            <w:shd w:val="clear" w:color="auto" w:fill="002060"/>
            <w:vAlign w:val="center"/>
          </w:tcPr>
          <w:p w14:paraId="562A528B" w14:textId="20C42F74" w:rsidR="00A06978" w:rsidRPr="00A06978" w:rsidRDefault="003F43B3" w:rsidP="002D0E21">
            <w:pPr>
              <w:jc w:val="center"/>
              <w:rPr>
                <w:rFonts w:ascii="Century Gothic" w:hAnsi="Century Gothic" w:cs="Arial"/>
                <w:color w:val="FFFFFF" w:themeColor="background1"/>
                <w:sz w:val="54"/>
                <w:szCs w:val="54"/>
              </w:rPr>
            </w:pPr>
            <w:r w:rsidRPr="00DA2C1D">
              <w:rPr>
                <w:rFonts w:ascii="Century Gothic" w:hAnsi="Century Gothic" w:cs="Arial"/>
                <w:color w:val="FFFFFF" w:themeColor="background1"/>
                <w:sz w:val="56"/>
                <w:szCs w:val="56"/>
              </w:rPr>
              <w:t>INFORME DE</w:t>
            </w:r>
            <w:r w:rsidR="00A06978">
              <w:rPr>
                <w:rFonts w:ascii="Century Gothic" w:hAnsi="Century Gothic" w:cs="Arial"/>
                <w:color w:val="FFFFFF" w:themeColor="background1"/>
                <w:sz w:val="56"/>
                <w:szCs w:val="56"/>
              </w:rPr>
              <w:t xml:space="preserve"> AVANCE</w:t>
            </w:r>
          </w:p>
        </w:tc>
      </w:tr>
    </w:tbl>
    <w:p w14:paraId="344359DC" w14:textId="1FD2F319" w:rsidR="003F43B3" w:rsidRPr="00DA2C1D" w:rsidRDefault="003F43B3" w:rsidP="00DA2C1D">
      <w:pPr>
        <w:spacing w:line="240" w:lineRule="auto"/>
        <w:rPr>
          <w:rFonts w:ascii="Century Gothic" w:hAnsi="Century Gothic" w:cs="Arial"/>
        </w:rPr>
      </w:pPr>
    </w:p>
    <w:p w14:paraId="7AC4BAE7" w14:textId="6843324B" w:rsidR="003F43B3" w:rsidRPr="00DA2C1D" w:rsidRDefault="003F43B3" w:rsidP="00DA2C1D">
      <w:pPr>
        <w:spacing w:line="240" w:lineRule="auto"/>
        <w:rPr>
          <w:rFonts w:ascii="Century Gothic" w:hAnsi="Century Gothic" w:cs="Arial"/>
        </w:rPr>
      </w:pPr>
    </w:p>
    <w:p w14:paraId="74ED432E" w14:textId="215D2CBD" w:rsidR="003F43B3" w:rsidRDefault="003F43B3" w:rsidP="00DA2C1D">
      <w:pPr>
        <w:spacing w:line="240" w:lineRule="auto"/>
        <w:rPr>
          <w:rFonts w:ascii="Century Gothic" w:hAnsi="Century Gothic" w:cs="Arial"/>
        </w:rPr>
      </w:pPr>
    </w:p>
    <w:p w14:paraId="0E8A1FF6" w14:textId="77777777" w:rsidR="002D0E21" w:rsidRPr="00DA2C1D" w:rsidRDefault="002D0E21" w:rsidP="00DA2C1D">
      <w:pPr>
        <w:spacing w:line="240" w:lineRule="auto"/>
        <w:rPr>
          <w:rFonts w:ascii="Century Gothic" w:hAnsi="Century Gothic" w:cs="Arial"/>
        </w:rPr>
      </w:pPr>
    </w:p>
    <w:p w14:paraId="0E0A6B60" w14:textId="77777777" w:rsidR="004778B9" w:rsidRDefault="004778B9" w:rsidP="004778B9">
      <w:pPr>
        <w:spacing w:line="240" w:lineRule="auto"/>
        <w:jc w:val="center"/>
        <w:rPr>
          <w:rFonts w:ascii="Century Gothic" w:hAnsi="Century Gothic" w:cs="Arial"/>
          <w:color w:val="002060"/>
          <w:sz w:val="52"/>
          <w:szCs w:val="52"/>
        </w:rPr>
      </w:pPr>
      <w:r w:rsidRPr="002D0E21">
        <w:rPr>
          <w:rFonts w:ascii="Century Gothic" w:hAnsi="Century Gothic" w:cs="Arial"/>
          <w:color w:val="002060"/>
          <w:sz w:val="52"/>
          <w:szCs w:val="52"/>
        </w:rPr>
        <w:t xml:space="preserve">Plan Marco de Implementación - PMI </w:t>
      </w:r>
    </w:p>
    <w:p w14:paraId="40C5EF5B" w14:textId="77777777" w:rsidR="004778B9" w:rsidRPr="00DA2C1D" w:rsidRDefault="004778B9" w:rsidP="004778B9">
      <w:pPr>
        <w:spacing w:line="240" w:lineRule="auto"/>
        <w:jc w:val="center"/>
        <w:rPr>
          <w:rFonts w:ascii="Century Gothic" w:hAnsi="Century Gothic" w:cs="Arial"/>
          <w:color w:val="002060"/>
          <w:sz w:val="52"/>
          <w:szCs w:val="52"/>
        </w:rPr>
      </w:pPr>
      <w:r>
        <w:rPr>
          <w:rFonts w:ascii="Century Gothic" w:hAnsi="Century Gothic" w:cs="Arial"/>
          <w:color w:val="002060"/>
          <w:sz w:val="52"/>
          <w:szCs w:val="52"/>
        </w:rPr>
        <w:t xml:space="preserve">Vigencia </w:t>
      </w:r>
      <w:r w:rsidRPr="00DA2C1D">
        <w:rPr>
          <w:rFonts w:ascii="Century Gothic" w:hAnsi="Century Gothic" w:cs="Arial"/>
          <w:color w:val="002060"/>
          <w:sz w:val="52"/>
          <w:szCs w:val="52"/>
        </w:rPr>
        <w:t>202</w:t>
      </w:r>
      <w:r>
        <w:rPr>
          <w:rFonts w:ascii="Century Gothic" w:hAnsi="Century Gothic" w:cs="Arial"/>
          <w:color w:val="002060"/>
          <w:sz w:val="52"/>
          <w:szCs w:val="52"/>
        </w:rPr>
        <w:t>4</w:t>
      </w:r>
    </w:p>
    <w:p w14:paraId="5F1AADC5" w14:textId="63F8D6EA" w:rsidR="003F43B3" w:rsidRDefault="003F43B3" w:rsidP="00DA2C1D">
      <w:pPr>
        <w:spacing w:line="240" w:lineRule="auto"/>
        <w:jc w:val="center"/>
        <w:rPr>
          <w:rFonts w:ascii="Century Gothic" w:hAnsi="Century Gothic" w:cs="Arial"/>
          <w:color w:val="002060"/>
        </w:rPr>
      </w:pPr>
    </w:p>
    <w:p w14:paraId="5C59B1D6" w14:textId="77777777" w:rsidR="002D0E21" w:rsidRPr="00DA2C1D" w:rsidRDefault="002D0E21" w:rsidP="00DA2C1D">
      <w:pPr>
        <w:spacing w:line="240" w:lineRule="auto"/>
        <w:jc w:val="center"/>
        <w:rPr>
          <w:rFonts w:ascii="Century Gothic" w:hAnsi="Century Gothic" w:cs="Arial"/>
          <w:color w:val="002060"/>
        </w:rPr>
      </w:pPr>
    </w:p>
    <w:p w14:paraId="4ADE270A" w14:textId="478C9867" w:rsidR="003F43B3" w:rsidRPr="00DA2C1D" w:rsidRDefault="003F43B3" w:rsidP="00DA2C1D">
      <w:pPr>
        <w:spacing w:line="240" w:lineRule="auto"/>
        <w:jc w:val="center"/>
        <w:rPr>
          <w:rFonts w:ascii="Century Gothic" w:hAnsi="Century Gothic" w:cs="Arial"/>
          <w:color w:val="002060"/>
        </w:rPr>
      </w:pPr>
    </w:p>
    <w:tbl>
      <w:tblPr>
        <w:tblStyle w:val="Tablaconcuadrcula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8808"/>
      </w:tblGrid>
      <w:tr w:rsidR="00444DC1" w:rsidRPr="00DA2C1D" w14:paraId="183873BC" w14:textId="77777777" w:rsidTr="00444DC1">
        <w:tc>
          <w:tcPr>
            <w:tcW w:w="8808" w:type="dxa"/>
            <w:shd w:val="clear" w:color="auto" w:fill="002060"/>
          </w:tcPr>
          <w:p w14:paraId="5F09DB8C" w14:textId="35A7E1F9" w:rsidR="003F43B3" w:rsidRPr="00DA2C1D" w:rsidRDefault="003F43B3" w:rsidP="002D0E21">
            <w:pPr>
              <w:jc w:val="center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</w:p>
        </w:tc>
      </w:tr>
      <w:tr w:rsidR="00444DC1" w:rsidRPr="00DA2C1D" w14:paraId="306075E5" w14:textId="77777777" w:rsidTr="00444DC1">
        <w:tc>
          <w:tcPr>
            <w:tcW w:w="8808" w:type="dxa"/>
            <w:shd w:val="clear" w:color="auto" w:fill="002060"/>
          </w:tcPr>
          <w:p w14:paraId="190A04A2" w14:textId="66FCF4D4" w:rsidR="002331F6" w:rsidRPr="00DA2C1D" w:rsidRDefault="002331F6" w:rsidP="00DA2C1D">
            <w:pPr>
              <w:jc w:val="center"/>
              <w:rPr>
                <w:rFonts w:ascii="Century Gothic" w:hAnsi="Century Gothic" w:cs="Arial"/>
                <w:color w:val="FFFFFF" w:themeColor="background1"/>
                <w:sz w:val="48"/>
                <w:szCs w:val="48"/>
              </w:rPr>
            </w:pPr>
            <w:r w:rsidRPr="00DA2C1D">
              <w:rPr>
                <w:rFonts w:ascii="Century Gothic" w:hAnsi="Century Gothic" w:cs="Arial"/>
                <w:noProof/>
              </w:rPr>
              <w:drawing>
                <wp:inline distT="0" distB="0" distL="0" distR="0" wp14:anchorId="3FB5795E" wp14:editId="266E0D32">
                  <wp:extent cx="3189905" cy="159531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842" cy="160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79C59" w14:textId="6306CD5A" w:rsidR="003F43B3" w:rsidRPr="00DA2C1D" w:rsidRDefault="003F43B3" w:rsidP="00DA2C1D">
      <w:pPr>
        <w:spacing w:line="240" w:lineRule="auto"/>
        <w:jc w:val="center"/>
        <w:rPr>
          <w:rFonts w:ascii="Century Gothic" w:hAnsi="Century Gothic" w:cs="Arial"/>
          <w:sz w:val="48"/>
          <w:szCs w:val="48"/>
        </w:rPr>
      </w:pPr>
    </w:p>
    <w:p w14:paraId="553E75D1" w14:textId="30D3D179" w:rsidR="003F43B3" w:rsidRPr="00E63CA7" w:rsidRDefault="00444DC1" w:rsidP="00DA2C1D">
      <w:pPr>
        <w:spacing w:after="0" w:line="240" w:lineRule="auto"/>
        <w:jc w:val="center"/>
        <w:rPr>
          <w:rFonts w:ascii="Century Gothic" w:hAnsi="Century Gothic" w:cs="Arial"/>
          <w:b/>
          <w:bCs/>
          <w:color w:val="002060"/>
          <w:sz w:val="56"/>
          <w:szCs w:val="56"/>
        </w:rPr>
      </w:pPr>
      <w:r w:rsidRPr="00E63CA7">
        <w:rPr>
          <w:rFonts w:ascii="Century Gothic" w:hAnsi="Century Gothic" w:cs="Arial"/>
          <w:b/>
          <w:bCs/>
          <w:color w:val="002060"/>
          <w:sz w:val="56"/>
          <w:szCs w:val="56"/>
        </w:rPr>
        <w:t>Acuerdo de Paz</w:t>
      </w:r>
    </w:p>
    <w:p w14:paraId="7A7870A6" w14:textId="1FA0CF9F" w:rsidR="003F43B3" w:rsidRDefault="003F43B3" w:rsidP="00DA2C1D">
      <w:pPr>
        <w:spacing w:after="0" w:line="240" w:lineRule="auto"/>
        <w:jc w:val="center"/>
        <w:rPr>
          <w:rFonts w:ascii="Century Gothic" w:hAnsi="Century Gothic" w:cs="Arial"/>
        </w:rPr>
      </w:pPr>
    </w:p>
    <w:p w14:paraId="7749BE95" w14:textId="63214054" w:rsidR="00E67A29" w:rsidRDefault="00E67A29" w:rsidP="00DA2C1D">
      <w:pPr>
        <w:spacing w:after="0" w:line="240" w:lineRule="auto"/>
        <w:jc w:val="center"/>
        <w:rPr>
          <w:rFonts w:ascii="Century Gothic" w:hAnsi="Century Gothic" w:cs="Arial"/>
        </w:rPr>
      </w:pPr>
    </w:p>
    <w:p w14:paraId="0DADCD6E" w14:textId="78084EFB" w:rsidR="00E67A29" w:rsidRDefault="00E67A29" w:rsidP="00DA2C1D">
      <w:pPr>
        <w:spacing w:after="0" w:line="240" w:lineRule="auto"/>
        <w:jc w:val="center"/>
        <w:rPr>
          <w:rFonts w:ascii="Century Gothic" w:hAnsi="Century Gothic" w:cs="Arial"/>
        </w:rPr>
      </w:pPr>
    </w:p>
    <w:p w14:paraId="71CAF721" w14:textId="77777777" w:rsidR="002D0E21" w:rsidRDefault="002D0E21" w:rsidP="00DA2C1D">
      <w:pPr>
        <w:spacing w:after="0" w:line="240" w:lineRule="auto"/>
        <w:jc w:val="center"/>
        <w:rPr>
          <w:rFonts w:ascii="Century Gothic" w:hAnsi="Century Gothic" w:cs="Arial"/>
        </w:rPr>
      </w:pPr>
    </w:p>
    <w:p w14:paraId="4C04B0E6" w14:textId="6B03540C" w:rsidR="00E67A29" w:rsidRDefault="00E67A29" w:rsidP="00DA2C1D">
      <w:pPr>
        <w:spacing w:after="0" w:line="240" w:lineRule="auto"/>
        <w:jc w:val="center"/>
        <w:rPr>
          <w:rFonts w:ascii="Century Gothic" w:hAnsi="Century Gothic" w:cs="Arial"/>
        </w:rPr>
      </w:pPr>
    </w:p>
    <w:p w14:paraId="532D6E98" w14:textId="5F9F3C45" w:rsidR="00E63CA7" w:rsidRPr="00E63CA7" w:rsidRDefault="00E63CA7" w:rsidP="00E2321D">
      <w:pPr>
        <w:pStyle w:val="Ttulo1"/>
        <w:spacing w:before="0"/>
        <w:jc w:val="center"/>
        <w:rPr>
          <w:rFonts w:ascii="Century Gothic" w:hAnsi="Century Gothic" w:cs="Arial"/>
          <w:b/>
          <w:bCs/>
          <w:color w:val="002060"/>
          <w:sz w:val="44"/>
          <w:szCs w:val="44"/>
        </w:rPr>
      </w:pPr>
      <w:bookmarkStart w:id="0" w:name="_Toc128728372"/>
      <w:r w:rsidRPr="00E63CA7">
        <w:rPr>
          <w:rFonts w:ascii="Century Gothic" w:hAnsi="Century Gothic" w:cs="Arial"/>
          <w:b/>
          <w:bCs/>
          <w:color w:val="002060"/>
          <w:sz w:val="44"/>
          <w:szCs w:val="44"/>
        </w:rPr>
        <w:lastRenderedPageBreak/>
        <w:t>Presentación</w:t>
      </w:r>
      <w:bookmarkEnd w:id="0"/>
    </w:p>
    <w:p w14:paraId="045BC75C" w14:textId="65930980" w:rsidR="00E63CA7" w:rsidRDefault="00E63CA7" w:rsidP="00DA2C1D">
      <w:pPr>
        <w:spacing w:after="0" w:line="240" w:lineRule="auto"/>
        <w:jc w:val="center"/>
        <w:rPr>
          <w:rFonts w:ascii="Century Gothic" w:hAnsi="Century Gothic" w:cs="Arial"/>
        </w:rPr>
      </w:pPr>
    </w:p>
    <w:p w14:paraId="54E0622B" w14:textId="671ED1FE" w:rsidR="00D33BF9" w:rsidRDefault="00D33BF9" w:rsidP="00DA2C1D">
      <w:pPr>
        <w:spacing w:after="0" w:line="240" w:lineRule="auto"/>
        <w:jc w:val="center"/>
        <w:rPr>
          <w:rFonts w:ascii="Century Gothic" w:hAnsi="Century Gothic" w:cs="Arial"/>
        </w:rPr>
      </w:pPr>
      <w:r w:rsidRPr="00E2321D">
        <w:rPr>
          <w:rFonts w:ascii="Century Gothic" w:hAnsi="Century Gothic" w:cs="Arial"/>
          <w:noProof/>
        </w:rPr>
        <w:drawing>
          <wp:inline distT="0" distB="0" distL="0" distR="0" wp14:anchorId="246AED5E" wp14:editId="3520FECC">
            <wp:extent cx="5492340" cy="1365663"/>
            <wp:effectExtent l="19050" t="0" r="13335" b="425450"/>
            <wp:docPr id="2050" name="Picture 2" descr="En RTVC construimos paz">
              <a:extLst xmlns:a="http://schemas.openxmlformats.org/drawingml/2006/main">
                <a:ext uri="{FF2B5EF4-FFF2-40B4-BE49-F238E27FC236}">
                  <a16:creationId xmlns:a16="http://schemas.microsoft.com/office/drawing/2014/main" id="{65B7A425-2732-4E71-8CA9-5201A4A793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n RTVC construimos paz">
                      <a:extLst>
                        <a:ext uri="{FF2B5EF4-FFF2-40B4-BE49-F238E27FC236}">
                          <a16:creationId xmlns:a16="http://schemas.microsoft.com/office/drawing/2014/main" id="{65B7A425-2732-4E71-8CA9-5201A4A793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62" cy="13697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4374354" w14:textId="77777777" w:rsidR="00D33BF9" w:rsidRPr="00082606" w:rsidRDefault="00D33BF9" w:rsidP="00D33BF9">
      <w:pPr>
        <w:spacing w:after="0" w:line="240" w:lineRule="auto"/>
        <w:rPr>
          <w:rFonts w:ascii="Century Gothic" w:hAnsi="Century Gothic" w:cs="Arial"/>
        </w:rPr>
      </w:pPr>
    </w:p>
    <w:p w14:paraId="06BCD123" w14:textId="77777777" w:rsidR="0020098F" w:rsidRPr="006038A8" w:rsidRDefault="0020098F" w:rsidP="0020098F">
      <w:pPr>
        <w:spacing w:after="0" w:line="240" w:lineRule="auto"/>
        <w:jc w:val="both"/>
        <w:rPr>
          <w:rFonts w:ascii="Century Gothic" w:hAnsi="Century Gothic" w:cs="Arial"/>
        </w:rPr>
      </w:pPr>
      <w:bookmarkStart w:id="1" w:name="_Hlk129672793"/>
      <w:r w:rsidRPr="006038A8">
        <w:rPr>
          <w:rFonts w:ascii="Century Gothic" w:hAnsi="Century Gothic" w:cs="Arial"/>
        </w:rPr>
        <w:t xml:space="preserve">Dando cumplimiento a los puntos 2.2 y 6.5 del Acuerdo de Paz firmado por el Gobierno Nacional y el componente Farc, </w:t>
      </w:r>
      <w:r w:rsidRPr="006038A8">
        <w:rPr>
          <w:rFonts w:ascii="Century Gothic" w:hAnsi="Century Gothic" w:cs="Arial"/>
          <w:b/>
          <w:bCs/>
        </w:rPr>
        <w:t>RADIO TELEVISIÓN NACIONAL DE COLOMBIA - RTVC</w:t>
      </w:r>
      <w:r w:rsidRPr="006038A8">
        <w:rPr>
          <w:rFonts w:ascii="Century Gothic" w:hAnsi="Century Gothic" w:cs="Arial"/>
        </w:rPr>
        <w:t xml:space="preserve"> desarrolla acciones que aportan a la construcción de Paz en Colombia.</w:t>
      </w:r>
    </w:p>
    <w:p w14:paraId="14AFD933" w14:textId="77777777" w:rsidR="0020098F" w:rsidRPr="006038A8" w:rsidRDefault="0020098F" w:rsidP="0020098F">
      <w:pPr>
        <w:spacing w:after="0" w:line="240" w:lineRule="auto"/>
        <w:jc w:val="both"/>
        <w:rPr>
          <w:rFonts w:ascii="Century Gothic" w:hAnsi="Century Gothic" w:cs="Arial"/>
        </w:rPr>
      </w:pPr>
    </w:p>
    <w:p w14:paraId="392C36D2" w14:textId="77777777" w:rsidR="0020098F" w:rsidRPr="006038A8" w:rsidRDefault="0020098F" w:rsidP="0020098F">
      <w:pPr>
        <w:spacing w:after="0" w:line="240" w:lineRule="auto"/>
        <w:jc w:val="both"/>
        <w:rPr>
          <w:rFonts w:ascii="Century Gothic" w:hAnsi="Century Gothic" w:cs="Arial"/>
        </w:rPr>
      </w:pPr>
      <w:r w:rsidRPr="006038A8">
        <w:rPr>
          <w:rFonts w:ascii="Century Gothic" w:hAnsi="Century Gothic" w:cs="Arial"/>
        </w:rPr>
        <w:t>El presente informe refleja los avances relacionados con la implementación del Acuerdo de Paz, y detalla las acciones que viene desarrollando esta entidad para dar cumplimiento al Plan Marco de Implementación, organizadas por cada Punto del Acuerdo de Paz en el cual aportamos.</w:t>
      </w:r>
    </w:p>
    <w:bookmarkEnd w:id="1"/>
    <w:p w14:paraId="0F2E4974" w14:textId="77777777" w:rsidR="0031696C" w:rsidRPr="00082606" w:rsidRDefault="0031696C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015FE3BF" w14:textId="7DF30C87" w:rsidR="0031696C" w:rsidRPr="00082606" w:rsidRDefault="0031696C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44373713" w14:textId="1CE3F99B" w:rsidR="0031696C" w:rsidRDefault="0031696C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70EB7357" w14:textId="20824E36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41FF2A3C" w14:textId="6B29D9E1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3F987E2E" w14:textId="0BBA6026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08073B2B" w14:textId="698B8AA1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295243BE" w14:textId="0080BB03" w:rsidR="007D7759" w:rsidRDefault="007D7759" w:rsidP="00E2321D">
      <w:pPr>
        <w:spacing w:after="0" w:line="240" w:lineRule="auto"/>
        <w:jc w:val="center"/>
        <w:rPr>
          <w:rFonts w:ascii="Century Gothic" w:hAnsi="Century Gothic" w:cs="Arial"/>
        </w:rPr>
      </w:pPr>
    </w:p>
    <w:p w14:paraId="18BDBF5F" w14:textId="42BCFFB0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67A9EDEF" w14:textId="7D19D259" w:rsidR="00A706A3" w:rsidRDefault="00A706A3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62A78914" w14:textId="5042C212" w:rsidR="00A706A3" w:rsidRDefault="00A706A3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2C1C0568" w14:textId="4A082A97" w:rsidR="00A706A3" w:rsidRDefault="00A706A3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3656CB75" w14:textId="3AC810DC" w:rsidR="00A706A3" w:rsidRDefault="00A706A3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283B9B18" w14:textId="11B9B306" w:rsidR="00A706A3" w:rsidRDefault="00A706A3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1C15B5B6" w14:textId="77777777" w:rsidR="00A706A3" w:rsidRDefault="00A706A3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46A99F0F" w14:textId="5D3586D2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69820226" w14:textId="761079B7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711A6799" w14:textId="405B4FB0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0A0CF82B" w14:textId="12BDF24F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1C058E41" w14:textId="7DDFAF0A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094B06DA" w14:textId="1852133B" w:rsidR="007D7759" w:rsidRDefault="007D7759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78491049" w14:textId="38719574" w:rsidR="00E2551E" w:rsidRDefault="00E2551E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787F4586" w14:textId="459B2356" w:rsidR="00670F5B" w:rsidRDefault="00670F5B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6BA7653E" w14:textId="0FE3F4E9" w:rsidR="00670F5B" w:rsidRDefault="00670F5B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1418"/>
        <w:gridCol w:w="12"/>
        <w:gridCol w:w="980"/>
        <w:gridCol w:w="11"/>
        <w:gridCol w:w="981"/>
        <w:gridCol w:w="9"/>
        <w:gridCol w:w="2594"/>
      </w:tblGrid>
      <w:tr w:rsidR="0020098F" w:rsidRPr="00AC3C69" w14:paraId="30B20C59" w14:textId="77777777" w:rsidTr="007E6584">
        <w:tc>
          <w:tcPr>
            <w:tcW w:w="2405" w:type="dxa"/>
            <w:vAlign w:val="center"/>
          </w:tcPr>
          <w:p w14:paraId="6D8A86C8" w14:textId="129EC077" w:rsidR="0020098F" w:rsidRPr="00DA2C1D" w:rsidRDefault="0020098F" w:rsidP="0020098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bookmarkStart w:id="2" w:name="_Hlk129672807"/>
            <w:r w:rsidRPr="00DA2C1D">
              <w:rPr>
                <w:rFonts w:ascii="Century Gothic" w:hAnsi="Century Gothic" w:cs="Arial"/>
                <w:noProof/>
                <w:lang w:eastAsia="es-CO"/>
              </w:rPr>
              <w:lastRenderedPageBreak/>
              <w:drawing>
                <wp:inline distT="0" distB="0" distL="0" distR="0" wp14:anchorId="6F4A4CD3" wp14:editId="09A17F49">
                  <wp:extent cx="982832" cy="1016340"/>
                  <wp:effectExtent l="0" t="0" r="8255" b="0"/>
                  <wp:docPr id="17" name="Picture 1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1" name="Picture 1481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86" t="75935" r="23330" b="10840"/>
                          <a:stretch/>
                        </pic:blipFill>
                        <pic:spPr bwMode="auto">
                          <a:xfrm>
                            <a:off x="0" y="0"/>
                            <a:ext cx="998033" cy="1032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gridSpan w:val="8"/>
            <w:vAlign w:val="center"/>
          </w:tcPr>
          <w:p w14:paraId="2A052A29" w14:textId="77777777" w:rsidR="0020098F" w:rsidRPr="00AC3C69" w:rsidRDefault="0020098F" w:rsidP="0020098F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6"/>
                <w:szCs w:val="36"/>
              </w:rPr>
            </w:pPr>
            <w:r w:rsidRPr="00AC3C69">
              <w:rPr>
                <w:rFonts w:ascii="Century Gothic" w:hAnsi="Century Gothic" w:cs="Arial"/>
                <w:b/>
                <w:bCs/>
                <w:color w:val="002060"/>
                <w:sz w:val="40"/>
                <w:szCs w:val="40"/>
              </w:rPr>
              <w:t>Punto 6</w:t>
            </w:r>
            <w:r w:rsidRPr="00AC3C69">
              <w:rPr>
                <w:rFonts w:ascii="Century Gothic" w:hAnsi="Century Gothic" w:cs="Arial"/>
                <w:b/>
                <w:bCs/>
                <w:color w:val="002060"/>
                <w:sz w:val="36"/>
                <w:szCs w:val="36"/>
              </w:rPr>
              <w:t xml:space="preserve"> </w:t>
            </w:r>
          </w:p>
          <w:p w14:paraId="232F2CA8" w14:textId="77777777" w:rsidR="0020098F" w:rsidRPr="00AC3C69" w:rsidRDefault="0020098F" w:rsidP="0020098F">
            <w:pPr>
              <w:jc w:val="center"/>
              <w:rPr>
                <w:rFonts w:ascii="Century Gothic" w:hAnsi="Century Gothic" w:cs="Arial"/>
                <w:color w:val="002060"/>
                <w:sz w:val="36"/>
                <w:szCs w:val="36"/>
              </w:rPr>
            </w:pPr>
          </w:p>
          <w:p w14:paraId="26E81673" w14:textId="63D0E0A0" w:rsidR="0020098F" w:rsidRPr="00AC3C69" w:rsidRDefault="0020098F" w:rsidP="0020098F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36"/>
                <w:szCs w:val="36"/>
              </w:rPr>
            </w:pPr>
            <w:r w:rsidRPr="00AC3C69">
              <w:rPr>
                <w:rFonts w:ascii="Century Gothic" w:hAnsi="Century Gothic" w:cs="Arial"/>
                <w:color w:val="002060"/>
                <w:sz w:val="36"/>
                <w:szCs w:val="36"/>
              </w:rPr>
              <w:t>Implementación, verificación y refrendación</w:t>
            </w:r>
          </w:p>
        </w:tc>
      </w:tr>
      <w:tr w:rsidR="0020098F" w:rsidRPr="00DA2C1D" w14:paraId="3C4AAA05" w14:textId="77777777" w:rsidTr="007E65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1464"/>
        </w:trPr>
        <w:tc>
          <w:tcPr>
            <w:tcW w:w="2830" w:type="dxa"/>
            <w:gridSpan w:val="2"/>
            <w:shd w:val="clear" w:color="auto" w:fill="002060"/>
            <w:vAlign w:val="center"/>
          </w:tcPr>
          <w:p w14:paraId="3990929E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Compromiso</w:t>
            </w:r>
          </w:p>
        </w:tc>
        <w:tc>
          <w:tcPr>
            <w:tcW w:w="5998" w:type="dxa"/>
            <w:gridSpan w:val="7"/>
            <w:vAlign w:val="center"/>
          </w:tcPr>
          <w:p w14:paraId="7A557A88" w14:textId="4DCC77FD" w:rsidR="0020098F" w:rsidRPr="006038A8" w:rsidRDefault="0020098F" w:rsidP="007E658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0098F">
              <w:rPr>
                <w:rFonts w:ascii="Century Gothic" w:hAnsi="Century Gothic" w:cs="Arial"/>
                <w:sz w:val="20"/>
                <w:szCs w:val="20"/>
              </w:rPr>
              <w:t>Con el fin de hacer pedagogía sobre los contenidos del Acuerdo Final y dar a conocer los avances en su implementación, hemos acordado las siguientes herramientas de comunicación y divulgación: Se establecerán 20 emisoras en FM, de interés público, clase “C”, en las zonas más afectadas por el conflicto, en los puntos geográficos y con la potencia que la Comisión de Seguimiento, Impulso y Verificación a la Implementación del Acuerdo Final defina de óptimo alcance para la emisión de señal y que serán asignadas a Radio Televisión Nacional de Colombia - RTVC, con el objetivo de hacer pedagogía de los contenidos e informar sobre los avances de la implementación del Acuerdo Final. Durante 2 años, el Comité de Comunicaciones Conjunto, compuesto por delegados del Gobierno Nacional y de las FARC-EP en tránsito a la vida civil, definirá, de común acuerdo, los contenidos de pedagogía y su producción. Las emisoras podrán funcionar 24 horas al día.</w:t>
            </w:r>
          </w:p>
        </w:tc>
      </w:tr>
      <w:tr w:rsidR="0020098F" w:rsidRPr="00DA2C1D" w14:paraId="01A6ED96" w14:textId="77777777" w:rsidTr="007E65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67"/>
        </w:trPr>
        <w:tc>
          <w:tcPr>
            <w:tcW w:w="2830" w:type="dxa"/>
            <w:gridSpan w:val="2"/>
            <w:shd w:val="clear" w:color="auto" w:fill="002060"/>
            <w:vAlign w:val="center"/>
          </w:tcPr>
          <w:p w14:paraId="176949FA" w14:textId="77777777" w:rsidR="0020098F" w:rsidRPr="006038A8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6038A8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Pilar</w:t>
            </w:r>
          </w:p>
        </w:tc>
        <w:tc>
          <w:tcPr>
            <w:tcW w:w="5998" w:type="dxa"/>
            <w:gridSpan w:val="7"/>
            <w:vAlign w:val="center"/>
          </w:tcPr>
          <w:p w14:paraId="3D47AC39" w14:textId="5B691575" w:rsidR="0020098F" w:rsidRPr="006038A8" w:rsidRDefault="0020098F" w:rsidP="007E658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0098F">
              <w:rPr>
                <w:rFonts w:ascii="Century Gothic" w:hAnsi="Century Gothic" w:cs="Arial"/>
                <w:b/>
                <w:bCs/>
                <w:sz w:val="20"/>
                <w:szCs w:val="20"/>
              </w:rPr>
              <w:t>6.5.</w:t>
            </w:r>
            <w:r w:rsidRPr="0020098F">
              <w:rPr>
                <w:rFonts w:ascii="Century Gothic" w:hAnsi="Century Gothic" w:cs="Arial"/>
                <w:sz w:val="20"/>
                <w:szCs w:val="20"/>
              </w:rPr>
              <w:t xml:space="preserve"> Herramientas de difusión y comunicación</w:t>
            </w:r>
          </w:p>
        </w:tc>
      </w:tr>
      <w:tr w:rsidR="0020098F" w:rsidRPr="00DA2C1D" w14:paraId="1F1F8D3B" w14:textId="77777777" w:rsidTr="007E65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67"/>
        </w:trPr>
        <w:tc>
          <w:tcPr>
            <w:tcW w:w="2830" w:type="dxa"/>
            <w:gridSpan w:val="2"/>
            <w:shd w:val="clear" w:color="auto" w:fill="002060"/>
            <w:vAlign w:val="center"/>
          </w:tcPr>
          <w:p w14:paraId="7BF55606" w14:textId="77777777" w:rsidR="0020098F" w:rsidRPr="006038A8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6038A8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Estrategias</w:t>
            </w:r>
          </w:p>
        </w:tc>
        <w:tc>
          <w:tcPr>
            <w:tcW w:w="5998" w:type="dxa"/>
            <w:gridSpan w:val="7"/>
            <w:vAlign w:val="center"/>
          </w:tcPr>
          <w:p w14:paraId="0DF22FC7" w14:textId="295A7E78" w:rsidR="0020098F" w:rsidRPr="006038A8" w:rsidRDefault="0020098F" w:rsidP="007E658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0098F">
              <w:rPr>
                <w:rFonts w:ascii="Century Gothic" w:hAnsi="Century Gothic" w:cs="Arial"/>
                <w:b/>
                <w:bCs/>
                <w:sz w:val="20"/>
                <w:szCs w:val="20"/>
              </w:rPr>
              <w:t>6.5.1.</w:t>
            </w:r>
            <w:r w:rsidRPr="0020098F">
              <w:rPr>
                <w:rFonts w:ascii="Century Gothic" w:hAnsi="Century Gothic" w:cs="Arial"/>
                <w:sz w:val="20"/>
                <w:szCs w:val="20"/>
              </w:rPr>
              <w:t xml:space="preserve"> Herramientas de difusión y comunicación</w:t>
            </w:r>
          </w:p>
        </w:tc>
      </w:tr>
      <w:tr w:rsidR="0020098F" w:rsidRPr="00DA2C1D" w14:paraId="4B9BE039" w14:textId="77777777" w:rsidTr="007E65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67"/>
        </w:trPr>
        <w:tc>
          <w:tcPr>
            <w:tcW w:w="2830" w:type="dxa"/>
            <w:gridSpan w:val="2"/>
            <w:shd w:val="clear" w:color="auto" w:fill="002060"/>
            <w:vAlign w:val="center"/>
          </w:tcPr>
          <w:p w14:paraId="1879E328" w14:textId="77777777" w:rsidR="0020098F" w:rsidRPr="006038A8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6038A8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Línea de acción</w:t>
            </w:r>
          </w:p>
        </w:tc>
        <w:tc>
          <w:tcPr>
            <w:tcW w:w="5998" w:type="dxa"/>
            <w:gridSpan w:val="7"/>
            <w:vAlign w:val="center"/>
          </w:tcPr>
          <w:p w14:paraId="170C3D64" w14:textId="4C26488B" w:rsidR="0020098F" w:rsidRPr="006038A8" w:rsidRDefault="0020098F" w:rsidP="007E658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0098F">
              <w:rPr>
                <w:rFonts w:ascii="Century Gothic" w:hAnsi="Century Gothic" w:cs="Arial"/>
                <w:b/>
                <w:bCs/>
                <w:sz w:val="20"/>
                <w:szCs w:val="20"/>
              </w:rPr>
              <w:t>6.5.1.1.</w:t>
            </w:r>
            <w:r w:rsidRPr="0020098F">
              <w:rPr>
                <w:rFonts w:ascii="Century Gothic" w:hAnsi="Century Gothic" w:cs="Arial"/>
                <w:sz w:val="20"/>
                <w:szCs w:val="20"/>
              </w:rPr>
              <w:t xml:space="preserve"> Herramientas de comunicación y divulgación</w:t>
            </w:r>
          </w:p>
        </w:tc>
      </w:tr>
      <w:tr w:rsidR="0020098F" w:rsidRPr="00DA2C1D" w14:paraId="123EE3BB" w14:textId="77777777" w:rsidTr="007E65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63"/>
        </w:trPr>
        <w:tc>
          <w:tcPr>
            <w:tcW w:w="2830" w:type="dxa"/>
            <w:gridSpan w:val="2"/>
            <w:shd w:val="clear" w:color="auto" w:fill="002060"/>
            <w:vAlign w:val="center"/>
          </w:tcPr>
          <w:p w14:paraId="35F5BBB5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Indicador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2F2ECFCB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  <w:highlight w:val="yellow"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Tipo</w:t>
            </w:r>
          </w:p>
        </w:tc>
        <w:tc>
          <w:tcPr>
            <w:tcW w:w="992" w:type="dxa"/>
            <w:gridSpan w:val="2"/>
            <w:shd w:val="clear" w:color="auto" w:fill="002060"/>
            <w:vAlign w:val="center"/>
          </w:tcPr>
          <w:p w14:paraId="31E66BB3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  <w:highlight w:val="yellow"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Inicio</w:t>
            </w:r>
          </w:p>
        </w:tc>
        <w:tc>
          <w:tcPr>
            <w:tcW w:w="992" w:type="dxa"/>
            <w:gridSpan w:val="2"/>
            <w:shd w:val="clear" w:color="auto" w:fill="002060"/>
            <w:vAlign w:val="center"/>
          </w:tcPr>
          <w:p w14:paraId="6FBE7A68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  <w:highlight w:val="yellow"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Fin</w:t>
            </w:r>
          </w:p>
        </w:tc>
        <w:tc>
          <w:tcPr>
            <w:tcW w:w="2596" w:type="dxa"/>
            <w:gridSpan w:val="2"/>
            <w:shd w:val="clear" w:color="auto" w:fill="002060"/>
            <w:vAlign w:val="center"/>
          </w:tcPr>
          <w:p w14:paraId="796AD373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  <w:b/>
                <w:bCs/>
                <w:highlight w:val="yellow"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Sector</w:t>
            </w:r>
          </w:p>
        </w:tc>
      </w:tr>
      <w:bookmarkEnd w:id="2"/>
      <w:tr w:rsidR="0020098F" w:rsidRPr="00DA2C1D" w14:paraId="05510A36" w14:textId="77777777" w:rsidTr="007E65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1320"/>
        </w:trPr>
        <w:tc>
          <w:tcPr>
            <w:tcW w:w="2823" w:type="dxa"/>
            <w:gridSpan w:val="2"/>
            <w:shd w:val="clear" w:color="auto" w:fill="auto"/>
            <w:vAlign w:val="center"/>
          </w:tcPr>
          <w:p w14:paraId="661BB55C" w14:textId="77777777" w:rsidR="0020098F" w:rsidRPr="00DA2C1D" w:rsidRDefault="0020098F" w:rsidP="007E6584">
            <w:pPr>
              <w:jc w:val="both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F.195</w:t>
            </w:r>
            <w:r w:rsidRPr="00DA2C1D">
              <w:rPr>
                <w:rFonts w:ascii="Century Gothic" w:hAnsi="Century Gothic" w:cs="Arial"/>
              </w:rPr>
              <w:t xml:space="preserve"> Emisoras de FM, de interés público clase "C" en las zonas más afectadas por el conflicto, a partir de la definición de los puntos geográficos, operando.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500966A8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Temático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3B42BE0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2019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203F8FC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2025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6D738F65" w14:textId="77777777" w:rsidR="0020098F" w:rsidRPr="00DA2C1D" w:rsidRDefault="0020098F" w:rsidP="007E6584">
            <w:pPr>
              <w:jc w:val="both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Tecnologías de la información y las telecomunicaciones</w:t>
            </w:r>
          </w:p>
        </w:tc>
      </w:tr>
      <w:tr w:rsidR="0020098F" w:rsidRPr="00DA2C1D" w14:paraId="2EC4C9AF" w14:textId="77777777" w:rsidTr="007E65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1320"/>
        </w:trPr>
        <w:tc>
          <w:tcPr>
            <w:tcW w:w="2823" w:type="dxa"/>
            <w:gridSpan w:val="2"/>
            <w:shd w:val="clear" w:color="auto" w:fill="auto"/>
            <w:vAlign w:val="center"/>
          </w:tcPr>
          <w:p w14:paraId="11016F0B" w14:textId="77777777" w:rsidR="0020098F" w:rsidRPr="00DA2C1D" w:rsidRDefault="0020098F" w:rsidP="007E6584">
            <w:pPr>
              <w:jc w:val="both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  <w:b/>
                <w:bCs/>
              </w:rPr>
              <w:t>F.M.T.1</w:t>
            </w:r>
            <w:r w:rsidRPr="00DA2C1D">
              <w:rPr>
                <w:rFonts w:ascii="Century Gothic" w:hAnsi="Century Gothic" w:cs="Arial"/>
              </w:rPr>
              <w:t xml:space="preserve"> 20 Emisoras de FM, de interés público clase "C" en las zonas más afectadas por el conflicto, a partir de la definición de los puntos geográficos, operando.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7F0DC006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Metas Trazadoras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D8CADE0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2019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8F7426B" w14:textId="77777777" w:rsidR="0020098F" w:rsidRPr="00DA2C1D" w:rsidRDefault="0020098F" w:rsidP="007E6584">
            <w:pPr>
              <w:jc w:val="center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2025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0BBC6C2" w14:textId="77777777" w:rsidR="0020098F" w:rsidRPr="00DA2C1D" w:rsidRDefault="0020098F" w:rsidP="007E6584">
            <w:pPr>
              <w:jc w:val="both"/>
              <w:rPr>
                <w:rFonts w:ascii="Century Gothic" w:hAnsi="Century Gothic" w:cs="Arial"/>
              </w:rPr>
            </w:pPr>
            <w:r w:rsidRPr="00DA2C1D">
              <w:rPr>
                <w:rFonts w:ascii="Century Gothic" w:hAnsi="Century Gothic" w:cs="Arial"/>
              </w:rPr>
              <w:t>Tecnologías de la información y las telecomunicaciones</w:t>
            </w:r>
          </w:p>
        </w:tc>
      </w:tr>
    </w:tbl>
    <w:p w14:paraId="73D633E6" w14:textId="119DB37D" w:rsidR="0020098F" w:rsidRDefault="0020098F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69FB6CD1" w14:textId="77777777" w:rsidR="0020098F" w:rsidRDefault="0020098F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58014E2F" w14:textId="452157D6" w:rsidR="00670F5B" w:rsidRDefault="00670F5B" w:rsidP="00DA2C1D">
      <w:pPr>
        <w:spacing w:after="0" w:line="240" w:lineRule="auto"/>
        <w:jc w:val="both"/>
        <w:rPr>
          <w:rFonts w:ascii="Century Gothic" w:hAnsi="Century Gothic" w:cs="Arial"/>
        </w:rPr>
      </w:pPr>
    </w:p>
    <w:p w14:paraId="575EAE23" w14:textId="70B38DF0" w:rsidR="00A06978" w:rsidRPr="001C709F" w:rsidRDefault="00A06978" w:rsidP="00DF024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  <w:r w:rsidRPr="001C709F">
        <w:rPr>
          <w:rFonts w:ascii="Century Gothic" w:hAnsi="Century Gothic" w:cs="Arial"/>
          <w:b/>
          <w:bCs/>
          <w:u w:val="single"/>
        </w:rPr>
        <w:lastRenderedPageBreak/>
        <w:t xml:space="preserve">Avance </w:t>
      </w:r>
      <w:r w:rsidR="001C709F">
        <w:rPr>
          <w:rFonts w:ascii="Century Gothic" w:hAnsi="Century Gothic" w:cs="Arial"/>
          <w:b/>
          <w:bCs/>
          <w:u w:val="single"/>
        </w:rPr>
        <w:t>terc</w:t>
      </w:r>
      <w:r w:rsidRPr="001C709F">
        <w:rPr>
          <w:rFonts w:ascii="Century Gothic" w:hAnsi="Century Gothic" w:cs="Arial"/>
          <w:b/>
          <w:bCs/>
          <w:u w:val="single"/>
        </w:rPr>
        <w:t>er trimestre</w:t>
      </w:r>
    </w:p>
    <w:p w14:paraId="32FD1A50" w14:textId="5541BEF3" w:rsidR="00A06978" w:rsidRPr="008D1120" w:rsidRDefault="00A06978" w:rsidP="00A06978">
      <w:pPr>
        <w:spacing w:after="0" w:line="240" w:lineRule="auto"/>
        <w:jc w:val="both"/>
        <w:rPr>
          <w:rFonts w:ascii="Century Gothic" w:hAnsi="Century Gothic" w:cs="Arial"/>
          <w:highlight w:val="cyan"/>
        </w:rPr>
      </w:pPr>
    </w:p>
    <w:p w14:paraId="5C0BC57A" w14:textId="157FE8E3" w:rsidR="00ED59FE" w:rsidRDefault="00A06978" w:rsidP="00ED59FE">
      <w:pPr>
        <w:spacing w:after="0" w:line="240" w:lineRule="auto"/>
        <w:ind w:right="-93"/>
        <w:jc w:val="both"/>
        <w:rPr>
          <w:rFonts w:ascii="Century Gothic" w:hAnsi="Century Gothic" w:cs="Arial"/>
        </w:rPr>
      </w:pPr>
      <w:r w:rsidRPr="001C709F">
        <w:rPr>
          <w:rFonts w:ascii="Century Gothic" w:hAnsi="Century Gothic" w:cs="Arial"/>
        </w:rPr>
        <w:t>RTVC en cumplimiento de</w:t>
      </w:r>
      <w:r w:rsidR="0057191E" w:rsidRPr="001C709F">
        <w:rPr>
          <w:rFonts w:ascii="Century Gothic" w:hAnsi="Century Gothic" w:cs="Arial"/>
        </w:rPr>
        <w:t xml:space="preserve"> </w:t>
      </w:r>
      <w:r w:rsidRPr="001C709F">
        <w:rPr>
          <w:rFonts w:ascii="Century Gothic" w:hAnsi="Century Gothic" w:cs="Arial"/>
        </w:rPr>
        <w:t>l</w:t>
      </w:r>
      <w:r w:rsidR="0057191E" w:rsidRPr="001C709F">
        <w:rPr>
          <w:rFonts w:ascii="Century Gothic" w:hAnsi="Century Gothic" w:cs="Arial"/>
        </w:rPr>
        <w:t>os</w:t>
      </w:r>
      <w:r w:rsidRPr="001C709F">
        <w:rPr>
          <w:rFonts w:ascii="Century Gothic" w:hAnsi="Century Gothic" w:cs="Arial"/>
        </w:rPr>
        <w:t xml:space="preserve"> indicador</w:t>
      </w:r>
      <w:r w:rsidR="0057191E" w:rsidRPr="001C709F">
        <w:rPr>
          <w:rFonts w:ascii="Century Gothic" w:hAnsi="Century Gothic" w:cs="Arial"/>
        </w:rPr>
        <w:t>es</w:t>
      </w:r>
      <w:r w:rsidRPr="001C709F">
        <w:rPr>
          <w:rFonts w:ascii="Century Gothic" w:hAnsi="Century Gothic" w:cs="Arial"/>
        </w:rPr>
        <w:t xml:space="preserve"> </w:t>
      </w:r>
      <w:r w:rsidR="0057191E" w:rsidRPr="001C709F">
        <w:rPr>
          <w:rFonts w:ascii="Century Gothic" w:hAnsi="Century Gothic" w:cs="Arial"/>
        </w:rPr>
        <w:t>F.195 y F.M.T.1 “</w:t>
      </w:r>
      <w:r w:rsidR="0057191E" w:rsidRPr="001C709F">
        <w:rPr>
          <w:rFonts w:ascii="Century Gothic" w:hAnsi="Century Gothic" w:cs="Arial"/>
          <w:i/>
          <w:iCs/>
        </w:rPr>
        <w:t>20 Emisoras de FM, de interés público clase "C" en las zonas más afectadas por el conflicto, a partir de la definición de los puntos geográficos, operando</w:t>
      </w:r>
      <w:r w:rsidR="0057191E" w:rsidRPr="001C709F">
        <w:rPr>
          <w:rFonts w:ascii="Century Gothic" w:hAnsi="Century Gothic" w:cs="Arial"/>
        </w:rPr>
        <w:t>”</w:t>
      </w:r>
      <w:r w:rsidRPr="001C709F">
        <w:rPr>
          <w:rFonts w:ascii="Century Gothic" w:hAnsi="Century Gothic" w:cs="Arial"/>
        </w:rPr>
        <w:t>,</w:t>
      </w:r>
      <w:r w:rsidR="0057191E" w:rsidRPr="001C709F">
        <w:rPr>
          <w:rFonts w:ascii="Century Gothic" w:hAnsi="Century Gothic" w:cs="Arial"/>
        </w:rPr>
        <w:t xml:space="preserve"> </w:t>
      </w:r>
      <w:r w:rsidR="001C709F" w:rsidRPr="001C709F">
        <w:rPr>
          <w:rFonts w:ascii="Century Gothic" w:hAnsi="Century Gothic" w:cs="Arial"/>
        </w:rPr>
        <w:t xml:space="preserve">durante el </w:t>
      </w:r>
      <w:r w:rsidR="001C709F">
        <w:rPr>
          <w:rFonts w:ascii="Century Gothic" w:hAnsi="Century Gothic" w:cs="Arial"/>
        </w:rPr>
        <w:t>tercer</w:t>
      </w:r>
      <w:r w:rsidR="001C709F" w:rsidRPr="001C709F">
        <w:rPr>
          <w:rFonts w:ascii="Century Gothic" w:hAnsi="Century Gothic" w:cs="Arial"/>
        </w:rPr>
        <w:t xml:space="preserve"> tr</w:t>
      </w:r>
      <w:r w:rsidR="00ED59FE">
        <w:rPr>
          <w:rFonts w:ascii="Century Gothic" w:hAnsi="Century Gothic" w:cs="Arial"/>
        </w:rPr>
        <w:t xml:space="preserve">imestre de </w:t>
      </w:r>
      <w:r w:rsidR="001C709F" w:rsidRPr="001C709F">
        <w:rPr>
          <w:rFonts w:ascii="Century Gothic" w:hAnsi="Century Gothic" w:cs="Arial"/>
        </w:rPr>
        <w:t>2024 (1-</w:t>
      </w:r>
      <w:r w:rsidR="001C709F">
        <w:rPr>
          <w:rFonts w:ascii="Century Gothic" w:hAnsi="Century Gothic" w:cs="Arial"/>
        </w:rPr>
        <w:t>jul</w:t>
      </w:r>
      <w:r w:rsidR="001C709F" w:rsidRPr="001C709F">
        <w:rPr>
          <w:rFonts w:ascii="Century Gothic" w:hAnsi="Century Gothic" w:cs="Arial"/>
        </w:rPr>
        <w:t xml:space="preserve"> a 30-</w:t>
      </w:r>
      <w:r w:rsidR="001C709F">
        <w:rPr>
          <w:rFonts w:ascii="Century Gothic" w:hAnsi="Century Gothic" w:cs="Arial"/>
        </w:rPr>
        <w:t>sep</w:t>
      </w:r>
      <w:r w:rsidR="001C709F" w:rsidRPr="001C709F">
        <w:rPr>
          <w:rFonts w:ascii="Century Gothic" w:hAnsi="Century Gothic" w:cs="Arial"/>
        </w:rPr>
        <w:t xml:space="preserve"> de 2024), en relación con la implementación de cuatro (4)</w:t>
      </w:r>
      <w:r w:rsidR="00ED59FE">
        <w:rPr>
          <w:rFonts w:ascii="Century Gothic" w:hAnsi="Century Gothic" w:cs="Arial"/>
        </w:rPr>
        <w:t xml:space="preserve"> </w:t>
      </w:r>
      <w:r w:rsidR="001C709F" w:rsidRPr="001C709F">
        <w:rPr>
          <w:rFonts w:ascii="Century Gothic" w:hAnsi="Century Gothic" w:cs="Arial"/>
        </w:rPr>
        <w:t>nuevas estaciones de radio definidas por la Comisión de Seguimiento, Impulso y</w:t>
      </w:r>
      <w:r w:rsidR="00ED59FE">
        <w:rPr>
          <w:rFonts w:ascii="Century Gothic" w:hAnsi="Century Gothic" w:cs="Arial"/>
        </w:rPr>
        <w:t xml:space="preserve"> </w:t>
      </w:r>
      <w:r w:rsidR="001C709F" w:rsidRPr="001C709F">
        <w:rPr>
          <w:rFonts w:ascii="Century Gothic" w:hAnsi="Century Gothic" w:cs="Arial"/>
        </w:rPr>
        <w:t>Verificación a la Implementación del Acuerdo Final -CSIVI- (Agustín Codazzi - Cesar,</w:t>
      </w:r>
      <w:r w:rsidR="00ED59FE">
        <w:rPr>
          <w:rFonts w:ascii="Century Gothic" w:hAnsi="Century Gothic" w:cs="Arial"/>
        </w:rPr>
        <w:t xml:space="preserve"> </w:t>
      </w:r>
      <w:r w:rsidR="001C709F" w:rsidRPr="001C709F">
        <w:rPr>
          <w:rFonts w:ascii="Century Gothic" w:hAnsi="Century Gothic" w:cs="Arial"/>
        </w:rPr>
        <w:t xml:space="preserve">Tierralta - Córdoba, Riosucio - Choco y Buenaventura -Valle del Cauca), </w:t>
      </w:r>
      <w:r w:rsidR="00ED59FE" w:rsidRPr="00ED59FE">
        <w:rPr>
          <w:rFonts w:ascii="Century Gothic" w:hAnsi="Century Gothic" w:cs="Arial"/>
        </w:rPr>
        <w:t>con corte a 30 de Septiembre de 2024, todos los estudios se encuentran en la etapa final de instalación.</w:t>
      </w:r>
    </w:p>
    <w:p w14:paraId="073F2500" w14:textId="77777777" w:rsidR="00ED59FE" w:rsidRDefault="00ED59FE" w:rsidP="00ED59FE">
      <w:pPr>
        <w:spacing w:after="0" w:line="240" w:lineRule="auto"/>
        <w:jc w:val="both"/>
        <w:rPr>
          <w:rFonts w:ascii="Century Gothic" w:hAnsi="Century Gothic" w:cs="Arial"/>
        </w:rPr>
      </w:pPr>
    </w:p>
    <w:p w14:paraId="38C649ED" w14:textId="77777777" w:rsidR="00ED59FE" w:rsidRDefault="00ED59FE" w:rsidP="00ED59FE">
      <w:pPr>
        <w:spacing w:after="0" w:line="240" w:lineRule="auto"/>
        <w:jc w:val="both"/>
        <w:rPr>
          <w:rFonts w:ascii="Century Gothic" w:hAnsi="Century Gothic" w:cs="Arial"/>
        </w:rPr>
      </w:pPr>
    </w:p>
    <w:p w14:paraId="6E6BBE6F" w14:textId="1C7B144B" w:rsidR="002E208F" w:rsidRPr="001C709F" w:rsidRDefault="002E208F" w:rsidP="00ED59FE">
      <w:pPr>
        <w:spacing w:after="0" w:line="240" w:lineRule="auto"/>
        <w:jc w:val="both"/>
        <w:rPr>
          <w:rFonts w:ascii="Century Gothic" w:hAnsi="Century Gothic" w:cs="Arial"/>
          <w:b/>
          <w:bCs/>
          <w:color w:val="C00000"/>
          <w:u w:val="single"/>
        </w:rPr>
      </w:pPr>
      <w:r w:rsidRPr="001C709F">
        <w:rPr>
          <w:rFonts w:ascii="Century Gothic" w:hAnsi="Century Gothic" w:cs="Arial"/>
          <w:b/>
          <w:bCs/>
          <w:color w:val="C00000"/>
          <w:u w:val="single"/>
        </w:rPr>
        <w:t>Limitaciones</w:t>
      </w:r>
    </w:p>
    <w:p w14:paraId="36759D97" w14:textId="77777777" w:rsidR="002E208F" w:rsidRPr="001C709F" w:rsidRDefault="002E208F" w:rsidP="002E208F">
      <w:pPr>
        <w:spacing w:after="0" w:line="240" w:lineRule="auto"/>
        <w:jc w:val="both"/>
        <w:rPr>
          <w:rFonts w:ascii="Century Gothic" w:hAnsi="Century Gothic" w:cs="Arial"/>
        </w:rPr>
      </w:pPr>
    </w:p>
    <w:p w14:paraId="41A03EBA" w14:textId="75EA92AB" w:rsidR="004778B9" w:rsidRDefault="00524649" w:rsidP="00A0697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524649">
        <w:rPr>
          <w:rFonts w:ascii="Century Gothic" w:eastAsia="Century Gothic" w:hAnsi="Century Gothic" w:cs="Century Gothic"/>
        </w:rPr>
        <w:t>No se han presentado limitaciones que afecten el desempeño del indicador.</w:t>
      </w:r>
    </w:p>
    <w:p w14:paraId="4309AAB3" w14:textId="64E6632D" w:rsidR="00524649" w:rsidRDefault="00524649" w:rsidP="00A0697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7577A07E" w14:textId="77777777" w:rsidR="00524649" w:rsidRPr="001C709F" w:rsidRDefault="00524649" w:rsidP="00A06978">
      <w:pPr>
        <w:spacing w:after="0" w:line="240" w:lineRule="auto"/>
        <w:jc w:val="both"/>
        <w:rPr>
          <w:rFonts w:ascii="Century Gothic" w:hAnsi="Century Gothic" w:cs="Arial"/>
        </w:rPr>
      </w:pPr>
    </w:p>
    <w:p w14:paraId="130B6428" w14:textId="0627170C" w:rsidR="00A06978" w:rsidRPr="001C709F" w:rsidRDefault="00A06978" w:rsidP="00DF024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  <w:r w:rsidRPr="001C709F">
        <w:rPr>
          <w:rFonts w:ascii="Century Gothic" w:hAnsi="Century Gothic" w:cs="Arial"/>
          <w:b/>
          <w:bCs/>
          <w:u w:val="single"/>
        </w:rPr>
        <w:t>Avance acumulado vigencia actual</w:t>
      </w:r>
    </w:p>
    <w:p w14:paraId="23AF3184" w14:textId="77777777" w:rsidR="00A06978" w:rsidRPr="001C709F" w:rsidRDefault="00A06978" w:rsidP="00AF2A65">
      <w:pPr>
        <w:spacing w:after="0"/>
        <w:jc w:val="both"/>
        <w:rPr>
          <w:rFonts w:ascii="Century Gothic" w:hAnsi="Century Gothic" w:cs="Arial"/>
        </w:rPr>
      </w:pPr>
    </w:p>
    <w:p w14:paraId="4A1891C8" w14:textId="22319469" w:rsidR="00ED59FE" w:rsidRPr="00ED59FE" w:rsidRDefault="00ED59FE" w:rsidP="00ED59FE">
      <w:pPr>
        <w:spacing w:after="0"/>
        <w:jc w:val="both"/>
        <w:rPr>
          <w:rFonts w:ascii="Century Gothic" w:hAnsi="Century Gothic" w:cs="Arial"/>
        </w:rPr>
      </w:pPr>
      <w:r w:rsidRPr="00ED59FE">
        <w:rPr>
          <w:rFonts w:ascii="Century Gothic" w:hAnsi="Century Gothic" w:cs="Arial"/>
        </w:rPr>
        <w:t>Durante la vigencia 2024 se han adelantado la</w:t>
      </w:r>
      <w:r>
        <w:rPr>
          <w:rFonts w:ascii="Century Gothic" w:hAnsi="Century Gothic" w:cs="Arial"/>
        </w:rPr>
        <w:t>s</w:t>
      </w:r>
      <w:r w:rsidRPr="00ED59FE">
        <w:rPr>
          <w:rFonts w:ascii="Century Gothic" w:hAnsi="Century Gothic" w:cs="Arial"/>
        </w:rPr>
        <w:t xml:space="preserve"> actividades necesarias para la</w:t>
      </w:r>
      <w:r>
        <w:rPr>
          <w:rFonts w:ascii="Century Gothic" w:hAnsi="Century Gothic" w:cs="Arial"/>
        </w:rPr>
        <w:t xml:space="preserve"> </w:t>
      </w:r>
      <w:r w:rsidRPr="00ED59FE">
        <w:rPr>
          <w:rFonts w:ascii="Century Gothic" w:hAnsi="Century Gothic" w:cs="Arial"/>
        </w:rPr>
        <w:t>operación de las emisoras (sitios contratados, inicio y acondicionamiento de obras,</w:t>
      </w:r>
    </w:p>
    <w:p w14:paraId="2B9D93CD" w14:textId="0DA739C9" w:rsidR="00ED59FE" w:rsidRPr="00ED59FE" w:rsidRDefault="00ED59FE" w:rsidP="00ED59FE">
      <w:pPr>
        <w:spacing w:after="0"/>
        <w:jc w:val="both"/>
        <w:rPr>
          <w:rFonts w:ascii="Century Gothic" w:hAnsi="Century Gothic" w:cs="Arial"/>
        </w:rPr>
      </w:pPr>
      <w:r w:rsidRPr="00ED59FE">
        <w:rPr>
          <w:rFonts w:ascii="Century Gothic" w:hAnsi="Century Gothic" w:cs="Arial"/>
        </w:rPr>
        <w:t xml:space="preserve">entre otras). La operación de los estudios se encuentra previsto para el </w:t>
      </w:r>
      <w:r>
        <w:rPr>
          <w:rFonts w:ascii="Century Gothic" w:hAnsi="Century Gothic" w:cs="Arial"/>
        </w:rPr>
        <w:t>cuart</w:t>
      </w:r>
      <w:r w:rsidRPr="00ED59FE">
        <w:rPr>
          <w:rFonts w:ascii="Century Gothic" w:hAnsi="Century Gothic" w:cs="Arial"/>
        </w:rPr>
        <w:t>o</w:t>
      </w:r>
    </w:p>
    <w:p w14:paraId="41F70DC1" w14:textId="2D7A21AD" w:rsidR="0057191E" w:rsidRPr="001C709F" w:rsidRDefault="00ED59FE" w:rsidP="00ED59FE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trim</w:t>
      </w:r>
      <w:r w:rsidRPr="00ED59FE">
        <w:rPr>
          <w:rFonts w:ascii="Century Gothic" w:hAnsi="Century Gothic" w:cs="Arial"/>
        </w:rPr>
        <w:t>estre, por lo tanto, por ahora, la meta establecida (2) no refleja cumplimiento.</w:t>
      </w:r>
    </w:p>
    <w:p w14:paraId="5DB6F327" w14:textId="77777777" w:rsidR="002E208F" w:rsidRPr="001C709F" w:rsidRDefault="002E208F" w:rsidP="00AF2A65">
      <w:pPr>
        <w:spacing w:after="0"/>
        <w:jc w:val="both"/>
        <w:rPr>
          <w:rFonts w:ascii="Century Gothic" w:hAnsi="Century Gothic" w:cs="Arial"/>
        </w:rPr>
      </w:pPr>
    </w:p>
    <w:p w14:paraId="28545126" w14:textId="66A6F530" w:rsidR="00A06978" w:rsidRPr="001C709F" w:rsidRDefault="00A06978" w:rsidP="00DF024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  <w:r w:rsidRPr="001C709F">
        <w:rPr>
          <w:rFonts w:ascii="Century Gothic" w:hAnsi="Century Gothic" w:cs="Arial"/>
          <w:b/>
          <w:bCs/>
          <w:u w:val="single"/>
        </w:rPr>
        <w:t>Avance acumulado por vigencia</w:t>
      </w:r>
    </w:p>
    <w:p w14:paraId="1AC590E5" w14:textId="77777777" w:rsidR="00A06978" w:rsidRPr="001C709F" w:rsidRDefault="00A06978" w:rsidP="00DA2C1D">
      <w:pPr>
        <w:spacing w:after="0"/>
        <w:jc w:val="both"/>
        <w:rPr>
          <w:rFonts w:ascii="Century Gothic" w:hAnsi="Century Gothic" w:cs="Arial"/>
        </w:rPr>
      </w:pPr>
    </w:p>
    <w:p w14:paraId="67C80044" w14:textId="4633D58F" w:rsidR="00DA2C1D" w:rsidRPr="001C709F" w:rsidRDefault="00DA2C1D" w:rsidP="00DA2C1D">
      <w:pPr>
        <w:spacing w:after="0"/>
        <w:jc w:val="both"/>
        <w:rPr>
          <w:rFonts w:ascii="Century Gothic" w:hAnsi="Century Gothic" w:cs="Arial"/>
        </w:rPr>
      </w:pPr>
      <w:r w:rsidRPr="001C709F">
        <w:rPr>
          <w:rFonts w:ascii="Century Gothic" w:hAnsi="Century Gothic" w:cs="Arial"/>
        </w:rPr>
        <w:t xml:space="preserve">A continuación, </w:t>
      </w:r>
      <w:r w:rsidR="002D0E21" w:rsidRPr="001C709F">
        <w:rPr>
          <w:rFonts w:ascii="Century Gothic" w:hAnsi="Century Gothic" w:cs="Arial"/>
        </w:rPr>
        <w:t xml:space="preserve">se </w:t>
      </w:r>
      <w:r w:rsidRPr="001C709F">
        <w:rPr>
          <w:rFonts w:ascii="Century Gothic" w:hAnsi="Century Gothic" w:cs="Arial"/>
        </w:rPr>
        <w:t>relacion</w:t>
      </w:r>
      <w:r w:rsidR="002D0E21" w:rsidRPr="001C709F">
        <w:rPr>
          <w:rFonts w:ascii="Century Gothic" w:hAnsi="Century Gothic" w:cs="Arial"/>
        </w:rPr>
        <w:t>an</w:t>
      </w:r>
      <w:r w:rsidRPr="001C709F">
        <w:rPr>
          <w:rFonts w:ascii="Century Gothic" w:hAnsi="Century Gothic" w:cs="Arial"/>
        </w:rPr>
        <w:t xml:space="preserve"> los avances del indicador</w:t>
      </w:r>
      <w:r w:rsidR="002D0E21" w:rsidRPr="001C709F">
        <w:rPr>
          <w:rFonts w:ascii="Century Gothic" w:hAnsi="Century Gothic" w:cs="Arial"/>
        </w:rPr>
        <w:t xml:space="preserve"> por vigencia</w:t>
      </w:r>
      <w:r w:rsidRPr="001C709F">
        <w:rPr>
          <w:rFonts w:ascii="Century Gothic" w:hAnsi="Century Gothic" w:cs="Arial"/>
        </w:rPr>
        <w:t>:</w:t>
      </w:r>
    </w:p>
    <w:p w14:paraId="7EBF175A" w14:textId="20CD8CA9" w:rsidR="00DA2C1D" w:rsidRPr="001C709F" w:rsidRDefault="00DA2C1D" w:rsidP="00DA2C1D">
      <w:pPr>
        <w:spacing w:after="0"/>
        <w:jc w:val="both"/>
        <w:rPr>
          <w:rFonts w:ascii="Century Gothic" w:hAnsi="Century Gothic" w:cs="Arial"/>
        </w:rPr>
      </w:pPr>
    </w:p>
    <w:tbl>
      <w:tblPr>
        <w:tblW w:w="6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482"/>
        <w:gridCol w:w="1483"/>
        <w:gridCol w:w="1641"/>
      </w:tblGrid>
      <w:tr w:rsidR="00A06978" w:rsidRPr="001C709F" w14:paraId="72201D2A" w14:textId="4F1E21A5" w:rsidTr="00A706A3">
        <w:trPr>
          <w:trHeight w:val="3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FD20F" w14:textId="77777777" w:rsidR="00A06978" w:rsidRPr="001C709F" w:rsidRDefault="00A06978" w:rsidP="00DA2C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Vigencia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A2E64" w14:textId="77777777" w:rsidR="00A06978" w:rsidRPr="001C709F" w:rsidRDefault="00A06978" w:rsidP="00DA2C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Meta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B27ADB" w14:textId="77777777" w:rsidR="00A06978" w:rsidRPr="001C709F" w:rsidRDefault="00A06978" w:rsidP="00DA2C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Resultado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DA29D" w14:textId="668EAF82" w:rsidR="00A06978" w:rsidRPr="001C709F" w:rsidRDefault="00A06978" w:rsidP="00A0697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Cumplimiento</w:t>
            </w:r>
          </w:p>
        </w:tc>
      </w:tr>
      <w:tr w:rsidR="00A706A3" w:rsidRPr="001C709F" w14:paraId="446E38EE" w14:textId="4F07DFC4" w:rsidTr="0057191E">
        <w:trPr>
          <w:trHeight w:val="340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6C57" w14:textId="77777777" w:rsidR="00A706A3" w:rsidRPr="001C709F" w:rsidRDefault="00A706A3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02F8" w14:textId="0363B176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DB3B" w14:textId="4E1E63E5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33CC" w14:textId="0BC70F9A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100%</w:t>
            </w:r>
          </w:p>
        </w:tc>
      </w:tr>
      <w:tr w:rsidR="00A706A3" w:rsidRPr="001C709F" w14:paraId="0C607FB0" w14:textId="7A7011E4" w:rsidTr="0057191E">
        <w:trPr>
          <w:trHeight w:val="340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DBC6" w14:textId="77777777" w:rsidR="00A706A3" w:rsidRPr="001C709F" w:rsidRDefault="00A706A3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288E" w14:textId="229BA89A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7919" w14:textId="04EA022F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508A" w14:textId="2EECBCEC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100%</w:t>
            </w:r>
          </w:p>
        </w:tc>
      </w:tr>
      <w:tr w:rsidR="00A706A3" w:rsidRPr="001C709F" w14:paraId="7C652834" w14:textId="07FD8997" w:rsidTr="0057191E">
        <w:trPr>
          <w:trHeight w:val="3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40FA" w14:textId="77777777" w:rsidR="00A706A3" w:rsidRPr="001C709F" w:rsidRDefault="00A706A3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2021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9FF1" w14:textId="489FE048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DAC3" w14:textId="3032170D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415F6" w14:textId="4B187915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100%</w:t>
            </w:r>
          </w:p>
        </w:tc>
      </w:tr>
      <w:tr w:rsidR="00A706A3" w:rsidRPr="001C709F" w14:paraId="30308651" w14:textId="601B495E" w:rsidTr="0057191E">
        <w:trPr>
          <w:trHeight w:val="3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4A07" w14:textId="24E69178" w:rsidR="00A706A3" w:rsidRPr="001C709F" w:rsidRDefault="00A706A3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C131" w14:textId="386BF6CF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35B0" w14:textId="0CAB2145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9489" w14:textId="13133062" w:rsidR="00A706A3" w:rsidRPr="001C709F" w:rsidRDefault="0057191E" w:rsidP="00A706A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50%</w:t>
            </w:r>
          </w:p>
        </w:tc>
      </w:tr>
      <w:tr w:rsidR="0057191E" w:rsidRPr="001C709F" w14:paraId="67DFC307" w14:textId="77777777" w:rsidTr="00207800">
        <w:trPr>
          <w:trHeight w:val="3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7967" w14:textId="77777777" w:rsidR="0057191E" w:rsidRPr="001C709F" w:rsidRDefault="0057191E" w:rsidP="0020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5E2C" w14:textId="17CDCCDD" w:rsidR="0057191E" w:rsidRPr="001C709F" w:rsidRDefault="0057191E" w:rsidP="0020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C4A1" w14:textId="77777777" w:rsidR="0057191E" w:rsidRPr="001C709F" w:rsidRDefault="0057191E" w:rsidP="0020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E10" w14:textId="2196ABE3" w:rsidR="0057191E" w:rsidRPr="001C709F" w:rsidRDefault="004926A8" w:rsidP="0020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133</w:t>
            </w:r>
            <w:r w:rsidR="0057191E"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%</w:t>
            </w:r>
          </w:p>
        </w:tc>
      </w:tr>
      <w:tr w:rsidR="00FC74D2" w:rsidRPr="001C709F" w14:paraId="7CC170DF" w14:textId="77777777" w:rsidTr="00B345BD">
        <w:trPr>
          <w:trHeight w:val="3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6385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B6D7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2190" w14:textId="144BE1FD" w:rsidR="00FC74D2" w:rsidRPr="001C709F" w:rsidRDefault="00ED59FE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16C" w14:textId="6847B682" w:rsidR="00FC74D2" w:rsidRPr="001C709F" w:rsidRDefault="00ED59FE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0</w:t>
            </w:r>
            <w:r w:rsidR="00FC74D2"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%</w:t>
            </w:r>
          </w:p>
        </w:tc>
      </w:tr>
      <w:tr w:rsidR="00FC74D2" w:rsidRPr="001C709F" w14:paraId="7AE51905" w14:textId="77777777" w:rsidTr="00B345BD">
        <w:trPr>
          <w:trHeight w:val="3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1466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2025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4A6C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E202" w14:textId="1810E536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393A" w14:textId="5B35F9FE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val="es-CO" w:eastAsia="es-CO"/>
              </w:rPr>
            </w:pPr>
          </w:p>
        </w:tc>
      </w:tr>
      <w:tr w:rsidR="00FC74D2" w:rsidRPr="001C709F" w14:paraId="53DFE779" w14:textId="77777777" w:rsidTr="00B345BD">
        <w:trPr>
          <w:trHeight w:val="3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C270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12A3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C9C9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044D" w14:textId="77777777" w:rsidR="00FC74D2" w:rsidRPr="001C709F" w:rsidRDefault="00FC74D2" w:rsidP="00B345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</w:pPr>
            <w:r w:rsidRPr="001C709F">
              <w:rPr>
                <w:rFonts w:ascii="Century Gothic" w:eastAsia="Times New Roman" w:hAnsi="Century Gothic" w:cs="Arial"/>
                <w:b/>
                <w:bCs/>
                <w:color w:val="000000"/>
                <w:lang w:val="es-CO" w:eastAsia="es-CO"/>
              </w:rPr>
              <w:t>80%</w:t>
            </w:r>
          </w:p>
        </w:tc>
      </w:tr>
    </w:tbl>
    <w:p w14:paraId="474C23BB" w14:textId="29F9D4E1" w:rsidR="00196B60" w:rsidRPr="001C709F" w:rsidRDefault="00196B60" w:rsidP="00DA2C1D">
      <w:pPr>
        <w:spacing w:after="0"/>
        <w:jc w:val="both"/>
        <w:rPr>
          <w:rFonts w:ascii="Century Gothic" w:hAnsi="Century Gothic" w:cs="Arial"/>
          <w:color w:val="000000"/>
        </w:rPr>
      </w:pPr>
    </w:p>
    <w:p w14:paraId="5F16C17E" w14:textId="2AAA4D36" w:rsidR="00150E74" w:rsidRPr="001C709F" w:rsidRDefault="00150E74" w:rsidP="00B104C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  <w:r w:rsidRPr="001C709F">
        <w:rPr>
          <w:rFonts w:ascii="Century Gothic" w:hAnsi="Century Gothic" w:cs="Arial"/>
          <w:b/>
          <w:bCs/>
          <w:u w:val="single"/>
        </w:rPr>
        <w:t>Territorialización</w:t>
      </w:r>
    </w:p>
    <w:p w14:paraId="19BABA41" w14:textId="2B881B84" w:rsidR="00E2321D" w:rsidRPr="001C709F" w:rsidRDefault="00E2321D" w:rsidP="00DA2C1D">
      <w:pPr>
        <w:spacing w:after="0"/>
        <w:jc w:val="both"/>
        <w:rPr>
          <w:rFonts w:ascii="Century Gothic" w:hAnsi="Century Gothic" w:cs="Arial"/>
          <w:color w:val="000000"/>
        </w:rPr>
      </w:pPr>
    </w:p>
    <w:p w14:paraId="2E51FCF7" w14:textId="77777777" w:rsidR="00ED59FE" w:rsidRPr="00ED59FE" w:rsidRDefault="00ED59FE" w:rsidP="00ED59FE">
      <w:pPr>
        <w:spacing w:after="0"/>
        <w:jc w:val="both"/>
        <w:rPr>
          <w:rFonts w:ascii="Century Gothic" w:hAnsi="Century Gothic" w:cs="Arial"/>
        </w:rPr>
      </w:pPr>
      <w:r w:rsidRPr="00ED59FE">
        <w:rPr>
          <w:rFonts w:ascii="Century Gothic" w:hAnsi="Century Gothic" w:cs="Arial"/>
        </w:rPr>
        <w:t>Las emisoras no han entrado en funcionamiento en la vigencia, por lo tanto, no</w:t>
      </w:r>
    </w:p>
    <w:p w14:paraId="492F4B54" w14:textId="47CFC63F" w:rsidR="0011466C" w:rsidRDefault="00ED59FE" w:rsidP="00524649">
      <w:pPr>
        <w:spacing w:after="0"/>
        <w:jc w:val="both"/>
        <w:rPr>
          <w:rFonts w:ascii="Century Gothic" w:hAnsi="Century Gothic" w:cs="Arial"/>
          <w:b/>
          <w:bCs/>
          <w:u w:val="single"/>
        </w:rPr>
      </w:pPr>
      <w:r w:rsidRPr="00ED59FE">
        <w:rPr>
          <w:rFonts w:ascii="Century Gothic" w:hAnsi="Century Gothic" w:cs="Arial"/>
        </w:rPr>
        <w:t>existen cifras de territorialización, ni municipios impactados.</w:t>
      </w:r>
      <w:r w:rsidR="00524649">
        <w:rPr>
          <w:rFonts w:ascii="Century Gothic" w:hAnsi="Century Gothic" w:cs="Arial"/>
          <w:b/>
          <w:bCs/>
          <w:u w:val="single"/>
        </w:rPr>
        <w:t xml:space="preserve"> </w:t>
      </w:r>
    </w:p>
    <w:sectPr w:rsidR="0011466C" w:rsidSect="0052464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537A" w14:textId="77777777" w:rsidR="002262C4" w:rsidRDefault="002262C4" w:rsidP="003F43B3">
      <w:pPr>
        <w:spacing w:after="0" w:line="240" w:lineRule="auto"/>
      </w:pPr>
      <w:r>
        <w:separator/>
      </w:r>
    </w:p>
  </w:endnote>
  <w:endnote w:type="continuationSeparator" w:id="0">
    <w:p w14:paraId="6B9ABBC4" w14:textId="77777777" w:rsidR="002262C4" w:rsidRDefault="002262C4" w:rsidP="003F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237294"/>
      <w:docPartObj>
        <w:docPartGallery w:val="Page Numbers (Bottom of Page)"/>
        <w:docPartUnique/>
      </w:docPartObj>
    </w:sdtPr>
    <w:sdtEndPr/>
    <w:sdtContent>
      <w:p w14:paraId="5F52E8DF" w14:textId="0EB33148" w:rsidR="00E2551E" w:rsidRDefault="00E255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A0B" w:rsidRPr="00816A0B">
          <w:rPr>
            <w:noProof/>
            <w:lang w:val="es-ES"/>
          </w:rPr>
          <w:t>2</w:t>
        </w:r>
        <w:r>
          <w:fldChar w:fldCharType="end"/>
        </w:r>
      </w:p>
    </w:sdtContent>
  </w:sdt>
  <w:p w14:paraId="768BB7E4" w14:textId="77777777" w:rsidR="00E2551E" w:rsidRDefault="00E255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6641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7DC2EE57" w14:textId="19B47D3D" w:rsidR="00F924BB" w:rsidRPr="00F924BB" w:rsidRDefault="00F924BB">
        <w:pPr>
          <w:pStyle w:val="Piedepgina"/>
          <w:jc w:val="right"/>
          <w:rPr>
            <w:rFonts w:ascii="Century Gothic" w:hAnsi="Century Gothic"/>
            <w:sz w:val="18"/>
            <w:szCs w:val="18"/>
          </w:rPr>
        </w:pPr>
        <w:r w:rsidRPr="00F924BB">
          <w:rPr>
            <w:rFonts w:ascii="Century Gothic" w:hAnsi="Century Gothic"/>
            <w:sz w:val="18"/>
            <w:szCs w:val="18"/>
          </w:rPr>
          <w:fldChar w:fldCharType="begin"/>
        </w:r>
        <w:r w:rsidRPr="00F924BB">
          <w:rPr>
            <w:rFonts w:ascii="Century Gothic" w:hAnsi="Century Gothic"/>
            <w:sz w:val="18"/>
            <w:szCs w:val="18"/>
          </w:rPr>
          <w:instrText>PAGE   \* MERGEFORMAT</w:instrText>
        </w:r>
        <w:r w:rsidRPr="00F924BB">
          <w:rPr>
            <w:rFonts w:ascii="Century Gothic" w:hAnsi="Century Gothic"/>
            <w:sz w:val="18"/>
            <w:szCs w:val="18"/>
          </w:rPr>
          <w:fldChar w:fldCharType="separate"/>
        </w:r>
        <w:r w:rsidRPr="00F924BB">
          <w:rPr>
            <w:rFonts w:ascii="Century Gothic" w:hAnsi="Century Gothic"/>
            <w:sz w:val="18"/>
            <w:szCs w:val="18"/>
            <w:lang w:val="es-ES"/>
          </w:rPr>
          <w:t>2</w:t>
        </w:r>
        <w:r w:rsidRPr="00F924BB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703FF411" w14:textId="77777777" w:rsidR="00F924BB" w:rsidRDefault="00F924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352C" w14:textId="77777777" w:rsidR="002262C4" w:rsidRDefault="002262C4" w:rsidP="003F43B3">
      <w:pPr>
        <w:spacing w:after="0" w:line="240" w:lineRule="auto"/>
      </w:pPr>
      <w:r>
        <w:separator/>
      </w:r>
    </w:p>
  </w:footnote>
  <w:footnote w:type="continuationSeparator" w:id="0">
    <w:p w14:paraId="74F90381" w14:textId="77777777" w:rsidR="002262C4" w:rsidRDefault="002262C4" w:rsidP="003F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3441"/>
    </w:tblGrid>
    <w:tr w:rsidR="00E2551E" w14:paraId="73F50876" w14:textId="77777777" w:rsidTr="00F40726">
      <w:tc>
        <w:tcPr>
          <w:tcW w:w="5387" w:type="dxa"/>
          <w:vAlign w:val="center"/>
        </w:tcPr>
        <w:p w14:paraId="76670ADF" w14:textId="77777777" w:rsidR="00A06978" w:rsidRDefault="00A06978" w:rsidP="00A06978">
          <w:pPr>
            <w:pStyle w:val="Encabezado"/>
            <w:jc w:val="both"/>
            <w:rPr>
              <w:rFonts w:ascii="Century Gothic" w:hAnsi="Century Gothic" w:cs="Arial"/>
              <w:sz w:val="18"/>
              <w:szCs w:val="18"/>
            </w:rPr>
          </w:pPr>
          <w:r>
            <w:rPr>
              <w:rFonts w:ascii="Century Gothic" w:hAnsi="Century Gothic" w:cs="Arial"/>
              <w:sz w:val="18"/>
              <w:szCs w:val="18"/>
            </w:rPr>
            <w:t>I</w:t>
          </w:r>
          <w:r w:rsidRPr="00A06978">
            <w:rPr>
              <w:rFonts w:ascii="Century Gothic" w:hAnsi="Century Gothic" w:cs="Arial"/>
              <w:sz w:val="18"/>
              <w:szCs w:val="18"/>
            </w:rPr>
            <w:t>nforme de avance</w:t>
          </w:r>
        </w:p>
        <w:p w14:paraId="671F7C27" w14:textId="6994394C" w:rsidR="00E2551E" w:rsidRPr="00DE7F7A" w:rsidRDefault="00A06978" w:rsidP="00A06978">
          <w:pPr>
            <w:pStyle w:val="Encabezado"/>
            <w:jc w:val="both"/>
            <w:rPr>
              <w:rFonts w:ascii="Century Gothic" w:hAnsi="Century Gothic" w:cs="Arial"/>
            </w:rPr>
          </w:pPr>
          <w:r w:rsidRPr="00A06978">
            <w:rPr>
              <w:rFonts w:ascii="Century Gothic" w:hAnsi="Century Gothic" w:cs="Arial"/>
              <w:sz w:val="18"/>
              <w:szCs w:val="18"/>
            </w:rPr>
            <w:t>Plan Marco de Implementación - PMI</w:t>
          </w:r>
        </w:p>
      </w:tc>
      <w:tc>
        <w:tcPr>
          <w:tcW w:w="3441" w:type="dxa"/>
          <w:vAlign w:val="center"/>
        </w:tcPr>
        <w:p w14:paraId="3DEACE31" w14:textId="409AE894" w:rsidR="00E2551E" w:rsidRDefault="00E2551E" w:rsidP="004069E7">
          <w:pPr>
            <w:pStyle w:val="Encabezado"/>
            <w:jc w:val="center"/>
          </w:pPr>
        </w:p>
      </w:tc>
    </w:tr>
  </w:tbl>
  <w:p w14:paraId="5B587E8C" w14:textId="77777777" w:rsidR="00E2551E" w:rsidRDefault="00E2551E" w:rsidP="00406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3441"/>
    </w:tblGrid>
    <w:tr w:rsidR="002D0E21" w14:paraId="2A078DC9" w14:textId="77777777" w:rsidTr="00207800">
      <w:tc>
        <w:tcPr>
          <w:tcW w:w="5387" w:type="dxa"/>
          <w:vAlign w:val="center"/>
        </w:tcPr>
        <w:p w14:paraId="643399B6" w14:textId="77777777" w:rsidR="002D0E21" w:rsidRDefault="002D0E21" w:rsidP="002D0E21">
          <w:pPr>
            <w:pStyle w:val="Encabezado"/>
            <w:jc w:val="both"/>
            <w:rPr>
              <w:rFonts w:ascii="Century Gothic" w:hAnsi="Century Gothic" w:cs="Arial"/>
              <w:sz w:val="18"/>
              <w:szCs w:val="18"/>
            </w:rPr>
          </w:pPr>
          <w:r>
            <w:rPr>
              <w:rFonts w:ascii="Century Gothic" w:hAnsi="Century Gothic" w:cs="Arial"/>
              <w:sz w:val="18"/>
              <w:szCs w:val="18"/>
            </w:rPr>
            <w:t>I</w:t>
          </w:r>
          <w:r w:rsidRPr="00A06978">
            <w:rPr>
              <w:rFonts w:ascii="Century Gothic" w:hAnsi="Century Gothic" w:cs="Arial"/>
              <w:sz w:val="18"/>
              <w:szCs w:val="18"/>
            </w:rPr>
            <w:t>nforme de avance</w:t>
          </w:r>
        </w:p>
        <w:p w14:paraId="2A9CD0AE" w14:textId="77777777" w:rsidR="002D0E21" w:rsidRPr="00DE7F7A" w:rsidRDefault="002D0E21" w:rsidP="002D0E21">
          <w:pPr>
            <w:pStyle w:val="Encabezado"/>
            <w:jc w:val="both"/>
            <w:rPr>
              <w:rFonts w:ascii="Century Gothic" w:hAnsi="Century Gothic" w:cs="Arial"/>
            </w:rPr>
          </w:pPr>
          <w:r w:rsidRPr="00A06978">
            <w:rPr>
              <w:rFonts w:ascii="Century Gothic" w:hAnsi="Century Gothic" w:cs="Arial"/>
              <w:sz w:val="18"/>
              <w:szCs w:val="18"/>
            </w:rPr>
            <w:t>Plan Marco de Implementación - PMI</w:t>
          </w:r>
        </w:p>
      </w:tc>
      <w:tc>
        <w:tcPr>
          <w:tcW w:w="3441" w:type="dxa"/>
          <w:vAlign w:val="center"/>
        </w:tcPr>
        <w:p w14:paraId="5CFE7CD3" w14:textId="77777777" w:rsidR="002D0E21" w:rsidRDefault="002D0E21" w:rsidP="002D0E21">
          <w:pPr>
            <w:pStyle w:val="Encabezado"/>
            <w:jc w:val="center"/>
          </w:pPr>
        </w:p>
      </w:tc>
    </w:tr>
  </w:tbl>
  <w:p w14:paraId="22BC99F1" w14:textId="77777777" w:rsidR="002D0E21" w:rsidRDefault="002D0E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C89"/>
    <w:multiLevelType w:val="hybridMultilevel"/>
    <w:tmpl w:val="7172B0C8"/>
    <w:lvl w:ilvl="0" w:tplc="5A700EC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206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97A"/>
    <w:multiLevelType w:val="hybridMultilevel"/>
    <w:tmpl w:val="7172B0C8"/>
    <w:lvl w:ilvl="0" w:tplc="5A700EC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206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16E"/>
    <w:multiLevelType w:val="hybridMultilevel"/>
    <w:tmpl w:val="5A5CC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4BC1"/>
    <w:multiLevelType w:val="hybridMultilevel"/>
    <w:tmpl w:val="F6DA9E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9E3"/>
    <w:multiLevelType w:val="hybridMultilevel"/>
    <w:tmpl w:val="84843F0C"/>
    <w:lvl w:ilvl="0" w:tplc="17A8CB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75B3"/>
    <w:multiLevelType w:val="multilevel"/>
    <w:tmpl w:val="37B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D7B65"/>
    <w:multiLevelType w:val="hybridMultilevel"/>
    <w:tmpl w:val="458C59A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7BB"/>
    <w:multiLevelType w:val="hybridMultilevel"/>
    <w:tmpl w:val="43CECA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3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36208"/>
    <w:multiLevelType w:val="hybridMultilevel"/>
    <w:tmpl w:val="3EC226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377E"/>
    <w:multiLevelType w:val="multilevel"/>
    <w:tmpl w:val="10E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F435A"/>
    <w:multiLevelType w:val="hybridMultilevel"/>
    <w:tmpl w:val="FA0C47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E5F01"/>
    <w:multiLevelType w:val="hybridMultilevel"/>
    <w:tmpl w:val="4FC0D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7A42"/>
    <w:multiLevelType w:val="hybridMultilevel"/>
    <w:tmpl w:val="43CECA7A"/>
    <w:lvl w:ilvl="0" w:tplc="4F943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32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46238"/>
    <w:multiLevelType w:val="hybridMultilevel"/>
    <w:tmpl w:val="B3AA25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476E"/>
    <w:multiLevelType w:val="multilevel"/>
    <w:tmpl w:val="7B028E92"/>
    <w:lvl w:ilvl="0">
      <w:start w:val="1"/>
      <w:numFmt w:val="bullet"/>
      <w:pStyle w:val="Vietasficha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BA3A5F"/>
    <w:multiLevelType w:val="hybridMultilevel"/>
    <w:tmpl w:val="8FE6FC7E"/>
    <w:lvl w:ilvl="0" w:tplc="FBE8AA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46687"/>
    <w:multiLevelType w:val="hybridMultilevel"/>
    <w:tmpl w:val="200A9068"/>
    <w:lvl w:ilvl="0" w:tplc="8B20E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44"/>
        <w:szCs w:val="44"/>
      </w:rPr>
    </w:lvl>
    <w:lvl w:ilvl="1" w:tplc="574C855E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C4F3D"/>
    <w:multiLevelType w:val="hybridMultilevel"/>
    <w:tmpl w:val="F94EDFE0"/>
    <w:lvl w:ilvl="0" w:tplc="CB9EEE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0C46"/>
    <w:multiLevelType w:val="hybridMultilevel"/>
    <w:tmpl w:val="3F282B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ACF"/>
    <w:multiLevelType w:val="hybridMultilevel"/>
    <w:tmpl w:val="4BD6C97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663CE"/>
    <w:multiLevelType w:val="hybridMultilevel"/>
    <w:tmpl w:val="305EFE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6102E"/>
    <w:multiLevelType w:val="hybridMultilevel"/>
    <w:tmpl w:val="F52EA81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E2547"/>
    <w:multiLevelType w:val="hybridMultilevel"/>
    <w:tmpl w:val="80C2F52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C557B"/>
    <w:multiLevelType w:val="hybridMultilevel"/>
    <w:tmpl w:val="219E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67FBE"/>
    <w:multiLevelType w:val="hybridMultilevel"/>
    <w:tmpl w:val="D8908B7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21"/>
  </w:num>
  <w:num w:numId="8">
    <w:abstractNumId w:val="6"/>
  </w:num>
  <w:num w:numId="9">
    <w:abstractNumId w:val="19"/>
  </w:num>
  <w:num w:numId="10">
    <w:abstractNumId w:val="6"/>
  </w:num>
  <w:num w:numId="11">
    <w:abstractNumId w:val="4"/>
  </w:num>
  <w:num w:numId="12">
    <w:abstractNumId w:val="17"/>
  </w:num>
  <w:num w:numId="13">
    <w:abstractNumId w:val="12"/>
  </w:num>
  <w:num w:numId="14">
    <w:abstractNumId w:val="11"/>
  </w:num>
  <w:num w:numId="15">
    <w:abstractNumId w:val="18"/>
  </w:num>
  <w:num w:numId="16">
    <w:abstractNumId w:val="23"/>
  </w:num>
  <w:num w:numId="17">
    <w:abstractNumId w:val="5"/>
  </w:num>
  <w:num w:numId="18">
    <w:abstractNumId w:val="9"/>
  </w:num>
  <w:num w:numId="19">
    <w:abstractNumId w:val="2"/>
  </w:num>
  <w:num w:numId="20">
    <w:abstractNumId w:val="15"/>
  </w:num>
  <w:num w:numId="21">
    <w:abstractNumId w:val="20"/>
  </w:num>
  <w:num w:numId="22">
    <w:abstractNumId w:val="13"/>
  </w:num>
  <w:num w:numId="23">
    <w:abstractNumId w:val="7"/>
  </w:num>
  <w:num w:numId="24">
    <w:abstractNumId w:val="14"/>
  </w:num>
  <w:num w:numId="25">
    <w:abstractNumId w:val="24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B3"/>
    <w:rsid w:val="00011105"/>
    <w:rsid w:val="0001117F"/>
    <w:rsid w:val="000266AC"/>
    <w:rsid w:val="0003737A"/>
    <w:rsid w:val="0004069A"/>
    <w:rsid w:val="0004760E"/>
    <w:rsid w:val="000530F6"/>
    <w:rsid w:val="00054F3A"/>
    <w:rsid w:val="00061F3E"/>
    <w:rsid w:val="000726F1"/>
    <w:rsid w:val="00081319"/>
    <w:rsid w:val="00082606"/>
    <w:rsid w:val="00085C62"/>
    <w:rsid w:val="00090D40"/>
    <w:rsid w:val="00091C4F"/>
    <w:rsid w:val="000A78A9"/>
    <w:rsid w:val="000B1E77"/>
    <w:rsid w:val="000C365C"/>
    <w:rsid w:val="000E1010"/>
    <w:rsid w:val="000E1EF5"/>
    <w:rsid w:val="000E3D8F"/>
    <w:rsid w:val="000E5F85"/>
    <w:rsid w:val="000F1719"/>
    <w:rsid w:val="000F6555"/>
    <w:rsid w:val="00101B8F"/>
    <w:rsid w:val="00110DC8"/>
    <w:rsid w:val="0011466C"/>
    <w:rsid w:val="00126A3F"/>
    <w:rsid w:val="00150E74"/>
    <w:rsid w:val="0015611F"/>
    <w:rsid w:val="00165CBD"/>
    <w:rsid w:val="00167C62"/>
    <w:rsid w:val="00172BF6"/>
    <w:rsid w:val="001749DA"/>
    <w:rsid w:val="001750C9"/>
    <w:rsid w:val="00184273"/>
    <w:rsid w:val="00190B56"/>
    <w:rsid w:val="00190D8F"/>
    <w:rsid w:val="00196B60"/>
    <w:rsid w:val="001973A5"/>
    <w:rsid w:val="001A2992"/>
    <w:rsid w:val="001A6AD1"/>
    <w:rsid w:val="001B5F93"/>
    <w:rsid w:val="001C3D4B"/>
    <w:rsid w:val="001C5B01"/>
    <w:rsid w:val="001C709F"/>
    <w:rsid w:val="001E5791"/>
    <w:rsid w:val="0020098F"/>
    <w:rsid w:val="00216A52"/>
    <w:rsid w:val="002262C4"/>
    <w:rsid w:val="002330A8"/>
    <w:rsid w:val="002331F6"/>
    <w:rsid w:val="002412C7"/>
    <w:rsid w:val="00273102"/>
    <w:rsid w:val="00276967"/>
    <w:rsid w:val="002847DC"/>
    <w:rsid w:val="00287C23"/>
    <w:rsid w:val="002906AA"/>
    <w:rsid w:val="00294407"/>
    <w:rsid w:val="00297D18"/>
    <w:rsid w:val="002A0451"/>
    <w:rsid w:val="002C7F81"/>
    <w:rsid w:val="002D0E21"/>
    <w:rsid w:val="002E208F"/>
    <w:rsid w:val="002F0B67"/>
    <w:rsid w:val="002F1465"/>
    <w:rsid w:val="002F3CE7"/>
    <w:rsid w:val="0031696C"/>
    <w:rsid w:val="00324DF6"/>
    <w:rsid w:val="00326526"/>
    <w:rsid w:val="00337D02"/>
    <w:rsid w:val="00337DF9"/>
    <w:rsid w:val="0036291E"/>
    <w:rsid w:val="0036411F"/>
    <w:rsid w:val="0039369E"/>
    <w:rsid w:val="003A0EB1"/>
    <w:rsid w:val="003A48CB"/>
    <w:rsid w:val="003A4E74"/>
    <w:rsid w:val="003A5098"/>
    <w:rsid w:val="003B38EA"/>
    <w:rsid w:val="003C39B2"/>
    <w:rsid w:val="003D24E6"/>
    <w:rsid w:val="003E26CD"/>
    <w:rsid w:val="003E5F22"/>
    <w:rsid w:val="003F43B3"/>
    <w:rsid w:val="003F65D3"/>
    <w:rsid w:val="004008D1"/>
    <w:rsid w:val="00401375"/>
    <w:rsid w:val="004069E7"/>
    <w:rsid w:val="004102AB"/>
    <w:rsid w:val="00433EED"/>
    <w:rsid w:val="00444801"/>
    <w:rsid w:val="00444DC1"/>
    <w:rsid w:val="004523E1"/>
    <w:rsid w:val="00463ECF"/>
    <w:rsid w:val="00467C11"/>
    <w:rsid w:val="004722D1"/>
    <w:rsid w:val="00474F04"/>
    <w:rsid w:val="00476AE2"/>
    <w:rsid w:val="004775AB"/>
    <w:rsid w:val="004778B9"/>
    <w:rsid w:val="00481C99"/>
    <w:rsid w:val="004926A8"/>
    <w:rsid w:val="004A0F00"/>
    <w:rsid w:val="004A290B"/>
    <w:rsid w:val="004C5696"/>
    <w:rsid w:val="004D38B0"/>
    <w:rsid w:val="004D51C5"/>
    <w:rsid w:val="004E2745"/>
    <w:rsid w:val="004E472E"/>
    <w:rsid w:val="004E60A0"/>
    <w:rsid w:val="005022D1"/>
    <w:rsid w:val="00505812"/>
    <w:rsid w:val="00505D16"/>
    <w:rsid w:val="00512AF4"/>
    <w:rsid w:val="00524649"/>
    <w:rsid w:val="005409D3"/>
    <w:rsid w:val="00553591"/>
    <w:rsid w:val="00560F6E"/>
    <w:rsid w:val="0057093F"/>
    <w:rsid w:val="0057191E"/>
    <w:rsid w:val="005867FD"/>
    <w:rsid w:val="005965DF"/>
    <w:rsid w:val="005B519C"/>
    <w:rsid w:val="005C3A45"/>
    <w:rsid w:val="005C486F"/>
    <w:rsid w:val="005D278A"/>
    <w:rsid w:val="005D598E"/>
    <w:rsid w:val="005E2C39"/>
    <w:rsid w:val="00617316"/>
    <w:rsid w:val="00625910"/>
    <w:rsid w:val="00627047"/>
    <w:rsid w:val="00634EF5"/>
    <w:rsid w:val="00641B0C"/>
    <w:rsid w:val="00642FB4"/>
    <w:rsid w:val="00647604"/>
    <w:rsid w:val="00670F5B"/>
    <w:rsid w:val="006736BB"/>
    <w:rsid w:val="00675847"/>
    <w:rsid w:val="0067601F"/>
    <w:rsid w:val="006A1506"/>
    <w:rsid w:val="006A5976"/>
    <w:rsid w:val="006B4438"/>
    <w:rsid w:val="006C0E80"/>
    <w:rsid w:val="006C35D9"/>
    <w:rsid w:val="006F6074"/>
    <w:rsid w:val="00713112"/>
    <w:rsid w:val="0073087D"/>
    <w:rsid w:val="00733D5C"/>
    <w:rsid w:val="00736A8F"/>
    <w:rsid w:val="007437E3"/>
    <w:rsid w:val="00746C60"/>
    <w:rsid w:val="007502F3"/>
    <w:rsid w:val="007718E9"/>
    <w:rsid w:val="00781BE9"/>
    <w:rsid w:val="007832DC"/>
    <w:rsid w:val="00784E2E"/>
    <w:rsid w:val="00786B63"/>
    <w:rsid w:val="00791FE4"/>
    <w:rsid w:val="007928DE"/>
    <w:rsid w:val="00795E6C"/>
    <w:rsid w:val="00796D31"/>
    <w:rsid w:val="007C3278"/>
    <w:rsid w:val="007D7759"/>
    <w:rsid w:val="007E1497"/>
    <w:rsid w:val="007F5340"/>
    <w:rsid w:val="008031A1"/>
    <w:rsid w:val="0081694A"/>
    <w:rsid w:val="00816A0B"/>
    <w:rsid w:val="008346F8"/>
    <w:rsid w:val="00844665"/>
    <w:rsid w:val="008533E4"/>
    <w:rsid w:val="0086286B"/>
    <w:rsid w:val="00865B4B"/>
    <w:rsid w:val="00871D60"/>
    <w:rsid w:val="008746E9"/>
    <w:rsid w:val="0087599F"/>
    <w:rsid w:val="0088280E"/>
    <w:rsid w:val="00882CA4"/>
    <w:rsid w:val="008867B1"/>
    <w:rsid w:val="00890462"/>
    <w:rsid w:val="008964A8"/>
    <w:rsid w:val="008975A4"/>
    <w:rsid w:val="008A0ADD"/>
    <w:rsid w:val="008A1EC1"/>
    <w:rsid w:val="008A6834"/>
    <w:rsid w:val="008B4BB0"/>
    <w:rsid w:val="008B6D0A"/>
    <w:rsid w:val="008C2219"/>
    <w:rsid w:val="008C63F3"/>
    <w:rsid w:val="008C7166"/>
    <w:rsid w:val="008D1120"/>
    <w:rsid w:val="00904BF4"/>
    <w:rsid w:val="00907243"/>
    <w:rsid w:val="0091055E"/>
    <w:rsid w:val="00923B9D"/>
    <w:rsid w:val="00940A41"/>
    <w:rsid w:val="009418BF"/>
    <w:rsid w:val="00942493"/>
    <w:rsid w:val="00946B2C"/>
    <w:rsid w:val="00950034"/>
    <w:rsid w:val="009572B6"/>
    <w:rsid w:val="00960205"/>
    <w:rsid w:val="0096669F"/>
    <w:rsid w:val="00966DFB"/>
    <w:rsid w:val="009717DA"/>
    <w:rsid w:val="00985C8B"/>
    <w:rsid w:val="009867EE"/>
    <w:rsid w:val="00987D69"/>
    <w:rsid w:val="00990160"/>
    <w:rsid w:val="00991278"/>
    <w:rsid w:val="00993398"/>
    <w:rsid w:val="009A6532"/>
    <w:rsid w:val="009E05E5"/>
    <w:rsid w:val="009E2FE9"/>
    <w:rsid w:val="009F2DD6"/>
    <w:rsid w:val="009F75DF"/>
    <w:rsid w:val="00A06978"/>
    <w:rsid w:val="00A10607"/>
    <w:rsid w:val="00A12E0F"/>
    <w:rsid w:val="00A135B5"/>
    <w:rsid w:val="00A17B49"/>
    <w:rsid w:val="00A20F6F"/>
    <w:rsid w:val="00A2697D"/>
    <w:rsid w:val="00A27F34"/>
    <w:rsid w:val="00A54F38"/>
    <w:rsid w:val="00A60C94"/>
    <w:rsid w:val="00A706A3"/>
    <w:rsid w:val="00A71F0B"/>
    <w:rsid w:val="00A83F7F"/>
    <w:rsid w:val="00A86E1E"/>
    <w:rsid w:val="00A930CE"/>
    <w:rsid w:val="00A97748"/>
    <w:rsid w:val="00AB28CB"/>
    <w:rsid w:val="00AB4CBB"/>
    <w:rsid w:val="00AC3C69"/>
    <w:rsid w:val="00AC4AAE"/>
    <w:rsid w:val="00AC609B"/>
    <w:rsid w:val="00AD289A"/>
    <w:rsid w:val="00AE5A65"/>
    <w:rsid w:val="00AF10CB"/>
    <w:rsid w:val="00AF1AF2"/>
    <w:rsid w:val="00AF2A65"/>
    <w:rsid w:val="00B075F4"/>
    <w:rsid w:val="00B104C8"/>
    <w:rsid w:val="00B21E8C"/>
    <w:rsid w:val="00B35E21"/>
    <w:rsid w:val="00B54A4A"/>
    <w:rsid w:val="00B55CE2"/>
    <w:rsid w:val="00B6273A"/>
    <w:rsid w:val="00B719E6"/>
    <w:rsid w:val="00B73071"/>
    <w:rsid w:val="00B733A1"/>
    <w:rsid w:val="00B758F3"/>
    <w:rsid w:val="00B9222E"/>
    <w:rsid w:val="00BA38FC"/>
    <w:rsid w:val="00BA3CBF"/>
    <w:rsid w:val="00BB5896"/>
    <w:rsid w:val="00BD146F"/>
    <w:rsid w:val="00BE23A4"/>
    <w:rsid w:val="00C0616C"/>
    <w:rsid w:val="00C16F51"/>
    <w:rsid w:val="00C220FB"/>
    <w:rsid w:val="00C22C99"/>
    <w:rsid w:val="00C407CE"/>
    <w:rsid w:val="00C5286F"/>
    <w:rsid w:val="00C52B25"/>
    <w:rsid w:val="00C751C9"/>
    <w:rsid w:val="00C75CAB"/>
    <w:rsid w:val="00C82E22"/>
    <w:rsid w:val="00C86F33"/>
    <w:rsid w:val="00C90D1A"/>
    <w:rsid w:val="00C92283"/>
    <w:rsid w:val="00C942B6"/>
    <w:rsid w:val="00C95C24"/>
    <w:rsid w:val="00C96BB9"/>
    <w:rsid w:val="00C97C0E"/>
    <w:rsid w:val="00CE44B3"/>
    <w:rsid w:val="00D03A41"/>
    <w:rsid w:val="00D143DC"/>
    <w:rsid w:val="00D20FF8"/>
    <w:rsid w:val="00D33BF9"/>
    <w:rsid w:val="00D53637"/>
    <w:rsid w:val="00D539A7"/>
    <w:rsid w:val="00D86AFB"/>
    <w:rsid w:val="00D904C0"/>
    <w:rsid w:val="00DA2C1D"/>
    <w:rsid w:val="00DA367E"/>
    <w:rsid w:val="00DA3C35"/>
    <w:rsid w:val="00DC4516"/>
    <w:rsid w:val="00DC77F1"/>
    <w:rsid w:val="00DD0377"/>
    <w:rsid w:val="00DE0A76"/>
    <w:rsid w:val="00DE280B"/>
    <w:rsid w:val="00DE31B4"/>
    <w:rsid w:val="00DE4335"/>
    <w:rsid w:val="00DE75A5"/>
    <w:rsid w:val="00DE7F7A"/>
    <w:rsid w:val="00DF024C"/>
    <w:rsid w:val="00DF3322"/>
    <w:rsid w:val="00DF7104"/>
    <w:rsid w:val="00E06D8E"/>
    <w:rsid w:val="00E21C52"/>
    <w:rsid w:val="00E2321D"/>
    <w:rsid w:val="00E2435A"/>
    <w:rsid w:val="00E2551E"/>
    <w:rsid w:val="00E2594A"/>
    <w:rsid w:val="00E33B59"/>
    <w:rsid w:val="00E364A8"/>
    <w:rsid w:val="00E5705F"/>
    <w:rsid w:val="00E60F46"/>
    <w:rsid w:val="00E61179"/>
    <w:rsid w:val="00E63CA7"/>
    <w:rsid w:val="00E63F1B"/>
    <w:rsid w:val="00E67A29"/>
    <w:rsid w:val="00E67CDC"/>
    <w:rsid w:val="00E71CC1"/>
    <w:rsid w:val="00E73DD2"/>
    <w:rsid w:val="00E80865"/>
    <w:rsid w:val="00E94C73"/>
    <w:rsid w:val="00EA5869"/>
    <w:rsid w:val="00EB4852"/>
    <w:rsid w:val="00EB7CDB"/>
    <w:rsid w:val="00ED5251"/>
    <w:rsid w:val="00ED59FE"/>
    <w:rsid w:val="00ED7B0C"/>
    <w:rsid w:val="00F07CFE"/>
    <w:rsid w:val="00F172EB"/>
    <w:rsid w:val="00F23C7F"/>
    <w:rsid w:val="00F266E2"/>
    <w:rsid w:val="00F3293B"/>
    <w:rsid w:val="00F33AD1"/>
    <w:rsid w:val="00F40726"/>
    <w:rsid w:val="00F554B4"/>
    <w:rsid w:val="00F60B2C"/>
    <w:rsid w:val="00F924BB"/>
    <w:rsid w:val="00FA163F"/>
    <w:rsid w:val="00FB2528"/>
    <w:rsid w:val="00FB2CEA"/>
    <w:rsid w:val="00FB41AD"/>
    <w:rsid w:val="00FC74D2"/>
    <w:rsid w:val="00FD1127"/>
    <w:rsid w:val="00FD3608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65181"/>
  <w15:chartTrackingRefBased/>
  <w15:docId w15:val="{48DDB120-AAD7-4C7F-9AFD-C9105C4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E5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63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43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3B3"/>
  </w:style>
  <w:style w:type="paragraph" w:styleId="Piedepgina">
    <w:name w:val="footer"/>
    <w:basedOn w:val="Normal"/>
    <w:link w:val="PiedepginaCar"/>
    <w:uiPriority w:val="99"/>
    <w:unhideWhenUsed/>
    <w:rsid w:val="003F43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3B3"/>
  </w:style>
  <w:style w:type="paragraph" w:styleId="Prrafodelista">
    <w:name w:val="List Paragraph"/>
    <w:basedOn w:val="Normal"/>
    <w:uiPriority w:val="34"/>
    <w:qFormat/>
    <w:rsid w:val="005965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117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17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867F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867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67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67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7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7FD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37D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D36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6A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6AFB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D86AFB"/>
    <w:rPr>
      <w:vertAlign w:val="superscript"/>
    </w:rPr>
  </w:style>
  <w:style w:type="paragraph" w:customStyle="1" w:styleId="Default">
    <w:name w:val="Default"/>
    <w:rsid w:val="00A54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63C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63C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8C63F3"/>
    <w:pPr>
      <w:spacing w:after="0" w:line="360" w:lineRule="auto"/>
      <w:jc w:val="both"/>
    </w:pPr>
    <w:rPr>
      <w:rFonts w:ascii="Century Gothic" w:hAnsi="Century Gothic"/>
    </w:rPr>
  </w:style>
  <w:style w:type="paragraph" w:styleId="TDC2">
    <w:name w:val="toc 2"/>
    <w:basedOn w:val="Normal"/>
    <w:next w:val="Normal"/>
    <w:autoRedefine/>
    <w:uiPriority w:val="39"/>
    <w:unhideWhenUsed/>
    <w:rsid w:val="008C63F3"/>
    <w:pPr>
      <w:spacing w:before="120" w:after="120" w:line="240" w:lineRule="auto"/>
      <w:ind w:left="708"/>
      <w:jc w:val="both"/>
    </w:pPr>
    <w:rPr>
      <w:rFonts w:ascii="Century Gothic" w:hAnsi="Century Gothic"/>
    </w:rPr>
  </w:style>
  <w:style w:type="paragraph" w:customStyle="1" w:styleId="Vietasficha">
    <w:name w:val="Viñetas ficha"/>
    <w:basedOn w:val="Normal"/>
    <w:link w:val="VietasfichaCar"/>
    <w:autoRedefine/>
    <w:qFormat/>
    <w:rsid w:val="00A06978"/>
    <w:pPr>
      <w:numPr>
        <w:numId w:val="24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Arial Narrow" w:hAnsi="Arial" w:cs="Arial"/>
      <w:sz w:val="24"/>
      <w:szCs w:val="24"/>
      <w:lang w:val="es-CO" w:eastAsia="es-CO"/>
    </w:rPr>
  </w:style>
  <w:style w:type="character" w:customStyle="1" w:styleId="VietasfichaCar">
    <w:name w:val="Viñetas ficha Car"/>
    <w:basedOn w:val="Fuentedeprrafopredeter"/>
    <w:link w:val="Vietasficha"/>
    <w:qFormat/>
    <w:rsid w:val="00A06978"/>
    <w:rPr>
      <w:rFonts w:ascii="Arial" w:eastAsia="Arial Narrow" w:hAnsi="Arial" w:cs="Arial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CC95-0A5F-4E9F-BB26-866E4233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 Malagón Mayorga</dc:creator>
  <cp:keywords/>
  <dc:description/>
  <cp:lastModifiedBy>Andrés Cristancho Valero</cp:lastModifiedBy>
  <cp:revision>2</cp:revision>
  <cp:lastPrinted>2023-03-03T14:34:00Z</cp:lastPrinted>
  <dcterms:created xsi:type="dcterms:W3CDTF">2024-10-21T21:07:00Z</dcterms:created>
  <dcterms:modified xsi:type="dcterms:W3CDTF">2024-10-21T21:07:00Z</dcterms:modified>
</cp:coreProperties>
</file>