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1511D" w14:textId="77777777" w:rsidR="00081678" w:rsidRPr="00BA05AA" w:rsidRDefault="00081678" w:rsidP="006F2F59">
      <w:pPr>
        <w:jc w:val="center"/>
        <w:rPr>
          <w:rFonts w:ascii="Arial Narrow" w:hAnsi="Arial Narrow" w:cs="Arial Narrow"/>
          <w:b/>
        </w:rPr>
      </w:pPr>
    </w:p>
    <w:p w14:paraId="7880BE4D" w14:textId="77777777" w:rsidR="00081678" w:rsidRPr="00BA05AA" w:rsidRDefault="00081678" w:rsidP="006F2F59">
      <w:pPr>
        <w:jc w:val="center"/>
        <w:rPr>
          <w:rFonts w:ascii="Arial Narrow" w:hAnsi="Arial Narrow" w:cs="Arial Narrow"/>
          <w:b/>
        </w:rPr>
      </w:pPr>
    </w:p>
    <w:p w14:paraId="7E118635" w14:textId="77777777" w:rsidR="00081678" w:rsidRPr="00BA05AA" w:rsidRDefault="00081678" w:rsidP="006F2F59">
      <w:pPr>
        <w:jc w:val="center"/>
        <w:rPr>
          <w:rFonts w:ascii="Arial Narrow" w:hAnsi="Arial Narrow" w:cs="Arial Narrow"/>
          <w:b/>
        </w:rPr>
      </w:pPr>
    </w:p>
    <w:p w14:paraId="01569160" w14:textId="77777777" w:rsidR="00081678" w:rsidRPr="00BA05AA" w:rsidRDefault="00081678" w:rsidP="006F2F59">
      <w:pPr>
        <w:jc w:val="center"/>
        <w:rPr>
          <w:rFonts w:ascii="Arial Narrow" w:hAnsi="Arial Narrow" w:cs="Arial Narrow"/>
          <w:b/>
        </w:rPr>
      </w:pPr>
    </w:p>
    <w:p w14:paraId="4599D119" w14:textId="77777777" w:rsidR="00081678" w:rsidRPr="00BA05AA" w:rsidRDefault="00081678" w:rsidP="006F2F59">
      <w:pPr>
        <w:jc w:val="center"/>
        <w:rPr>
          <w:rFonts w:ascii="Arial Narrow" w:hAnsi="Arial Narrow" w:cs="Arial Narrow"/>
          <w:b/>
          <w:lang w:val="es-CO"/>
        </w:rPr>
      </w:pPr>
    </w:p>
    <w:p w14:paraId="38F78B77" w14:textId="77777777" w:rsidR="00081678" w:rsidRPr="00BA05AA" w:rsidRDefault="00081678" w:rsidP="006F2F59">
      <w:pPr>
        <w:jc w:val="center"/>
        <w:rPr>
          <w:rFonts w:ascii="Arial Narrow" w:hAnsi="Arial Narrow" w:cs="Arial Narrow"/>
          <w:b/>
          <w:lang w:val="es-CO"/>
        </w:rPr>
      </w:pPr>
    </w:p>
    <w:p w14:paraId="0BAE36D7" w14:textId="77777777" w:rsidR="00081678" w:rsidRPr="00BA05AA" w:rsidRDefault="00081678" w:rsidP="006F2F59">
      <w:pPr>
        <w:jc w:val="center"/>
        <w:rPr>
          <w:rFonts w:ascii="Arial Narrow" w:hAnsi="Arial Narrow" w:cs="Arial Narrow"/>
          <w:b/>
          <w:lang w:val="es-CO"/>
        </w:rPr>
      </w:pPr>
    </w:p>
    <w:p w14:paraId="0010E898" w14:textId="77777777" w:rsidR="00081678" w:rsidRPr="00BA05AA" w:rsidRDefault="00081678" w:rsidP="006F2F59">
      <w:pPr>
        <w:jc w:val="center"/>
        <w:rPr>
          <w:rFonts w:ascii="Arial Narrow" w:hAnsi="Arial Narrow" w:cs="Arial Narrow"/>
          <w:b/>
          <w:lang w:val="es-CO"/>
        </w:rPr>
      </w:pPr>
    </w:p>
    <w:p w14:paraId="357A8B15" w14:textId="77777777" w:rsidR="00081678" w:rsidRPr="00BA05AA" w:rsidRDefault="00081678" w:rsidP="006F2F59">
      <w:pPr>
        <w:jc w:val="center"/>
        <w:rPr>
          <w:rFonts w:ascii="Arial Narrow" w:hAnsi="Arial Narrow" w:cs="Arial Narrow"/>
          <w:b/>
          <w:lang w:val="es-CO"/>
        </w:rPr>
      </w:pPr>
    </w:p>
    <w:p w14:paraId="1C8469F6" w14:textId="77777777" w:rsidR="00081678" w:rsidRPr="00BA05AA" w:rsidRDefault="00081678" w:rsidP="006F2F59">
      <w:pPr>
        <w:jc w:val="center"/>
        <w:rPr>
          <w:rFonts w:ascii="Arial Narrow" w:hAnsi="Arial Narrow" w:cs="Arial Narrow"/>
          <w:b/>
          <w:lang w:val="es-CO"/>
        </w:rPr>
      </w:pPr>
    </w:p>
    <w:p w14:paraId="559100BC" w14:textId="2D708AE3" w:rsidR="00541560" w:rsidRPr="00AB76F7" w:rsidRDefault="00541560" w:rsidP="006F2F59">
      <w:pPr>
        <w:jc w:val="center"/>
        <w:rPr>
          <w:rFonts w:ascii="Arial Narrow" w:hAnsi="Arial Narrow" w:cs="Arial Narrow"/>
          <w:b/>
          <w:lang w:val="es-CO"/>
        </w:rPr>
      </w:pPr>
      <w:r w:rsidRPr="00BA05AA">
        <w:rPr>
          <w:rFonts w:ascii="Arial Narrow" w:hAnsi="Arial Narrow" w:cs="Arial Narrow"/>
          <w:b/>
          <w:lang w:val="es-CO"/>
        </w:rPr>
        <w:t>ANEXO</w:t>
      </w:r>
    </w:p>
    <w:p w14:paraId="1177D8EC" w14:textId="36D5FD38" w:rsidR="0081218F" w:rsidRPr="00AB76F7" w:rsidRDefault="00EF5716" w:rsidP="006F2F59">
      <w:pPr>
        <w:jc w:val="center"/>
        <w:rPr>
          <w:rFonts w:ascii="Arial Narrow" w:hAnsi="Arial Narrow"/>
          <w:b/>
          <w:bCs/>
          <w:sz w:val="22"/>
          <w:szCs w:val="22"/>
          <w:lang w:val="es-CO"/>
        </w:rPr>
      </w:pPr>
      <w:r w:rsidRPr="00AB76F7">
        <w:rPr>
          <w:rFonts w:ascii="Arial Narrow" w:hAnsi="Arial Narrow" w:cs="Arial Narrow"/>
          <w:b/>
          <w:lang w:val="es-CO"/>
        </w:rPr>
        <w:t>EQUIPOS Y ELEMENTOS OFERTADOS</w:t>
      </w:r>
    </w:p>
    <w:p w14:paraId="3DC9A10A" w14:textId="77777777" w:rsidR="009E3F26" w:rsidRPr="00AB76F7" w:rsidRDefault="009E3F26" w:rsidP="006F2F59">
      <w:pPr>
        <w:jc w:val="center"/>
        <w:rPr>
          <w:rFonts w:ascii="Arial Narrow" w:hAnsi="Arial Narrow"/>
          <w:b/>
          <w:bCs/>
          <w:sz w:val="22"/>
          <w:szCs w:val="22"/>
          <w:lang w:val="es-CO"/>
        </w:rPr>
      </w:pPr>
    </w:p>
    <w:p w14:paraId="1EE1CC53" w14:textId="77777777" w:rsidR="00081678" w:rsidRPr="00AB76F7" w:rsidRDefault="00081678" w:rsidP="006F2F59">
      <w:pPr>
        <w:jc w:val="center"/>
        <w:rPr>
          <w:rFonts w:ascii="Arial Narrow" w:hAnsi="Arial Narrow"/>
          <w:b/>
          <w:bCs/>
          <w:sz w:val="22"/>
          <w:szCs w:val="22"/>
          <w:lang w:val="es-CO"/>
        </w:rPr>
      </w:pPr>
    </w:p>
    <w:p w14:paraId="57684A57" w14:textId="77777777" w:rsidR="00081678" w:rsidRPr="00AB76F7" w:rsidRDefault="00081678" w:rsidP="006F2F59">
      <w:pPr>
        <w:jc w:val="center"/>
        <w:rPr>
          <w:rFonts w:ascii="Arial Narrow" w:hAnsi="Arial Narrow"/>
          <w:b/>
          <w:bCs/>
          <w:sz w:val="22"/>
          <w:szCs w:val="22"/>
          <w:lang w:val="es-CO"/>
        </w:rPr>
      </w:pPr>
    </w:p>
    <w:p w14:paraId="56F8E2AA" w14:textId="77777777" w:rsidR="00081678" w:rsidRPr="00AB76F7" w:rsidRDefault="00081678" w:rsidP="006F2F59">
      <w:pPr>
        <w:jc w:val="center"/>
        <w:rPr>
          <w:rFonts w:ascii="Arial Narrow" w:hAnsi="Arial Narrow"/>
          <w:b/>
          <w:bCs/>
          <w:sz w:val="22"/>
          <w:szCs w:val="22"/>
          <w:lang w:val="es-CO"/>
        </w:rPr>
      </w:pPr>
    </w:p>
    <w:p w14:paraId="251C85A7" w14:textId="77777777" w:rsidR="00081678" w:rsidRPr="00AB76F7" w:rsidRDefault="00081678" w:rsidP="006F2F59">
      <w:pPr>
        <w:jc w:val="center"/>
        <w:rPr>
          <w:rFonts w:ascii="Arial Narrow" w:hAnsi="Arial Narrow"/>
          <w:b/>
          <w:bCs/>
          <w:sz w:val="22"/>
          <w:szCs w:val="22"/>
          <w:lang w:val="es-CO"/>
        </w:rPr>
      </w:pPr>
    </w:p>
    <w:p w14:paraId="3D5A19AA" w14:textId="77777777" w:rsidR="00081678" w:rsidRPr="00AB76F7" w:rsidRDefault="00081678" w:rsidP="00081678">
      <w:pPr>
        <w:pStyle w:val="parrafo"/>
        <w:spacing w:after="0" w:line="240" w:lineRule="auto"/>
        <w:ind w:left="0"/>
        <w:rPr>
          <w:rFonts w:ascii="Arial Narrow" w:hAnsi="Arial Narrow" w:cs="Calibri"/>
          <w:b/>
          <w:bCs/>
          <w:smallCaps/>
          <w:sz w:val="22"/>
          <w:lang w:val="es-CO"/>
        </w:rPr>
      </w:pPr>
    </w:p>
    <w:p w14:paraId="44976719" w14:textId="77777777" w:rsidR="00081678" w:rsidRPr="00AB76F7" w:rsidRDefault="00081678" w:rsidP="00081678">
      <w:pPr>
        <w:pStyle w:val="parrafo"/>
        <w:spacing w:after="0" w:line="240" w:lineRule="auto"/>
        <w:ind w:left="0"/>
        <w:rPr>
          <w:rFonts w:ascii="Arial Narrow" w:hAnsi="Arial Narrow" w:cs="Calibri"/>
          <w:b/>
          <w:bCs/>
          <w:smallCaps/>
          <w:sz w:val="22"/>
          <w:lang w:val="es-CO"/>
        </w:rPr>
      </w:pPr>
    </w:p>
    <w:p w14:paraId="7F5B09D6" w14:textId="77777777" w:rsidR="00081678" w:rsidRPr="00AB76F7" w:rsidRDefault="00081678" w:rsidP="00081678">
      <w:pPr>
        <w:pStyle w:val="parrafo"/>
        <w:spacing w:after="0" w:line="240" w:lineRule="auto"/>
        <w:ind w:left="0"/>
        <w:rPr>
          <w:rFonts w:ascii="Arial Narrow" w:hAnsi="Arial Narrow" w:cs="Calibri"/>
          <w:b/>
          <w:bCs/>
          <w:smallCaps/>
          <w:sz w:val="22"/>
          <w:lang w:val="es-CO"/>
        </w:rPr>
      </w:pPr>
    </w:p>
    <w:p w14:paraId="62955C30" w14:textId="77777777" w:rsidR="00081678" w:rsidRPr="00AB76F7" w:rsidRDefault="00081678" w:rsidP="00081678">
      <w:pPr>
        <w:pStyle w:val="parrafo"/>
        <w:spacing w:after="0" w:line="240" w:lineRule="auto"/>
        <w:ind w:left="0"/>
        <w:rPr>
          <w:rFonts w:ascii="Arial Narrow" w:hAnsi="Arial Narrow" w:cs="Calibri"/>
          <w:b/>
          <w:bCs/>
          <w:smallCaps/>
          <w:sz w:val="22"/>
          <w:lang w:val="es-CO"/>
        </w:rPr>
      </w:pPr>
    </w:p>
    <w:p w14:paraId="16FE8A9C" w14:textId="77777777" w:rsidR="00081678" w:rsidRPr="00AB76F7" w:rsidRDefault="00081678" w:rsidP="00081678">
      <w:pPr>
        <w:pStyle w:val="parrafo"/>
        <w:spacing w:after="0" w:line="240" w:lineRule="auto"/>
        <w:ind w:left="0"/>
        <w:rPr>
          <w:rFonts w:ascii="Arial Narrow" w:hAnsi="Arial Narrow" w:cs="Calibri"/>
          <w:b/>
          <w:bCs/>
          <w:smallCaps/>
          <w:sz w:val="22"/>
          <w:lang w:val="es-CO"/>
        </w:rPr>
      </w:pPr>
    </w:p>
    <w:p w14:paraId="3E184F19" w14:textId="77777777" w:rsidR="00081678" w:rsidRPr="00AB76F7" w:rsidRDefault="00081678" w:rsidP="00081678">
      <w:pPr>
        <w:pStyle w:val="parrafo"/>
        <w:spacing w:after="0" w:line="240" w:lineRule="auto"/>
        <w:ind w:left="0"/>
        <w:rPr>
          <w:rFonts w:ascii="Arial Narrow" w:hAnsi="Arial Narrow" w:cs="Calibri"/>
          <w:b/>
          <w:bCs/>
          <w:smallCaps/>
          <w:sz w:val="22"/>
          <w:lang w:val="es-CO"/>
        </w:rPr>
      </w:pPr>
    </w:p>
    <w:p w14:paraId="459F5669" w14:textId="71E17ADE" w:rsidR="00081678" w:rsidRPr="00AB76F7" w:rsidRDefault="00233F6E" w:rsidP="00081678">
      <w:pPr>
        <w:pStyle w:val="parrafo"/>
        <w:spacing w:after="0" w:line="276" w:lineRule="auto"/>
        <w:ind w:left="0"/>
        <w:jc w:val="center"/>
        <w:rPr>
          <w:rFonts w:ascii="Arial Narrow" w:hAnsi="Arial Narrow" w:cs="Arial"/>
          <w:b/>
          <w:bCs/>
          <w:smallCaps/>
          <w:sz w:val="28"/>
          <w:szCs w:val="28"/>
          <w:lang w:val="es-CO"/>
        </w:rPr>
      </w:pPr>
      <w:r w:rsidRPr="00AB76F7">
        <w:rPr>
          <w:rFonts w:ascii="Arial Narrow" w:hAnsi="Arial Narrow" w:cs="Arial"/>
          <w:b/>
          <w:bCs/>
          <w:smallCaps/>
          <w:sz w:val="28"/>
          <w:szCs w:val="28"/>
          <w:lang w:val="es-CO"/>
        </w:rPr>
        <w:t xml:space="preserve">INVITACIÓN ABIERTA No. </w:t>
      </w:r>
      <w:r w:rsidR="005D6EF0">
        <w:rPr>
          <w:rFonts w:ascii="Arial Narrow" w:hAnsi="Arial Narrow" w:cs="Arial"/>
          <w:b/>
          <w:bCs/>
          <w:smallCaps/>
          <w:sz w:val="28"/>
          <w:szCs w:val="28"/>
          <w:lang w:val="es-CO"/>
        </w:rPr>
        <w:t>____</w:t>
      </w:r>
      <w:r w:rsidR="00501B9D">
        <w:rPr>
          <w:rFonts w:ascii="Arial Narrow" w:hAnsi="Arial Narrow" w:cs="Arial"/>
          <w:b/>
          <w:bCs/>
          <w:smallCaps/>
          <w:sz w:val="28"/>
          <w:szCs w:val="28"/>
          <w:lang w:val="es-CO"/>
        </w:rPr>
        <w:t xml:space="preserve"> </w:t>
      </w:r>
      <w:r w:rsidRPr="00AB76F7">
        <w:rPr>
          <w:rFonts w:ascii="Arial Narrow" w:hAnsi="Arial Narrow" w:cs="Arial"/>
          <w:b/>
          <w:bCs/>
          <w:smallCaps/>
          <w:sz w:val="28"/>
          <w:szCs w:val="28"/>
          <w:lang w:val="es-CO"/>
        </w:rPr>
        <w:t>DE</w:t>
      </w:r>
      <w:r w:rsidR="00081678" w:rsidRPr="00AB76F7">
        <w:rPr>
          <w:rFonts w:ascii="Arial Narrow" w:hAnsi="Arial Narrow" w:cs="Arial"/>
          <w:b/>
          <w:bCs/>
          <w:smallCaps/>
          <w:sz w:val="28"/>
          <w:szCs w:val="28"/>
          <w:lang w:val="es-CO"/>
        </w:rPr>
        <w:t xml:space="preserve"> 201</w:t>
      </w:r>
      <w:r w:rsidR="0013207F">
        <w:rPr>
          <w:rFonts w:ascii="Arial Narrow" w:hAnsi="Arial Narrow" w:cs="Arial"/>
          <w:b/>
          <w:bCs/>
          <w:smallCaps/>
          <w:sz w:val="28"/>
          <w:szCs w:val="28"/>
          <w:lang w:val="es-CO"/>
        </w:rPr>
        <w:t>9</w:t>
      </w:r>
    </w:p>
    <w:p w14:paraId="0CC2DC4E" w14:textId="77777777" w:rsidR="00081678" w:rsidRPr="00AB76F7" w:rsidRDefault="00081678" w:rsidP="00081678">
      <w:pPr>
        <w:pStyle w:val="parrafo"/>
        <w:spacing w:after="0" w:line="240" w:lineRule="auto"/>
        <w:ind w:left="0"/>
        <w:rPr>
          <w:rFonts w:ascii="Arial Narrow" w:hAnsi="Arial Narrow" w:cs="Calibri"/>
          <w:b/>
          <w:bCs/>
          <w:smallCaps/>
          <w:sz w:val="22"/>
          <w:lang w:val="es-CO"/>
        </w:rPr>
      </w:pPr>
    </w:p>
    <w:p w14:paraId="2A8A4DDD" w14:textId="77777777" w:rsidR="00081678" w:rsidRPr="00AB76F7" w:rsidRDefault="00081678" w:rsidP="00081678">
      <w:pPr>
        <w:pStyle w:val="parrafo"/>
        <w:spacing w:after="0" w:line="240" w:lineRule="auto"/>
        <w:ind w:left="0"/>
        <w:rPr>
          <w:rFonts w:ascii="Arial Narrow" w:hAnsi="Arial Narrow" w:cs="Calibri"/>
          <w:b/>
          <w:bCs/>
          <w:smallCaps/>
          <w:sz w:val="22"/>
          <w:lang w:val="es-CO"/>
        </w:rPr>
      </w:pPr>
    </w:p>
    <w:p w14:paraId="16D9F39A" w14:textId="77777777" w:rsidR="00081678" w:rsidRPr="00AB76F7" w:rsidRDefault="00081678" w:rsidP="00081678">
      <w:pPr>
        <w:pStyle w:val="parrafo"/>
        <w:spacing w:after="0" w:line="240" w:lineRule="auto"/>
        <w:ind w:left="0"/>
        <w:rPr>
          <w:rFonts w:ascii="Arial Narrow" w:hAnsi="Arial Narrow" w:cs="Calibri"/>
          <w:b/>
          <w:bCs/>
          <w:smallCaps/>
          <w:sz w:val="22"/>
          <w:lang w:val="es-CO"/>
        </w:rPr>
      </w:pPr>
    </w:p>
    <w:p w14:paraId="42630607" w14:textId="77777777" w:rsidR="00081678" w:rsidRPr="00AB76F7" w:rsidRDefault="00081678" w:rsidP="00081678">
      <w:pPr>
        <w:pStyle w:val="parrafo"/>
        <w:spacing w:after="0" w:line="240" w:lineRule="auto"/>
        <w:ind w:left="0"/>
        <w:rPr>
          <w:rFonts w:ascii="Arial Narrow" w:hAnsi="Arial Narrow" w:cs="Calibri"/>
          <w:b/>
          <w:bCs/>
          <w:smallCaps/>
          <w:sz w:val="22"/>
          <w:lang w:val="es-CO"/>
        </w:rPr>
      </w:pPr>
    </w:p>
    <w:p w14:paraId="6BEB2563" w14:textId="77777777" w:rsidR="00081678" w:rsidRPr="00AB76F7" w:rsidRDefault="00081678" w:rsidP="00081678">
      <w:pPr>
        <w:pStyle w:val="parrafo"/>
        <w:spacing w:after="0" w:line="240" w:lineRule="auto"/>
        <w:ind w:left="0"/>
        <w:rPr>
          <w:rFonts w:ascii="Arial Narrow" w:hAnsi="Arial Narrow" w:cs="Calibri"/>
          <w:b/>
          <w:bCs/>
          <w:smallCaps/>
          <w:sz w:val="22"/>
          <w:lang w:val="es-CO"/>
        </w:rPr>
      </w:pPr>
    </w:p>
    <w:p w14:paraId="6EEFA7DA" w14:textId="77777777" w:rsidR="00081678" w:rsidRPr="00AB76F7" w:rsidRDefault="00081678" w:rsidP="00081678">
      <w:pPr>
        <w:pStyle w:val="parrafo"/>
        <w:spacing w:after="0" w:line="240" w:lineRule="auto"/>
        <w:ind w:left="0"/>
        <w:rPr>
          <w:rFonts w:ascii="Arial Narrow" w:hAnsi="Arial Narrow" w:cs="Calibri"/>
          <w:b/>
          <w:bCs/>
          <w:smallCaps/>
          <w:sz w:val="22"/>
          <w:lang w:val="es-CO"/>
        </w:rPr>
      </w:pPr>
    </w:p>
    <w:p w14:paraId="7B073E7E" w14:textId="77777777" w:rsidR="00081678" w:rsidRPr="00AB76F7" w:rsidRDefault="00081678" w:rsidP="00081678">
      <w:pPr>
        <w:pStyle w:val="parrafo"/>
        <w:spacing w:after="0" w:line="240" w:lineRule="auto"/>
        <w:ind w:left="0"/>
        <w:rPr>
          <w:rFonts w:ascii="Arial Narrow" w:hAnsi="Arial Narrow" w:cs="Calibri"/>
          <w:b/>
          <w:bCs/>
          <w:smallCaps/>
          <w:sz w:val="22"/>
          <w:lang w:val="es-CO"/>
        </w:rPr>
      </w:pPr>
    </w:p>
    <w:p w14:paraId="5FF561FB" w14:textId="77777777" w:rsidR="00081678" w:rsidRPr="00AB76F7" w:rsidRDefault="00081678" w:rsidP="00AB76F7">
      <w:pPr>
        <w:pStyle w:val="parrafo"/>
        <w:spacing w:after="0" w:line="240" w:lineRule="auto"/>
        <w:ind w:left="0"/>
        <w:jc w:val="center"/>
        <w:rPr>
          <w:rFonts w:ascii="Arial Narrow" w:hAnsi="Arial Narrow" w:cs="Calibri"/>
          <w:b/>
          <w:bCs/>
          <w:smallCaps/>
          <w:sz w:val="22"/>
          <w:lang w:val="es-ES"/>
        </w:rPr>
      </w:pPr>
    </w:p>
    <w:p w14:paraId="5B8B6FC5" w14:textId="7ACE9712" w:rsidR="00081678" w:rsidRPr="00AB76F7" w:rsidRDefault="005E36F6" w:rsidP="00AB76F7">
      <w:pPr>
        <w:pStyle w:val="parrafo"/>
        <w:spacing w:after="0" w:line="240" w:lineRule="auto"/>
        <w:ind w:left="0"/>
        <w:jc w:val="center"/>
        <w:rPr>
          <w:rFonts w:ascii="Arial Narrow" w:hAnsi="Arial Narrow" w:cs="Calibri"/>
          <w:b/>
          <w:bCs/>
          <w:smallCaps/>
          <w:sz w:val="22"/>
          <w:highlight w:val="yellow"/>
          <w:lang w:val="es-ES"/>
        </w:rPr>
      </w:pPr>
      <w:r w:rsidRPr="00153919">
        <w:rPr>
          <w:rFonts w:ascii="Arial Narrow" w:hAnsi="Arial Narrow" w:cs="Arial"/>
          <w:bCs/>
          <w:szCs w:val="20"/>
        </w:rPr>
        <w:t xml:space="preserve">Radio Televisión Nacional de Colombia - </w:t>
      </w:r>
      <w:r w:rsidRPr="005E36F6">
        <w:rPr>
          <w:rFonts w:ascii="Arial Narrow" w:hAnsi="Arial Narrow" w:cs="Arial"/>
          <w:bCs/>
          <w:szCs w:val="20"/>
        </w:rPr>
        <w:t>RTVC</w:t>
      </w:r>
      <w:r w:rsidRPr="00153919">
        <w:rPr>
          <w:rFonts w:ascii="Arial Narrow" w:hAnsi="Arial Narrow" w:cs="Arial"/>
          <w:bCs/>
          <w:szCs w:val="20"/>
        </w:rPr>
        <w:t xml:space="preserve"> </w:t>
      </w:r>
      <w:proofErr w:type="spellStart"/>
      <w:r w:rsidRPr="00153919">
        <w:rPr>
          <w:rFonts w:ascii="Arial Narrow" w:hAnsi="Arial Narrow" w:cs="Arial"/>
          <w:bCs/>
          <w:szCs w:val="20"/>
        </w:rPr>
        <w:t>requiere</w:t>
      </w:r>
      <w:proofErr w:type="spellEnd"/>
      <w:r w:rsidRPr="00153919">
        <w:rPr>
          <w:rFonts w:ascii="Arial Narrow" w:hAnsi="Arial Narrow" w:cs="Arial"/>
          <w:bCs/>
          <w:szCs w:val="20"/>
        </w:rPr>
        <w:t xml:space="preserve"> </w:t>
      </w:r>
      <w:proofErr w:type="spellStart"/>
      <w:r>
        <w:rPr>
          <w:rFonts w:ascii="Arial Narrow" w:hAnsi="Arial Narrow" w:cs="Arial"/>
          <w:bCs/>
          <w:szCs w:val="20"/>
        </w:rPr>
        <w:t>contratar</w:t>
      </w:r>
      <w:proofErr w:type="spellEnd"/>
      <w:r w:rsidRPr="00153919">
        <w:rPr>
          <w:rFonts w:ascii="Arial Narrow" w:hAnsi="Arial Narrow" w:cs="Arial"/>
          <w:bCs/>
          <w:szCs w:val="20"/>
        </w:rPr>
        <w:t xml:space="preserve"> la </w:t>
      </w:r>
      <w:proofErr w:type="spellStart"/>
      <w:r w:rsidRPr="00153919">
        <w:rPr>
          <w:rFonts w:ascii="Arial Narrow" w:hAnsi="Arial Narrow" w:cs="Arial"/>
          <w:bCs/>
          <w:szCs w:val="20"/>
        </w:rPr>
        <w:t>adquisición</w:t>
      </w:r>
      <w:proofErr w:type="spellEnd"/>
      <w:r w:rsidRPr="00153919">
        <w:rPr>
          <w:rFonts w:ascii="Arial Narrow" w:hAnsi="Arial Narrow" w:cs="Arial"/>
          <w:bCs/>
          <w:szCs w:val="20"/>
        </w:rPr>
        <w:t xml:space="preserve">, </w:t>
      </w:r>
      <w:proofErr w:type="spellStart"/>
      <w:r w:rsidRPr="00153919">
        <w:rPr>
          <w:rFonts w:ascii="Arial Narrow" w:hAnsi="Arial Narrow" w:cs="Arial"/>
          <w:bCs/>
          <w:szCs w:val="20"/>
        </w:rPr>
        <w:t>instalación</w:t>
      </w:r>
      <w:proofErr w:type="spellEnd"/>
      <w:r w:rsidRPr="00153919">
        <w:rPr>
          <w:rFonts w:ascii="Arial Narrow" w:hAnsi="Arial Narrow" w:cs="Arial"/>
          <w:bCs/>
          <w:szCs w:val="20"/>
        </w:rPr>
        <w:t xml:space="preserve">, </w:t>
      </w:r>
      <w:proofErr w:type="spellStart"/>
      <w:r w:rsidRPr="00153919">
        <w:rPr>
          <w:rFonts w:ascii="Arial Narrow" w:hAnsi="Arial Narrow" w:cs="Arial"/>
          <w:bCs/>
          <w:szCs w:val="20"/>
        </w:rPr>
        <w:t>integración</w:t>
      </w:r>
      <w:proofErr w:type="spellEnd"/>
      <w:r w:rsidRPr="00153919">
        <w:rPr>
          <w:rFonts w:ascii="Arial Narrow" w:hAnsi="Arial Narrow" w:cs="Arial"/>
          <w:bCs/>
          <w:szCs w:val="20"/>
        </w:rPr>
        <w:t xml:space="preserve"> y </w:t>
      </w:r>
      <w:proofErr w:type="spellStart"/>
      <w:r w:rsidRPr="00153919">
        <w:rPr>
          <w:rFonts w:ascii="Arial Narrow" w:hAnsi="Arial Narrow" w:cs="Arial"/>
          <w:bCs/>
          <w:szCs w:val="20"/>
        </w:rPr>
        <w:t>puesta</w:t>
      </w:r>
      <w:proofErr w:type="spellEnd"/>
      <w:r w:rsidRPr="00153919">
        <w:rPr>
          <w:rFonts w:ascii="Arial Narrow" w:hAnsi="Arial Narrow" w:cs="Arial"/>
          <w:bCs/>
          <w:szCs w:val="20"/>
        </w:rPr>
        <w:t xml:space="preserve"> </w:t>
      </w:r>
      <w:proofErr w:type="spellStart"/>
      <w:r w:rsidRPr="00153919">
        <w:rPr>
          <w:rFonts w:ascii="Arial Narrow" w:hAnsi="Arial Narrow" w:cs="Arial"/>
          <w:bCs/>
          <w:szCs w:val="20"/>
        </w:rPr>
        <w:t>en</w:t>
      </w:r>
      <w:proofErr w:type="spellEnd"/>
      <w:r w:rsidRPr="00153919">
        <w:rPr>
          <w:rFonts w:ascii="Arial Narrow" w:hAnsi="Arial Narrow" w:cs="Arial"/>
          <w:bCs/>
          <w:szCs w:val="20"/>
        </w:rPr>
        <w:t xml:space="preserve"> </w:t>
      </w:r>
      <w:proofErr w:type="spellStart"/>
      <w:r w:rsidRPr="00153919">
        <w:rPr>
          <w:rFonts w:ascii="Arial Narrow" w:hAnsi="Arial Narrow" w:cs="Arial"/>
          <w:bCs/>
          <w:szCs w:val="20"/>
        </w:rPr>
        <w:t>funcionamiento</w:t>
      </w:r>
      <w:proofErr w:type="spellEnd"/>
      <w:r w:rsidRPr="00153919">
        <w:rPr>
          <w:rFonts w:ascii="Arial Narrow" w:hAnsi="Arial Narrow" w:cs="Arial"/>
          <w:bCs/>
          <w:szCs w:val="20"/>
        </w:rPr>
        <w:t xml:space="preserve"> de los </w:t>
      </w:r>
      <w:proofErr w:type="spellStart"/>
      <w:r w:rsidRPr="00153919">
        <w:rPr>
          <w:rFonts w:ascii="Arial Narrow" w:hAnsi="Arial Narrow" w:cs="Arial"/>
          <w:bCs/>
          <w:szCs w:val="20"/>
        </w:rPr>
        <w:t>sistemas</w:t>
      </w:r>
      <w:proofErr w:type="spellEnd"/>
      <w:r w:rsidRPr="00153919">
        <w:rPr>
          <w:rFonts w:ascii="Arial Narrow" w:hAnsi="Arial Narrow" w:cs="Arial"/>
          <w:bCs/>
          <w:szCs w:val="20"/>
        </w:rPr>
        <w:t xml:space="preserve"> de </w:t>
      </w:r>
      <w:proofErr w:type="spellStart"/>
      <w:r w:rsidRPr="00153919">
        <w:rPr>
          <w:rFonts w:ascii="Arial Narrow" w:hAnsi="Arial Narrow" w:cs="Arial"/>
          <w:bCs/>
          <w:szCs w:val="20"/>
        </w:rPr>
        <w:t>transmisión</w:t>
      </w:r>
      <w:proofErr w:type="spellEnd"/>
      <w:r w:rsidRPr="00153919">
        <w:rPr>
          <w:rFonts w:ascii="Arial Narrow" w:hAnsi="Arial Narrow" w:cs="Arial"/>
          <w:bCs/>
          <w:szCs w:val="20"/>
        </w:rPr>
        <w:t xml:space="preserve"> de Televisión Digital </w:t>
      </w:r>
      <w:proofErr w:type="spellStart"/>
      <w:r w:rsidRPr="00153919">
        <w:rPr>
          <w:rFonts w:ascii="Arial Narrow" w:hAnsi="Arial Narrow" w:cs="Arial"/>
          <w:bCs/>
          <w:szCs w:val="20"/>
        </w:rPr>
        <w:t>Terrestre</w:t>
      </w:r>
      <w:proofErr w:type="spellEnd"/>
      <w:r w:rsidRPr="00153919">
        <w:rPr>
          <w:rFonts w:ascii="Arial Narrow" w:hAnsi="Arial Narrow" w:cs="Arial"/>
          <w:bCs/>
          <w:szCs w:val="20"/>
        </w:rPr>
        <w:t xml:space="preserve"> - TDT </w:t>
      </w:r>
      <w:proofErr w:type="spellStart"/>
      <w:r w:rsidRPr="00153919">
        <w:rPr>
          <w:rFonts w:ascii="Arial Narrow" w:hAnsi="Arial Narrow" w:cs="Arial"/>
          <w:bCs/>
          <w:szCs w:val="20"/>
        </w:rPr>
        <w:t>en</w:t>
      </w:r>
      <w:proofErr w:type="spellEnd"/>
      <w:r w:rsidRPr="00153919">
        <w:rPr>
          <w:rFonts w:ascii="Arial Narrow" w:hAnsi="Arial Narrow" w:cs="Arial"/>
          <w:bCs/>
          <w:szCs w:val="20"/>
        </w:rPr>
        <w:t xml:space="preserve"> el </w:t>
      </w:r>
      <w:proofErr w:type="spellStart"/>
      <w:r w:rsidRPr="00153919">
        <w:rPr>
          <w:rFonts w:ascii="Arial Narrow" w:hAnsi="Arial Narrow" w:cs="Arial"/>
          <w:bCs/>
          <w:szCs w:val="20"/>
        </w:rPr>
        <w:t>estándar</w:t>
      </w:r>
      <w:proofErr w:type="spellEnd"/>
      <w:r w:rsidRPr="00153919">
        <w:rPr>
          <w:rFonts w:ascii="Arial Narrow" w:hAnsi="Arial Narrow" w:cs="Arial"/>
          <w:bCs/>
          <w:szCs w:val="20"/>
        </w:rPr>
        <w:t xml:space="preserve"> DVB-T2, </w:t>
      </w:r>
      <w:proofErr w:type="spellStart"/>
      <w:r w:rsidRPr="00153919">
        <w:rPr>
          <w:rFonts w:ascii="Arial Narrow" w:hAnsi="Arial Narrow" w:cs="Arial"/>
          <w:bCs/>
          <w:szCs w:val="20"/>
        </w:rPr>
        <w:t>incluyendo</w:t>
      </w:r>
      <w:proofErr w:type="spellEnd"/>
      <w:r w:rsidRPr="00153919">
        <w:rPr>
          <w:rFonts w:ascii="Arial Narrow" w:hAnsi="Arial Narrow" w:cs="Arial"/>
          <w:bCs/>
          <w:szCs w:val="20"/>
        </w:rPr>
        <w:t xml:space="preserve"> </w:t>
      </w:r>
      <w:r>
        <w:rPr>
          <w:rFonts w:ascii="Arial Narrow" w:hAnsi="Arial Narrow" w:cs="Arial"/>
          <w:bCs/>
          <w:szCs w:val="20"/>
        </w:rPr>
        <w:t xml:space="preserve">las </w:t>
      </w:r>
      <w:proofErr w:type="spellStart"/>
      <w:r w:rsidRPr="00153919">
        <w:rPr>
          <w:rFonts w:ascii="Arial Narrow" w:hAnsi="Arial Narrow" w:cs="Arial"/>
          <w:bCs/>
          <w:szCs w:val="20"/>
        </w:rPr>
        <w:t>obras</w:t>
      </w:r>
      <w:proofErr w:type="spellEnd"/>
      <w:r w:rsidRPr="00153919">
        <w:rPr>
          <w:rFonts w:ascii="Arial Narrow" w:hAnsi="Arial Narrow" w:cs="Arial"/>
          <w:bCs/>
          <w:szCs w:val="20"/>
        </w:rPr>
        <w:t xml:space="preserve"> </w:t>
      </w:r>
      <w:proofErr w:type="spellStart"/>
      <w:r w:rsidRPr="00153919">
        <w:rPr>
          <w:rFonts w:ascii="Arial Narrow" w:hAnsi="Arial Narrow" w:cs="Arial"/>
          <w:bCs/>
          <w:szCs w:val="20"/>
        </w:rPr>
        <w:t>civiles</w:t>
      </w:r>
      <w:proofErr w:type="spellEnd"/>
      <w:r w:rsidRPr="00153919">
        <w:rPr>
          <w:rFonts w:ascii="Arial Narrow" w:hAnsi="Arial Narrow" w:cs="Arial"/>
          <w:bCs/>
          <w:szCs w:val="20"/>
        </w:rPr>
        <w:t xml:space="preserve"> y </w:t>
      </w:r>
      <w:proofErr w:type="spellStart"/>
      <w:r w:rsidRPr="00153919">
        <w:rPr>
          <w:rFonts w:ascii="Arial Narrow" w:hAnsi="Arial Narrow" w:cs="Arial"/>
          <w:bCs/>
          <w:szCs w:val="20"/>
        </w:rPr>
        <w:t>sistemas</w:t>
      </w:r>
      <w:proofErr w:type="spellEnd"/>
      <w:r w:rsidRPr="00153919">
        <w:rPr>
          <w:rFonts w:ascii="Arial Narrow" w:hAnsi="Arial Narrow" w:cs="Arial"/>
          <w:bCs/>
          <w:szCs w:val="20"/>
        </w:rPr>
        <w:t xml:space="preserve"> </w:t>
      </w:r>
      <w:proofErr w:type="spellStart"/>
      <w:r w:rsidRPr="00153919">
        <w:rPr>
          <w:rFonts w:ascii="Arial Narrow" w:hAnsi="Arial Narrow" w:cs="Arial"/>
          <w:bCs/>
          <w:szCs w:val="20"/>
        </w:rPr>
        <w:t>eléctricos</w:t>
      </w:r>
      <w:proofErr w:type="spellEnd"/>
      <w:r w:rsidRPr="00153919">
        <w:rPr>
          <w:rFonts w:ascii="Arial Narrow" w:hAnsi="Arial Narrow" w:cs="Arial"/>
          <w:bCs/>
          <w:szCs w:val="20"/>
        </w:rPr>
        <w:t xml:space="preserve"> </w:t>
      </w:r>
      <w:proofErr w:type="spellStart"/>
      <w:r>
        <w:rPr>
          <w:rFonts w:ascii="Arial Narrow" w:hAnsi="Arial Narrow" w:cs="Arial"/>
          <w:bCs/>
          <w:szCs w:val="20"/>
        </w:rPr>
        <w:t>necesarios</w:t>
      </w:r>
      <w:proofErr w:type="spellEnd"/>
      <w:r w:rsidRPr="00153919">
        <w:rPr>
          <w:rFonts w:ascii="Arial Narrow" w:hAnsi="Arial Narrow" w:cs="Arial"/>
          <w:bCs/>
          <w:szCs w:val="20"/>
        </w:rPr>
        <w:t xml:space="preserve"> para </w:t>
      </w:r>
      <w:proofErr w:type="spellStart"/>
      <w:r w:rsidRPr="00153919">
        <w:rPr>
          <w:rFonts w:ascii="Arial Narrow" w:hAnsi="Arial Narrow" w:cs="Arial"/>
          <w:bCs/>
          <w:szCs w:val="20"/>
        </w:rPr>
        <w:t>tal</w:t>
      </w:r>
      <w:proofErr w:type="spellEnd"/>
      <w:r w:rsidRPr="00153919">
        <w:rPr>
          <w:rFonts w:ascii="Arial Narrow" w:hAnsi="Arial Narrow" w:cs="Arial"/>
          <w:bCs/>
          <w:szCs w:val="20"/>
        </w:rPr>
        <w:t xml:space="preserve"> fin, </w:t>
      </w:r>
      <w:proofErr w:type="spellStart"/>
      <w:r w:rsidRPr="00153919">
        <w:rPr>
          <w:rFonts w:ascii="Arial Narrow" w:hAnsi="Arial Narrow" w:cs="Arial"/>
          <w:bCs/>
          <w:szCs w:val="20"/>
        </w:rPr>
        <w:t>en</w:t>
      </w:r>
      <w:proofErr w:type="spellEnd"/>
      <w:r w:rsidRPr="00153919">
        <w:rPr>
          <w:rFonts w:ascii="Arial Narrow" w:hAnsi="Arial Narrow" w:cs="Arial"/>
          <w:bCs/>
          <w:szCs w:val="20"/>
        </w:rPr>
        <w:t xml:space="preserve"> las </w:t>
      </w:r>
      <w:proofErr w:type="spellStart"/>
      <w:r w:rsidRPr="00153919">
        <w:rPr>
          <w:rFonts w:ascii="Arial Narrow" w:hAnsi="Arial Narrow" w:cs="Arial"/>
          <w:bCs/>
          <w:szCs w:val="20"/>
        </w:rPr>
        <w:t>nuevas</w:t>
      </w:r>
      <w:proofErr w:type="spellEnd"/>
      <w:r w:rsidRPr="00153919">
        <w:rPr>
          <w:rFonts w:ascii="Arial Narrow" w:hAnsi="Arial Narrow" w:cs="Arial"/>
          <w:bCs/>
          <w:szCs w:val="20"/>
        </w:rPr>
        <w:t xml:space="preserve"> </w:t>
      </w:r>
      <w:proofErr w:type="spellStart"/>
      <w:r w:rsidRPr="00153919">
        <w:rPr>
          <w:rFonts w:ascii="Arial Narrow" w:hAnsi="Arial Narrow" w:cs="Arial"/>
          <w:bCs/>
          <w:szCs w:val="20"/>
        </w:rPr>
        <w:t>estaciones</w:t>
      </w:r>
      <w:proofErr w:type="spellEnd"/>
      <w:r w:rsidRPr="00153919">
        <w:rPr>
          <w:rFonts w:ascii="Arial Narrow" w:hAnsi="Arial Narrow" w:cs="Arial"/>
          <w:bCs/>
          <w:szCs w:val="20"/>
        </w:rPr>
        <w:t xml:space="preserve"> </w:t>
      </w:r>
      <w:proofErr w:type="spellStart"/>
      <w:r w:rsidRPr="00153919">
        <w:rPr>
          <w:rFonts w:ascii="Arial Narrow" w:hAnsi="Arial Narrow" w:cs="Arial"/>
          <w:bCs/>
          <w:szCs w:val="20"/>
        </w:rPr>
        <w:t>denominadas</w:t>
      </w:r>
      <w:proofErr w:type="spellEnd"/>
      <w:r w:rsidRPr="00153919">
        <w:rPr>
          <w:rFonts w:ascii="Arial Narrow" w:hAnsi="Arial Narrow" w:cs="Arial"/>
          <w:bCs/>
          <w:szCs w:val="20"/>
        </w:rPr>
        <w:t xml:space="preserve"> Chámeza 1, Chámeza 2 y </w:t>
      </w:r>
      <w:proofErr w:type="spellStart"/>
      <w:r w:rsidRPr="00153919">
        <w:rPr>
          <w:rFonts w:ascii="Arial Narrow" w:hAnsi="Arial Narrow" w:cs="Arial"/>
          <w:bCs/>
          <w:szCs w:val="20"/>
        </w:rPr>
        <w:t>Nunchía</w:t>
      </w:r>
      <w:proofErr w:type="spellEnd"/>
      <w:r w:rsidRPr="00153919">
        <w:rPr>
          <w:rFonts w:ascii="Arial Narrow" w:hAnsi="Arial Narrow" w:cs="Arial"/>
          <w:bCs/>
          <w:szCs w:val="20"/>
        </w:rPr>
        <w:t xml:space="preserve">, las </w:t>
      </w:r>
      <w:proofErr w:type="spellStart"/>
      <w:r w:rsidRPr="00153919">
        <w:rPr>
          <w:rFonts w:ascii="Arial Narrow" w:hAnsi="Arial Narrow" w:cs="Arial"/>
          <w:bCs/>
          <w:szCs w:val="20"/>
        </w:rPr>
        <w:t>cuales</w:t>
      </w:r>
      <w:proofErr w:type="spellEnd"/>
      <w:r w:rsidRPr="00153919">
        <w:rPr>
          <w:rFonts w:ascii="Arial Narrow" w:hAnsi="Arial Narrow" w:cs="Arial"/>
          <w:bCs/>
          <w:szCs w:val="20"/>
        </w:rPr>
        <w:t xml:space="preserve"> </w:t>
      </w:r>
      <w:proofErr w:type="spellStart"/>
      <w:r>
        <w:rPr>
          <w:rFonts w:ascii="Arial Narrow" w:hAnsi="Arial Narrow" w:cs="Arial"/>
          <w:bCs/>
          <w:szCs w:val="20"/>
        </w:rPr>
        <w:t>harán</w:t>
      </w:r>
      <w:proofErr w:type="spellEnd"/>
      <w:r w:rsidRPr="00153919">
        <w:rPr>
          <w:rFonts w:ascii="Arial Narrow" w:hAnsi="Arial Narrow" w:cs="Arial"/>
          <w:bCs/>
          <w:szCs w:val="20"/>
        </w:rPr>
        <w:t xml:space="preserve"> </w:t>
      </w:r>
      <w:proofErr w:type="spellStart"/>
      <w:r w:rsidRPr="00153919">
        <w:rPr>
          <w:rFonts w:ascii="Arial Narrow" w:hAnsi="Arial Narrow" w:cs="Arial"/>
          <w:bCs/>
          <w:szCs w:val="20"/>
        </w:rPr>
        <w:t>parte</w:t>
      </w:r>
      <w:proofErr w:type="spellEnd"/>
      <w:r w:rsidRPr="00153919">
        <w:rPr>
          <w:rFonts w:ascii="Arial Narrow" w:hAnsi="Arial Narrow" w:cs="Arial"/>
          <w:bCs/>
          <w:szCs w:val="20"/>
        </w:rPr>
        <w:t xml:space="preserve"> de la Red </w:t>
      </w:r>
      <w:proofErr w:type="spellStart"/>
      <w:r w:rsidRPr="00153919">
        <w:rPr>
          <w:rFonts w:ascii="Arial Narrow" w:hAnsi="Arial Narrow" w:cs="Arial"/>
          <w:bCs/>
          <w:szCs w:val="20"/>
        </w:rPr>
        <w:t>Pública</w:t>
      </w:r>
      <w:proofErr w:type="spellEnd"/>
      <w:r w:rsidRPr="00153919">
        <w:rPr>
          <w:rFonts w:ascii="Arial Narrow" w:hAnsi="Arial Narrow" w:cs="Arial"/>
          <w:bCs/>
          <w:szCs w:val="20"/>
        </w:rPr>
        <w:t xml:space="preserve"> de TDT, </w:t>
      </w:r>
      <w:proofErr w:type="spellStart"/>
      <w:r w:rsidRPr="00153919">
        <w:rPr>
          <w:rFonts w:ascii="Arial Narrow" w:hAnsi="Arial Narrow" w:cs="Arial"/>
          <w:bCs/>
          <w:szCs w:val="20"/>
        </w:rPr>
        <w:t>nacional</w:t>
      </w:r>
      <w:proofErr w:type="spellEnd"/>
      <w:r w:rsidRPr="00153919">
        <w:rPr>
          <w:rFonts w:ascii="Arial Narrow" w:hAnsi="Arial Narrow" w:cs="Arial"/>
          <w:bCs/>
          <w:szCs w:val="20"/>
        </w:rPr>
        <w:t xml:space="preserve"> y regional</w:t>
      </w:r>
      <w:r>
        <w:rPr>
          <w:rFonts w:ascii="Arial Narrow" w:hAnsi="Arial Narrow" w:cs="Arial"/>
          <w:bCs/>
          <w:szCs w:val="20"/>
        </w:rPr>
        <w:t xml:space="preserve">, de </w:t>
      </w:r>
      <w:proofErr w:type="spellStart"/>
      <w:r>
        <w:rPr>
          <w:rFonts w:ascii="Arial Narrow" w:hAnsi="Arial Narrow" w:cs="Arial"/>
          <w:bCs/>
          <w:szCs w:val="20"/>
        </w:rPr>
        <w:t>acuerdo</w:t>
      </w:r>
      <w:proofErr w:type="spellEnd"/>
      <w:r>
        <w:rPr>
          <w:rFonts w:ascii="Arial Narrow" w:hAnsi="Arial Narrow" w:cs="Arial"/>
          <w:bCs/>
          <w:szCs w:val="20"/>
        </w:rPr>
        <w:t xml:space="preserve"> con las </w:t>
      </w:r>
      <w:proofErr w:type="spellStart"/>
      <w:r>
        <w:rPr>
          <w:rFonts w:ascii="Arial Narrow" w:hAnsi="Arial Narrow" w:cs="Arial"/>
          <w:bCs/>
          <w:szCs w:val="20"/>
        </w:rPr>
        <w:t>especificaciones</w:t>
      </w:r>
      <w:proofErr w:type="spellEnd"/>
      <w:r>
        <w:rPr>
          <w:rFonts w:ascii="Arial Narrow" w:hAnsi="Arial Narrow" w:cs="Arial"/>
          <w:bCs/>
          <w:szCs w:val="20"/>
        </w:rPr>
        <w:t xml:space="preserve"> </w:t>
      </w:r>
      <w:proofErr w:type="spellStart"/>
      <w:r>
        <w:rPr>
          <w:rFonts w:ascii="Arial Narrow" w:hAnsi="Arial Narrow" w:cs="Arial"/>
          <w:bCs/>
          <w:szCs w:val="20"/>
        </w:rPr>
        <w:t>técnicas</w:t>
      </w:r>
      <w:proofErr w:type="spellEnd"/>
      <w:r>
        <w:rPr>
          <w:rFonts w:ascii="Arial Narrow" w:hAnsi="Arial Narrow" w:cs="Arial"/>
          <w:bCs/>
          <w:szCs w:val="20"/>
        </w:rPr>
        <w:t xml:space="preserve"> </w:t>
      </w:r>
      <w:proofErr w:type="spellStart"/>
      <w:r>
        <w:rPr>
          <w:rFonts w:ascii="Arial Narrow" w:hAnsi="Arial Narrow" w:cs="Arial"/>
          <w:bCs/>
          <w:szCs w:val="20"/>
        </w:rPr>
        <w:t>previstas</w:t>
      </w:r>
      <w:proofErr w:type="spellEnd"/>
      <w:r>
        <w:rPr>
          <w:rFonts w:ascii="Arial Narrow" w:hAnsi="Arial Narrow" w:cs="Arial"/>
          <w:bCs/>
          <w:szCs w:val="20"/>
        </w:rPr>
        <w:t xml:space="preserve"> </w:t>
      </w:r>
      <w:proofErr w:type="spellStart"/>
      <w:r>
        <w:rPr>
          <w:rFonts w:ascii="Arial Narrow" w:hAnsi="Arial Narrow" w:cs="Arial"/>
          <w:bCs/>
          <w:szCs w:val="20"/>
        </w:rPr>
        <w:t>en</w:t>
      </w:r>
      <w:proofErr w:type="spellEnd"/>
      <w:r>
        <w:rPr>
          <w:rFonts w:ascii="Arial Narrow" w:hAnsi="Arial Narrow" w:cs="Arial"/>
          <w:bCs/>
          <w:szCs w:val="20"/>
        </w:rPr>
        <w:t xml:space="preserve"> el Anexo Técnico, las </w:t>
      </w:r>
      <w:proofErr w:type="spellStart"/>
      <w:r>
        <w:rPr>
          <w:rFonts w:ascii="Arial Narrow" w:hAnsi="Arial Narrow" w:cs="Arial"/>
          <w:bCs/>
          <w:szCs w:val="20"/>
        </w:rPr>
        <w:t>reglas</w:t>
      </w:r>
      <w:proofErr w:type="spellEnd"/>
      <w:r>
        <w:rPr>
          <w:rFonts w:ascii="Arial Narrow" w:hAnsi="Arial Narrow" w:cs="Arial"/>
          <w:bCs/>
          <w:szCs w:val="20"/>
        </w:rPr>
        <w:t xml:space="preserve"> de </w:t>
      </w:r>
      <w:proofErr w:type="spellStart"/>
      <w:r>
        <w:rPr>
          <w:rFonts w:ascii="Arial Narrow" w:hAnsi="Arial Narrow" w:cs="Arial"/>
          <w:bCs/>
          <w:szCs w:val="20"/>
        </w:rPr>
        <w:t>participación</w:t>
      </w:r>
      <w:proofErr w:type="spellEnd"/>
      <w:r>
        <w:rPr>
          <w:rFonts w:ascii="Arial Narrow" w:hAnsi="Arial Narrow" w:cs="Arial"/>
          <w:bCs/>
          <w:szCs w:val="20"/>
        </w:rPr>
        <w:t xml:space="preserve"> y </w:t>
      </w:r>
      <w:proofErr w:type="spellStart"/>
      <w:r>
        <w:rPr>
          <w:rFonts w:ascii="Arial Narrow" w:hAnsi="Arial Narrow" w:cs="Arial"/>
          <w:bCs/>
          <w:szCs w:val="20"/>
        </w:rPr>
        <w:t>demás</w:t>
      </w:r>
      <w:proofErr w:type="spellEnd"/>
      <w:r>
        <w:rPr>
          <w:rFonts w:ascii="Arial Narrow" w:hAnsi="Arial Narrow" w:cs="Arial"/>
          <w:bCs/>
          <w:szCs w:val="20"/>
        </w:rPr>
        <w:t xml:space="preserve"> </w:t>
      </w:r>
      <w:proofErr w:type="spellStart"/>
      <w:r>
        <w:rPr>
          <w:rFonts w:ascii="Arial Narrow" w:hAnsi="Arial Narrow" w:cs="Arial"/>
          <w:bCs/>
          <w:szCs w:val="20"/>
        </w:rPr>
        <w:t>documentos</w:t>
      </w:r>
      <w:proofErr w:type="spellEnd"/>
      <w:r>
        <w:rPr>
          <w:rFonts w:ascii="Arial Narrow" w:hAnsi="Arial Narrow" w:cs="Arial"/>
          <w:bCs/>
          <w:szCs w:val="20"/>
        </w:rPr>
        <w:t xml:space="preserve"> que </w:t>
      </w:r>
      <w:proofErr w:type="spellStart"/>
      <w:r>
        <w:rPr>
          <w:rFonts w:ascii="Arial Narrow" w:hAnsi="Arial Narrow" w:cs="Arial"/>
          <w:bCs/>
          <w:szCs w:val="20"/>
        </w:rPr>
        <w:t>forman</w:t>
      </w:r>
      <w:proofErr w:type="spellEnd"/>
      <w:r>
        <w:rPr>
          <w:rFonts w:ascii="Arial Narrow" w:hAnsi="Arial Narrow" w:cs="Arial"/>
          <w:bCs/>
          <w:szCs w:val="20"/>
        </w:rPr>
        <w:t xml:space="preserve"> </w:t>
      </w:r>
      <w:proofErr w:type="spellStart"/>
      <w:r>
        <w:rPr>
          <w:rFonts w:ascii="Arial Narrow" w:hAnsi="Arial Narrow" w:cs="Arial"/>
          <w:bCs/>
          <w:szCs w:val="20"/>
        </w:rPr>
        <w:t>parte</w:t>
      </w:r>
      <w:proofErr w:type="spellEnd"/>
      <w:r>
        <w:rPr>
          <w:rFonts w:ascii="Arial Narrow" w:hAnsi="Arial Narrow" w:cs="Arial"/>
          <w:bCs/>
          <w:szCs w:val="20"/>
        </w:rPr>
        <w:t xml:space="preserve"> integral del </w:t>
      </w:r>
      <w:proofErr w:type="spellStart"/>
      <w:r>
        <w:rPr>
          <w:rFonts w:ascii="Arial Narrow" w:hAnsi="Arial Narrow" w:cs="Arial"/>
          <w:bCs/>
          <w:szCs w:val="20"/>
        </w:rPr>
        <w:t>proceso</w:t>
      </w:r>
      <w:proofErr w:type="spellEnd"/>
      <w:r>
        <w:rPr>
          <w:rFonts w:ascii="Arial Narrow" w:hAnsi="Arial Narrow" w:cs="Arial"/>
          <w:bCs/>
          <w:szCs w:val="20"/>
        </w:rPr>
        <w:t xml:space="preserve"> de </w:t>
      </w:r>
      <w:proofErr w:type="spellStart"/>
      <w:r>
        <w:rPr>
          <w:rFonts w:ascii="Arial Narrow" w:hAnsi="Arial Narrow" w:cs="Arial"/>
          <w:bCs/>
          <w:szCs w:val="20"/>
        </w:rPr>
        <w:t>selección</w:t>
      </w:r>
      <w:proofErr w:type="spellEnd"/>
      <w:r>
        <w:rPr>
          <w:rFonts w:ascii="Arial Narrow" w:hAnsi="Arial Narrow" w:cs="Arial"/>
          <w:bCs/>
          <w:szCs w:val="20"/>
        </w:rPr>
        <w:t xml:space="preserve"> y del </w:t>
      </w:r>
      <w:proofErr w:type="spellStart"/>
      <w:r>
        <w:rPr>
          <w:rFonts w:ascii="Arial Narrow" w:hAnsi="Arial Narrow" w:cs="Arial"/>
          <w:bCs/>
          <w:szCs w:val="20"/>
        </w:rPr>
        <w:t>proyecto</w:t>
      </w:r>
      <w:proofErr w:type="spellEnd"/>
      <w:r w:rsidRPr="00153919">
        <w:rPr>
          <w:rFonts w:ascii="Arial Narrow" w:hAnsi="Arial Narrow" w:cs="Arial"/>
          <w:bCs/>
          <w:szCs w:val="20"/>
        </w:rPr>
        <w:t>.</w:t>
      </w:r>
    </w:p>
    <w:p w14:paraId="0F4BC01F" w14:textId="77777777" w:rsidR="00081678" w:rsidRPr="00AB76F7" w:rsidRDefault="00081678" w:rsidP="00081678">
      <w:pPr>
        <w:rPr>
          <w:rFonts w:ascii="Arial Narrow" w:hAnsi="Arial Narrow" w:cs="Calibri"/>
        </w:rPr>
      </w:pPr>
      <w:bookmarkStart w:id="0" w:name="_Toc239230773"/>
    </w:p>
    <w:p w14:paraId="681619C9" w14:textId="77777777" w:rsidR="00081678" w:rsidRPr="00AB76F7" w:rsidRDefault="00081678" w:rsidP="00081678">
      <w:pPr>
        <w:rPr>
          <w:rFonts w:ascii="Arial Narrow" w:hAnsi="Arial Narrow" w:cs="Calibri"/>
          <w:lang w:val="es-CO"/>
        </w:rPr>
      </w:pPr>
    </w:p>
    <w:p w14:paraId="77FBE978" w14:textId="77777777" w:rsidR="00081678" w:rsidRPr="00AB76F7" w:rsidRDefault="00081678" w:rsidP="00081678">
      <w:pPr>
        <w:rPr>
          <w:rFonts w:ascii="Arial Narrow" w:hAnsi="Arial Narrow" w:cs="Calibri"/>
          <w:lang w:val="es-CO"/>
        </w:rPr>
      </w:pPr>
    </w:p>
    <w:p w14:paraId="1638A033" w14:textId="77777777" w:rsidR="00081678" w:rsidRPr="00AB76F7" w:rsidRDefault="00081678" w:rsidP="00081678">
      <w:pPr>
        <w:rPr>
          <w:rFonts w:ascii="Arial Narrow" w:hAnsi="Arial Narrow" w:cs="Calibri"/>
          <w:lang w:val="es-CO"/>
        </w:rPr>
      </w:pPr>
    </w:p>
    <w:p w14:paraId="156684E5" w14:textId="77777777" w:rsidR="00081678" w:rsidRPr="00AB76F7" w:rsidRDefault="00081678" w:rsidP="00081678">
      <w:pPr>
        <w:rPr>
          <w:rFonts w:ascii="Arial Narrow" w:hAnsi="Arial Narrow" w:cs="Calibri"/>
          <w:lang w:val="es-CO"/>
        </w:rPr>
      </w:pPr>
    </w:p>
    <w:p w14:paraId="1904F9CB" w14:textId="77777777" w:rsidR="00081678" w:rsidRPr="00AB76F7" w:rsidRDefault="00081678" w:rsidP="00081678">
      <w:pPr>
        <w:rPr>
          <w:rFonts w:ascii="Arial Narrow" w:hAnsi="Arial Narrow" w:cs="Calibri"/>
          <w:lang w:val="es-CO"/>
        </w:rPr>
      </w:pPr>
    </w:p>
    <w:p w14:paraId="7B6884DD" w14:textId="77777777" w:rsidR="00081678" w:rsidRPr="00AB76F7" w:rsidRDefault="00081678" w:rsidP="00081678">
      <w:pPr>
        <w:rPr>
          <w:rFonts w:ascii="Arial Narrow" w:hAnsi="Arial Narrow" w:cs="Calibri"/>
          <w:lang w:val="es-CO"/>
        </w:rPr>
      </w:pPr>
    </w:p>
    <w:p w14:paraId="73BDFCD5" w14:textId="77777777" w:rsidR="00081678" w:rsidRPr="00AB76F7" w:rsidRDefault="00081678" w:rsidP="00081678">
      <w:pPr>
        <w:rPr>
          <w:rFonts w:ascii="Arial Narrow" w:hAnsi="Arial Narrow" w:cs="Calibri"/>
          <w:lang w:val="es-CO"/>
        </w:rPr>
      </w:pPr>
    </w:p>
    <w:p w14:paraId="5A995C9B" w14:textId="77777777" w:rsidR="00081678" w:rsidRPr="00AB76F7" w:rsidRDefault="00081678" w:rsidP="00081678">
      <w:pPr>
        <w:rPr>
          <w:rFonts w:ascii="Arial Narrow" w:hAnsi="Arial Narrow" w:cs="Calibri"/>
          <w:lang w:val="es-CO"/>
        </w:rPr>
      </w:pPr>
    </w:p>
    <w:p w14:paraId="40D39791" w14:textId="77777777" w:rsidR="00081678" w:rsidRPr="00AB76F7" w:rsidRDefault="00081678" w:rsidP="00081678">
      <w:pPr>
        <w:pStyle w:val="Colombia"/>
        <w:spacing w:after="0" w:line="240" w:lineRule="auto"/>
        <w:rPr>
          <w:rFonts w:ascii="Arial Narrow" w:hAnsi="Arial Narrow" w:cs="Calibri"/>
          <w:lang w:val="es-CO"/>
        </w:rPr>
      </w:pPr>
      <w:bookmarkStart w:id="1" w:name="_Toc239230775"/>
      <w:bookmarkStart w:id="2" w:name="_Toc273973700"/>
      <w:bookmarkEnd w:id="0"/>
    </w:p>
    <w:p w14:paraId="1C293D2B" w14:textId="77777777" w:rsidR="00081678" w:rsidRPr="00AB76F7" w:rsidRDefault="00081678" w:rsidP="00081678">
      <w:pPr>
        <w:pStyle w:val="Colombia"/>
        <w:spacing w:after="0" w:line="240" w:lineRule="auto"/>
        <w:rPr>
          <w:rFonts w:ascii="Arial Narrow" w:hAnsi="Arial Narrow" w:cs="Calibri"/>
          <w:lang w:val="es-CO"/>
        </w:rPr>
      </w:pPr>
    </w:p>
    <w:p w14:paraId="751C5031" w14:textId="77777777" w:rsidR="00081678" w:rsidRPr="00AB76F7" w:rsidRDefault="00081678" w:rsidP="00081678">
      <w:pPr>
        <w:pStyle w:val="Colombia"/>
        <w:spacing w:after="0" w:line="240" w:lineRule="auto"/>
        <w:rPr>
          <w:rFonts w:ascii="Arial Narrow" w:hAnsi="Arial Narrow" w:cs="Calibri"/>
          <w:lang w:val="es-CO"/>
        </w:rPr>
      </w:pPr>
    </w:p>
    <w:p w14:paraId="5A3D6322" w14:textId="77777777" w:rsidR="00081678" w:rsidRPr="00AB76F7" w:rsidRDefault="00081678" w:rsidP="00081678">
      <w:pPr>
        <w:pStyle w:val="Colombia"/>
        <w:spacing w:after="0" w:line="240" w:lineRule="auto"/>
        <w:rPr>
          <w:rFonts w:ascii="Arial Narrow" w:hAnsi="Arial Narrow" w:cs="Calibri"/>
          <w:lang w:val="es-CO"/>
        </w:rPr>
      </w:pPr>
    </w:p>
    <w:bookmarkEnd w:id="1"/>
    <w:bookmarkEnd w:id="2"/>
    <w:p w14:paraId="575D9A67" w14:textId="77777777" w:rsidR="00081678" w:rsidRPr="00AB76F7" w:rsidRDefault="00081678" w:rsidP="00081678">
      <w:pPr>
        <w:pStyle w:val="Colombia"/>
        <w:spacing w:after="0" w:line="240" w:lineRule="auto"/>
        <w:rPr>
          <w:rFonts w:ascii="Arial Narrow" w:hAnsi="Arial Narrow" w:cs="Calibri"/>
          <w:lang w:val="es-CO"/>
        </w:rPr>
      </w:pPr>
    </w:p>
    <w:p w14:paraId="3CF955B5" w14:textId="73A8F9DA" w:rsidR="00081678" w:rsidRPr="00AB76F7" w:rsidRDefault="0013207F" w:rsidP="00081678">
      <w:pPr>
        <w:pStyle w:val="Colombia"/>
        <w:spacing w:after="0" w:line="240" w:lineRule="auto"/>
        <w:jc w:val="center"/>
        <w:rPr>
          <w:rFonts w:ascii="Arial Narrow" w:hAnsi="Arial Narrow" w:cs="Calibri"/>
          <w:b/>
          <w:bCs/>
          <w:smallCaps/>
          <w:lang w:val="es-CO" w:eastAsia="ar-SA"/>
        </w:rPr>
      </w:pPr>
      <w:r>
        <w:rPr>
          <w:rFonts w:ascii="Arial Narrow" w:hAnsi="Arial Narrow" w:cs="Calibri"/>
          <w:b/>
          <w:bCs/>
          <w:smallCaps/>
          <w:lang w:val="es-CO" w:eastAsia="ar-SA"/>
        </w:rPr>
        <w:t>2019</w:t>
      </w:r>
    </w:p>
    <w:p w14:paraId="4459D6FF" w14:textId="77777777" w:rsidR="00081678" w:rsidRPr="00AB76F7" w:rsidRDefault="00081678" w:rsidP="00081678">
      <w:pPr>
        <w:pStyle w:val="Colombia"/>
        <w:spacing w:after="0" w:line="240" w:lineRule="auto"/>
        <w:rPr>
          <w:rFonts w:ascii="Arial Narrow" w:hAnsi="Arial Narrow" w:cs="Calibri"/>
          <w:lang w:val="es-CO"/>
        </w:rPr>
      </w:pPr>
    </w:p>
    <w:p w14:paraId="106A67BA" w14:textId="77777777" w:rsidR="00081678" w:rsidRPr="00AB76F7" w:rsidRDefault="00081678" w:rsidP="00081678">
      <w:pPr>
        <w:pStyle w:val="Colombia"/>
        <w:spacing w:after="0" w:line="240" w:lineRule="auto"/>
        <w:rPr>
          <w:rFonts w:ascii="Arial Narrow" w:hAnsi="Arial Narrow" w:cs="Calibri"/>
          <w:lang w:val="es-CO"/>
        </w:rPr>
      </w:pPr>
    </w:p>
    <w:p w14:paraId="122BF418" w14:textId="77777777" w:rsidR="00081678" w:rsidRPr="00AB76F7" w:rsidRDefault="00081678" w:rsidP="00081678">
      <w:pPr>
        <w:pStyle w:val="Colombia"/>
        <w:spacing w:after="0" w:line="240" w:lineRule="auto"/>
        <w:rPr>
          <w:rFonts w:ascii="Arial Narrow" w:hAnsi="Arial Narrow" w:cs="Calibri"/>
          <w:lang w:val="es-CO"/>
        </w:rPr>
      </w:pPr>
    </w:p>
    <w:p w14:paraId="3B3FF717" w14:textId="77777777" w:rsidR="00081678" w:rsidRPr="00AB76F7" w:rsidRDefault="00081678" w:rsidP="00081678">
      <w:pPr>
        <w:pStyle w:val="Colombia"/>
        <w:spacing w:after="0" w:line="240" w:lineRule="auto"/>
        <w:rPr>
          <w:rFonts w:ascii="Arial Narrow" w:hAnsi="Arial Narrow" w:cs="Calibri"/>
          <w:lang w:val="es-CO"/>
        </w:rPr>
      </w:pPr>
    </w:p>
    <w:p w14:paraId="1FF6F3F1" w14:textId="77777777" w:rsidR="00081678" w:rsidRPr="00AB76F7" w:rsidRDefault="00081678" w:rsidP="00081678">
      <w:pPr>
        <w:pStyle w:val="Colombia"/>
        <w:spacing w:after="0" w:line="240" w:lineRule="auto"/>
        <w:rPr>
          <w:rFonts w:ascii="Arial Narrow" w:hAnsi="Arial Narrow" w:cs="Calibri"/>
          <w:lang w:val="es-CO"/>
        </w:rPr>
      </w:pPr>
    </w:p>
    <w:p w14:paraId="5FF91C12" w14:textId="77777777" w:rsidR="00081678" w:rsidRDefault="00081678" w:rsidP="00081678">
      <w:pPr>
        <w:pStyle w:val="Colombia"/>
        <w:spacing w:after="0" w:line="240" w:lineRule="auto"/>
        <w:rPr>
          <w:rFonts w:ascii="Arial Narrow" w:hAnsi="Arial Narrow" w:cs="Calibri"/>
          <w:lang w:val="es-CO"/>
        </w:rPr>
      </w:pPr>
    </w:p>
    <w:p w14:paraId="468A6177" w14:textId="77777777" w:rsidR="00BA05AA" w:rsidRDefault="00BA05AA" w:rsidP="00081678">
      <w:pPr>
        <w:pStyle w:val="Colombia"/>
        <w:spacing w:after="0" w:line="240" w:lineRule="auto"/>
        <w:rPr>
          <w:rFonts w:ascii="Arial Narrow" w:hAnsi="Arial Narrow" w:cs="Calibri"/>
          <w:lang w:val="es-CO"/>
        </w:rPr>
      </w:pPr>
    </w:p>
    <w:p w14:paraId="1C377C9F" w14:textId="77777777" w:rsidR="00BA05AA" w:rsidRPr="00AB76F7" w:rsidRDefault="00BA05AA" w:rsidP="00081678">
      <w:pPr>
        <w:pStyle w:val="Colombia"/>
        <w:spacing w:after="0" w:line="240" w:lineRule="auto"/>
        <w:rPr>
          <w:rFonts w:ascii="Arial Narrow" w:hAnsi="Arial Narrow" w:cs="Calibri"/>
          <w:lang w:val="es-CO"/>
        </w:rPr>
      </w:pPr>
    </w:p>
    <w:p w14:paraId="54222C12" w14:textId="5DB0D8D4" w:rsidR="00C3731F" w:rsidRDefault="00C3731F">
      <w:pPr>
        <w:rPr>
          <w:rFonts w:ascii="Arial Narrow" w:hAnsi="Arial Narrow" w:cs="Calibri"/>
          <w:sz w:val="22"/>
          <w:szCs w:val="20"/>
          <w:lang w:val="es-CO" w:eastAsia="en-US"/>
        </w:rPr>
      </w:pPr>
      <w:r>
        <w:rPr>
          <w:rFonts w:ascii="Arial Narrow" w:hAnsi="Arial Narrow" w:cs="Calibri"/>
          <w:lang w:val="es-CO"/>
        </w:rPr>
        <w:br w:type="page"/>
      </w:r>
    </w:p>
    <w:p w14:paraId="72B6CF3A" w14:textId="77777777" w:rsidR="00081678" w:rsidRPr="00AB76F7" w:rsidRDefault="00081678" w:rsidP="00081678">
      <w:pPr>
        <w:pStyle w:val="Colombia"/>
        <w:spacing w:after="0" w:line="240" w:lineRule="auto"/>
        <w:rPr>
          <w:rFonts w:ascii="Arial Narrow" w:hAnsi="Arial Narrow" w:cs="Calibri"/>
          <w:lang w:val="es-CO"/>
        </w:rPr>
      </w:pPr>
    </w:p>
    <w:p w14:paraId="15D72164" w14:textId="2C3070FC" w:rsidR="008240BA" w:rsidRPr="00AB76F7" w:rsidRDefault="008240BA" w:rsidP="008240BA">
      <w:pPr>
        <w:pStyle w:val="Colombia"/>
        <w:spacing w:after="0" w:line="240" w:lineRule="auto"/>
        <w:jc w:val="center"/>
        <w:rPr>
          <w:rFonts w:ascii="Arial Narrow" w:hAnsi="Arial Narrow" w:cs="Calibri"/>
          <w:b/>
          <w:szCs w:val="22"/>
          <w:lang w:val="es-CO"/>
        </w:rPr>
      </w:pPr>
      <w:r w:rsidRPr="00AB76F7">
        <w:rPr>
          <w:rFonts w:ascii="Arial Narrow" w:hAnsi="Arial Narrow" w:cs="Calibri"/>
          <w:b/>
          <w:szCs w:val="22"/>
          <w:lang w:val="es-CO"/>
        </w:rPr>
        <w:t>CONSIDERACIONES PRELIMINARES</w:t>
      </w:r>
    </w:p>
    <w:p w14:paraId="2B31CD36" w14:textId="77777777" w:rsidR="008240BA" w:rsidRPr="00AB76F7" w:rsidRDefault="008240BA" w:rsidP="00EF5716">
      <w:pPr>
        <w:pStyle w:val="Colombia"/>
        <w:spacing w:after="0" w:line="240" w:lineRule="auto"/>
        <w:rPr>
          <w:rFonts w:ascii="Arial Narrow" w:hAnsi="Arial Narrow" w:cs="Calibri"/>
          <w:szCs w:val="22"/>
          <w:lang w:val="es-CO"/>
        </w:rPr>
      </w:pPr>
    </w:p>
    <w:p w14:paraId="7B33C529" w14:textId="7928BEEF" w:rsidR="00EF5716" w:rsidRPr="00AB76F7" w:rsidRDefault="00EF5716" w:rsidP="00EF5716">
      <w:pPr>
        <w:pStyle w:val="Colombia"/>
        <w:spacing w:after="0" w:line="240" w:lineRule="auto"/>
        <w:rPr>
          <w:rFonts w:ascii="Arial Narrow" w:hAnsi="Arial Narrow" w:cs="Calibri"/>
          <w:szCs w:val="22"/>
          <w:lang w:val="es-CO"/>
        </w:rPr>
      </w:pPr>
      <w:r w:rsidRPr="00AB76F7">
        <w:rPr>
          <w:rFonts w:ascii="Arial Narrow" w:hAnsi="Arial Narrow" w:cs="Calibri"/>
          <w:szCs w:val="22"/>
          <w:lang w:val="es-CO"/>
        </w:rPr>
        <w:t xml:space="preserve">El </w:t>
      </w:r>
      <w:r w:rsidRPr="00AB76F7">
        <w:rPr>
          <w:rFonts w:ascii="Arial Narrow" w:hAnsi="Arial Narrow" w:cs="Calibri"/>
          <w:b/>
          <w:szCs w:val="22"/>
          <w:lang w:val="es-CO"/>
        </w:rPr>
        <w:t>Proponente</w:t>
      </w:r>
      <w:r w:rsidRPr="00AB76F7">
        <w:rPr>
          <w:rFonts w:ascii="Arial Narrow" w:hAnsi="Arial Narrow" w:cs="Calibri"/>
          <w:szCs w:val="22"/>
          <w:lang w:val="es-CO"/>
        </w:rPr>
        <w:t xml:space="preserve"> debe sustentar claramente las características técnicas de los equipos y elementos solicitados que así lo especifiquen, con manuales, catálogos o certificaciones del fabricante, de tal forma que </w:t>
      </w:r>
      <w:r w:rsidRPr="00AB76F7">
        <w:rPr>
          <w:rFonts w:ascii="Arial Narrow" w:hAnsi="Arial Narrow" w:cs="Calibri"/>
          <w:b/>
          <w:szCs w:val="22"/>
          <w:lang w:val="es-CO"/>
        </w:rPr>
        <w:t>RTVC</w:t>
      </w:r>
      <w:r w:rsidRPr="00AB76F7">
        <w:rPr>
          <w:rFonts w:ascii="Arial Narrow" w:hAnsi="Arial Narrow" w:cs="Calibri"/>
          <w:szCs w:val="22"/>
          <w:lang w:val="es-CO"/>
        </w:rPr>
        <w:t xml:space="preserve"> pueda realizar la verificación y constatar el cumplimiento de las condiciones exigidas en el presente Anexo. </w:t>
      </w:r>
      <w:r w:rsidRPr="00AB76F7">
        <w:rPr>
          <w:rFonts w:ascii="Arial Narrow" w:hAnsi="Arial Narrow"/>
          <w:szCs w:val="22"/>
          <w:lang w:val="es-CO"/>
        </w:rPr>
        <w:t xml:space="preserve">En el caso que una característica de obligatorio cumplimiento figure como una opción en los </w:t>
      </w:r>
      <w:r w:rsidRPr="00AB76F7">
        <w:rPr>
          <w:rFonts w:ascii="Arial Narrow" w:hAnsi="Arial Narrow" w:cs="Calibri"/>
          <w:szCs w:val="22"/>
          <w:lang w:val="es-CO"/>
        </w:rPr>
        <w:t>manuales, catálogos o certificaciones del fabricante que sean aportados con la propuesta</w:t>
      </w:r>
      <w:r w:rsidRPr="00AB76F7">
        <w:rPr>
          <w:rFonts w:ascii="Arial Narrow" w:hAnsi="Arial Narrow"/>
          <w:szCs w:val="22"/>
          <w:lang w:val="es-CO"/>
        </w:rPr>
        <w:t>, se entenderá que el</w:t>
      </w:r>
      <w:r w:rsidRPr="00AB76F7">
        <w:rPr>
          <w:rFonts w:ascii="Arial Narrow" w:hAnsi="Arial Narrow"/>
          <w:b/>
          <w:szCs w:val="22"/>
          <w:lang w:val="es-CO"/>
        </w:rPr>
        <w:t xml:space="preserve"> Proponente </w:t>
      </w:r>
      <w:r w:rsidRPr="00AB76F7">
        <w:rPr>
          <w:rFonts w:ascii="Arial Narrow" w:hAnsi="Arial Narrow"/>
          <w:szCs w:val="22"/>
          <w:lang w:val="es-CO"/>
        </w:rPr>
        <w:t xml:space="preserve">acepta la inclusión de ésta. </w:t>
      </w:r>
      <w:r w:rsidRPr="00AB76F7">
        <w:rPr>
          <w:rFonts w:ascii="Arial Narrow" w:hAnsi="Arial Narrow" w:cs="Calibri"/>
          <w:szCs w:val="22"/>
          <w:lang w:val="es-CO"/>
        </w:rPr>
        <w:t xml:space="preserve">Si con la documentación aportada en la oferta, el Comité Evaluador concluye que no se da cumplimiento a una o más </w:t>
      </w:r>
      <w:r w:rsidRPr="00AB76F7">
        <w:rPr>
          <w:rFonts w:ascii="Arial Narrow" w:hAnsi="Arial Narrow"/>
          <w:szCs w:val="22"/>
          <w:lang w:val="es-CO"/>
        </w:rPr>
        <w:t xml:space="preserve">características mínimas, </w:t>
      </w:r>
      <w:r w:rsidR="00632854" w:rsidRPr="00AB76F7">
        <w:rPr>
          <w:rFonts w:ascii="Arial Narrow" w:hAnsi="Arial Narrow"/>
          <w:szCs w:val="22"/>
          <w:lang w:val="es-CO"/>
        </w:rPr>
        <w:t>éste concluirá que la propuesta NO CUMPLE técnicamente</w:t>
      </w:r>
      <w:r w:rsidRPr="00AB76F7">
        <w:rPr>
          <w:rFonts w:ascii="Arial Narrow" w:hAnsi="Arial Narrow"/>
          <w:szCs w:val="22"/>
          <w:lang w:val="es-CO"/>
        </w:rPr>
        <w:t>.</w:t>
      </w:r>
    </w:p>
    <w:p w14:paraId="0C1FAF82" w14:textId="77777777" w:rsidR="00EF5716" w:rsidRPr="00AB76F7" w:rsidRDefault="00EF5716" w:rsidP="00EF5716">
      <w:pPr>
        <w:pStyle w:val="Colombia"/>
        <w:spacing w:after="0" w:line="240" w:lineRule="auto"/>
        <w:rPr>
          <w:rFonts w:ascii="Arial Narrow" w:hAnsi="Arial Narrow" w:cs="Arial"/>
          <w:szCs w:val="22"/>
          <w:highlight w:val="yellow"/>
          <w:lang w:val="es-CO"/>
        </w:rPr>
      </w:pPr>
    </w:p>
    <w:p w14:paraId="369CBA36" w14:textId="181B9CDC" w:rsidR="00EF5716" w:rsidRPr="00AB76F7" w:rsidRDefault="00EF5716" w:rsidP="00EF5716">
      <w:pPr>
        <w:jc w:val="both"/>
        <w:rPr>
          <w:rFonts w:ascii="Arial Narrow" w:hAnsi="Arial Narrow" w:cs="Calibri"/>
          <w:sz w:val="22"/>
          <w:szCs w:val="22"/>
          <w:lang w:val="es-CO" w:eastAsia="en-US"/>
        </w:rPr>
      </w:pPr>
      <w:r w:rsidRPr="00AB76F7">
        <w:rPr>
          <w:rFonts w:ascii="Arial Narrow" w:hAnsi="Arial Narrow" w:cs="Calibri"/>
          <w:sz w:val="22"/>
          <w:szCs w:val="22"/>
          <w:lang w:val="es-CO" w:eastAsia="en-US"/>
        </w:rPr>
        <w:t>Las descripciones y características técnicas señaladas con asterisco (*) y que se encuentran sombreadas NO requieren ser soportadas para la evaluación de las propuestas</w:t>
      </w:r>
      <w:r w:rsidR="00607D72">
        <w:rPr>
          <w:rFonts w:ascii="Arial Narrow" w:hAnsi="Arial Narrow" w:cs="Calibri"/>
          <w:sz w:val="22"/>
          <w:szCs w:val="22"/>
          <w:lang w:val="es-CO" w:eastAsia="en-US"/>
        </w:rPr>
        <w:t xml:space="preserve">. </w:t>
      </w:r>
      <w:r w:rsidR="002E0F6C" w:rsidRPr="00AB76F7">
        <w:rPr>
          <w:rFonts w:ascii="Arial Narrow" w:hAnsi="Arial Narrow" w:cs="Calibri"/>
          <w:sz w:val="22"/>
          <w:szCs w:val="22"/>
          <w:lang w:val="es-CO" w:eastAsia="en-US"/>
        </w:rPr>
        <w:t xml:space="preserve">El presente Anexo es requerido netamente </w:t>
      </w:r>
      <w:r w:rsidR="00632854" w:rsidRPr="00AB76F7">
        <w:rPr>
          <w:rFonts w:ascii="Arial Narrow" w:hAnsi="Arial Narrow" w:cs="Calibri"/>
          <w:sz w:val="22"/>
          <w:szCs w:val="22"/>
          <w:lang w:val="es-CO" w:eastAsia="en-US"/>
        </w:rPr>
        <w:t xml:space="preserve">para la </w:t>
      </w:r>
      <w:r w:rsidR="002E0F6C" w:rsidRPr="00AB76F7">
        <w:rPr>
          <w:rFonts w:ascii="Arial Narrow" w:hAnsi="Arial Narrow" w:cs="Calibri"/>
          <w:sz w:val="22"/>
          <w:szCs w:val="22"/>
          <w:lang w:val="es-CO" w:eastAsia="en-US"/>
        </w:rPr>
        <w:t>evaluación de las Propuestas</w:t>
      </w:r>
      <w:r w:rsidR="00632854" w:rsidRPr="00AB76F7">
        <w:rPr>
          <w:rFonts w:ascii="Arial Narrow" w:hAnsi="Arial Narrow" w:cs="Calibri"/>
          <w:sz w:val="22"/>
          <w:szCs w:val="22"/>
          <w:lang w:val="es-CO" w:eastAsia="en-US"/>
        </w:rPr>
        <w:t xml:space="preserve"> y constituye los ofrecimientos que son exigibles de acuerdo con el</w:t>
      </w:r>
      <w:r w:rsidR="00BB621F">
        <w:rPr>
          <w:rFonts w:ascii="Arial Narrow" w:hAnsi="Arial Narrow" w:cs="Calibri"/>
          <w:sz w:val="22"/>
          <w:szCs w:val="22"/>
          <w:lang w:val="es-CO" w:eastAsia="en-US"/>
        </w:rPr>
        <w:t xml:space="preserve"> </w:t>
      </w:r>
      <w:r w:rsidR="002F72F3" w:rsidRPr="00AB76F7">
        <w:rPr>
          <w:rFonts w:ascii="Arial Narrow" w:hAnsi="Arial Narrow" w:cs="Calibri"/>
          <w:b/>
          <w:sz w:val="22"/>
          <w:szCs w:val="22"/>
          <w:lang w:val="es-CO" w:eastAsia="en-US"/>
        </w:rPr>
        <w:t>Anexo</w:t>
      </w:r>
      <w:r w:rsidR="00754AB3" w:rsidRPr="00AB76F7">
        <w:rPr>
          <w:rFonts w:ascii="Arial Narrow" w:hAnsi="Arial Narrow" w:cs="Calibri"/>
          <w:b/>
          <w:sz w:val="22"/>
          <w:szCs w:val="22"/>
          <w:lang w:val="es-CO" w:eastAsia="en-US"/>
        </w:rPr>
        <w:t xml:space="preserve"> Técnico</w:t>
      </w:r>
      <w:r w:rsidR="00632854" w:rsidRPr="00AB76F7">
        <w:rPr>
          <w:rFonts w:ascii="Arial Narrow" w:hAnsi="Arial Narrow" w:cs="Calibri"/>
          <w:sz w:val="22"/>
          <w:szCs w:val="22"/>
          <w:lang w:val="es-CO" w:eastAsia="en-US"/>
        </w:rPr>
        <w:t xml:space="preserve"> sin perjuicio de las demás exigencias establecidas en el mismo</w:t>
      </w:r>
      <w:r w:rsidR="00D37A68" w:rsidRPr="00AB76F7">
        <w:rPr>
          <w:rFonts w:ascii="Arial Narrow" w:hAnsi="Arial Narrow" w:cs="Calibri"/>
          <w:sz w:val="22"/>
          <w:szCs w:val="22"/>
          <w:lang w:val="es-CO" w:eastAsia="en-US"/>
        </w:rPr>
        <w:t>,</w:t>
      </w:r>
      <w:r w:rsidR="00632854" w:rsidRPr="00AB76F7">
        <w:rPr>
          <w:rFonts w:ascii="Arial Narrow" w:hAnsi="Arial Narrow" w:cs="Calibri"/>
          <w:sz w:val="22"/>
          <w:szCs w:val="22"/>
          <w:lang w:val="es-CO" w:eastAsia="en-US"/>
        </w:rPr>
        <w:t xml:space="preserve"> y a las cuales se compromete a cumplir el Contratista con la suscripción del </w:t>
      </w:r>
      <w:r w:rsidR="00632854" w:rsidRPr="00AB76F7">
        <w:rPr>
          <w:rFonts w:ascii="Arial Narrow" w:hAnsi="Arial Narrow" w:cs="Calibri"/>
          <w:b/>
          <w:sz w:val="22"/>
          <w:szCs w:val="22"/>
          <w:lang w:val="es-CO" w:eastAsia="en-US"/>
        </w:rPr>
        <w:t>Anexo</w:t>
      </w:r>
      <w:r w:rsidR="00BA05AA">
        <w:rPr>
          <w:rFonts w:ascii="Arial Narrow" w:hAnsi="Arial Narrow" w:cs="Calibri"/>
          <w:b/>
          <w:sz w:val="22"/>
          <w:szCs w:val="22"/>
          <w:lang w:val="es-CO" w:eastAsia="en-US"/>
        </w:rPr>
        <w:t xml:space="preserve"> </w:t>
      </w:r>
      <w:r w:rsidR="002F72F3" w:rsidRPr="00AB76F7">
        <w:rPr>
          <w:rFonts w:ascii="Arial Narrow" w:hAnsi="Arial Narrow" w:cs="Calibri"/>
          <w:b/>
          <w:sz w:val="22"/>
          <w:szCs w:val="22"/>
          <w:lang w:val="es-CO" w:eastAsia="en-US"/>
        </w:rPr>
        <w:t>Carta de Presentación</w:t>
      </w:r>
      <w:r w:rsidR="002E0F6C" w:rsidRPr="00AB76F7">
        <w:rPr>
          <w:rFonts w:ascii="Arial Narrow" w:hAnsi="Arial Narrow" w:cs="Calibri"/>
          <w:sz w:val="22"/>
          <w:szCs w:val="22"/>
          <w:lang w:val="es-CO" w:eastAsia="en-US"/>
        </w:rPr>
        <w:t>.</w:t>
      </w:r>
      <w:r w:rsidR="00BB621F">
        <w:rPr>
          <w:rFonts w:ascii="Arial Narrow" w:hAnsi="Arial Narrow" w:cs="Calibri"/>
          <w:sz w:val="22"/>
          <w:szCs w:val="22"/>
          <w:lang w:val="es-CO" w:eastAsia="en-US"/>
        </w:rPr>
        <w:t xml:space="preserve"> </w:t>
      </w:r>
    </w:p>
    <w:p w14:paraId="35A074FF" w14:textId="77777777" w:rsidR="00EF5716" w:rsidRPr="00AB76F7" w:rsidRDefault="00EF5716" w:rsidP="00EF5716">
      <w:pPr>
        <w:jc w:val="both"/>
        <w:rPr>
          <w:rFonts w:ascii="Arial Narrow" w:hAnsi="Arial Narrow" w:cs="Arial"/>
          <w:bCs/>
          <w:highlight w:val="yellow"/>
          <w:lang w:val="es-CO"/>
        </w:rPr>
      </w:pPr>
    </w:p>
    <w:p w14:paraId="67B52A22" w14:textId="77777777" w:rsidR="00EF5716" w:rsidRPr="00AB76F7" w:rsidRDefault="00EF5716" w:rsidP="00EF5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ind w:left="34"/>
        <w:jc w:val="both"/>
        <w:rPr>
          <w:rFonts w:ascii="Arial Narrow" w:hAnsi="Arial Narrow" w:cs="Arial"/>
          <w:b/>
          <w:lang w:val="es-CO"/>
        </w:rPr>
      </w:pPr>
      <w:r w:rsidRPr="00AB76F7">
        <w:rPr>
          <w:rFonts w:ascii="Arial Narrow" w:hAnsi="Arial Narrow" w:cs="Arial"/>
          <w:b/>
          <w:lang w:val="es-CO"/>
        </w:rPr>
        <w:t xml:space="preserve">NOTAS: </w:t>
      </w:r>
    </w:p>
    <w:p w14:paraId="2C1E4FD7" w14:textId="77777777" w:rsidR="00EF5716" w:rsidRPr="00AB76F7" w:rsidRDefault="00EF5716" w:rsidP="00EF5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ind w:left="34"/>
        <w:jc w:val="both"/>
        <w:rPr>
          <w:rFonts w:ascii="Arial Narrow" w:hAnsi="Arial Narrow" w:cs="Arial"/>
          <w:lang w:val="es-CO"/>
        </w:rPr>
      </w:pPr>
    </w:p>
    <w:p w14:paraId="21E9BDC1" w14:textId="73AA2EE8" w:rsidR="00EF5716" w:rsidRPr="00AB76F7" w:rsidRDefault="00EF5716" w:rsidP="00EF5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ind w:left="34"/>
        <w:jc w:val="both"/>
        <w:rPr>
          <w:rFonts w:ascii="Arial Narrow" w:hAnsi="Arial Narrow" w:cs="Arial"/>
          <w:lang w:val="es-CO"/>
        </w:rPr>
      </w:pPr>
      <w:r w:rsidRPr="00AB76F7">
        <w:rPr>
          <w:rFonts w:ascii="Arial Narrow" w:hAnsi="Arial Narrow" w:cs="Arial"/>
          <w:lang w:val="es-CO"/>
        </w:rPr>
        <w:t>En caso de que no se diligencien los campos correspondientes a “</w:t>
      </w:r>
      <w:r w:rsidR="00AD499C" w:rsidRPr="00AB76F7">
        <w:rPr>
          <w:rFonts w:ascii="Arial Narrow" w:hAnsi="Arial Narrow" w:cs="Arial"/>
          <w:lang w:val="es-CO"/>
        </w:rPr>
        <w:t>Marca”,</w:t>
      </w:r>
      <w:r w:rsidRPr="00AB76F7">
        <w:rPr>
          <w:rFonts w:ascii="Arial Narrow" w:hAnsi="Arial Narrow" w:cs="Arial"/>
          <w:lang w:val="es-CO"/>
        </w:rPr>
        <w:t xml:space="preserve"> “Modelo" o "Referencia” de los equipos y elementos </w:t>
      </w:r>
      <w:r w:rsidR="00005F3C">
        <w:rPr>
          <w:rFonts w:ascii="Arial Narrow" w:hAnsi="Arial Narrow" w:cs="Arial"/>
          <w:lang w:val="es-CO"/>
        </w:rPr>
        <w:t xml:space="preserve">requeridos </w:t>
      </w:r>
      <w:r w:rsidR="0073330E">
        <w:rPr>
          <w:rFonts w:ascii="Arial Narrow" w:hAnsi="Arial Narrow" w:cs="Arial"/>
          <w:lang w:val="es-CO"/>
        </w:rPr>
        <w:t xml:space="preserve">en este Anexo </w:t>
      </w:r>
      <w:r w:rsidR="002E2EF4">
        <w:rPr>
          <w:rFonts w:ascii="Arial Narrow" w:hAnsi="Arial Narrow" w:cs="Arial"/>
          <w:lang w:val="es-CO"/>
        </w:rPr>
        <w:t xml:space="preserve">que </w:t>
      </w:r>
      <w:r w:rsidRPr="00AB76F7">
        <w:rPr>
          <w:rFonts w:ascii="Arial Narrow" w:hAnsi="Arial Narrow" w:cs="Arial"/>
          <w:lang w:val="es-CO"/>
        </w:rPr>
        <w:t>incluyen características que se deben soportar</w:t>
      </w:r>
      <w:r w:rsidR="00D833FD" w:rsidRPr="00AB76F7">
        <w:rPr>
          <w:rFonts w:ascii="Arial Narrow" w:hAnsi="Arial Narrow" w:cs="Arial"/>
          <w:lang w:val="es-CO"/>
        </w:rPr>
        <w:t xml:space="preserve"> para la evaluación de las propuestas</w:t>
      </w:r>
      <w:r w:rsidR="006F0D5F" w:rsidRPr="00AB76F7">
        <w:rPr>
          <w:rFonts w:ascii="Arial Narrow" w:hAnsi="Arial Narrow" w:cs="Arial"/>
          <w:lang w:val="es-CO"/>
        </w:rPr>
        <w:t>,</w:t>
      </w:r>
      <w:r w:rsidRPr="00AB76F7">
        <w:rPr>
          <w:rFonts w:ascii="Arial Narrow" w:hAnsi="Arial Narrow" w:cs="Arial"/>
          <w:lang w:val="es-CO"/>
        </w:rPr>
        <w:t xml:space="preserve"> </w:t>
      </w:r>
      <w:r w:rsidRPr="00AB76F7">
        <w:rPr>
          <w:rFonts w:ascii="Arial Narrow" w:hAnsi="Arial Narrow" w:cs="Arial"/>
          <w:b/>
          <w:lang w:val="es-CO"/>
        </w:rPr>
        <w:t>RTVC</w:t>
      </w:r>
      <w:r w:rsidRPr="00AB76F7">
        <w:rPr>
          <w:rFonts w:ascii="Arial Narrow" w:hAnsi="Arial Narrow" w:cs="Arial"/>
          <w:lang w:val="es-CO"/>
        </w:rPr>
        <w:t xml:space="preserve"> procederá a verificar el cumplimiento con base en la documentación aportada.</w:t>
      </w:r>
    </w:p>
    <w:p w14:paraId="1F215601" w14:textId="77777777" w:rsidR="00EF5716" w:rsidRPr="00AB76F7" w:rsidRDefault="00EF5716" w:rsidP="00EF5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ind w:left="34"/>
        <w:jc w:val="both"/>
        <w:rPr>
          <w:rFonts w:ascii="Arial Narrow" w:hAnsi="Arial Narrow" w:cs="Arial"/>
          <w:highlight w:val="yellow"/>
          <w:lang w:val="es-CO"/>
        </w:rPr>
      </w:pPr>
    </w:p>
    <w:p w14:paraId="5CED2360" w14:textId="09BD0C6F" w:rsidR="00EF5716" w:rsidRPr="00AB76F7" w:rsidRDefault="00EF5716" w:rsidP="00EF5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ind w:left="34"/>
        <w:jc w:val="both"/>
        <w:rPr>
          <w:rFonts w:ascii="Arial Narrow" w:hAnsi="Arial Narrow" w:cs="Arial"/>
          <w:lang w:val="es-CO"/>
        </w:rPr>
      </w:pPr>
      <w:r w:rsidRPr="00AB76F7">
        <w:rPr>
          <w:rFonts w:ascii="Arial Narrow" w:hAnsi="Arial Narrow" w:cs="Arial"/>
          <w:lang w:val="es-CO"/>
        </w:rPr>
        <w:t xml:space="preserve">Con base en la información de “Marca”, “Modelo" y "Referencia” que se indique en las ofertas, </w:t>
      </w:r>
      <w:r w:rsidRPr="00AB76F7">
        <w:rPr>
          <w:rFonts w:ascii="Arial Narrow" w:hAnsi="Arial Narrow" w:cs="Arial"/>
          <w:b/>
          <w:lang w:val="es-CO"/>
        </w:rPr>
        <w:t>RTVC</w:t>
      </w:r>
      <w:r w:rsidRPr="00AB76F7">
        <w:rPr>
          <w:rFonts w:ascii="Arial Narrow" w:hAnsi="Arial Narrow" w:cs="Arial"/>
          <w:lang w:val="es-CO"/>
        </w:rPr>
        <w:t xml:space="preserve"> podrá realizar requerimientos al </w:t>
      </w:r>
      <w:r w:rsidRPr="00AB76F7">
        <w:rPr>
          <w:rFonts w:ascii="Arial Narrow" w:hAnsi="Arial Narrow" w:cs="Arial"/>
          <w:b/>
          <w:lang w:val="es-CO"/>
        </w:rPr>
        <w:t xml:space="preserve">Proponente </w:t>
      </w:r>
      <w:r w:rsidRPr="00AB76F7">
        <w:rPr>
          <w:rFonts w:ascii="Arial Narrow" w:hAnsi="Arial Narrow" w:cs="Arial"/>
          <w:lang w:val="es-CO"/>
        </w:rPr>
        <w:t xml:space="preserve">o consultar directamente en la página Web de los fabricantes para verificar o ratificar el cumplimiento de una o más características técnicas. Esta verificación </w:t>
      </w:r>
      <w:r w:rsidRPr="00AB76F7">
        <w:rPr>
          <w:rFonts w:ascii="Arial Narrow" w:hAnsi="Arial Narrow" w:cs="Arial"/>
          <w:b/>
          <w:lang w:val="es-CO"/>
        </w:rPr>
        <w:t>NO</w:t>
      </w:r>
      <w:r w:rsidRPr="00AB76F7">
        <w:rPr>
          <w:rFonts w:ascii="Arial Narrow" w:hAnsi="Arial Narrow" w:cs="Arial"/>
          <w:lang w:val="es-CO"/>
        </w:rPr>
        <w:t xml:space="preserve"> se considera un mejoramiento de la oferta toda vez que el </w:t>
      </w:r>
      <w:r w:rsidRPr="00AB76F7">
        <w:rPr>
          <w:rFonts w:ascii="Arial Narrow" w:hAnsi="Arial Narrow" w:cs="Arial"/>
          <w:b/>
          <w:lang w:val="es-CO"/>
        </w:rPr>
        <w:t>Proponente</w:t>
      </w:r>
      <w:r w:rsidRPr="00AB76F7">
        <w:rPr>
          <w:rFonts w:ascii="Arial Narrow" w:hAnsi="Arial Narrow" w:cs="Arial"/>
          <w:lang w:val="es-CO"/>
        </w:rPr>
        <w:t xml:space="preserve"> indica taxativamente la “Marca</w:t>
      </w:r>
      <w:r w:rsidR="00D1304B" w:rsidRPr="00AB76F7">
        <w:rPr>
          <w:rFonts w:ascii="Arial Narrow" w:hAnsi="Arial Narrow" w:cs="Arial"/>
          <w:lang w:val="es-CO"/>
        </w:rPr>
        <w:t>”, “</w:t>
      </w:r>
      <w:r w:rsidRPr="00AB76F7">
        <w:rPr>
          <w:rFonts w:ascii="Arial Narrow" w:hAnsi="Arial Narrow" w:cs="Arial"/>
          <w:lang w:val="es-CO"/>
        </w:rPr>
        <w:t>Modelo", y "Referencia” de los equipos o elementos ofertados</w:t>
      </w:r>
      <w:r w:rsidR="00AD499C" w:rsidRPr="00AB76F7">
        <w:rPr>
          <w:rFonts w:ascii="Arial Narrow" w:hAnsi="Arial Narrow" w:cs="Arial"/>
          <w:lang w:val="es-CO"/>
        </w:rPr>
        <w:t>,</w:t>
      </w:r>
      <w:r w:rsidRPr="00AB76F7">
        <w:rPr>
          <w:rFonts w:ascii="Arial Narrow" w:hAnsi="Arial Narrow" w:cs="Arial"/>
          <w:lang w:val="es-CO"/>
        </w:rPr>
        <w:t xml:space="preserve"> los cuales no podrán ser reemplazados </w:t>
      </w:r>
      <w:r w:rsidR="00783006" w:rsidRPr="00AB76F7">
        <w:rPr>
          <w:rFonts w:ascii="Arial Narrow" w:hAnsi="Arial Narrow" w:cs="Arial"/>
          <w:lang w:val="es-CO"/>
        </w:rPr>
        <w:t>en ninguna circunstancia</w:t>
      </w:r>
      <w:r w:rsidRPr="00AB76F7">
        <w:rPr>
          <w:rFonts w:ascii="Arial Narrow" w:hAnsi="Arial Narrow" w:cs="Arial"/>
          <w:lang w:val="es-CO"/>
        </w:rPr>
        <w:t xml:space="preserve"> durante el trascurso de la evaluación de las </w:t>
      </w:r>
      <w:r w:rsidR="00D833FD" w:rsidRPr="00AB76F7">
        <w:rPr>
          <w:rFonts w:ascii="Arial Narrow" w:hAnsi="Arial Narrow" w:cs="Arial"/>
          <w:lang w:val="es-CO"/>
        </w:rPr>
        <w:t>propuestas</w:t>
      </w:r>
      <w:r w:rsidRPr="00AB76F7">
        <w:rPr>
          <w:rFonts w:ascii="Arial Narrow" w:hAnsi="Arial Narrow" w:cs="Arial"/>
          <w:lang w:val="es-CO"/>
        </w:rPr>
        <w:t xml:space="preserve"> y ejecución del contrato.</w:t>
      </w:r>
    </w:p>
    <w:p w14:paraId="107310DD" w14:textId="77777777" w:rsidR="00EF5716" w:rsidRPr="00AB76F7" w:rsidRDefault="00EF5716" w:rsidP="00EF5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ind w:left="34"/>
        <w:jc w:val="both"/>
        <w:rPr>
          <w:rFonts w:ascii="Arial Narrow" w:hAnsi="Arial Narrow" w:cs="Arial"/>
          <w:highlight w:val="yellow"/>
          <w:lang w:val="es-CO"/>
        </w:rPr>
      </w:pPr>
    </w:p>
    <w:p w14:paraId="295AB2D9" w14:textId="6C94FDA0" w:rsidR="00EF5716" w:rsidRPr="00AB76F7" w:rsidRDefault="00EF5716" w:rsidP="00EF5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ind w:left="34"/>
        <w:jc w:val="both"/>
        <w:rPr>
          <w:rFonts w:ascii="Arial Narrow" w:hAnsi="Arial Narrow" w:cs="Arial"/>
          <w:b/>
          <w:lang w:val="es-CO"/>
        </w:rPr>
      </w:pPr>
      <w:r w:rsidRPr="00AB76F7">
        <w:rPr>
          <w:rFonts w:ascii="Arial Narrow" w:hAnsi="Arial Narrow" w:cs="Arial"/>
          <w:lang w:val="es-CO"/>
        </w:rPr>
        <w:t xml:space="preserve">En caso de que el </w:t>
      </w:r>
      <w:r w:rsidRPr="00AB76F7">
        <w:rPr>
          <w:rFonts w:ascii="Arial Narrow" w:hAnsi="Arial Narrow" w:cs="Arial"/>
          <w:b/>
          <w:lang w:val="es-CO"/>
        </w:rPr>
        <w:t>Proponente</w:t>
      </w:r>
      <w:r w:rsidRPr="00AB76F7">
        <w:rPr>
          <w:rFonts w:ascii="Arial Narrow" w:hAnsi="Arial Narrow" w:cs="Arial"/>
          <w:lang w:val="es-CO"/>
        </w:rPr>
        <w:t xml:space="preserve"> no diligencie los campos correspondientes a “Marca”, cuando se trate de equipos o elementos cuya totalidad de características de obligatorio cumplimiento </w:t>
      </w:r>
      <w:r w:rsidRPr="00AB76F7">
        <w:rPr>
          <w:rFonts w:ascii="Arial Narrow" w:hAnsi="Arial Narrow" w:cs="Arial"/>
          <w:b/>
          <w:lang w:val="es-CO"/>
        </w:rPr>
        <w:t xml:space="preserve">NO </w:t>
      </w:r>
      <w:r w:rsidRPr="00AB76F7">
        <w:rPr>
          <w:rFonts w:ascii="Arial Narrow" w:hAnsi="Arial Narrow" w:cs="Arial"/>
          <w:lang w:val="es-CO"/>
        </w:rPr>
        <w:t>requieren ser soportadas</w:t>
      </w:r>
      <w:r w:rsidR="00D833FD" w:rsidRPr="00AB76F7">
        <w:rPr>
          <w:rFonts w:ascii="Arial Narrow" w:hAnsi="Arial Narrow" w:cs="Arial"/>
          <w:lang w:val="es-CO"/>
        </w:rPr>
        <w:t xml:space="preserve"> para la evaluación de las ofertas</w:t>
      </w:r>
      <w:r w:rsidRPr="00AB76F7">
        <w:rPr>
          <w:rFonts w:ascii="Arial Narrow" w:hAnsi="Arial Narrow" w:cs="Arial"/>
          <w:lang w:val="es-CO"/>
        </w:rPr>
        <w:t xml:space="preserve">, </w:t>
      </w:r>
      <w:r w:rsidR="001F3C50" w:rsidRPr="00AB76F7">
        <w:rPr>
          <w:rFonts w:ascii="Arial Narrow" w:hAnsi="Arial Narrow" w:cs="Calibri"/>
          <w:szCs w:val="22"/>
          <w:lang w:val="es-CO"/>
        </w:rPr>
        <w:t xml:space="preserve">el Comité Evaluador </w:t>
      </w:r>
      <w:r w:rsidR="001F3C50" w:rsidRPr="00AB76F7">
        <w:rPr>
          <w:rFonts w:ascii="Arial Narrow" w:hAnsi="Arial Narrow"/>
          <w:szCs w:val="22"/>
          <w:lang w:val="es-CO"/>
        </w:rPr>
        <w:t>concluirá que la propuesta NO CUMPLE técnicamente</w:t>
      </w:r>
      <w:r w:rsidRPr="00AB76F7">
        <w:rPr>
          <w:rFonts w:ascii="Arial Narrow" w:hAnsi="Arial Narrow" w:cs="Arial"/>
          <w:b/>
          <w:lang w:val="es-CO"/>
        </w:rPr>
        <w:t>.</w:t>
      </w:r>
    </w:p>
    <w:p w14:paraId="178BEA07" w14:textId="77777777" w:rsidR="00EF5716" w:rsidRPr="00AB76F7" w:rsidRDefault="00EF5716" w:rsidP="00EF5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ind w:left="34"/>
        <w:jc w:val="both"/>
        <w:rPr>
          <w:rFonts w:ascii="Arial Narrow" w:hAnsi="Arial Narrow" w:cs="Arial"/>
          <w:b/>
          <w:highlight w:val="yellow"/>
          <w:lang w:val="es-CO"/>
        </w:rPr>
      </w:pPr>
    </w:p>
    <w:p w14:paraId="6D9DD50C" w14:textId="62C9B261" w:rsidR="00EF5716" w:rsidRPr="00AB76F7" w:rsidRDefault="00EF5716" w:rsidP="00EF5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ind w:left="34"/>
        <w:jc w:val="both"/>
        <w:rPr>
          <w:rFonts w:ascii="Arial Narrow" w:hAnsi="Arial Narrow" w:cs="Arial"/>
          <w:lang w:val="es-CO"/>
        </w:rPr>
      </w:pPr>
      <w:r w:rsidRPr="00AB76F7">
        <w:rPr>
          <w:rFonts w:ascii="Arial Narrow" w:hAnsi="Arial Narrow" w:cs="Arial"/>
          <w:lang w:val="es-CO"/>
        </w:rPr>
        <w:t xml:space="preserve">Cualquier variación o modificación (eliminar, agregar o alterar una o más características) al presente Anexo, generará el </w:t>
      </w:r>
      <w:r w:rsidR="00BA05AA">
        <w:rPr>
          <w:rFonts w:ascii="Arial Narrow" w:hAnsi="Arial Narrow" w:cs="Arial"/>
          <w:b/>
          <w:lang w:val="es-CO"/>
        </w:rPr>
        <w:t>R</w:t>
      </w:r>
      <w:r w:rsidRPr="00AB76F7">
        <w:rPr>
          <w:rFonts w:ascii="Arial Narrow" w:hAnsi="Arial Narrow" w:cs="Arial"/>
          <w:b/>
          <w:lang w:val="es-CO"/>
        </w:rPr>
        <w:t xml:space="preserve">echazo de la </w:t>
      </w:r>
      <w:r w:rsidR="001F3C50" w:rsidRPr="00AB76F7">
        <w:rPr>
          <w:rFonts w:ascii="Arial Narrow" w:hAnsi="Arial Narrow" w:cs="Arial"/>
          <w:b/>
          <w:lang w:val="es-CO"/>
        </w:rPr>
        <w:t>Propuesta</w:t>
      </w:r>
      <w:r w:rsidRPr="00AB76F7">
        <w:rPr>
          <w:rFonts w:ascii="Arial Narrow" w:hAnsi="Arial Narrow" w:cs="Arial"/>
          <w:lang w:val="es-CO"/>
        </w:rPr>
        <w:t>.</w:t>
      </w:r>
    </w:p>
    <w:p w14:paraId="5B032AA3" w14:textId="77777777" w:rsidR="00EF5716" w:rsidRPr="00AB76F7" w:rsidRDefault="00EF5716" w:rsidP="00EF5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ind w:left="34"/>
        <w:jc w:val="both"/>
        <w:rPr>
          <w:rFonts w:ascii="Arial Narrow" w:hAnsi="Arial Narrow" w:cs="Arial"/>
          <w:highlight w:val="yellow"/>
          <w:lang w:val="es-CO"/>
        </w:rPr>
      </w:pPr>
    </w:p>
    <w:p w14:paraId="25AC8134" w14:textId="61C735E7" w:rsidR="00EF5716" w:rsidRPr="00AB76F7" w:rsidRDefault="00754AB3" w:rsidP="00EF5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ind w:left="34"/>
        <w:jc w:val="both"/>
        <w:rPr>
          <w:rFonts w:ascii="Arial Narrow" w:hAnsi="Arial Narrow" w:cs="Arial"/>
          <w:lang w:val="es-CO"/>
        </w:rPr>
      </w:pPr>
      <w:r w:rsidRPr="00AB76F7">
        <w:rPr>
          <w:rFonts w:ascii="Arial Narrow" w:hAnsi="Arial Narrow" w:cs="Arial"/>
          <w:lang w:val="es-CO"/>
        </w:rPr>
        <w:t xml:space="preserve">La oferta de los equipos y elementos por cada grupo de estaciones, según corresponda, deben pertenecer a un mismo fabricante. Es decir </w:t>
      </w:r>
      <w:proofErr w:type="gramStart"/>
      <w:r w:rsidRPr="00AB76F7">
        <w:rPr>
          <w:rFonts w:ascii="Arial Narrow" w:hAnsi="Arial Narrow" w:cs="Arial"/>
          <w:lang w:val="es-CO"/>
        </w:rPr>
        <w:t>que</w:t>
      </w:r>
      <w:proofErr w:type="gramEnd"/>
      <w:r w:rsidRPr="00AB76F7">
        <w:rPr>
          <w:rFonts w:ascii="Arial Narrow" w:hAnsi="Arial Narrow" w:cs="Arial"/>
          <w:lang w:val="es-CO"/>
        </w:rPr>
        <w:t xml:space="preserve"> para todas las estaciones de un mismo grupo, los transmisores deben corresponder a una misma marca, así como los combinadores, filtros, receptores satelitales, antenas panel, etc.</w:t>
      </w:r>
    </w:p>
    <w:p w14:paraId="65E56781" w14:textId="77777777" w:rsidR="0053751E" w:rsidRPr="00AB76F7" w:rsidRDefault="0053751E" w:rsidP="006F2F59">
      <w:pPr>
        <w:jc w:val="both"/>
        <w:rPr>
          <w:rFonts w:ascii="Arial Narrow" w:hAnsi="Arial Narrow"/>
          <w:bCs/>
          <w:sz w:val="22"/>
          <w:szCs w:val="22"/>
          <w:lang w:val="es-CO"/>
        </w:rPr>
      </w:pPr>
    </w:p>
    <w:p w14:paraId="2CC0A1DF" w14:textId="7C9A1F74" w:rsidR="002E0F6C" w:rsidRPr="00AB76F7" w:rsidRDefault="002E0F6C" w:rsidP="002E0F6C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lang w:val="es-CO"/>
        </w:rPr>
      </w:pPr>
      <w:r w:rsidRPr="00AB76F7">
        <w:rPr>
          <w:rFonts w:ascii="Arial Narrow" w:hAnsi="Arial Narrow" w:cs="Tahoma"/>
          <w:b/>
          <w:lang w:val="es-CO"/>
        </w:rPr>
        <w:t xml:space="preserve">NOTA: </w:t>
      </w:r>
      <w:r w:rsidRPr="00AB76F7">
        <w:rPr>
          <w:rFonts w:ascii="Arial Narrow" w:hAnsi="Arial Narrow" w:cs="Arial"/>
          <w:b/>
          <w:lang w:val="es-CO"/>
        </w:rPr>
        <w:t>Señor proponente, se solicita sean diligenciados únicamente los campos sombreados con</w:t>
      </w:r>
      <w:r w:rsidR="00F60837" w:rsidRPr="00AB76F7">
        <w:rPr>
          <w:rFonts w:ascii="Arial Narrow" w:hAnsi="Arial Narrow" w:cs="Arial"/>
          <w:b/>
          <w:lang w:val="es-CO"/>
        </w:rPr>
        <w:t xml:space="preserve"> color verde  </w:t>
      </w:r>
      <w:r w:rsidRPr="00AB76F7">
        <w:rPr>
          <w:rFonts w:ascii="Arial Narrow" w:hAnsi="Arial Narrow" w:cs="Tahoma"/>
          <w:b/>
          <w:noProof/>
        </w:rPr>
        <mc:AlternateContent>
          <mc:Choice Requires="wps">
            <w:drawing>
              <wp:inline distT="0" distB="0" distL="0" distR="0" wp14:anchorId="59EBC62E" wp14:editId="451EBA30">
                <wp:extent cx="457200" cy="95250"/>
                <wp:effectExtent l="0" t="0" r="19050" b="19050"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95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72DF88" id="Rectángulo 1" o:spid="_x0000_s1026" style="width:36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" fillcolor="#c5e0b3 [1305]" strokecolor="black [3213]" strokeweight="1pt">
                <w10:anchorlock/>
              </v:rect>
            </w:pict>
          </mc:Fallback>
        </mc:AlternateContent>
      </w:r>
      <w:r w:rsidR="009608D8" w:rsidRPr="00AB76F7">
        <w:rPr>
          <w:rFonts w:ascii="Arial Narrow" w:hAnsi="Arial Narrow" w:cs="Arial"/>
          <w:b/>
          <w:lang w:val="es-CO"/>
        </w:rPr>
        <w:t>, los cuales están relacionados con la Marca, Modelo y Referencia de los equipos o elementos, y Folio</w:t>
      </w:r>
      <w:r w:rsidR="00E159F9" w:rsidRPr="00AB76F7">
        <w:rPr>
          <w:rFonts w:ascii="Arial Narrow" w:hAnsi="Arial Narrow" w:cs="Arial"/>
          <w:b/>
          <w:lang w:val="es-CO"/>
        </w:rPr>
        <w:t>s</w:t>
      </w:r>
      <w:r w:rsidR="009608D8" w:rsidRPr="00AB76F7">
        <w:rPr>
          <w:rFonts w:ascii="Arial Narrow" w:hAnsi="Arial Narrow" w:cs="Arial"/>
          <w:b/>
          <w:lang w:val="es-CO"/>
        </w:rPr>
        <w:t xml:space="preserve"> </w:t>
      </w:r>
      <w:r w:rsidR="00E159F9" w:rsidRPr="00AB76F7">
        <w:rPr>
          <w:rFonts w:ascii="Arial Narrow" w:hAnsi="Arial Narrow" w:cs="Arial"/>
          <w:b/>
          <w:lang w:val="es-CO"/>
        </w:rPr>
        <w:t>en</w:t>
      </w:r>
      <w:r w:rsidR="009608D8" w:rsidRPr="00AB76F7">
        <w:rPr>
          <w:rFonts w:ascii="Arial Narrow" w:hAnsi="Arial Narrow" w:cs="Arial"/>
          <w:b/>
          <w:lang w:val="es-CO"/>
        </w:rPr>
        <w:t xml:space="preserve"> la Propuesta en </w:t>
      </w:r>
      <w:r w:rsidR="00E159F9" w:rsidRPr="00AB76F7">
        <w:rPr>
          <w:rFonts w:ascii="Arial Narrow" w:hAnsi="Arial Narrow" w:cs="Arial"/>
          <w:b/>
          <w:lang w:val="es-CO"/>
        </w:rPr>
        <w:t>los</w:t>
      </w:r>
      <w:r w:rsidR="009608D8" w:rsidRPr="00AB76F7">
        <w:rPr>
          <w:rFonts w:ascii="Arial Narrow" w:hAnsi="Arial Narrow" w:cs="Arial"/>
          <w:b/>
          <w:lang w:val="es-CO"/>
        </w:rPr>
        <w:t xml:space="preserve"> cual</w:t>
      </w:r>
      <w:r w:rsidR="00E159F9" w:rsidRPr="00AB76F7">
        <w:rPr>
          <w:rFonts w:ascii="Arial Narrow" w:hAnsi="Arial Narrow" w:cs="Arial"/>
          <w:b/>
          <w:lang w:val="es-CO"/>
        </w:rPr>
        <w:t>es</w:t>
      </w:r>
      <w:r w:rsidR="009608D8" w:rsidRPr="00AB76F7">
        <w:rPr>
          <w:rFonts w:ascii="Arial Narrow" w:hAnsi="Arial Narrow" w:cs="Arial"/>
          <w:b/>
          <w:lang w:val="es-CO"/>
        </w:rPr>
        <w:t xml:space="preserve"> se sustentan las características que requieren ser soportadas para la evaluación de las ofertas</w:t>
      </w:r>
      <w:r w:rsidRPr="00AB76F7">
        <w:rPr>
          <w:rFonts w:ascii="Arial Narrow" w:hAnsi="Arial Narrow" w:cs="Arial"/>
          <w:b/>
          <w:lang w:val="es-CO"/>
        </w:rPr>
        <w:t>.</w:t>
      </w:r>
      <w:r w:rsidR="00007AEC" w:rsidRPr="00AB76F7">
        <w:rPr>
          <w:rFonts w:ascii="Arial Narrow" w:hAnsi="Arial Narrow" w:cs="Arial"/>
          <w:b/>
          <w:lang w:val="es-CO"/>
        </w:rPr>
        <w:t xml:space="preserve"> Si de acuerdo con los requeri</w:t>
      </w:r>
      <w:r w:rsidR="00E83C4E" w:rsidRPr="00AB76F7">
        <w:rPr>
          <w:rFonts w:ascii="Arial Narrow" w:hAnsi="Arial Narrow" w:cs="Arial"/>
          <w:b/>
          <w:lang w:val="es-CO"/>
        </w:rPr>
        <w:t>mientos por estación se ofertara</w:t>
      </w:r>
      <w:r w:rsidR="00007AEC" w:rsidRPr="00AB76F7">
        <w:rPr>
          <w:rFonts w:ascii="Arial Narrow" w:hAnsi="Arial Narrow" w:cs="Arial"/>
          <w:b/>
          <w:lang w:val="es-CO"/>
        </w:rPr>
        <w:t>n varios modelos y referencias de un mismo equipo, se deben diligenciar las casillas correspondientes indicando TODOS los modelos y referencias a ofertar</w:t>
      </w:r>
      <w:r w:rsidR="00E159F9" w:rsidRPr="00AB76F7">
        <w:rPr>
          <w:rFonts w:ascii="Arial Narrow" w:hAnsi="Arial Narrow" w:cs="Arial"/>
          <w:b/>
          <w:lang w:val="es-CO"/>
        </w:rPr>
        <w:t>, y todos los folios donde se sustentan las características</w:t>
      </w:r>
      <w:r w:rsidR="00007AEC" w:rsidRPr="00AB76F7">
        <w:rPr>
          <w:rFonts w:ascii="Arial Narrow" w:hAnsi="Arial Narrow" w:cs="Arial"/>
          <w:b/>
          <w:lang w:val="es-CO"/>
        </w:rPr>
        <w:t>.</w:t>
      </w:r>
    </w:p>
    <w:p w14:paraId="1D7194DE" w14:textId="77777777" w:rsidR="00674614" w:rsidRPr="00AB76F7" w:rsidRDefault="00674614" w:rsidP="002E0F6C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lang w:val="es-CO"/>
        </w:rPr>
      </w:pPr>
    </w:p>
    <w:p w14:paraId="010F7433" w14:textId="77777777" w:rsidR="006A69CC" w:rsidRPr="00AB76F7" w:rsidRDefault="006A69CC" w:rsidP="006A69CC">
      <w:pPr>
        <w:jc w:val="both"/>
        <w:rPr>
          <w:rFonts w:ascii="Arial Narrow" w:hAnsi="Arial Narrow" w:cs="Calibri"/>
          <w:lang w:val="es-CO" w:eastAsia="es-CO"/>
        </w:rPr>
        <w:sectPr w:rsidR="006A69CC" w:rsidRPr="00AB76F7" w:rsidSect="004D585C">
          <w:headerReference w:type="default" r:id="rId12"/>
          <w:headerReference w:type="first" r:id="rId13"/>
          <w:pgSz w:w="12240" w:h="20160" w:code="5"/>
          <w:pgMar w:top="1701" w:right="1701" w:bottom="1701" w:left="1701" w:header="720" w:footer="590" w:gutter="0"/>
          <w:cols w:space="720"/>
          <w:titlePg/>
          <w:docGrid w:linePitch="360"/>
        </w:sectPr>
      </w:pPr>
    </w:p>
    <w:p w14:paraId="48E968AC" w14:textId="2FF382D7" w:rsidR="006A69CC" w:rsidRPr="00AB76F7" w:rsidRDefault="006A69CC" w:rsidP="006A69CC">
      <w:pPr>
        <w:pStyle w:val="Ttulo2"/>
        <w:keepLines/>
        <w:numPr>
          <w:ilvl w:val="0"/>
          <w:numId w:val="60"/>
        </w:numPr>
        <w:spacing w:before="0" w:after="0"/>
        <w:ind w:left="432" w:hanging="432"/>
        <w:jc w:val="both"/>
        <w:rPr>
          <w:rFonts w:ascii="Arial Narrow" w:hAnsi="Arial Narrow" w:cs="Times New Roman"/>
          <w:i w:val="0"/>
          <w:iCs w:val="0"/>
          <w:sz w:val="22"/>
          <w:szCs w:val="22"/>
          <w:lang w:val="es-CO" w:eastAsia="en-US" w:bidi="en-US"/>
        </w:rPr>
      </w:pPr>
      <w:bookmarkStart w:id="3" w:name="_Toc453052869"/>
      <w:r w:rsidRPr="00AB76F7">
        <w:rPr>
          <w:rFonts w:ascii="Arial Narrow" w:hAnsi="Arial Narrow" w:cs="Times New Roman"/>
          <w:i w:val="0"/>
          <w:iCs w:val="0"/>
          <w:sz w:val="22"/>
          <w:szCs w:val="22"/>
          <w:lang w:val="es-CO" w:eastAsia="en-US" w:bidi="en-US"/>
        </w:rPr>
        <w:lastRenderedPageBreak/>
        <w:t>SISTEMAS DE TRANSMISIÓN</w:t>
      </w:r>
      <w:bookmarkEnd w:id="3"/>
    </w:p>
    <w:p w14:paraId="6CCF84CA" w14:textId="77777777" w:rsidR="006A69CC" w:rsidRPr="00AB76F7" w:rsidRDefault="006A69CC" w:rsidP="002E0F6C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lang w:val="es-C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6"/>
        <w:gridCol w:w="1766"/>
        <w:gridCol w:w="3532"/>
        <w:gridCol w:w="1766"/>
      </w:tblGrid>
      <w:tr w:rsidR="00851E6D" w:rsidRPr="00AB76F7" w14:paraId="34DF025E" w14:textId="77777777" w:rsidTr="00832701">
        <w:trPr>
          <w:cantSplit/>
          <w:trHeight w:val="20"/>
          <w:tblHeader/>
        </w:trPr>
        <w:tc>
          <w:tcPr>
            <w:tcW w:w="5000" w:type="pct"/>
            <w:gridSpan w:val="4"/>
            <w:shd w:val="clear" w:color="auto" w:fill="222A35" w:themeFill="text2" w:themeFillShade="80"/>
            <w:vAlign w:val="center"/>
            <w:hideMark/>
          </w:tcPr>
          <w:p w14:paraId="4FCE3549" w14:textId="201E34C8" w:rsidR="00851E6D" w:rsidRPr="00AB76F7" w:rsidRDefault="00851E6D" w:rsidP="0058559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TRANSMISOR</w:t>
            </w:r>
            <w:r w:rsidR="005B3B0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ES</w:t>
            </w: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 xml:space="preserve"> </w:t>
            </w:r>
            <w:r w:rsidR="006E35B3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TDT</w:t>
            </w:r>
          </w:p>
        </w:tc>
      </w:tr>
      <w:tr w:rsidR="00832701" w:rsidRPr="00AB76F7" w14:paraId="4076BC11" w14:textId="77777777" w:rsidTr="00832701">
        <w:trPr>
          <w:cantSplit/>
          <w:trHeight w:val="20"/>
          <w:tblHeader/>
        </w:trPr>
        <w:tc>
          <w:tcPr>
            <w:tcW w:w="4000" w:type="pct"/>
            <w:gridSpan w:val="3"/>
            <w:shd w:val="clear" w:color="auto" w:fill="222A35" w:themeFill="text2" w:themeFillShade="80"/>
            <w:vAlign w:val="center"/>
          </w:tcPr>
          <w:p w14:paraId="6A6AA99C" w14:textId="75D19707" w:rsidR="00832701" w:rsidRPr="00AB76F7" w:rsidRDefault="00832701" w:rsidP="00832701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MARCA:</w:t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14:paraId="18F9C13B" w14:textId="77777777" w:rsidR="00832701" w:rsidRPr="00AB76F7" w:rsidRDefault="00832701" w:rsidP="00832701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832701" w:rsidRPr="00AB76F7" w14:paraId="0F419FFF" w14:textId="77777777" w:rsidTr="00832701">
        <w:trPr>
          <w:cantSplit/>
          <w:trHeight w:val="20"/>
          <w:tblHeader/>
        </w:trPr>
        <w:tc>
          <w:tcPr>
            <w:tcW w:w="4000" w:type="pct"/>
            <w:gridSpan w:val="3"/>
            <w:shd w:val="clear" w:color="auto" w:fill="222A35" w:themeFill="text2" w:themeFillShade="80"/>
            <w:vAlign w:val="center"/>
          </w:tcPr>
          <w:p w14:paraId="21C7351B" w14:textId="049BCC07" w:rsidR="00832701" w:rsidRPr="00AB76F7" w:rsidRDefault="00832701" w:rsidP="00832701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MODELO:</w:t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14:paraId="724D018E" w14:textId="77777777" w:rsidR="00832701" w:rsidRPr="00AB76F7" w:rsidRDefault="00832701" w:rsidP="00832701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832701" w:rsidRPr="00AB76F7" w14:paraId="1E8320CC" w14:textId="77777777" w:rsidTr="00832701">
        <w:trPr>
          <w:cantSplit/>
          <w:trHeight w:val="20"/>
          <w:tblHeader/>
        </w:trPr>
        <w:tc>
          <w:tcPr>
            <w:tcW w:w="4000" w:type="pct"/>
            <w:gridSpan w:val="3"/>
            <w:shd w:val="clear" w:color="auto" w:fill="222A35" w:themeFill="text2" w:themeFillShade="80"/>
            <w:vAlign w:val="center"/>
          </w:tcPr>
          <w:p w14:paraId="0EAE8DBB" w14:textId="67EECBFB" w:rsidR="00832701" w:rsidRPr="00AB76F7" w:rsidRDefault="00832701" w:rsidP="00832701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REFERENCIA:</w:t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14:paraId="597FFFBF" w14:textId="77777777" w:rsidR="00832701" w:rsidRPr="00AB76F7" w:rsidRDefault="00832701" w:rsidP="00832701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832701" w:rsidRPr="00AB76F7" w14:paraId="4825EA7A" w14:textId="77777777" w:rsidTr="00722CBD">
        <w:trPr>
          <w:cantSplit/>
          <w:trHeight w:val="20"/>
        </w:trPr>
        <w:tc>
          <w:tcPr>
            <w:tcW w:w="2000" w:type="pct"/>
            <w:gridSpan w:val="2"/>
            <w:shd w:val="clear" w:color="auto" w:fill="222A35" w:themeFill="text2" w:themeFillShade="80"/>
            <w:vAlign w:val="center"/>
            <w:hideMark/>
          </w:tcPr>
          <w:p w14:paraId="192F05D7" w14:textId="77777777" w:rsidR="00832701" w:rsidRPr="00AB76F7" w:rsidRDefault="00832701" w:rsidP="00832701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2000" w:type="pct"/>
            <w:shd w:val="clear" w:color="auto" w:fill="222A35" w:themeFill="text2" w:themeFillShade="80"/>
            <w:vAlign w:val="center"/>
            <w:hideMark/>
          </w:tcPr>
          <w:p w14:paraId="3BFFC3B3" w14:textId="77777777" w:rsidR="00832701" w:rsidRPr="00AB76F7" w:rsidRDefault="00832701" w:rsidP="00832701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Características de Obligatorio Cumplimiento</w:t>
            </w:r>
          </w:p>
        </w:tc>
        <w:tc>
          <w:tcPr>
            <w:tcW w:w="1000" w:type="pct"/>
            <w:shd w:val="clear" w:color="auto" w:fill="222A35" w:themeFill="text2" w:themeFillShade="80"/>
          </w:tcPr>
          <w:p w14:paraId="5E038583" w14:textId="77777777" w:rsidR="00832701" w:rsidRPr="00AB76F7" w:rsidRDefault="00832701" w:rsidP="00832701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Folio</w:t>
            </w:r>
          </w:p>
        </w:tc>
      </w:tr>
      <w:tr w:rsidR="00832701" w:rsidRPr="00AB76F7" w14:paraId="0FFAA01C" w14:textId="77777777" w:rsidTr="00722CBD">
        <w:trPr>
          <w:cantSplit/>
          <w:trHeight w:val="20"/>
        </w:trPr>
        <w:tc>
          <w:tcPr>
            <w:tcW w:w="1000" w:type="pct"/>
            <w:shd w:val="clear" w:color="auto" w:fill="auto"/>
            <w:vAlign w:val="center"/>
            <w:hideMark/>
          </w:tcPr>
          <w:p w14:paraId="71A115C5" w14:textId="77777777" w:rsidR="00832701" w:rsidRPr="00AB76F7" w:rsidRDefault="00832701" w:rsidP="00832701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4BCD2366" w14:textId="77777777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Estándar</w:t>
            </w:r>
          </w:p>
        </w:tc>
        <w:tc>
          <w:tcPr>
            <w:tcW w:w="2000" w:type="pct"/>
            <w:shd w:val="clear" w:color="auto" w:fill="auto"/>
            <w:vAlign w:val="center"/>
            <w:hideMark/>
          </w:tcPr>
          <w:p w14:paraId="17D3CB36" w14:textId="77777777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DVB-T2: ETSI EN 302 755 V1.3.1</w:t>
            </w:r>
          </w:p>
        </w:tc>
        <w:tc>
          <w:tcPr>
            <w:tcW w:w="1000" w:type="pct"/>
            <w:shd w:val="clear" w:color="auto" w:fill="C5E0B3" w:themeFill="accent6" w:themeFillTint="66"/>
          </w:tcPr>
          <w:p w14:paraId="33279136" w14:textId="77777777" w:rsidR="00832701" w:rsidRPr="00AB76F7" w:rsidRDefault="00832701" w:rsidP="00832701">
            <w:pPr>
              <w:tabs>
                <w:tab w:val="left" w:pos="765"/>
              </w:tabs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ab/>
            </w:r>
          </w:p>
        </w:tc>
      </w:tr>
      <w:tr w:rsidR="00832701" w:rsidRPr="00AB76F7" w14:paraId="67CEBD1B" w14:textId="77777777" w:rsidTr="00722CBD">
        <w:trPr>
          <w:cantSplit/>
          <w:trHeight w:val="20"/>
        </w:trPr>
        <w:tc>
          <w:tcPr>
            <w:tcW w:w="1000" w:type="pct"/>
            <w:shd w:val="clear" w:color="auto" w:fill="auto"/>
            <w:vAlign w:val="center"/>
          </w:tcPr>
          <w:p w14:paraId="401E2133" w14:textId="6BCB1CAB" w:rsidR="00832701" w:rsidRPr="00AB76F7" w:rsidRDefault="00832701" w:rsidP="00832701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EEC6CAE" w14:textId="6A17CE58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Redundancia</w:t>
            </w:r>
          </w:p>
        </w:tc>
        <w:tc>
          <w:tcPr>
            <w:tcW w:w="3000" w:type="pct"/>
            <w:gridSpan w:val="2"/>
            <w:shd w:val="clear" w:color="auto" w:fill="ACB9CA" w:themeFill="text2" w:themeFillTint="66"/>
            <w:vAlign w:val="center"/>
          </w:tcPr>
          <w:p w14:paraId="2F12302B" w14:textId="1E45A72B" w:rsidR="00832701" w:rsidRPr="006E35B3" w:rsidRDefault="00832701" w:rsidP="00832701">
            <w:pPr>
              <w:jc w:val="both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6E35B3">
              <w:rPr>
                <w:rFonts w:ascii="Arial Narrow" w:hAnsi="Arial Narrow" w:cs="Arial"/>
                <w:color w:val="000000"/>
                <w:sz w:val="20"/>
                <w:szCs w:val="20"/>
                <w:lang w:val="es-US"/>
              </w:rPr>
              <w:t>Transmisores con excitador único en configuración 2+1 *</w:t>
            </w:r>
          </w:p>
        </w:tc>
      </w:tr>
      <w:tr w:rsidR="00832701" w:rsidRPr="00AB76F7" w14:paraId="6973A30A" w14:textId="77777777" w:rsidTr="00722CBD">
        <w:trPr>
          <w:cantSplit/>
          <w:trHeight w:val="20"/>
        </w:trPr>
        <w:tc>
          <w:tcPr>
            <w:tcW w:w="1000" w:type="pct"/>
            <w:shd w:val="clear" w:color="auto" w:fill="auto"/>
            <w:vAlign w:val="center"/>
            <w:hideMark/>
          </w:tcPr>
          <w:p w14:paraId="79D2A089" w14:textId="77777777" w:rsidR="00832701" w:rsidRPr="00AB76F7" w:rsidRDefault="00832701" w:rsidP="00832701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20659312" w14:textId="77777777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Modo PLP</w:t>
            </w:r>
          </w:p>
        </w:tc>
        <w:tc>
          <w:tcPr>
            <w:tcW w:w="2000" w:type="pct"/>
            <w:shd w:val="clear" w:color="auto" w:fill="auto"/>
            <w:vAlign w:val="center"/>
            <w:hideMark/>
          </w:tcPr>
          <w:p w14:paraId="73C7D135" w14:textId="712ADEA1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≥ 6 PLP (modos A y B)</w:t>
            </w:r>
          </w:p>
        </w:tc>
        <w:tc>
          <w:tcPr>
            <w:tcW w:w="1000" w:type="pct"/>
            <w:shd w:val="clear" w:color="auto" w:fill="C5E0B3" w:themeFill="accent6" w:themeFillTint="66"/>
          </w:tcPr>
          <w:p w14:paraId="53B1DCE2" w14:textId="77777777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832701" w:rsidRPr="00AB76F7" w14:paraId="50C93F9E" w14:textId="77777777" w:rsidTr="00722CBD">
        <w:trPr>
          <w:cantSplit/>
          <w:trHeight w:val="20"/>
        </w:trPr>
        <w:tc>
          <w:tcPr>
            <w:tcW w:w="1000" w:type="pct"/>
            <w:shd w:val="clear" w:color="auto" w:fill="auto"/>
            <w:vAlign w:val="center"/>
          </w:tcPr>
          <w:p w14:paraId="7A0E538C" w14:textId="0E9A302C" w:rsidR="00832701" w:rsidRPr="00AB76F7" w:rsidRDefault="00832701" w:rsidP="00832701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2A827E9" w14:textId="4C6820A7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</w:rPr>
              <w:t xml:space="preserve">Perfil 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580FC779" w14:textId="1D17A44B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</w:rPr>
              <w:t>Soportar DVB-T2 base + Lite en simultaneo</w:t>
            </w:r>
          </w:p>
        </w:tc>
        <w:tc>
          <w:tcPr>
            <w:tcW w:w="1000" w:type="pct"/>
            <w:shd w:val="clear" w:color="auto" w:fill="C5E0B3" w:themeFill="accent6" w:themeFillTint="66"/>
          </w:tcPr>
          <w:p w14:paraId="70643EC7" w14:textId="77777777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832701" w:rsidRPr="00AB76F7" w14:paraId="23D2943E" w14:textId="77777777" w:rsidTr="00722CBD">
        <w:trPr>
          <w:cantSplit/>
          <w:trHeight w:val="20"/>
        </w:trPr>
        <w:tc>
          <w:tcPr>
            <w:tcW w:w="1000" w:type="pct"/>
            <w:shd w:val="clear" w:color="auto" w:fill="auto"/>
            <w:vAlign w:val="center"/>
            <w:hideMark/>
          </w:tcPr>
          <w:p w14:paraId="1442A7C7" w14:textId="6F2E9F0B" w:rsidR="00832701" w:rsidRPr="00AB76F7" w:rsidRDefault="00832701" w:rsidP="00832701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5C2B3B68" w14:textId="23D7DBCB" w:rsidR="00832701" w:rsidRPr="00995C1A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995C1A">
              <w:rPr>
                <w:rFonts w:ascii="Arial Narrow" w:hAnsi="Arial Narrow" w:cs="Arial"/>
                <w:color w:val="000000"/>
                <w:sz w:val="20"/>
                <w:szCs w:val="20"/>
                <w:lang w:val="es-US"/>
              </w:rPr>
              <w:t>Banda de frecuencia de operación</w:t>
            </w:r>
          </w:p>
        </w:tc>
        <w:tc>
          <w:tcPr>
            <w:tcW w:w="2000" w:type="pct"/>
            <w:shd w:val="clear" w:color="auto" w:fill="auto"/>
            <w:vAlign w:val="center"/>
            <w:hideMark/>
          </w:tcPr>
          <w:p w14:paraId="0192F4E1" w14:textId="75F52163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470 MHz a 698 MHz</w:t>
            </w:r>
          </w:p>
        </w:tc>
        <w:tc>
          <w:tcPr>
            <w:tcW w:w="1000" w:type="pct"/>
            <w:shd w:val="clear" w:color="auto" w:fill="C5E0B3" w:themeFill="accent6" w:themeFillTint="66"/>
          </w:tcPr>
          <w:p w14:paraId="7DC90505" w14:textId="77777777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832701" w:rsidRPr="00AB76F7" w14:paraId="2620AE70" w14:textId="77777777" w:rsidTr="00722CBD">
        <w:trPr>
          <w:cantSplit/>
          <w:trHeight w:val="20"/>
        </w:trPr>
        <w:tc>
          <w:tcPr>
            <w:tcW w:w="1000" w:type="pct"/>
            <w:shd w:val="clear" w:color="auto" w:fill="auto"/>
            <w:vAlign w:val="center"/>
            <w:hideMark/>
          </w:tcPr>
          <w:p w14:paraId="608DE477" w14:textId="56225409" w:rsidR="00832701" w:rsidRPr="00AB76F7" w:rsidRDefault="00832701" w:rsidP="00832701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6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3E82902F" w14:textId="498E8F55" w:rsidR="00832701" w:rsidRPr="00995C1A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995C1A">
              <w:rPr>
                <w:rFonts w:ascii="Arial Narrow" w:hAnsi="Arial Narrow" w:cs="Arial"/>
                <w:color w:val="000000"/>
                <w:sz w:val="20"/>
                <w:szCs w:val="20"/>
                <w:lang w:val="es-US"/>
              </w:rPr>
              <w:t>Ancho de banda de canal</w:t>
            </w:r>
          </w:p>
        </w:tc>
        <w:tc>
          <w:tcPr>
            <w:tcW w:w="2000" w:type="pct"/>
            <w:shd w:val="clear" w:color="auto" w:fill="auto"/>
            <w:vAlign w:val="center"/>
            <w:hideMark/>
          </w:tcPr>
          <w:p w14:paraId="31E22494" w14:textId="5992F606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6 MHz</w:t>
            </w:r>
          </w:p>
        </w:tc>
        <w:tc>
          <w:tcPr>
            <w:tcW w:w="1000" w:type="pct"/>
            <w:shd w:val="clear" w:color="auto" w:fill="C5E0B3" w:themeFill="accent6" w:themeFillTint="66"/>
          </w:tcPr>
          <w:p w14:paraId="4BA222DF" w14:textId="77777777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832701" w:rsidRPr="00AB76F7" w14:paraId="4379795D" w14:textId="77777777" w:rsidTr="00722CBD">
        <w:trPr>
          <w:cantSplit/>
          <w:trHeight w:val="20"/>
        </w:trPr>
        <w:tc>
          <w:tcPr>
            <w:tcW w:w="1000" w:type="pct"/>
            <w:shd w:val="clear" w:color="auto" w:fill="auto"/>
            <w:vAlign w:val="center"/>
            <w:hideMark/>
          </w:tcPr>
          <w:p w14:paraId="4ED0C7F7" w14:textId="2066C779" w:rsidR="00832701" w:rsidRPr="00AB76F7" w:rsidRDefault="00832701" w:rsidP="00832701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7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3A94414C" w14:textId="708411A9" w:rsidR="00832701" w:rsidRPr="00995C1A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995C1A">
              <w:rPr>
                <w:rFonts w:ascii="Arial Narrow" w:hAnsi="Arial Narrow" w:cs="Arial"/>
                <w:i/>
                <w:color w:val="000000"/>
                <w:sz w:val="20"/>
                <w:szCs w:val="20"/>
                <w:lang w:val="es-US"/>
              </w:rPr>
              <w:t>“</w:t>
            </w:r>
            <w:proofErr w:type="spellStart"/>
            <w:r w:rsidRPr="00995C1A">
              <w:rPr>
                <w:rFonts w:ascii="Arial Narrow" w:hAnsi="Arial Narrow" w:cs="Arial"/>
                <w:i/>
                <w:color w:val="000000"/>
                <w:sz w:val="20"/>
                <w:szCs w:val="20"/>
                <w:lang w:val="es-US"/>
              </w:rPr>
              <w:t>Modulation</w:t>
            </w:r>
            <w:proofErr w:type="spellEnd"/>
            <w:r w:rsidRPr="00995C1A">
              <w:rPr>
                <w:rFonts w:ascii="Arial Narrow" w:hAnsi="Arial Narrow" w:cs="Arial"/>
                <w:i/>
                <w:color w:val="000000"/>
                <w:sz w:val="20"/>
                <w:szCs w:val="20"/>
                <w:lang w:val="es-US"/>
              </w:rPr>
              <w:t xml:space="preserve"> Error Ratio”</w:t>
            </w:r>
            <w:r w:rsidRPr="00995C1A">
              <w:rPr>
                <w:rFonts w:ascii="Arial Narrow" w:hAnsi="Arial Narrow" w:cs="Arial"/>
                <w:color w:val="000000"/>
                <w:sz w:val="20"/>
                <w:szCs w:val="20"/>
                <w:lang w:val="es-US"/>
              </w:rPr>
              <w:t xml:space="preserve"> (MER)</w:t>
            </w:r>
          </w:p>
        </w:tc>
        <w:tc>
          <w:tcPr>
            <w:tcW w:w="2000" w:type="pct"/>
            <w:shd w:val="clear" w:color="auto" w:fill="auto"/>
            <w:vAlign w:val="center"/>
            <w:hideMark/>
          </w:tcPr>
          <w:p w14:paraId="6499D008" w14:textId="5004D90E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≥ 35 dB</w:t>
            </w:r>
          </w:p>
        </w:tc>
        <w:tc>
          <w:tcPr>
            <w:tcW w:w="1000" w:type="pct"/>
            <w:shd w:val="clear" w:color="auto" w:fill="C5E0B3" w:themeFill="accent6" w:themeFillTint="66"/>
          </w:tcPr>
          <w:p w14:paraId="7BCEB16C" w14:textId="77777777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832701" w:rsidRPr="00AB76F7" w14:paraId="05376045" w14:textId="77777777" w:rsidTr="00722CBD">
        <w:trPr>
          <w:cantSplit/>
          <w:trHeight w:val="20"/>
        </w:trPr>
        <w:tc>
          <w:tcPr>
            <w:tcW w:w="1000" w:type="pct"/>
            <w:shd w:val="clear" w:color="auto" w:fill="auto"/>
            <w:vAlign w:val="center"/>
            <w:hideMark/>
          </w:tcPr>
          <w:p w14:paraId="2631CBD0" w14:textId="72568BC4" w:rsidR="00832701" w:rsidRPr="00AB76F7" w:rsidRDefault="00832701" w:rsidP="00832701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8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5F64BB09" w14:textId="2E3BCF5E" w:rsidR="00832701" w:rsidRPr="00995C1A" w:rsidRDefault="00832701" w:rsidP="00832701">
            <w:pPr>
              <w:rPr>
                <w:rFonts w:ascii="Arial Narrow" w:hAnsi="Arial Narrow"/>
                <w:i/>
                <w:iCs/>
                <w:sz w:val="20"/>
                <w:szCs w:val="20"/>
                <w:lang w:val="es-CO" w:eastAsia="es-CO"/>
              </w:rPr>
            </w:pPr>
            <w:r w:rsidRPr="00995C1A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es-US"/>
              </w:rPr>
              <w:t>"</w:t>
            </w:r>
            <w:proofErr w:type="spellStart"/>
            <w:r w:rsidRPr="00995C1A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es-US"/>
              </w:rPr>
              <w:t>Shoulders</w:t>
            </w:r>
            <w:proofErr w:type="spellEnd"/>
            <w:r w:rsidRPr="00995C1A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val="es-US"/>
              </w:rPr>
              <w:t xml:space="preserve">" </w:t>
            </w:r>
            <w:r w:rsidRPr="00995C1A">
              <w:rPr>
                <w:rFonts w:ascii="Arial Narrow" w:hAnsi="Arial Narrow" w:cs="Arial"/>
                <w:iCs/>
                <w:color w:val="000000"/>
                <w:sz w:val="20"/>
                <w:szCs w:val="20"/>
                <w:lang w:val="es-US"/>
              </w:rPr>
              <w:t>antes del filtro de máscara crítica</w:t>
            </w:r>
          </w:p>
        </w:tc>
        <w:tc>
          <w:tcPr>
            <w:tcW w:w="2000" w:type="pct"/>
            <w:shd w:val="clear" w:color="auto" w:fill="auto"/>
            <w:vAlign w:val="center"/>
            <w:hideMark/>
          </w:tcPr>
          <w:p w14:paraId="36682542" w14:textId="6507CD9E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≥ 36 dB</w:t>
            </w:r>
          </w:p>
        </w:tc>
        <w:tc>
          <w:tcPr>
            <w:tcW w:w="1000" w:type="pct"/>
            <w:shd w:val="clear" w:color="auto" w:fill="C5E0B3" w:themeFill="accent6" w:themeFillTint="66"/>
          </w:tcPr>
          <w:p w14:paraId="546A1869" w14:textId="77777777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832701" w:rsidRPr="00AB76F7" w14:paraId="4D93FC79" w14:textId="77777777" w:rsidTr="00722CBD">
        <w:trPr>
          <w:cantSplit/>
          <w:trHeight w:val="20"/>
        </w:trPr>
        <w:tc>
          <w:tcPr>
            <w:tcW w:w="1000" w:type="pct"/>
            <w:vMerge w:val="restart"/>
            <w:shd w:val="clear" w:color="auto" w:fill="auto"/>
            <w:vAlign w:val="center"/>
            <w:hideMark/>
          </w:tcPr>
          <w:p w14:paraId="3874EEAA" w14:textId="51B98214" w:rsidR="00832701" w:rsidRPr="00AB76F7" w:rsidRDefault="00832701" w:rsidP="00832701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9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  <w:hideMark/>
          </w:tcPr>
          <w:p w14:paraId="78F4C10D" w14:textId="564FD756" w:rsidR="00832701" w:rsidRPr="00C879ED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C879ED">
              <w:rPr>
                <w:rFonts w:ascii="Arial Narrow" w:hAnsi="Arial Narrow" w:cs="Arial"/>
                <w:color w:val="000000"/>
                <w:sz w:val="20"/>
                <w:szCs w:val="20"/>
                <w:lang w:val="es-US"/>
              </w:rPr>
              <w:t xml:space="preserve">Entradas de </w:t>
            </w:r>
            <w:proofErr w:type="spellStart"/>
            <w:r w:rsidRPr="00C879ED">
              <w:rPr>
                <w:rFonts w:ascii="Arial Narrow" w:hAnsi="Arial Narrow" w:cs="Arial"/>
                <w:i/>
                <w:color w:val="000000"/>
                <w:sz w:val="20"/>
                <w:szCs w:val="20"/>
                <w:lang w:val="es-US"/>
              </w:rPr>
              <w:t>Transport</w:t>
            </w:r>
            <w:proofErr w:type="spellEnd"/>
            <w:r w:rsidRPr="00C879ED">
              <w:rPr>
                <w:rFonts w:ascii="Arial Narrow" w:hAnsi="Arial Narrow" w:cs="Arial"/>
                <w:i/>
                <w:color w:val="000000"/>
                <w:sz w:val="20"/>
                <w:szCs w:val="20"/>
                <w:lang w:val="es-US"/>
              </w:rPr>
              <w:t xml:space="preserve"> </w:t>
            </w:r>
            <w:proofErr w:type="spellStart"/>
            <w:r w:rsidRPr="00C879ED">
              <w:rPr>
                <w:rFonts w:ascii="Arial Narrow" w:hAnsi="Arial Narrow" w:cs="Arial"/>
                <w:i/>
                <w:color w:val="000000"/>
                <w:sz w:val="20"/>
                <w:szCs w:val="20"/>
                <w:lang w:val="es-US"/>
              </w:rPr>
              <w:t>Stream</w:t>
            </w:r>
            <w:proofErr w:type="spellEnd"/>
            <w:r w:rsidRPr="00C879ED">
              <w:rPr>
                <w:rFonts w:ascii="Arial Narrow" w:hAnsi="Arial Narrow" w:cs="Arial"/>
                <w:color w:val="000000"/>
                <w:sz w:val="20"/>
                <w:szCs w:val="20"/>
                <w:lang w:val="es-US"/>
              </w:rPr>
              <w:t xml:space="preserve"> por excitador</w:t>
            </w:r>
          </w:p>
        </w:tc>
        <w:tc>
          <w:tcPr>
            <w:tcW w:w="2000" w:type="pct"/>
            <w:shd w:val="clear" w:color="auto" w:fill="auto"/>
            <w:vAlign w:val="center"/>
            <w:hideMark/>
          </w:tcPr>
          <w:p w14:paraId="609F12FF" w14:textId="004EBD96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≥ 2 entradas ASI BNC hembra (75 Ω)</w:t>
            </w:r>
          </w:p>
        </w:tc>
        <w:tc>
          <w:tcPr>
            <w:tcW w:w="1000" w:type="pct"/>
            <w:shd w:val="clear" w:color="auto" w:fill="C5E0B3" w:themeFill="accent6" w:themeFillTint="66"/>
          </w:tcPr>
          <w:p w14:paraId="51A8A377" w14:textId="77777777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832701" w:rsidRPr="00AB76F7" w14:paraId="4DE950B2" w14:textId="77777777" w:rsidTr="00722CBD">
        <w:trPr>
          <w:cantSplit/>
          <w:trHeight w:val="20"/>
        </w:trPr>
        <w:tc>
          <w:tcPr>
            <w:tcW w:w="1000" w:type="pct"/>
            <w:vMerge/>
            <w:vAlign w:val="center"/>
            <w:hideMark/>
          </w:tcPr>
          <w:p w14:paraId="41498B8B" w14:textId="77777777" w:rsidR="00832701" w:rsidRPr="00AB76F7" w:rsidRDefault="00832701" w:rsidP="00832701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vMerge/>
            <w:vAlign w:val="center"/>
            <w:hideMark/>
          </w:tcPr>
          <w:p w14:paraId="3D7B2851" w14:textId="77777777" w:rsidR="00832701" w:rsidRPr="00C879ED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2000" w:type="pct"/>
            <w:shd w:val="clear" w:color="auto" w:fill="auto"/>
            <w:vAlign w:val="center"/>
            <w:hideMark/>
          </w:tcPr>
          <w:p w14:paraId="38C67694" w14:textId="67CBE474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≥ 2 entrada IP</w:t>
            </w:r>
          </w:p>
        </w:tc>
        <w:tc>
          <w:tcPr>
            <w:tcW w:w="1000" w:type="pct"/>
            <w:shd w:val="clear" w:color="auto" w:fill="C5E0B3" w:themeFill="accent6" w:themeFillTint="66"/>
          </w:tcPr>
          <w:p w14:paraId="30BFECB9" w14:textId="77777777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832701" w:rsidRPr="00AB76F7" w14:paraId="535E72CC" w14:textId="77777777" w:rsidTr="00722CBD">
        <w:trPr>
          <w:cantSplit/>
          <w:trHeight w:val="20"/>
        </w:trPr>
        <w:tc>
          <w:tcPr>
            <w:tcW w:w="1000" w:type="pct"/>
            <w:vMerge/>
            <w:vAlign w:val="center"/>
            <w:hideMark/>
          </w:tcPr>
          <w:p w14:paraId="0AC98E31" w14:textId="77777777" w:rsidR="00832701" w:rsidRPr="00AB76F7" w:rsidRDefault="00832701" w:rsidP="00832701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vMerge/>
            <w:vAlign w:val="center"/>
            <w:hideMark/>
          </w:tcPr>
          <w:p w14:paraId="716092E3" w14:textId="77777777" w:rsidR="00832701" w:rsidRPr="00C879ED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3000" w:type="pct"/>
            <w:gridSpan w:val="2"/>
            <w:shd w:val="clear" w:color="auto" w:fill="ACB9CA" w:themeFill="text2" w:themeFillTint="66"/>
            <w:vAlign w:val="center"/>
            <w:hideMark/>
          </w:tcPr>
          <w:p w14:paraId="33EE2DC3" w14:textId="1E9B355E" w:rsidR="00832701" w:rsidRPr="00E7776B" w:rsidRDefault="00832701" w:rsidP="00832701">
            <w:pPr>
              <w:jc w:val="both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proofErr w:type="spellStart"/>
            <w:r w:rsidRPr="00E7776B">
              <w:rPr>
                <w:rFonts w:ascii="Arial Narrow" w:hAnsi="Arial Narrow"/>
                <w:sz w:val="20"/>
                <w:szCs w:val="20"/>
                <w:lang w:val="es-CO" w:eastAsia="es-CO"/>
              </w:rPr>
              <w:t>Seamless</w:t>
            </w:r>
            <w:proofErr w:type="spellEnd"/>
            <w:r w:rsidRPr="00E7776B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</w:t>
            </w:r>
            <w:proofErr w:type="spellStart"/>
            <w:r w:rsidRPr="00E7776B">
              <w:rPr>
                <w:rFonts w:ascii="Arial Narrow" w:hAnsi="Arial Narrow"/>
                <w:sz w:val="20"/>
                <w:szCs w:val="20"/>
                <w:lang w:val="es-CO" w:eastAsia="es-CO"/>
              </w:rPr>
              <w:t>switching</w:t>
            </w:r>
            <w:proofErr w:type="spellEnd"/>
            <w:r w:rsidRPr="00E7776B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entre todas las entradas ASI e IP que permita la conmutación automática y manual, de forma local y remotamente</w:t>
            </w:r>
            <w:r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832701" w:rsidRPr="00AB76F7" w14:paraId="1F104134" w14:textId="77777777" w:rsidTr="00722CBD">
        <w:trPr>
          <w:cantSplit/>
          <w:trHeight w:val="20"/>
        </w:trPr>
        <w:tc>
          <w:tcPr>
            <w:tcW w:w="1000" w:type="pct"/>
            <w:shd w:val="clear" w:color="auto" w:fill="auto"/>
            <w:vAlign w:val="center"/>
            <w:hideMark/>
          </w:tcPr>
          <w:p w14:paraId="6966D798" w14:textId="54C02A2E" w:rsidR="00832701" w:rsidRPr="00AB76F7" w:rsidRDefault="00832701" w:rsidP="00832701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10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2969DA1B" w14:textId="63ED9701" w:rsidR="00832701" w:rsidRPr="00C879ED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C879ED">
              <w:rPr>
                <w:rFonts w:ascii="Arial Narrow" w:hAnsi="Arial Narrow" w:cs="Arial"/>
                <w:color w:val="000000"/>
                <w:sz w:val="20"/>
                <w:szCs w:val="20"/>
                <w:lang w:val="es-US"/>
              </w:rPr>
              <w:t>Estabilidad en Frecuencia</w:t>
            </w:r>
          </w:p>
        </w:tc>
        <w:tc>
          <w:tcPr>
            <w:tcW w:w="2000" w:type="pct"/>
            <w:shd w:val="clear" w:color="auto" w:fill="auto"/>
            <w:vAlign w:val="center"/>
            <w:hideMark/>
          </w:tcPr>
          <w:p w14:paraId="5CE10943" w14:textId="435B11BE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Mejor o igual que ± 1 Hz</w:t>
            </w:r>
          </w:p>
        </w:tc>
        <w:tc>
          <w:tcPr>
            <w:tcW w:w="1000" w:type="pct"/>
            <w:shd w:val="clear" w:color="auto" w:fill="C5E0B3" w:themeFill="accent6" w:themeFillTint="66"/>
          </w:tcPr>
          <w:p w14:paraId="402D25CF" w14:textId="77777777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832701" w:rsidRPr="00AB76F7" w14:paraId="0BF1A6CA" w14:textId="77777777" w:rsidTr="00722CBD">
        <w:trPr>
          <w:cantSplit/>
          <w:trHeight w:val="20"/>
        </w:trPr>
        <w:tc>
          <w:tcPr>
            <w:tcW w:w="1000" w:type="pct"/>
            <w:shd w:val="clear" w:color="auto" w:fill="auto"/>
            <w:vAlign w:val="center"/>
            <w:hideMark/>
          </w:tcPr>
          <w:p w14:paraId="4DA23AE9" w14:textId="6B1F1CA5" w:rsidR="00832701" w:rsidRPr="00AB76F7" w:rsidRDefault="00832701" w:rsidP="00832701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11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63BAE05F" w14:textId="673284C3" w:rsidR="00832701" w:rsidRPr="00C879ED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C879ED">
              <w:rPr>
                <w:rFonts w:ascii="Arial Narrow" w:hAnsi="Arial Narrow" w:cs="Arial"/>
                <w:color w:val="000000"/>
                <w:sz w:val="20"/>
                <w:szCs w:val="20"/>
                <w:lang w:val="es-US"/>
              </w:rPr>
              <w:t>Conectores de Salida</w:t>
            </w:r>
          </w:p>
        </w:tc>
        <w:tc>
          <w:tcPr>
            <w:tcW w:w="3000" w:type="pct"/>
            <w:gridSpan w:val="2"/>
            <w:shd w:val="clear" w:color="auto" w:fill="ACB9CA" w:themeFill="text2" w:themeFillTint="66"/>
            <w:vAlign w:val="center"/>
            <w:hideMark/>
          </w:tcPr>
          <w:p w14:paraId="62B319CD" w14:textId="17C48183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Norma EIA, IEC o DIN *</w:t>
            </w:r>
          </w:p>
        </w:tc>
      </w:tr>
      <w:tr w:rsidR="00832701" w:rsidRPr="00AB76F7" w14:paraId="7089A5AA" w14:textId="77777777" w:rsidTr="00C879ED">
        <w:trPr>
          <w:cantSplit/>
          <w:trHeight w:val="20"/>
        </w:trPr>
        <w:tc>
          <w:tcPr>
            <w:tcW w:w="1000" w:type="pct"/>
            <w:shd w:val="clear" w:color="auto" w:fill="auto"/>
            <w:vAlign w:val="center"/>
            <w:hideMark/>
          </w:tcPr>
          <w:p w14:paraId="50985AA4" w14:textId="239AE266" w:rsidR="00832701" w:rsidRPr="00AB76F7" w:rsidRDefault="00832701" w:rsidP="00832701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12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7FDA1573" w14:textId="0A9A2073" w:rsidR="00832701" w:rsidRPr="00664636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664636">
              <w:rPr>
                <w:rFonts w:ascii="Arial Narrow" w:hAnsi="Arial Narrow" w:cs="Arial"/>
                <w:color w:val="000000"/>
                <w:sz w:val="20"/>
                <w:szCs w:val="20"/>
                <w:lang w:val="es-US"/>
              </w:rPr>
              <w:t>Potencia de Transmisión</w:t>
            </w:r>
          </w:p>
        </w:tc>
        <w:tc>
          <w:tcPr>
            <w:tcW w:w="3000" w:type="pct"/>
            <w:gridSpan w:val="2"/>
            <w:shd w:val="clear" w:color="auto" w:fill="ACB9CA" w:themeFill="text2" w:themeFillTint="66"/>
            <w:vAlign w:val="center"/>
            <w:hideMark/>
          </w:tcPr>
          <w:p w14:paraId="7E893380" w14:textId="743849F1" w:rsidR="00832701" w:rsidRPr="00664636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664636">
              <w:rPr>
                <w:rFonts w:ascii="Arial Narrow" w:hAnsi="Arial Narrow" w:cs="Arial"/>
                <w:color w:val="000000"/>
                <w:sz w:val="20"/>
                <w:szCs w:val="20"/>
                <w:lang w:val="es-US"/>
              </w:rPr>
              <w:t xml:space="preserve">≥ 500 </w:t>
            </w:r>
            <w:proofErr w:type="spellStart"/>
            <w:r w:rsidRPr="00664636">
              <w:rPr>
                <w:rFonts w:ascii="Arial Narrow" w:hAnsi="Arial Narrow" w:cs="Arial"/>
                <w:color w:val="000000"/>
                <w:sz w:val="20"/>
                <w:szCs w:val="20"/>
                <w:lang w:val="es-US"/>
              </w:rPr>
              <w:t>Wrms</w:t>
            </w:r>
            <w:proofErr w:type="spellEnd"/>
            <w:r w:rsidRPr="00664636">
              <w:rPr>
                <w:rFonts w:ascii="Arial Narrow" w:hAnsi="Arial Narrow" w:cs="Arial"/>
                <w:color w:val="000000"/>
                <w:sz w:val="20"/>
                <w:szCs w:val="20"/>
                <w:lang w:val="es-US"/>
              </w:rPr>
              <w:t xml:space="preserve"> a la salida del transmisor *</w:t>
            </w:r>
          </w:p>
        </w:tc>
      </w:tr>
      <w:tr w:rsidR="00832701" w:rsidRPr="00AB76F7" w14:paraId="4A0BE06E" w14:textId="77777777" w:rsidTr="00C879ED">
        <w:trPr>
          <w:cantSplit/>
          <w:trHeight w:val="20"/>
        </w:trPr>
        <w:tc>
          <w:tcPr>
            <w:tcW w:w="1000" w:type="pct"/>
            <w:shd w:val="clear" w:color="auto" w:fill="auto"/>
            <w:vAlign w:val="center"/>
          </w:tcPr>
          <w:p w14:paraId="394DE4DF" w14:textId="2BADDEAA" w:rsidR="00832701" w:rsidRPr="00AB76F7" w:rsidRDefault="00832701" w:rsidP="00832701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>
              <w:rPr>
                <w:rFonts w:ascii="Arial Narrow" w:hAnsi="Arial Narrow"/>
                <w:sz w:val="20"/>
                <w:szCs w:val="20"/>
                <w:lang w:val="es-CO" w:eastAsia="es-CO"/>
              </w:rPr>
              <w:t>13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C520571" w14:textId="55DB92D9" w:rsidR="00832701" w:rsidRPr="00664636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664636">
              <w:rPr>
                <w:rFonts w:ascii="Arial Narrow" w:hAnsi="Arial Narrow" w:cs="Arial"/>
                <w:color w:val="000000"/>
                <w:sz w:val="20"/>
                <w:szCs w:val="20"/>
                <w:lang w:val="es-US"/>
              </w:rPr>
              <w:t>Potencia nominal de operación</w:t>
            </w:r>
          </w:p>
        </w:tc>
        <w:tc>
          <w:tcPr>
            <w:tcW w:w="3000" w:type="pct"/>
            <w:gridSpan w:val="2"/>
            <w:shd w:val="clear" w:color="auto" w:fill="ACB9CA" w:themeFill="text2" w:themeFillTint="66"/>
            <w:vAlign w:val="center"/>
          </w:tcPr>
          <w:p w14:paraId="71A7B65C" w14:textId="0812BE25" w:rsidR="00832701" w:rsidRPr="00664636" w:rsidRDefault="00832701" w:rsidP="00832701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US"/>
              </w:rPr>
            </w:pPr>
            <w:r w:rsidRPr="00664636">
              <w:rPr>
                <w:rFonts w:ascii="Arial Narrow" w:hAnsi="Arial Narrow" w:cs="Arial"/>
                <w:color w:val="000000"/>
                <w:sz w:val="20"/>
                <w:szCs w:val="20"/>
                <w:lang w:val="es-US"/>
              </w:rPr>
              <w:t xml:space="preserve">500 </w:t>
            </w:r>
            <w:proofErr w:type="spellStart"/>
            <w:r w:rsidRPr="00664636">
              <w:rPr>
                <w:rFonts w:ascii="Arial Narrow" w:hAnsi="Arial Narrow" w:cs="Arial"/>
                <w:color w:val="000000"/>
                <w:sz w:val="20"/>
                <w:szCs w:val="20"/>
                <w:lang w:val="es-US"/>
              </w:rPr>
              <w:t>Wrms</w:t>
            </w:r>
            <w:proofErr w:type="spellEnd"/>
            <w:r w:rsidRPr="00664636">
              <w:rPr>
                <w:rFonts w:ascii="Arial Narrow" w:hAnsi="Arial Narrow" w:cs="Arial"/>
                <w:color w:val="000000"/>
                <w:sz w:val="20"/>
                <w:szCs w:val="20"/>
                <w:lang w:val="es-US"/>
              </w:rPr>
              <w:t xml:space="preserve"> a la salida del transmisor *</w:t>
            </w:r>
          </w:p>
        </w:tc>
      </w:tr>
      <w:tr w:rsidR="00832701" w:rsidRPr="00AB76F7" w14:paraId="766E0FC9" w14:textId="77777777" w:rsidTr="00893737">
        <w:trPr>
          <w:cantSplit/>
          <w:trHeight w:val="20"/>
        </w:trPr>
        <w:tc>
          <w:tcPr>
            <w:tcW w:w="1000" w:type="pct"/>
            <w:shd w:val="clear" w:color="auto" w:fill="auto"/>
            <w:vAlign w:val="center"/>
          </w:tcPr>
          <w:p w14:paraId="488F9E61" w14:textId="05E6B71F" w:rsidR="00832701" w:rsidRDefault="00832701" w:rsidP="00832701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  <w:lang w:val="es-US"/>
              </w:rPr>
              <w:t>14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8BBD6A4" w14:textId="7F0BE3EB" w:rsidR="00832701" w:rsidRPr="00664636" w:rsidRDefault="00832701" w:rsidP="00832701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US"/>
              </w:rPr>
            </w:pPr>
            <w:r w:rsidRPr="00664636">
              <w:rPr>
                <w:rFonts w:ascii="Arial Narrow" w:hAnsi="Arial Narrow" w:cs="Arial"/>
                <w:color w:val="000000"/>
                <w:sz w:val="20"/>
                <w:szCs w:val="20"/>
                <w:lang w:val="es-US"/>
              </w:rPr>
              <w:t xml:space="preserve">Eficiencia 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3C0CECB1" w14:textId="77777777" w:rsidR="00832701" w:rsidRPr="00664636" w:rsidRDefault="00832701" w:rsidP="00832701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US"/>
              </w:rPr>
            </w:pPr>
            <w:r w:rsidRPr="00664636">
              <w:rPr>
                <w:rFonts w:ascii="Arial Narrow" w:hAnsi="Arial Narrow" w:cs="Arial"/>
                <w:color w:val="000000"/>
                <w:sz w:val="20"/>
                <w:szCs w:val="20"/>
                <w:lang w:val="es-US"/>
              </w:rPr>
              <w:t>≥ 30% con un valor de MER ≥ 35 dB medida a la potencia nominal de operación</w:t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14:paraId="69261E87" w14:textId="460800A1" w:rsidR="00832701" w:rsidRDefault="00832701" w:rsidP="00832701">
            <w:pPr>
              <w:rPr>
                <w:rFonts w:ascii="Arial Narrow" w:hAnsi="Arial Narrow" w:cs="Arial"/>
                <w:color w:val="000000"/>
                <w:sz w:val="18"/>
                <w:szCs w:val="18"/>
                <w:lang w:val="es-US"/>
              </w:rPr>
            </w:pPr>
          </w:p>
        </w:tc>
      </w:tr>
      <w:tr w:rsidR="00832701" w:rsidRPr="00AB76F7" w14:paraId="65A5523B" w14:textId="77777777" w:rsidTr="00C879ED">
        <w:trPr>
          <w:cantSplit/>
          <w:trHeight w:val="20"/>
        </w:trPr>
        <w:tc>
          <w:tcPr>
            <w:tcW w:w="1000" w:type="pct"/>
            <w:shd w:val="clear" w:color="auto" w:fill="auto"/>
            <w:vAlign w:val="center"/>
            <w:hideMark/>
          </w:tcPr>
          <w:p w14:paraId="2F9BAA88" w14:textId="6EC94DE8" w:rsidR="00832701" w:rsidRPr="00C879ED" w:rsidRDefault="00832701" w:rsidP="00832701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C879ED">
              <w:rPr>
                <w:rFonts w:ascii="Arial Narrow" w:hAnsi="Arial Narrow" w:cs="Arial"/>
                <w:color w:val="000000"/>
                <w:sz w:val="20"/>
                <w:szCs w:val="20"/>
                <w:lang w:val="es-US"/>
              </w:rPr>
              <w:t>15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01E9EA8E" w14:textId="1AD7C514" w:rsidR="00832701" w:rsidRPr="00664636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664636">
              <w:rPr>
                <w:rFonts w:ascii="Arial Narrow" w:hAnsi="Arial Narrow"/>
                <w:sz w:val="20"/>
                <w:szCs w:val="20"/>
              </w:rPr>
              <w:t>Pérdida de potencia por daño en cualquier transistor del módulo amplificador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05D7FBD4" w14:textId="21992560" w:rsidR="00832701" w:rsidRPr="00664636" w:rsidRDefault="00832701" w:rsidP="00832701">
            <w:pPr>
              <w:rPr>
                <w:rFonts w:ascii="Arial Narrow" w:hAnsi="Arial Narrow"/>
                <w:sz w:val="20"/>
                <w:szCs w:val="20"/>
                <w:highlight w:val="yellow"/>
                <w:lang w:val="es-CO" w:eastAsia="es-CO"/>
              </w:rPr>
            </w:pPr>
            <w:r w:rsidRPr="00664636">
              <w:rPr>
                <w:rFonts w:ascii="Arial Narrow" w:hAnsi="Arial Narrow" w:cs="Arial"/>
                <w:color w:val="000000"/>
                <w:sz w:val="20"/>
                <w:szCs w:val="20"/>
                <w:lang w:val="es-US"/>
              </w:rPr>
              <w:t>≤ 1,6 dB</w:t>
            </w:r>
          </w:p>
        </w:tc>
        <w:tc>
          <w:tcPr>
            <w:tcW w:w="1000" w:type="pct"/>
            <w:shd w:val="clear" w:color="auto" w:fill="C5E0B3" w:themeFill="accent6" w:themeFillTint="66"/>
          </w:tcPr>
          <w:p w14:paraId="49E4B29F" w14:textId="77777777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832701" w:rsidRPr="00AB76F7" w14:paraId="7DBF61F9" w14:textId="77777777" w:rsidTr="00722CBD">
        <w:trPr>
          <w:cantSplit/>
          <w:trHeight w:val="397"/>
        </w:trPr>
        <w:tc>
          <w:tcPr>
            <w:tcW w:w="1000" w:type="pct"/>
            <w:vMerge w:val="restart"/>
            <w:shd w:val="clear" w:color="auto" w:fill="auto"/>
            <w:vAlign w:val="center"/>
            <w:hideMark/>
          </w:tcPr>
          <w:p w14:paraId="5E4CE10F" w14:textId="465F939F" w:rsidR="00832701" w:rsidRPr="00AB76F7" w:rsidRDefault="00832701" w:rsidP="00832701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1</w:t>
            </w:r>
            <w:r>
              <w:rPr>
                <w:rFonts w:ascii="Arial Narrow" w:hAnsi="Arial Narrow"/>
                <w:sz w:val="20"/>
                <w:szCs w:val="20"/>
                <w:lang w:val="es-CO" w:eastAsia="es-CO"/>
              </w:rPr>
              <w:t>6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  <w:hideMark/>
          </w:tcPr>
          <w:p w14:paraId="4662E4AD" w14:textId="77777777" w:rsidR="00832701" w:rsidRPr="00C879ED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C879ED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Entradas de reloj por excitador para sincronismo </w:t>
            </w:r>
          </w:p>
        </w:tc>
        <w:tc>
          <w:tcPr>
            <w:tcW w:w="3000" w:type="pct"/>
            <w:gridSpan w:val="2"/>
            <w:shd w:val="clear" w:color="auto" w:fill="ACB9CA" w:themeFill="text2" w:themeFillTint="66"/>
            <w:vAlign w:val="center"/>
            <w:hideMark/>
          </w:tcPr>
          <w:p w14:paraId="19A8D9FC" w14:textId="10180E5A" w:rsidR="00832701" w:rsidRPr="00AB76F7" w:rsidRDefault="00832701" w:rsidP="00832701">
            <w:pPr>
              <w:jc w:val="both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≥ 1 entrada de referencia de frecuencia de 10 MHz *</w:t>
            </w:r>
          </w:p>
        </w:tc>
      </w:tr>
      <w:tr w:rsidR="00832701" w:rsidRPr="00AB76F7" w14:paraId="55B4A26C" w14:textId="77777777" w:rsidTr="00722CBD">
        <w:trPr>
          <w:cantSplit/>
          <w:trHeight w:val="20"/>
        </w:trPr>
        <w:tc>
          <w:tcPr>
            <w:tcW w:w="1000" w:type="pct"/>
            <w:vMerge/>
            <w:vAlign w:val="center"/>
            <w:hideMark/>
          </w:tcPr>
          <w:p w14:paraId="321E8DF6" w14:textId="77777777" w:rsidR="00832701" w:rsidRPr="00AB76F7" w:rsidRDefault="00832701" w:rsidP="00832701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vMerge/>
            <w:vAlign w:val="center"/>
            <w:hideMark/>
          </w:tcPr>
          <w:p w14:paraId="5938DD9F" w14:textId="77777777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3000" w:type="pct"/>
            <w:gridSpan w:val="2"/>
            <w:shd w:val="clear" w:color="auto" w:fill="ACB9CA" w:themeFill="text2" w:themeFillTint="66"/>
            <w:vAlign w:val="center"/>
            <w:hideMark/>
          </w:tcPr>
          <w:p w14:paraId="5934B29A" w14:textId="05EB5563" w:rsidR="00832701" w:rsidRPr="00AB76F7" w:rsidRDefault="00832701" w:rsidP="00832701">
            <w:pPr>
              <w:jc w:val="both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≥ 1 entrada de referencia de tiempo de 1 </w:t>
            </w:r>
            <w:proofErr w:type="spellStart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pps</w:t>
            </w:r>
            <w:proofErr w:type="spellEnd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832701" w:rsidRPr="00AB76F7" w14:paraId="315B32E1" w14:textId="77777777" w:rsidTr="00722CBD">
        <w:trPr>
          <w:cantSplit/>
          <w:trHeight w:val="20"/>
        </w:trPr>
        <w:tc>
          <w:tcPr>
            <w:tcW w:w="1000" w:type="pct"/>
            <w:shd w:val="clear" w:color="auto" w:fill="auto"/>
            <w:vAlign w:val="center"/>
            <w:hideMark/>
          </w:tcPr>
          <w:p w14:paraId="0DC7F955" w14:textId="66B349BF" w:rsidR="00832701" w:rsidRPr="00AB76F7" w:rsidRDefault="00832701" w:rsidP="00832701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1</w:t>
            </w:r>
            <w:r>
              <w:rPr>
                <w:rFonts w:ascii="Arial Narrow" w:hAnsi="Arial Narrow"/>
                <w:sz w:val="20"/>
                <w:szCs w:val="20"/>
                <w:lang w:val="es-CO" w:eastAsia="es-CO"/>
              </w:rPr>
              <w:t>7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4BB4DB2A" w14:textId="77777777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Rizado (correspondiente al retardo de grupo)</w:t>
            </w:r>
          </w:p>
        </w:tc>
        <w:tc>
          <w:tcPr>
            <w:tcW w:w="3000" w:type="pct"/>
            <w:gridSpan w:val="2"/>
            <w:shd w:val="clear" w:color="auto" w:fill="ACB9CA" w:themeFill="text2" w:themeFillTint="66"/>
            <w:vAlign w:val="center"/>
            <w:hideMark/>
          </w:tcPr>
          <w:p w14:paraId="24AD8F32" w14:textId="30375D68" w:rsidR="00832701" w:rsidRPr="00AB76F7" w:rsidRDefault="00832701" w:rsidP="00832701">
            <w:pPr>
              <w:jc w:val="both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≤ 1 dB pico a pico *</w:t>
            </w:r>
          </w:p>
        </w:tc>
      </w:tr>
      <w:tr w:rsidR="00832701" w:rsidRPr="00AB76F7" w14:paraId="4502F90E" w14:textId="77777777" w:rsidTr="00AB76F7">
        <w:trPr>
          <w:cantSplit/>
          <w:trHeight w:val="20"/>
        </w:trPr>
        <w:tc>
          <w:tcPr>
            <w:tcW w:w="1000" w:type="pct"/>
            <w:vMerge w:val="restart"/>
            <w:shd w:val="clear" w:color="auto" w:fill="auto"/>
            <w:vAlign w:val="center"/>
            <w:hideMark/>
          </w:tcPr>
          <w:p w14:paraId="12BBA0AE" w14:textId="1852A268" w:rsidR="00832701" w:rsidRPr="00AB76F7" w:rsidRDefault="00832701" w:rsidP="00832701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1</w:t>
            </w:r>
            <w:r>
              <w:rPr>
                <w:rFonts w:ascii="Arial Narrow" w:hAnsi="Arial Narrow"/>
                <w:sz w:val="20"/>
                <w:szCs w:val="20"/>
                <w:lang w:val="es-CO" w:eastAsia="es-CO"/>
              </w:rPr>
              <w:t>8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  <w:hideMark/>
          </w:tcPr>
          <w:p w14:paraId="430FFCDE" w14:textId="03C0A7EE" w:rsidR="00832701" w:rsidRPr="0089373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proofErr w:type="gramStart"/>
            <w:r w:rsidRPr="00893737">
              <w:rPr>
                <w:rFonts w:ascii="Arial Narrow" w:hAnsi="Arial Narrow"/>
                <w:i/>
                <w:sz w:val="20"/>
                <w:szCs w:val="20"/>
              </w:rPr>
              <w:t>Single</w:t>
            </w:r>
            <w:proofErr w:type="gramEnd"/>
            <w:r w:rsidRPr="0089373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proofErr w:type="spellStart"/>
            <w:r w:rsidRPr="00893737">
              <w:rPr>
                <w:rFonts w:ascii="Arial Narrow" w:hAnsi="Arial Narrow"/>
                <w:i/>
                <w:sz w:val="20"/>
                <w:szCs w:val="20"/>
              </w:rPr>
              <w:t>Frequency</w:t>
            </w:r>
            <w:proofErr w:type="spellEnd"/>
            <w:r w:rsidRPr="00893737">
              <w:rPr>
                <w:rFonts w:ascii="Arial Narrow" w:hAnsi="Arial Narrow"/>
                <w:i/>
                <w:sz w:val="20"/>
                <w:szCs w:val="20"/>
              </w:rPr>
              <w:t xml:space="preserve"> Network</w:t>
            </w:r>
            <w:bookmarkStart w:id="4" w:name="RANGE!B28"/>
            <w:r w:rsidRPr="0089373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bookmarkEnd w:id="4"/>
            <w:r w:rsidRPr="00893737">
              <w:rPr>
                <w:rFonts w:ascii="Arial Narrow" w:hAnsi="Arial Narrow"/>
                <w:i/>
                <w:sz w:val="20"/>
                <w:szCs w:val="20"/>
              </w:rPr>
              <w:t>SFN</w:t>
            </w:r>
          </w:p>
        </w:tc>
        <w:tc>
          <w:tcPr>
            <w:tcW w:w="3000" w:type="pct"/>
            <w:gridSpan w:val="2"/>
            <w:shd w:val="clear" w:color="auto" w:fill="ACB9CA" w:themeFill="text2" w:themeFillTint="66"/>
            <w:vAlign w:val="center"/>
            <w:hideMark/>
          </w:tcPr>
          <w:p w14:paraId="495B0CB3" w14:textId="4DF3D329" w:rsidR="00832701" w:rsidRPr="00AB76F7" w:rsidRDefault="00832701" w:rsidP="00832701">
            <w:pPr>
              <w:jc w:val="both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Soportar retardos de la red de transporte mayores o iguales a 700 ms *</w:t>
            </w:r>
          </w:p>
        </w:tc>
      </w:tr>
      <w:tr w:rsidR="00832701" w:rsidRPr="00AB76F7" w14:paraId="34490D45" w14:textId="77777777" w:rsidTr="00AB76F7">
        <w:trPr>
          <w:cantSplit/>
          <w:trHeight w:val="20"/>
        </w:trPr>
        <w:tc>
          <w:tcPr>
            <w:tcW w:w="1000" w:type="pct"/>
            <w:vMerge/>
            <w:shd w:val="clear" w:color="auto" w:fill="auto"/>
            <w:vAlign w:val="center"/>
            <w:hideMark/>
          </w:tcPr>
          <w:p w14:paraId="1E19799C" w14:textId="77777777" w:rsidR="00832701" w:rsidRPr="00AB76F7" w:rsidRDefault="00832701" w:rsidP="00832701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  <w:hideMark/>
          </w:tcPr>
          <w:p w14:paraId="525B223F" w14:textId="77777777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3000" w:type="pct"/>
            <w:gridSpan w:val="2"/>
            <w:shd w:val="clear" w:color="auto" w:fill="ACB9CA" w:themeFill="text2" w:themeFillTint="66"/>
            <w:vAlign w:val="center"/>
            <w:hideMark/>
          </w:tcPr>
          <w:p w14:paraId="148E5B16" w14:textId="1DF8A5F6" w:rsidR="00832701" w:rsidRPr="00AB76F7" w:rsidRDefault="00832701" w:rsidP="00832701">
            <w:pPr>
              <w:jc w:val="both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Soportar la configuración de adelantos o retardos en el intervalo ± 3 ms para el sincronismo de redes SFN *</w:t>
            </w:r>
          </w:p>
        </w:tc>
      </w:tr>
      <w:tr w:rsidR="00832701" w:rsidRPr="00AB76F7" w14:paraId="2110B57D" w14:textId="77777777" w:rsidTr="00722CBD">
        <w:trPr>
          <w:cantSplit/>
          <w:trHeight w:val="20"/>
        </w:trPr>
        <w:tc>
          <w:tcPr>
            <w:tcW w:w="1000" w:type="pct"/>
            <w:shd w:val="clear" w:color="auto" w:fill="auto"/>
            <w:vAlign w:val="center"/>
            <w:hideMark/>
          </w:tcPr>
          <w:p w14:paraId="718EE555" w14:textId="0E81B729" w:rsidR="00832701" w:rsidRPr="00AB76F7" w:rsidRDefault="00832701" w:rsidP="00832701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1</w:t>
            </w:r>
            <w:r>
              <w:rPr>
                <w:rFonts w:ascii="Arial Narrow" w:hAnsi="Arial Narrow"/>
                <w:sz w:val="20"/>
                <w:szCs w:val="20"/>
                <w:lang w:val="es-CO" w:eastAsia="es-CO"/>
              </w:rPr>
              <w:t>9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1200E2D8" w14:textId="77777777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Corrección</w:t>
            </w:r>
          </w:p>
        </w:tc>
        <w:tc>
          <w:tcPr>
            <w:tcW w:w="2000" w:type="pct"/>
            <w:shd w:val="clear" w:color="auto" w:fill="auto"/>
            <w:vAlign w:val="center"/>
            <w:hideMark/>
          </w:tcPr>
          <w:p w14:paraId="470B40C6" w14:textId="215C48E2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LDPC-BCH (</w:t>
            </w:r>
            <w:r w:rsidRPr="00AB76F7">
              <w:rPr>
                <w:rFonts w:ascii="Arial Narrow" w:hAnsi="Arial Narrow"/>
                <w:i/>
                <w:sz w:val="20"/>
                <w:szCs w:val="20"/>
                <w:lang w:val="es-CO" w:eastAsia="es-CO"/>
              </w:rPr>
              <w:t xml:space="preserve">Low </w:t>
            </w:r>
            <w:proofErr w:type="spellStart"/>
            <w:r w:rsidRPr="00AB76F7">
              <w:rPr>
                <w:rFonts w:ascii="Arial Narrow" w:hAnsi="Arial Narrow"/>
                <w:i/>
                <w:sz w:val="20"/>
                <w:szCs w:val="20"/>
                <w:lang w:val="es-CO" w:eastAsia="es-CO"/>
              </w:rPr>
              <w:t>Density</w:t>
            </w:r>
            <w:proofErr w:type="spellEnd"/>
            <w:r w:rsidRPr="00AB76F7">
              <w:rPr>
                <w:rFonts w:ascii="Arial Narrow" w:hAnsi="Arial Narrow"/>
                <w:i/>
                <w:sz w:val="20"/>
                <w:szCs w:val="20"/>
                <w:lang w:val="es-CO" w:eastAsia="es-CO"/>
              </w:rPr>
              <w:t xml:space="preserve"> </w:t>
            </w:r>
            <w:proofErr w:type="spellStart"/>
            <w:r w:rsidRPr="00AB76F7">
              <w:rPr>
                <w:rFonts w:ascii="Arial Narrow" w:hAnsi="Arial Narrow"/>
                <w:i/>
                <w:sz w:val="20"/>
                <w:szCs w:val="20"/>
                <w:lang w:val="es-CO" w:eastAsia="es-CO"/>
              </w:rPr>
              <w:t>Parity</w:t>
            </w:r>
            <w:proofErr w:type="spellEnd"/>
            <w:r w:rsidRPr="00AB76F7">
              <w:rPr>
                <w:rFonts w:ascii="Arial Narrow" w:hAnsi="Arial Narrow"/>
                <w:i/>
                <w:sz w:val="20"/>
                <w:szCs w:val="20"/>
                <w:lang w:val="es-CO" w:eastAsia="es-CO"/>
              </w:rPr>
              <w:t xml:space="preserve"> </w:t>
            </w:r>
            <w:proofErr w:type="spellStart"/>
            <w:r w:rsidRPr="00AB76F7">
              <w:rPr>
                <w:rFonts w:ascii="Arial Narrow" w:hAnsi="Arial Narrow"/>
                <w:i/>
                <w:sz w:val="20"/>
                <w:szCs w:val="20"/>
                <w:lang w:val="es-CO" w:eastAsia="es-CO"/>
              </w:rPr>
              <w:t>Check</w:t>
            </w:r>
            <w:proofErr w:type="spellEnd"/>
            <w:r w:rsidRPr="00AB76F7">
              <w:rPr>
                <w:rFonts w:ascii="Arial Narrow" w:hAnsi="Arial Narrow"/>
                <w:i/>
                <w:sz w:val="20"/>
                <w:szCs w:val="20"/>
                <w:lang w:val="es-CO" w:eastAsia="es-CO"/>
              </w:rPr>
              <w:t xml:space="preserve">-Bose </w:t>
            </w:r>
            <w:proofErr w:type="spellStart"/>
            <w:r w:rsidRPr="00AB76F7">
              <w:rPr>
                <w:rFonts w:ascii="Arial Narrow" w:hAnsi="Arial Narrow"/>
                <w:i/>
                <w:sz w:val="20"/>
                <w:szCs w:val="20"/>
                <w:lang w:val="es-CO" w:eastAsia="es-CO"/>
              </w:rPr>
              <w:t>Chaudhuri</w:t>
            </w:r>
            <w:proofErr w:type="spellEnd"/>
            <w:r w:rsidRPr="00AB76F7">
              <w:rPr>
                <w:rFonts w:ascii="Arial Narrow" w:hAnsi="Arial Narrow"/>
                <w:i/>
                <w:sz w:val="20"/>
                <w:szCs w:val="20"/>
                <w:lang w:val="es-CO" w:eastAsia="es-CO"/>
              </w:rPr>
              <w:t xml:space="preserve"> </w:t>
            </w:r>
            <w:proofErr w:type="spellStart"/>
            <w:r w:rsidRPr="00AB76F7">
              <w:rPr>
                <w:rFonts w:ascii="Arial Narrow" w:hAnsi="Arial Narrow"/>
                <w:i/>
                <w:sz w:val="20"/>
                <w:szCs w:val="20"/>
                <w:lang w:val="es-CO" w:eastAsia="es-CO"/>
              </w:rPr>
              <w:t>Hocquenghem</w:t>
            </w:r>
            <w:proofErr w:type="spellEnd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)</w:t>
            </w:r>
          </w:p>
        </w:tc>
        <w:tc>
          <w:tcPr>
            <w:tcW w:w="1000" w:type="pct"/>
            <w:shd w:val="clear" w:color="auto" w:fill="C5E0B3" w:themeFill="accent6" w:themeFillTint="66"/>
          </w:tcPr>
          <w:p w14:paraId="15C0D0A3" w14:textId="77777777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832701" w:rsidRPr="00AB76F7" w14:paraId="5E703EE1" w14:textId="77777777" w:rsidTr="00722CBD">
        <w:trPr>
          <w:cantSplit/>
          <w:trHeight w:val="20"/>
        </w:trPr>
        <w:tc>
          <w:tcPr>
            <w:tcW w:w="1000" w:type="pct"/>
            <w:shd w:val="clear" w:color="auto" w:fill="auto"/>
            <w:vAlign w:val="center"/>
            <w:hideMark/>
          </w:tcPr>
          <w:p w14:paraId="190F3FB3" w14:textId="65ACB08A" w:rsidR="00832701" w:rsidRPr="00AB76F7" w:rsidRDefault="00832701" w:rsidP="00832701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>
              <w:rPr>
                <w:rFonts w:ascii="Arial Narrow" w:hAnsi="Arial Narrow"/>
                <w:sz w:val="20"/>
                <w:szCs w:val="20"/>
                <w:lang w:val="es-CO" w:eastAsia="es-CO"/>
              </w:rPr>
              <w:t>20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790B6DD9" w14:textId="665E556D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Modos de prueba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s-CO" w:eastAsia="es-CO"/>
              </w:rPr>
              <w:t>ó</w:t>
            </w:r>
            <w:proofErr w:type="spellEnd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test</w:t>
            </w:r>
          </w:p>
        </w:tc>
        <w:tc>
          <w:tcPr>
            <w:tcW w:w="2000" w:type="pct"/>
            <w:shd w:val="clear" w:color="auto" w:fill="auto"/>
            <w:vAlign w:val="center"/>
            <w:hideMark/>
          </w:tcPr>
          <w:p w14:paraId="46820409" w14:textId="2CFD9AE4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PRBS (</w:t>
            </w:r>
            <w:r w:rsidRPr="00AB76F7">
              <w:rPr>
                <w:rFonts w:ascii="Arial Narrow" w:hAnsi="Arial Narrow"/>
                <w:i/>
                <w:iCs/>
                <w:sz w:val="20"/>
                <w:szCs w:val="20"/>
                <w:lang w:val="es-CO" w:eastAsia="es-CO"/>
              </w:rPr>
              <w:t>Pseudo-</w:t>
            </w:r>
            <w:proofErr w:type="spellStart"/>
            <w:r w:rsidRPr="00AB76F7">
              <w:rPr>
                <w:rFonts w:ascii="Arial Narrow" w:hAnsi="Arial Narrow"/>
                <w:i/>
                <w:iCs/>
                <w:sz w:val="20"/>
                <w:szCs w:val="20"/>
                <w:lang w:val="es-CO" w:eastAsia="es-CO"/>
              </w:rPr>
              <w:t>Random</w:t>
            </w:r>
            <w:proofErr w:type="spellEnd"/>
            <w:r w:rsidRPr="00AB76F7">
              <w:rPr>
                <w:rFonts w:ascii="Arial Narrow" w:hAnsi="Arial Narrow"/>
                <w:i/>
                <w:iCs/>
                <w:sz w:val="20"/>
                <w:szCs w:val="20"/>
                <w:lang w:val="es-CO" w:eastAsia="es-CO"/>
              </w:rPr>
              <w:t xml:space="preserve"> </w:t>
            </w:r>
            <w:proofErr w:type="spellStart"/>
            <w:r w:rsidRPr="00AB76F7">
              <w:rPr>
                <w:rFonts w:ascii="Arial Narrow" w:hAnsi="Arial Narrow"/>
                <w:i/>
                <w:iCs/>
                <w:sz w:val="20"/>
                <w:szCs w:val="20"/>
                <w:lang w:val="es-CO" w:eastAsia="es-CO"/>
              </w:rPr>
              <w:t>Binary</w:t>
            </w:r>
            <w:proofErr w:type="spellEnd"/>
            <w:r w:rsidRPr="00AB76F7">
              <w:rPr>
                <w:rFonts w:ascii="Arial Narrow" w:hAnsi="Arial Narrow"/>
                <w:i/>
                <w:iCs/>
                <w:sz w:val="20"/>
                <w:szCs w:val="20"/>
                <w:lang w:val="es-CO" w:eastAsia="es-CO"/>
              </w:rPr>
              <w:t xml:space="preserve"> </w:t>
            </w:r>
            <w:proofErr w:type="spellStart"/>
            <w:r w:rsidRPr="00AB76F7">
              <w:rPr>
                <w:rFonts w:ascii="Arial Narrow" w:hAnsi="Arial Narrow"/>
                <w:i/>
                <w:iCs/>
                <w:sz w:val="20"/>
                <w:szCs w:val="20"/>
                <w:lang w:val="es-CO" w:eastAsia="es-CO"/>
              </w:rPr>
              <w:t>Sequence</w:t>
            </w:r>
            <w:proofErr w:type="spellEnd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)</w:t>
            </w:r>
          </w:p>
        </w:tc>
        <w:tc>
          <w:tcPr>
            <w:tcW w:w="1000" w:type="pct"/>
            <w:shd w:val="clear" w:color="auto" w:fill="C5E0B3" w:themeFill="accent6" w:themeFillTint="66"/>
          </w:tcPr>
          <w:p w14:paraId="04E19DD2" w14:textId="77777777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832701" w:rsidRPr="00AB76F7" w14:paraId="012206D5" w14:textId="77777777" w:rsidTr="00722CBD">
        <w:trPr>
          <w:cantSplit/>
          <w:trHeight w:val="20"/>
        </w:trPr>
        <w:tc>
          <w:tcPr>
            <w:tcW w:w="1000" w:type="pct"/>
            <w:shd w:val="clear" w:color="auto" w:fill="auto"/>
            <w:vAlign w:val="center"/>
            <w:hideMark/>
          </w:tcPr>
          <w:p w14:paraId="1329236B" w14:textId="42C9A1FF" w:rsidR="00832701" w:rsidRPr="00AB76F7" w:rsidRDefault="00832701" w:rsidP="00832701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lastRenderedPageBreak/>
              <w:t>2</w:t>
            </w:r>
            <w:r>
              <w:rPr>
                <w:rFonts w:ascii="Arial Narrow" w:hAnsi="Arial Narrow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2C408601" w14:textId="03A56355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Corrección Digital Adaptativa (ADC)</w:t>
            </w:r>
          </w:p>
        </w:tc>
        <w:tc>
          <w:tcPr>
            <w:tcW w:w="3000" w:type="pct"/>
            <w:gridSpan w:val="2"/>
            <w:shd w:val="clear" w:color="auto" w:fill="ACB9CA" w:themeFill="text2" w:themeFillTint="66"/>
            <w:vAlign w:val="center"/>
            <w:hideMark/>
          </w:tcPr>
          <w:p w14:paraId="387BD187" w14:textId="4C0019F4" w:rsidR="00832701" w:rsidRPr="00AB76F7" w:rsidRDefault="00832701" w:rsidP="00832701">
            <w:pPr>
              <w:jc w:val="both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Soportar la corrección digital adaptativa de forma continua y por demanda, y almacenar automáticamente los parámetros de optimización para la </w:t>
            </w:r>
            <w:proofErr w:type="spellStart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pre-corrección</w:t>
            </w:r>
            <w:proofErr w:type="spellEnd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832701" w:rsidRPr="00AB76F7" w14:paraId="566B6962" w14:textId="77777777" w:rsidTr="00AB76F7">
        <w:trPr>
          <w:cantSplit/>
          <w:trHeight w:val="326"/>
        </w:trPr>
        <w:tc>
          <w:tcPr>
            <w:tcW w:w="1000" w:type="pct"/>
            <w:vMerge w:val="restart"/>
            <w:shd w:val="clear" w:color="auto" w:fill="auto"/>
            <w:vAlign w:val="center"/>
            <w:hideMark/>
          </w:tcPr>
          <w:p w14:paraId="116CC43E" w14:textId="7EAAF6CC" w:rsidR="00832701" w:rsidRPr="00AB76F7" w:rsidRDefault="00832701" w:rsidP="00832701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2</w:t>
            </w:r>
            <w:r>
              <w:rPr>
                <w:rFonts w:ascii="Arial Narrow" w:hAnsi="Arial Narrow"/>
                <w:sz w:val="20"/>
                <w:szCs w:val="20"/>
                <w:lang w:val="es-CO" w:eastAsia="es-CO"/>
              </w:rPr>
              <w:t>2</w:t>
            </w:r>
          </w:p>
        </w:tc>
        <w:bookmarkStart w:id="5" w:name="RANGE!B35"/>
        <w:tc>
          <w:tcPr>
            <w:tcW w:w="1000" w:type="pct"/>
            <w:vMerge w:val="restart"/>
            <w:shd w:val="clear" w:color="auto" w:fill="auto"/>
            <w:vAlign w:val="center"/>
            <w:hideMark/>
          </w:tcPr>
          <w:p w14:paraId="14B12E1B" w14:textId="3682ACED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fldChar w:fldCharType="begin"/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instrText xml:space="preserve"> HYPERLINK "file:///D:\\Elopez\\Escritorio\\Fase%20III\\Anexo%20No.%202.xlsx" \l "RANGE!#¡REF!" </w:instrText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fldChar w:fldCharType="separate"/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Etapa de </w:t>
            </w:r>
            <w:r>
              <w:rPr>
                <w:rFonts w:ascii="Arial Narrow" w:hAnsi="Arial Narrow"/>
                <w:sz w:val="20"/>
                <w:szCs w:val="20"/>
                <w:lang w:val="es-CO" w:eastAsia="es-CO"/>
              </w:rPr>
              <w:t>A</w:t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mplificación</w:t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fldChar w:fldCharType="end"/>
            </w:r>
            <w:bookmarkEnd w:id="5"/>
          </w:p>
        </w:tc>
        <w:tc>
          <w:tcPr>
            <w:tcW w:w="2000" w:type="pct"/>
            <w:shd w:val="clear" w:color="auto" w:fill="auto"/>
            <w:vAlign w:val="center"/>
            <w:hideMark/>
          </w:tcPr>
          <w:p w14:paraId="6C428DE5" w14:textId="7FCADFD3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Tecnología de estado sólido</w:t>
            </w:r>
          </w:p>
        </w:tc>
        <w:tc>
          <w:tcPr>
            <w:tcW w:w="1000" w:type="pct"/>
            <w:shd w:val="clear" w:color="auto" w:fill="C5E0B3" w:themeFill="accent6" w:themeFillTint="66"/>
          </w:tcPr>
          <w:p w14:paraId="504A88B5" w14:textId="77777777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832701" w:rsidRPr="00AB76F7" w14:paraId="1295B009" w14:textId="77777777" w:rsidTr="00722CBD">
        <w:trPr>
          <w:cantSplit/>
          <w:trHeight w:val="20"/>
        </w:trPr>
        <w:tc>
          <w:tcPr>
            <w:tcW w:w="1000" w:type="pct"/>
            <w:vMerge/>
            <w:vAlign w:val="center"/>
          </w:tcPr>
          <w:p w14:paraId="62052FDD" w14:textId="77777777" w:rsidR="00832701" w:rsidRPr="00AB76F7" w:rsidRDefault="00832701" w:rsidP="00832701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vMerge/>
            <w:vAlign w:val="center"/>
          </w:tcPr>
          <w:p w14:paraId="7C0A12B0" w14:textId="77777777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3000" w:type="pct"/>
            <w:gridSpan w:val="2"/>
            <w:shd w:val="clear" w:color="auto" w:fill="ACB9CA" w:themeFill="text2" w:themeFillTint="66"/>
            <w:vAlign w:val="center"/>
          </w:tcPr>
          <w:p w14:paraId="297BEF3D" w14:textId="0D0C54EE" w:rsidR="00832701" w:rsidRPr="00AB76F7" w:rsidRDefault="00832701" w:rsidP="00832701">
            <w:pPr>
              <w:jc w:val="both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Protecciones independientes por módulo de amplificación</w:t>
            </w:r>
            <w:r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*</w:t>
            </w:r>
          </w:p>
        </w:tc>
      </w:tr>
      <w:tr w:rsidR="00832701" w:rsidRPr="00AB76F7" w14:paraId="15161027" w14:textId="77777777" w:rsidTr="00722CBD">
        <w:trPr>
          <w:cantSplit/>
          <w:trHeight w:val="20"/>
        </w:trPr>
        <w:tc>
          <w:tcPr>
            <w:tcW w:w="1000" w:type="pct"/>
            <w:vMerge/>
            <w:vAlign w:val="center"/>
            <w:hideMark/>
          </w:tcPr>
          <w:p w14:paraId="334D705B" w14:textId="77777777" w:rsidR="00832701" w:rsidRPr="00AB76F7" w:rsidRDefault="00832701" w:rsidP="00832701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vMerge/>
            <w:vAlign w:val="center"/>
            <w:hideMark/>
          </w:tcPr>
          <w:p w14:paraId="3CDC2E66" w14:textId="77777777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3000" w:type="pct"/>
            <w:gridSpan w:val="2"/>
            <w:shd w:val="clear" w:color="auto" w:fill="ACB9CA" w:themeFill="text2" w:themeFillTint="66"/>
            <w:vAlign w:val="center"/>
            <w:hideMark/>
          </w:tcPr>
          <w:p w14:paraId="46F3E146" w14:textId="16C62BB0" w:rsidR="00832701" w:rsidRPr="00AB76F7" w:rsidRDefault="00832701" w:rsidP="00832701">
            <w:pPr>
              <w:jc w:val="both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Módulos amplificadores con dos o más fuentes de alimentación *</w:t>
            </w:r>
          </w:p>
        </w:tc>
      </w:tr>
      <w:tr w:rsidR="00832701" w:rsidRPr="00AB76F7" w14:paraId="579FE4E6" w14:textId="77777777" w:rsidTr="00722CBD">
        <w:trPr>
          <w:cantSplit/>
          <w:trHeight w:val="20"/>
        </w:trPr>
        <w:tc>
          <w:tcPr>
            <w:tcW w:w="1000" w:type="pct"/>
            <w:vMerge w:val="restart"/>
            <w:shd w:val="clear" w:color="auto" w:fill="auto"/>
            <w:vAlign w:val="center"/>
            <w:hideMark/>
          </w:tcPr>
          <w:p w14:paraId="0A7653DB" w14:textId="3F7C2338" w:rsidR="00832701" w:rsidRPr="00AB76F7" w:rsidRDefault="00832701" w:rsidP="00832701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2</w:t>
            </w:r>
            <w:r>
              <w:rPr>
                <w:rFonts w:ascii="Arial Narrow" w:hAnsi="Arial Narrow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  <w:hideMark/>
          </w:tcPr>
          <w:p w14:paraId="787BA80F" w14:textId="4D3A0E65" w:rsidR="00832701" w:rsidRPr="006E35B3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6E35B3">
              <w:rPr>
                <w:rFonts w:ascii="Arial Narrow" w:hAnsi="Arial Narrow" w:cs="Arial"/>
                <w:color w:val="000000"/>
                <w:sz w:val="20"/>
                <w:szCs w:val="20"/>
                <w:lang w:val="es-US"/>
              </w:rPr>
              <w:t xml:space="preserve">Sistema de refrigeración por aire </w:t>
            </w:r>
          </w:p>
        </w:tc>
        <w:tc>
          <w:tcPr>
            <w:tcW w:w="3000" w:type="pct"/>
            <w:gridSpan w:val="2"/>
            <w:shd w:val="clear" w:color="auto" w:fill="ACB9CA" w:themeFill="text2" w:themeFillTint="66"/>
            <w:vAlign w:val="center"/>
            <w:hideMark/>
          </w:tcPr>
          <w:p w14:paraId="701458CF" w14:textId="3B2BC4F1" w:rsidR="00832701" w:rsidRPr="006E35B3" w:rsidRDefault="00832701" w:rsidP="00832701">
            <w:pPr>
              <w:jc w:val="both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6E35B3">
              <w:rPr>
                <w:rFonts w:ascii="Arial Narrow" w:hAnsi="Arial Narrow"/>
                <w:sz w:val="20"/>
                <w:szCs w:val="20"/>
              </w:rPr>
              <w:t xml:space="preserve">Convección y/o aire forzado </w:t>
            </w:r>
            <w:r>
              <w:rPr>
                <w:rFonts w:ascii="Arial Narrow" w:hAnsi="Arial Narrow"/>
                <w:sz w:val="20"/>
                <w:szCs w:val="20"/>
              </w:rPr>
              <w:t>*</w:t>
            </w:r>
          </w:p>
        </w:tc>
      </w:tr>
      <w:tr w:rsidR="00832701" w:rsidRPr="00AB76F7" w14:paraId="62F69AD3" w14:textId="77777777" w:rsidTr="00722CBD">
        <w:trPr>
          <w:cantSplit/>
          <w:trHeight w:val="20"/>
        </w:trPr>
        <w:tc>
          <w:tcPr>
            <w:tcW w:w="1000" w:type="pct"/>
            <w:vMerge/>
            <w:vAlign w:val="center"/>
            <w:hideMark/>
          </w:tcPr>
          <w:p w14:paraId="2C1D3462" w14:textId="77777777" w:rsidR="00832701" w:rsidRPr="00AB76F7" w:rsidRDefault="00832701" w:rsidP="00832701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vMerge/>
            <w:vAlign w:val="center"/>
            <w:hideMark/>
          </w:tcPr>
          <w:p w14:paraId="776F4B7F" w14:textId="77777777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3000" w:type="pct"/>
            <w:gridSpan w:val="2"/>
            <w:shd w:val="clear" w:color="auto" w:fill="ACB9CA" w:themeFill="text2" w:themeFillTint="66"/>
            <w:vAlign w:val="center"/>
            <w:hideMark/>
          </w:tcPr>
          <w:p w14:paraId="19D38734" w14:textId="192F1BBC" w:rsidR="00832701" w:rsidRPr="006E35B3" w:rsidRDefault="00832701" w:rsidP="00832701">
            <w:pPr>
              <w:jc w:val="both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6E35B3">
              <w:rPr>
                <w:rFonts w:ascii="Arial Narrow" w:hAnsi="Arial Narrow"/>
                <w:sz w:val="20"/>
                <w:szCs w:val="20"/>
              </w:rPr>
              <w:t xml:space="preserve">Filtros y cámaras de control para la pureza del aire, humedad y temperatura </w:t>
            </w:r>
            <w:r>
              <w:rPr>
                <w:rFonts w:ascii="Arial Narrow" w:hAnsi="Arial Narrow"/>
                <w:sz w:val="20"/>
                <w:szCs w:val="20"/>
              </w:rPr>
              <w:t>*</w:t>
            </w:r>
          </w:p>
        </w:tc>
      </w:tr>
      <w:tr w:rsidR="00832701" w:rsidRPr="00AB76F7" w14:paraId="29710E3B" w14:textId="77777777" w:rsidTr="00722CBD">
        <w:trPr>
          <w:cantSplit/>
          <w:trHeight w:val="20"/>
        </w:trPr>
        <w:tc>
          <w:tcPr>
            <w:tcW w:w="1000" w:type="pct"/>
            <w:vMerge/>
            <w:vAlign w:val="center"/>
            <w:hideMark/>
          </w:tcPr>
          <w:p w14:paraId="299E6EB0" w14:textId="77777777" w:rsidR="00832701" w:rsidRPr="00AB76F7" w:rsidRDefault="00832701" w:rsidP="00832701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vMerge/>
            <w:vAlign w:val="center"/>
            <w:hideMark/>
          </w:tcPr>
          <w:p w14:paraId="3E092E34" w14:textId="77777777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3000" w:type="pct"/>
            <w:gridSpan w:val="2"/>
            <w:shd w:val="clear" w:color="auto" w:fill="ACB9CA" w:themeFill="text2" w:themeFillTint="66"/>
            <w:vAlign w:val="center"/>
            <w:hideMark/>
          </w:tcPr>
          <w:p w14:paraId="50034B6A" w14:textId="3F47A808" w:rsidR="00832701" w:rsidRPr="006E35B3" w:rsidRDefault="00832701" w:rsidP="00832701">
            <w:pPr>
              <w:jc w:val="both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6E35B3">
              <w:rPr>
                <w:rFonts w:ascii="Arial Narrow" w:hAnsi="Arial Narrow"/>
                <w:sz w:val="20"/>
                <w:szCs w:val="20"/>
              </w:rPr>
              <w:t xml:space="preserve">Integración en rack con capacidad de entrada de aire por la parte inferior, superior o trasera/delantera del rack </w:t>
            </w:r>
            <w:r>
              <w:rPr>
                <w:rFonts w:ascii="Arial Narrow" w:hAnsi="Arial Narrow"/>
                <w:sz w:val="20"/>
                <w:szCs w:val="20"/>
              </w:rPr>
              <w:t>*</w:t>
            </w:r>
          </w:p>
        </w:tc>
      </w:tr>
      <w:tr w:rsidR="00832701" w:rsidRPr="00AB76F7" w14:paraId="3A5F6A10" w14:textId="77777777" w:rsidTr="00722CBD">
        <w:trPr>
          <w:cantSplit/>
          <w:trHeight w:val="20"/>
        </w:trPr>
        <w:tc>
          <w:tcPr>
            <w:tcW w:w="1000" w:type="pct"/>
            <w:vMerge/>
            <w:vAlign w:val="center"/>
            <w:hideMark/>
          </w:tcPr>
          <w:p w14:paraId="713BC1E0" w14:textId="77777777" w:rsidR="00832701" w:rsidRPr="00AB76F7" w:rsidRDefault="00832701" w:rsidP="00832701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vMerge/>
            <w:vAlign w:val="center"/>
            <w:hideMark/>
          </w:tcPr>
          <w:p w14:paraId="1C89A36A" w14:textId="77777777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3000" w:type="pct"/>
            <w:gridSpan w:val="2"/>
            <w:shd w:val="clear" w:color="auto" w:fill="ACB9CA" w:themeFill="text2" w:themeFillTint="66"/>
            <w:vAlign w:val="center"/>
            <w:hideMark/>
          </w:tcPr>
          <w:p w14:paraId="5948011C" w14:textId="3B05FF3E" w:rsidR="00832701" w:rsidRPr="006E35B3" w:rsidRDefault="00832701" w:rsidP="00832701">
            <w:pPr>
              <w:jc w:val="both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6E35B3">
              <w:rPr>
                <w:rFonts w:ascii="Arial Narrow" w:hAnsi="Arial Narrow"/>
                <w:sz w:val="20"/>
                <w:szCs w:val="20"/>
              </w:rPr>
              <w:t xml:space="preserve">Sistema de protecciones por pérdida de presión de aire o </w:t>
            </w:r>
            <w:proofErr w:type="spellStart"/>
            <w:r w:rsidRPr="006E35B3">
              <w:rPr>
                <w:rFonts w:ascii="Arial Narrow" w:hAnsi="Arial Narrow"/>
                <w:sz w:val="20"/>
                <w:szCs w:val="20"/>
              </w:rPr>
              <w:t>sobretemperatura</w:t>
            </w:r>
            <w:proofErr w:type="spellEnd"/>
            <w:r w:rsidRPr="006E35B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*</w:t>
            </w:r>
          </w:p>
        </w:tc>
      </w:tr>
      <w:tr w:rsidR="00832701" w:rsidRPr="00AB76F7" w14:paraId="65824671" w14:textId="77777777" w:rsidTr="00722CBD">
        <w:trPr>
          <w:cantSplit/>
          <w:trHeight w:val="20"/>
        </w:trPr>
        <w:tc>
          <w:tcPr>
            <w:tcW w:w="1000" w:type="pct"/>
            <w:vMerge w:val="restart"/>
            <w:shd w:val="clear" w:color="auto" w:fill="auto"/>
            <w:vAlign w:val="center"/>
            <w:hideMark/>
          </w:tcPr>
          <w:p w14:paraId="70EED64C" w14:textId="7238DD84" w:rsidR="00832701" w:rsidRPr="00AB76F7" w:rsidRDefault="00832701" w:rsidP="00832701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24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  <w:hideMark/>
          </w:tcPr>
          <w:p w14:paraId="15A01ED1" w14:textId="77777777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Alimentación</w:t>
            </w:r>
          </w:p>
        </w:tc>
        <w:tc>
          <w:tcPr>
            <w:tcW w:w="2000" w:type="pct"/>
            <w:shd w:val="clear" w:color="auto" w:fill="auto"/>
            <w:vAlign w:val="center"/>
            <w:hideMark/>
          </w:tcPr>
          <w:p w14:paraId="3ACAFF7C" w14:textId="0DB1D176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Frecuencia: 60 Hz ± 5</w:t>
            </w:r>
            <w:r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Hz</w:t>
            </w:r>
          </w:p>
        </w:tc>
        <w:tc>
          <w:tcPr>
            <w:tcW w:w="1000" w:type="pct"/>
            <w:shd w:val="clear" w:color="auto" w:fill="C5E0B3" w:themeFill="accent6" w:themeFillTint="66"/>
          </w:tcPr>
          <w:p w14:paraId="18B7FD6F" w14:textId="77777777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832701" w:rsidRPr="00AB76F7" w14:paraId="12290CFE" w14:textId="77777777" w:rsidTr="00722CBD">
        <w:trPr>
          <w:cantSplit/>
          <w:trHeight w:val="20"/>
        </w:trPr>
        <w:tc>
          <w:tcPr>
            <w:tcW w:w="1000" w:type="pct"/>
            <w:vMerge/>
            <w:shd w:val="clear" w:color="auto" w:fill="auto"/>
            <w:vAlign w:val="center"/>
            <w:hideMark/>
          </w:tcPr>
          <w:p w14:paraId="51D542F4" w14:textId="77777777" w:rsidR="00832701" w:rsidRPr="00AB76F7" w:rsidRDefault="00832701" w:rsidP="00832701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  <w:hideMark/>
          </w:tcPr>
          <w:p w14:paraId="7D7665AD" w14:textId="77777777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2000" w:type="pct"/>
            <w:shd w:val="clear" w:color="auto" w:fill="auto"/>
            <w:vAlign w:val="center"/>
            <w:hideMark/>
          </w:tcPr>
          <w:p w14:paraId="42279249" w14:textId="77777777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Factor de Potencia ≥ 0.9</w:t>
            </w:r>
          </w:p>
        </w:tc>
        <w:tc>
          <w:tcPr>
            <w:tcW w:w="1000" w:type="pct"/>
            <w:shd w:val="clear" w:color="auto" w:fill="C5E0B3" w:themeFill="accent6" w:themeFillTint="66"/>
          </w:tcPr>
          <w:p w14:paraId="0323DEDA" w14:textId="77777777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832701" w:rsidRPr="00AB76F7" w14:paraId="7E86C91A" w14:textId="77777777" w:rsidTr="00722CBD">
        <w:trPr>
          <w:cantSplit/>
          <w:trHeight w:val="20"/>
        </w:trPr>
        <w:tc>
          <w:tcPr>
            <w:tcW w:w="1000" w:type="pct"/>
            <w:vMerge/>
            <w:shd w:val="clear" w:color="auto" w:fill="auto"/>
            <w:vAlign w:val="center"/>
            <w:hideMark/>
          </w:tcPr>
          <w:p w14:paraId="4BE41DCE" w14:textId="77777777" w:rsidR="00832701" w:rsidRPr="00AB76F7" w:rsidRDefault="00832701" w:rsidP="00832701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  <w:hideMark/>
          </w:tcPr>
          <w:p w14:paraId="095834CA" w14:textId="77777777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3000" w:type="pct"/>
            <w:gridSpan w:val="2"/>
            <w:shd w:val="clear" w:color="auto" w:fill="ACB9CA" w:themeFill="text2" w:themeFillTint="66"/>
            <w:vAlign w:val="center"/>
            <w:hideMark/>
          </w:tcPr>
          <w:p w14:paraId="1E60B184" w14:textId="3208A3A6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6E35B3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Tensión AC: </w:t>
            </w:r>
            <w:proofErr w:type="spellStart"/>
            <w:r w:rsidRPr="006E35B3">
              <w:rPr>
                <w:rFonts w:ascii="Arial Narrow" w:hAnsi="Arial Narrow"/>
                <w:sz w:val="20"/>
                <w:szCs w:val="20"/>
                <w:lang w:val="es-CO" w:eastAsia="es-CO"/>
              </w:rPr>
              <w:t>Vac</w:t>
            </w:r>
            <w:proofErr w:type="spellEnd"/>
            <w:r w:rsidRPr="006E35B3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± 15%, según voltajes secundarios en cada estación</w:t>
            </w:r>
            <w:r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832701" w:rsidRPr="00AB76F7" w14:paraId="32FCF534" w14:textId="77777777" w:rsidTr="00AB76F7">
        <w:trPr>
          <w:cantSplit/>
          <w:trHeight w:val="348"/>
        </w:trPr>
        <w:tc>
          <w:tcPr>
            <w:tcW w:w="1000" w:type="pct"/>
            <w:vMerge w:val="restart"/>
            <w:shd w:val="clear" w:color="auto" w:fill="auto"/>
            <w:vAlign w:val="center"/>
            <w:hideMark/>
          </w:tcPr>
          <w:p w14:paraId="13DDD479" w14:textId="0A96F4E9" w:rsidR="00832701" w:rsidRPr="00AB76F7" w:rsidRDefault="00832701" w:rsidP="00832701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25</w:t>
            </w:r>
          </w:p>
        </w:tc>
        <w:bookmarkStart w:id="6" w:name="RANGE!B54"/>
        <w:tc>
          <w:tcPr>
            <w:tcW w:w="1000" w:type="pct"/>
            <w:vMerge w:val="restart"/>
            <w:shd w:val="clear" w:color="auto" w:fill="auto"/>
            <w:vAlign w:val="center"/>
            <w:hideMark/>
          </w:tcPr>
          <w:p w14:paraId="402CDA55" w14:textId="77777777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fldChar w:fldCharType="begin"/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instrText xml:space="preserve"> HYPERLINK "file:///D:\\Elopez\\Escritorio\\Fase%20III\\Anexo%20No.%202.xlsx" \l "RANGE!#¡REF!" </w:instrText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fldChar w:fldCharType="separate"/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Gestión</w:t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fldChar w:fldCharType="end"/>
            </w:r>
            <w:bookmarkEnd w:id="6"/>
          </w:p>
        </w:tc>
        <w:tc>
          <w:tcPr>
            <w:tcW w:w="2000" w:type="pct"/>
            <w:shd w:val="clear" w:color="auto" w:fill="auto"/>
            <w:vAlign w:val="center"/>
            <w:hideMark/>
          </w:tcPr>
          <w:p w14:paraId="13C0C772" w14:textId="11BF3EA6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Interfaz de red Ethernet (10/100BaseT)</w:t>
            </w:r>
          </w:p>
        </w:tc>
        <w:tc>
          <w:tcPr>
            <w:tcW w:w="1000" w:type="pct"/>
            <w:shd w:val="clear" w:color="auto" w:fill="C5E0B3" w:themeFill="accent6" w:themeFillTint="66"/>
          </w:tcPr>
          <w:p w14:paraId="65B02EB6" w14:textId="77777777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832701" w:rsidRPr="00AB76F7" w14:paraId="1BE4B8C1" w14:textId="77777777" w:rsidTr="00AB76F7">
        <w:trPr>
          <w:cantSplit/>
          <w:trHeight w:val="20"/>
        </w:trPr>
        <w:tc>
          <w:tcPr>
            <w:tcW w:w="1000" w:type="pct"/>
            <w:vMerge/>
            <w:shd w:val="clear" w:color="auto" w:fill="auto"/>
            <w:vAlign w:val="center"/>
          </w:tcPr>
          <w:p w14:paraId="4F802EC7" w14:textId="77777777" w:rsidR="00832701" w:rsidRPr="00AB76F7" w:rsidRDefault="00832701" w:rsidP="00832701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14:paraId="038F74CB" w14:textId="77777777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3000" w:type="pct"/>
            <w:gridSpan w:val="2"/>
            <w:shd w:val="clear" w:color="auto" w:fill="ACB9CA" w:themeFill="text2" w:themeFillTint="66"/>
            <w:vAlign w:val="center"/>
          </w:tcPr>
          <w:p w14:paraId="20B6B259" w14:textId="1FBA6350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Protocolo de comunicaciones SNMP V2 *</w:t>
            </w:r>
          </w:p>
        </w:tc>
      </w:tr>
      <w:tr w:rsidR="00832701" w:rsidRPr="00AB76F7" w14:paraId="4EA6F0CE" w14:textId="77777777" w:rsidTr="00722CBD">
        <w:trPr>
          <w:cantSplit/>
          <w:trHeight w:val="20"/>
        </w:trPr>
        <w:tc>
          <w:tcPr>
            <w:tcW w:w="1000" w:type="pct"/>
            <w:vMerge/>
            <w:vAlign w:val="center"/>
            <w:hideMark/>
          </w:tcPr>
          <w:p w14:paraId="2D5793C0" w14:textId="77777777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vMerge/>
            <w:vAlign w:val="center"/>
            <w:hideMark/>
          </w:tcPr>
          <w:p w14:paraId="13CBE7A6" w14:textId="77777777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3000" w:type="pct"/>
            <w:gridSpan w:val="2"/>
            <w:shd w:val="clear" w:color="auto" w:fill="ACB9CA" w:themeFill="text2" w:themeFillTint="66"/>
            <w:vAlign w:val="center"/>
            <w:hideMark/>
          </w:tcPr>
          <w:p w14:paraId="77F35F96" w14:textId="53FE6C6F" w:rsidR="00832701" w:rsidRPr="00AB76F7" w:rsidRDefault="00832701" w:rsidP="00832701">
            <w:pPr>
              <w:jc w:val="both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Contar con perfiles de usuario para el acceso seguro a través de contraseña *</w:t>
            </w:r>
          </w:p>
        </w:tc>
      </w:tr>
      <w:tr w:rsidR="00832701" w:rsidRPr="00AB76F7" w14:paraId="665F4697" w14:textId="77777777" w:rsidTr="00222937">
        <w:trPr>
          <w:cantSplit/>
          <w:trHeight w:val="20"/>
        </w:trPr>
        <w:tc>
          <w:tcPr>
            <w:tcW w:w="1000" w:type="pct"/>
            <w:vMerge w:val="restart"/>
            <w:vAlign w:val="center"/>
          </w:tcPr>
          <w:p w14:paraId="0B926C91" w14:textId="6EBBD1E0" w:rsidR="00832701" w:rsidRPr="00AB76F7" w:rsidRDefault="00832701" w:rsidP="00832701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26</w:t>
            </w:r>
          </w:p>
        </w:tc>
        <w:tc>
          <w:tcPr>
            <w:tcW w:w="1000" w:type="pct"/>
            <w:vMerge w:val="restart"/>
            <w:vAlign w:val="center"/>
          </w:tcPr>
          <w:p w14:paraId="0B5BAE34" w14:textId="189D78EA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</w:rPr>
              <w:t>Operación local</w:t>
            </w:r>
          </w:p>
        </w:tc>
        <w:tc>
          <w:tcPr>
            <w:tcW w:w="3000" w:type="pct"/>
            <w:gridSpan w:val="2"/>
            <w:shd w:val="clear" w:color="auto" w:fill="ACB9CA" w:themeFill="text2" w:themeFillTint="66"/>
          </w:tcPr>
          <w:p w14:paraId="5736A4DB" w14:textId="15B634BE" w:rsidR="00832701" w:rsidRPr="006E35B3" w:rsidRDefault="00832701" w:rsidP="00832701">
            <w:pPr>
              <w:jc w:val="both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6E35B3">
              <w:rPr>
                <w:rFonts w:ascii="Arial Narrow" w:hAnsi="Arial Narrow"/>
                <w:sz w:val="20"/>
                <w:szCs w:val="20"/>
              </w:rPr>
              <w:t xml:space="preserve">Monitoreo y ajuste de parámetros principales a través de “Display” con sus correspondientes unidades de medida tal como: Potencia de salida y reflejada en vatios </w:t>
            </w:r>
            <w:proofErr w:type="spellStart"/>
            <w:r w:rsidRPr="006E35B3">
              <w:rPr>
                <w:rFonts w:ascii="Arial Narrow" w:hAnsi="Arial Narrow"/>
                <w:sz w:val="20"/>
                <w:szCs w:val="20"/>
              </w:rPr>
              <w:t>rms</w:t>
            </w:r>
            <w:proofErr w:type="spellEnd"/>
            <w:r w:rsidRPr="006E35B3">
              <w:rPr>
                <w:rFonts w:ascii="Arial Narrow" w:hAnsi="Arial Narrow"/>
                <w:sz w:val="20"/>
                <w:szCs w:val="20"/>
              </w:rPr>
              <w:t>, fuentes de alimentación (voltios y amperios), entre otros</w:t>
            </w:r>
            <w:r>
              <w:rPr>
                <w:rFonts w:ascii="Arial Narrow" w:hAnsi="Arial Narrow"/>
                <w:sz w:val="20"/>
                <w:szCs w:val="20"/>
              </w:rPr>
              <w:t xml:space="preserve"> *</w:t>
            </w:r>
          </w:p>
        </w:tc>
      </w:tr>
      <w:tr w:rsidR="00832701" w:rsidRPr="00AB76F7" w14:paraId="12401AA5" w14:textId="77777777" w:rsidTr="00222937">
        <w:trPr>
          <w:cantSplit/>
          <w:trHeight w:val="20"/>
        </w:trPr>
        <w:tc>
          <w:tcPr>
            <w:tcW w:w="1000" w:type="pct"/>
            <w:vMerge/>
            <w:vAlign w:val="center"/>
          </w:tcPr>
          <w:p w14:paraId="33CD4F76" w14:textId="77777777" w:rsidR="00832701" w:rsidRPr="00AB76F7" w:rsidRDefault="00832701" w:rsidP="00832701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vMerge/>
            <w:vAlign w:val="center"/>
          </w:tcPr>
          <w:p w14:paraId="666E3676" w14:textId="77777777" w:rsidR="00832701" w:rsidRPr="00AB76F7" w:rsidRDefault="00832701" w:rsidP="0083270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0" w:type="pct"/>
            <w:gridSpan w:val="2"/>
            <w:shd w:val="clear" w:color="auto" w:fill="ACB9CA" w:themeFill="text2" w:themeFillTint="66"/>
          </w:tcPr>
          <w:p w14:paraId="2D2C297B" w14:textId="71BF53CA" w:rsidR="00832701" w:rsidRPr="006E35B3" w:rsidRDefault="00832701" w:rsidP="008327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E35B3">
              <w:rPr>
                <w:rFonts w:ascii="Arial Narrow" w:hAnsi="Arial Narrow"/>
                <w:sz w:val="20"/>
                <w:szCs w:val="20"/>
              </w:rPr>
              <w:t>Contar con perfiles de usuario para el acceso seguro a través de contraseña</w:t>
            </w:r>
            <w:r>
              <w:rPr>
                <w:rFonts w:ascii="Arial Narrow" w:hAnsi="Arial Narrow"/>
                <w:sz w:val="20"/>
                <w:szCs w:val="20"/>
              </w:rPr>
              <w:t xml:space="preserve"> *</w:t>
            </w:r>
          </w:p>
        </w:tc>
      </w:tr>
    </w:tbl>
    <w:p w14:paraId="7570FDA7" w14:textId="77777777" w:rsidR="002E0F6C" w:rsidRPr="00AB76F7" w:rsidRDefault="002E0F6C" w:rsidP="002E0F6C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lang w:val="es-C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"/>
        <w:gridCol w:w="1890"/>
        <w:gridCol w:w="3769"/>
        <w:gridCol w:w="1902"/>
        <w:gridCol w:w="1037"/>
      </w:tblGrid>
      <w:tr w:rsidR="00AB41E9" w:rsidRPr="00AB76F7" w14:paraId="7E59C73D" w14:textId="77777777" w:rsidTr="00154F8D">
        <w:trPr>
          <w:cantSplit/>
          <w:trHeight w:val="20"/>
          <w:tblHeader/>
        </w:trPr>
        <w:tc>
          <w:tcPr>
            <w:tcW w:w="5000" w:type="pct"/>
            <w:gridSpan w:val="5"/>
            <w:shd w:val="clear" w:color="auto" w:fill="222A35" w:themeFill="text2" w:themeFillShade="80"/>
            <w:vAlign w:val="center"/>
            <w:hideMark/>
          </w:tcPr>
          <w:p w14:paraId="0ABFE250" w14:textId="0BDEA890" w:rsidR="00AB41E9" w:rsidRPr="00AB76F7" w:rsidRDefault="00AB41E9" w:rsidP="0058559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GPS EXTERNO</w:t>
            </w:r>
            <w:r w:rsidR="005B3B0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S</w:t>
            </w:r>
          </w:p>
        </w:tc>
      </w:tr>
      <w:tr w:rsidR="00AB41E9" w:rsidRPr="00AB76F7" w14:paraId="4ACFF71D" w14:textId="77777777" w:rsidTr="00154F8D">
        <w:trPr>
          <w:cantSplit/>
          <w:trHeight w:val="20"/>
          <w:tblHeader/>
        </w:trPr>
        <w:tc>
          <w:tcPr>
            <w:tcW w:w="3336" w:type="pct"/>
            <w:gridSpan w:val="3"/>
            <w:shd w:val="clear" w:color="auto" w:fill="222A35" w:themeFill="text2" w:themeFillShade="80"/>
            <w:vAlign w:val="center"/>
          </w:tcPr>
          <w:p w14:paraId="553D677E" w14:textId="77777777" w:rsidR="00AB41E9" w:rsidRPr="00AB76F7" w:rsidRDefault="00AB41E9" w:rsidP="0058559B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MARCA:</w:t>
            </w:r>
          </w:p>
        </w:tc>
        <w:tc>
          <w:tcPr>
            <w:tcW w:w="1664" w:type="pct"/>
            <w:gridSpan w:val="2"/>
            <w:shd w:val="clear" w:color="auto" w:fill="C5E0B3" w:themeFill="accent6" w:themeFillTint="66"/>
            <w:vAlign w:val="center"/>
          </w:tcPr>
          <w:p w14:paraId="2FB84230" w14:textId="77777777" w:rsidR="00AB41E9" w:rsidRPr="00AB76F7" w:rsidRDefault="00AB41E9" w:rsidP="0058559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AB41E9" w:rsidRPr="00AB76F7" w14:paraId="0E8A97AB" w14:textId="77777777" w:rsidTr="00154F8D">
        <w:trPr>
          <w:cantSplit/>
          <w:trHeight w:val="20"/>
          <w:tblHeader/>
        </w:trPr>
        <w:tc>
          <w:tcPr>
            <w:tcW w:w="3336" w:type="pct"/>
            <w:gridSpan w:val="3"/>
            <w:shd w:val="clear" w:color="auto" w:fill="222A35" w:themeFill="text2" w:themeFillShade="80"/>
            <w:vAlign w:val="center"/>
          </w:tcPr>
          <w:p w14:paraId="2747FEE9" w14:textId="77777777" w:rsidR="00AB41E9" w:rsidRPr="00AB76F7" w:rsidRDefault="00AB41E9" w:rsidP="0058559B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MODELO:</w:t>
            </w:r>
          </w:p>
        </w:tc>
        <w:tc>
          <w:tcPr>
            <w:tcW w:w="1664" w:type="pct"/>
            <w:gridSpan w:val="2"/>
            <w:shd w:val="clear" w:color="auto" w:fill="C5E0B3" w:themeFill="accent6" w:themeFillTint="66"/>
            <w:vAlign w:val="center"/>
          </w:tcPr>
          <w:p w14:paraId="100AEF4A" w14:textId="77777777" w:rsidR="00AB41E9" w:rsidRPr="00AB76F7" w:rsidRDefault="00AB41E9" w:rsidP="0058559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AB41E9" w:rsidRPr="00AB76F7" w14:paraId="71FE5F0F" w14:textId="77777777" w:rsidTr="00154F8D">
        <w:trPr>
          <w:cantSplit/>
          <w:trHeight w:val="20"/>
          <w:tblHeader/>
        </w:trPr>
        <w:tc>
          <w:tcPr>
            <w:tcW w:w="3336" w:type="pct"/>
            <w:gridSpan w:val="3"/>
            <w:shd w:val="clear" w:color="auto" w:fill="222A35" w:themeFill="text2" w:themeFillShade="80"/>
            <w:vAlign w:val="center"/>
          </w:tcPr>
          <w:p w14:paraId="75E92DEB" w14:textId="77777777" w:rsidR="00AB41E9" w:rsidRPr="00AB76F7" w:rsidRDefault="00AB41E9" w:rsidP="0058559B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REFERENCIA:</w:t>
            </w:r>
          </w:p>
        </w:tc>
        <w:tc>
          <w:tcPr>
            <w:tcW w:w="1664" w:type="pct"/>
            <w:gridSpan w:val="2"/>
            <w:shd w:val="clear" w:color="auto" w:fill="C5E0B3" w:themeFill="accent6" w:themeFillTint="66"/>
            <w:vAlign w:val="center"/>
          </w:tcPr>
          <w:p w14:paraId="0D93966C" w14:textId="77777777" w:rsidR="00AB41E9" w:rsidRPr="00AB76F7" w:rsidRDefault="00AB41E9" w:rsidP="0058559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AB41E9" w:rsidRPr="00AB76F7" w14:paraId="79D7FB2A" w14:textId="77777777" w:rsidTr="00154F8D">
        <w:trPr>
          <w:cantSplit/>
          <w:trHeight w:val="20"/>
          <w:tblHeader/>
        </w:trPr>
        <w:tc>
          <w:tcPr>
            <w:tcW w:w="1202" w:type="pct"/>
            <w:gridSpan w:val="2"/>
            <w:shd w:val="clear" w:color="auto" w:fill="222A35" w:themeFill="text2" w:themeFillShade="80"/>
            <w:vAlign w:val="center"/>
            <w:hideMark/>
          </w:tcPr>
          <w:p w14:paraId="4691BAA2" w14:textId="77777777" w:rsidR="00AB41E9" w:rsidRPr="00AB76F7" w:rsidRDefault="00AB41E9" w:rsidP="0058559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3211" w:type="pct"/>
            <w:gridSpan w:val="2"/>
            <w:shd w:val="clear" w:color="auto" w:fill="222A35" w:themeFill="text2" w:themeFillShade="80"/>
            <w:vAlign w:val="center"/>
            <w:hideMark/>
          </w:tcPr>
          <w:p w14:paraId="5FB1C02D" w14:textId="77777777" w:rsidR="00AB41E9" w:rsidRPr="00AB76F7" w:rsidRDefault="00AB41E9" w:rsidP="0058559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Características de Obligatorio Cumplimiento</w:t>
            </w:r>
          </w:p>
        </w:tc>
        <w:tc>
          <w:tcPr>
            <w:tcW w:w="587" w:type="pct"/>
            <w:shd w:val="clear" w:color="auto" w:fill="222A35" w:themeFill="text2" w:themeFillShade="80"/>
          </w:tcPr>
          <w:p w14:paraId="41266AB2" w14:textId="77777777" w:rsidR="00AB41E9" w:rsidRPr="00AB76F7" w:rsidRDefault="00AB41E9" w:rsidP="0058559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Folio</w:t>
            </w:r>
          </w:p>
        </w:tc>
      </w:tr>
      <w:tr w:rsidR="00776197" w:rsidRPr="00AB76F7" w14:paraId="707474F9" w14:textId="77777777" w:rsidTr="009608D8">
        <w:trPr>
          <w:cantSplit/>
          <w:trHeight w:val="20"/>
        </w:trPr>
        <w:tc>
          <w:tcPr>
            <w:tcW w:w="131" w:type="pct"/>
            <w:vMerge w:val="restart"/>
            <w:shd w:val="clear" w:color="auto" w:fill="auto"/>
            <w:noWrap/>
            <w:vAlign w:val="center"/>
            <w:hideMark/>
          </w:tcPr>
          <w:p w14:paraId="6DCB658D" w14:textId="77777777" w:rsidR="00776197" w:rsidRPr="00AB76F7" w:rsidRDefault="00776197" w:rsidP="005855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070" w:type="pct"/>
            <w:vMerge w:val="restart"/>
            <w:shd w:val="clear" w:color="auto" w:fill="auto"/>
            <w:vAlign w:val="center"/>
            <w:hideMark/>
          </w:tcPr>
          <w:p w14:paraId="2F03D69F" w14:textId="77777777" w:rsidR="00776197" w:rsidRPr="00AB76F7" w:rsidRDefault="00776197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Configuración</w:t>
            </w:r>
          </w:p>
        </w:tc>
        <w:tc>
          <w:tcPr>
            <w:tcW w:w="3798" w:type="pct"/>
            <w:gridSpan w:val="3"/>
            <w:shd w:val="clear" w:color="auto" w:fill="ACB9CA" w:themeFill="text2" w:themeFillTint="66"/>
            <w:vAlign w:val="center"/>
            <w:hideMark/>
          </w:tcPr>
          <w:p w14:paraId="51EC4734" w14:textId="75CBF016" w:rsidR="00776197" w:rsidRPr="00AB76F7" w:rsidRDefault="00776197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1+1 en GPS, fuentes y antenas *</w:t>
            </w:r>
          </w:p>
        </w:tc>
      </w:tr>
      <w:tr w:rsidR="003F0572" w:rsidRPr="00AB76F7" w14:paraId="33450494" w14:textId="77777777" w:rsidTr="003F0572">
        <w:trPr>
          <w:cantSplit/>
          <w:trHeight w:val="20"/>
        </w:trPr>
        <w:tc>
          <w:tcPr>
            <w:tcW w:w="131" w:type="pct"/>
            <w:vMerge/>
            <w:shd w:val="clear" w:color="auto" w:fill="auto"/>
            <w:noWrap/>
            <w:vAlign w:val="center"/>
            <w:hideMark/>
          </w:tcPr>
          <w:p w14:paraId="3EB8618E" w14:textId="77777777" w:rsidR="003F0572" w:rsidRPr="00AB76F7" w:rsidRDefault="003F0572" w:rsidP="003F057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070" w:type="pct"/>
            <w:vMerge/>
            <w:shd w:val="clear" w:color="auto" w:fill="auto"/>
            <w:vAlign w:val="center"/>
            <w:hideMark/>
          </w:tcPr>
          <w:p w14:paraId="42834A0B" w14:textId="77777777" w:rsidR="003F0572" w:rsidRPr="00AB76F7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211" w:type="pct"/>
            <w:gridSpan w:val="2"/>
            <w:shd w:val="clear" w:color="auto" w:fill="auto"/>
            <w:vAlign w:val="center"/>
            <w:hideMark/>
          </w:tcPr>
          <w:p w14:paraId="41BC7072" w14:textId="2C1DA218" w:rsidR="003F0572" w:rsidRPr="003F0572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3F0572">
              <w:rPr>
                <w:rFonts w:ascii="Arial Narrow" w:hAnsi="Arial Narrow"/>
                <w:sz w:val="20"/>
                <w:szCs w:val="20"/>
                <w:lang w:val="es-US"/>
              </w:rPr>
              <w:t>≥ 3 salidas de referencia de señales de 10 MHz</w:t>
            </w:r>
          </w:p>
        </w:tc>
        <w:tc>
          <w:tcPr>
            <w:tcW w:w="587" w:type="pct"/>
            <w:shd w:val="clear" w:color="auto" w:fill="C5E0B3" w:themeFill="accent6" w:themeFillTint="66"/>
          </w:tcPr>
          <w:p w14:paraId="7532A731" w14:textId="77777777" w:rsidR="003F0572" w:rsidRPr="00AB76F7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3F0572" w:rsidRPr="00AB76F7" w14:paraId="1B12C9C0" w14:textId="77777777" w:rsidTr="003F0572">
        <w:trPr>
          <w:cantSplit/>
          <w:trHeight w:val="20"/>
        </w:trPr>
        <w:tc>
          <w:tcPr>
            <w:tcW w:w="131" w:type="pct"/>
            <w:vMerge/>
            <w:shd w:val="clear" w:color="auto" w:fill="auto"/>
            <w:noWrap/>
            <w:vAlign w:val="center"/>
            <w:hideMark/>
          </w:tcPr>
          <w:p w14:paraId="79CD6C51" w14:textId="77777777" w:rsidR="003F0572" w:rsidRPr="00AB76F7" w:rsidRDefault="003F0572" w:rsidP="003F057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070" w:type="pct"/>
            <w:vMerge/>
            <w:shd w:val="clear" w:color="auto" w:fill="auto"/>
            <w:vAlign w:val="center"/>
            <w:hideMark/>
          </w:tcPr>
          <w:p w14:paraId="58C1555D" w14:textId="77777777" w:rsidR="003F0572" w:rsidRPr="00AB76F7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211" w:type="pct"/>
            <w:gridSpan w:val="2"/>
            <w:shd w:val="clear" w:color="auto" w:fill="auto"/>
            <w:vAlign w:val="center"/>
            <w:hideMark/>
          </w:tcPr>
          <w:p w14:paraId="0BF4A708" w14:textId="3FF4BD81" w:rsidR="003F0572" w:rsidRPr="003F0572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3F0572">
              <w:rPr>
                <w:rFonts w:ascii="Arial Narrow" w:hAnsi="Arial Narrow"/>
                <w:sz w:val="20"/>
                <w:szCs w:val="20"/>
              </w:rPr>
              <w:t xml:space="preserve">≥ 3 salidas de referencia de señales de 1 </w:t>
            </w:r>
            <w:proofErr w:type="spellStart"/>
            <w:r w:rsidRPr="003F0572">
              <w:rPr>
                <w:rFonts w:ascii="Arial Narrow" w:hAnsi="Arial Narrow"/>
                <w:sz w:val="20"/>
                <w:szCs w:val="20"/>
              </w:rPr>
              <w:t>pps</w:t>
            </w:r>
            <w:proofErr w:type="spellEnd"/>
          </w:p>
        </w:tc>
        <w:tc>
          <w:tcPr>
            <w:tcW w:w="587" w:type="pct"/>
            <w:shd w:val="clear" w:color="auto" w:fill="C5E0B3" w:themeFill="accent6" w:themeFillTint="66"/>
          </w:tcPr>
          <w:p w14:paraId="43B89401" w14:textId="77777777" w:rsidR="003F0572" w:rsidRPr="00AB76F7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3F0572" w:rsidRPr="00AB76F7" w14:paraId="32B92039" w14:textId="77777777" w:rsidTr="003F0572">
        <w:trPr>
          <w:cantSplit/>
          <w:trHeight w:val="20"/>
        </w:trPr>
        <w:tc>
          <w:tcPr>
            <w:tcW w:w="131" w:type="pct"/>
            <w:vMerge w:val="restart"/>
            <w:shd w:val="clear" w:color="auto" w:fill="auto"/>
            <w:noWrap/>
            <w:vAlign w:val="center"/>
            <w:hideMark/>
          </w:tcPr>
          <w:p w14:paraId="3AD286FE" w14:textId="77777777" w:rsidR="003F0572" w:rsidRPr="00AB76F7" w:rsidRDefault="003F0572" w:rsidP="003F057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1070" w:type="pct"/>
            <w:vMerge w:val="restart"/>
            <w:shd w:val="clear" w:color="auto" w:fill="auto"/>
            <w:vAlign w:val="center"/>
            <w:hideMark/>
          </w:tcPr>
          <w:p w14:paraId="3991999D" w14:textId="77777777" w:rsidR="003F0572" w:rsidRPr="00AB76F7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Interface de referencia señal de 10 MHz</w:t>
            </w:r>
          </w:p>
        </w:tc>
        <w:tc>
          <w:tcPr>
            <w:tcW w:w="3211" w:type="pct"/>
            <w:gridSpan w:val="2"/>
            <w:shd w:val="clear" w:color="auto" w:fill="auto"/>
            <w:vAlign w:val="center"/>
            <w:hideMark/>
          </w:tcPr>
          <w:p w14:paraId="21BEDF9F" w14:textId="27215D45" w:rsidR="003F0572" w:rsidRPr="003F0572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3F0572">
              <w:rPr>
                <w:rFonts w:ascii="Arial Narrow" w:hAnsi="Arial Narrow"/>
                <w:sz w:val="20"/>
                <w:szCs w:val="20"/>
                <w:lang w:val="es-US"/>
              </w:rPr>
              <w:t>Conector BNC</w:t>
            </w:r>
          </w:p>
        </w:tc>
        <w:tc>
          <w:tcPr>
            <w:tcW w:w="587" w:type="pct"/>
            <w:shd w:val="clear" w:color="auto" w:fill="C5E0B3" w:themeFill="accent6" w:themeFillTint="66"/>
          </w:tcPr>
          <w:p w14:paraId="3295AA75" w14:textId="77777777" w:rsidR="003F0572" w:rsidRPr="00AB76F7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3F0572" w:rsidRPr="00AB76F7" w14:paraId="4ABD52EA" w14:textId="77777777" w:rsidTr="003F0572">
        <w:trPr>
          <w:cantSplit/>
          <w:trHeight w:val="20"/>
        </w:trPr>
        <w:tc>
          <w:tcPr>
            <w:tcW w:w="131" w:type="pct"/>
            <w:vMerge/>
            <w:shd w:val="clear" w:color="auto" w:fill="auto"/>
            <w:noWrap/>
            <w:vAlign w:val="center"/>
            <w:hideMark/>
          </w:tcPr>
          <w:p w14:paraId="0315FCC2" w14:textId="77777777" w:rsidR="003F0572" w:rsidRPr="00AB76F7" w:rsidRDefault="003F0572" w:rsidP="003F057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070" w:type="pct"/>
            <w:vMerge/>
            <w:shd w:val="clear" w:color="auto" w:fill="auto"/>
            <w:vAlign w:val="center"/>
            <w:hideMark/>
          </w:tcPr>
          <w:p w14:paraId="7D8E4DFA" w14:textId="77777777" w:rsidR="003F0572" w:rsidRPr="00AB76F7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211" w:type="pct"/>
            <w:gridSpan w:val="2"/>
            <w:shd w:val="clear" w:color="auto" w:fill="auto"/>
            <w:vAlign w:val="center"/>
            <w:hideMark/>
          </w:tcPr>
          <w:p w14:paraId="5752762B" w14:textId="1FC55FE8" w:rsidR="003F0572" w:rsidRPr="003F0572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3F0572">
              <w:rPr>
                <w:rFonts w:ascii="Arial Narrow" w:hAnsi="Arial Narrow"/>
                <w:sz w:val="20"/>
                <w:szCs w:val="20"/>
              </w:rPr>
              <w:t>Impedancia 50 Ω</w:t>
            </w:r>
          </w:p>
        </w:tc>
        <w:tc>
          <w:tcPr>
            <w:tcW w:w="587" w:type="pct"/>
            <w:shd w:val="clear" w:color="auto" w:fill="C5E0B3" w:themeFill="accent6" w:themeFillTint="66"/>
          </w:tcPr>
          <w:p w14:paraId="118C3441" w14:textId="77777777" w:rsidR="003F0572" w:rsidRPr="00AB76F7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3F0572" w:rsidRPr="00AB76F7" w14:paraId="122D0B04" w14:textId="77777777" w:rsidTr="003F0572">
        <w:trPr>
          <w:cantSplit/>
          <w:trHeight w:val="20"/>
        </w:trPr>
        <w:tc>
          <w:tcPr>
            <w:tcW w:w="131" w:type="pct"/>
            <w:vMerge/>
            <w:shd w:val="clear" w:color="auto" w:fill="auto"/>
            <w:noWrap/>
            <w:vAlign w:val="center"/>
            <w:hideMark/>
          </w:tcPr>
          <w:p w14:paraId="5C22C8C7" w14:textId="77777777" w:rsidR="003F0572" w:rsidRPr="00AB76F7" w:rsidRDefault="003F0572" w:rsidP="003F057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070" w:type="pct"/>
            <w:vMerge/>
            <w:shd w:val="clear" w:color="auto" w:fill="auto"/>
            <w:vAlign w:val="center"/>
            <w:hideMark/>
          </w:tcPr>
          <w:p w14:paraId="3D7D581B" w14:textId="77777777" w:rsidR="003F0572" w:rsidRPr="00AB76F7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211" w:type="pct"/>
            <w:gridSpan w:val="2"/>
            <w:shd w:val="clear" w:color="auto" w:fill="auto"/>
            <w:vAlign w:val="center"/>
            <w:hideMark/>
          </w:tcPr>
          <w:p w14:paraId="0CA9C72C" w14:textId="136B9C49" w:rsidR="003F0572" w:rsidRPr="003F0572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3F0572">
              <w:rPr>
                <w:rFonts w:ascii="Arial Narrow" w:hAnsi="Arial Narrow"/>
                <w:sz w:val="20"/>
                <w:szCs w:val="20"/>
              </w:rPr>
              <w:t>Señal senoidal</w:t>
            </w:r>
          </w:p>
        </w:tc>
        <w:tc>
          <w:tcPr>
            <w:tcW w:w="587" w:type="pct"/>
            <w:shd w:val="clear" w:color="auto" w:fill="C5E0B3" w:themeFill="accent6" w:themeFillTint="66"/>
          </w:tcPr>
          <w:p w14:paraId="684AA1C6" w14:textId="77777777" w:rsidR="003F0572" w:rsidRPr="00AB76F7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3F0572" w:rsidRPr="00AB76F7" w14:paraId="41E6F118" w14:textId="77777777" w:rsidTr="003F0572">
        <w:trPr>
          <w:cantSplit/>
          <w:trHeight w:val="20"/>
        </w:trPr>
        <w:tc>
          <w:tcPr>
            <w:tcW w:w="131" w:type="pct"/>
            <w:vMerge/>
            <w:shd w:val="clear" w:color="auto" w:fill="auto"/>
            <w:noWrap/>
            <w:vAlign w:val="center"/>
            <w:hideMark/>
          </w:tcPr>
          <w:p w14:paraId="650C4303" w14:textId="77777777" w:rsidR="003F0572" w:rsidRPr="00AB76F7" w:rsidRDefault="003F0572" w:rsidP="003F057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070" w:type="pct"/>
            <w:vMerge/>
            <w:shd w:val="clear" w:color="auto" w:fill="auto"/>
            <w:vAlign w:val="center"/>
            <w:hideMark/>
          </w:tcPr>
          <w:p w14:paraId="2273AA86" w14:textId="77777777" w:rsidR="003F0572" w:rsidRPr="00AB76F7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211" w:type="pct"/>
            <w:gridSpan w:val="2"/>
            <w:shd w:val="clear" w:color="auto" w:fill="auto"/>
            <w:vAlign w:val="center"/>
            <w:hideMark/>
          </w:tcPr>
          <w:p w14:paraId="4A61A7C0" w14:textId="0D9019B0" w:rsidR="003F0572" w:rsidRPr="003F0572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3F0572">
              <w:rPr>
                <w:rFonts w:ascii="Arial Narrow" w:hAnsi="Arial Narrow"/>
                <w:sz w:val="20"/>
                <w:szCs w:val="20"/>
              </w:rPr>
              <w:t>Nivel de señal ≥ 7 dBm</w:t>
            </w:r>
          </w:p>
        </w:tc>
        <w:tc>
          <w:tcPr>
            <w:tcW w:w="587" w:type="pct"/>
            <w:shd w:val="clear" w:color="auto" w:fill="C5E0B3" w:themeFill="accent6" w:themeFillTint="66"/>
          </w:tcPr>
          <w:p w14:paraId="1F6D5F1F" w14:textId="77777777" w:rsidR="003F0572" w:rsidRPr="00AB76F7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3F0572" w:rsidRPr="00AB76F7" w14:paraId="5AC58B2F" w14:textId="77777777" w:rsidTr="003F0572">
        <w:trPr>
          <w:cantSplit/>
          <w:trHeight w:val="20"/>
        </w:trPr>
        <w:tc>
          <w:tcPr>
            <w:tcW w:w="131" w:type="pct"/>
            <w:vMerge/>
            <w:shd w:val="clear" w:color="auto" w:fill="auto"/>
            <w:noWrap/>
            <w:vAlign w:val="center"/>
            <w:hideMark/>
          </w:tcPr>
          <w:p w14:paraId="53BBEE79" w14:textId="77777777" w:rsidR="003F0572" w:rsidRPr="00AB76F7" w:rsidRDefault="003F0572" w:rsidP="003F057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070" w:type="pct"/>
            <w:vMerge/>
            <w:shd w:val="clear" w:color="auto" w:fill="auto"/>
            <w:vAlign w:val="center"/>
            <w:hideMark/>
          </w:tcPr>
          <w:p w14:paraId="6BB8801B" w14:textId="77777777" w:rsidR="003F0572" w:rsidRPr="00AB76F7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211" w:type="pct"/>
            <w:gridSpan w:val="2"/>
            <w:shd w:val="clear" w:color="auto" w:fill="auto"/>
            <w:vAlign w:val="center"/>
            <w:hideMark/>
          </w:tcPr>
          <w:p w14:paraId="20177815" w14:textId="750F784C" w:rsidR="003F0572" w:rsidRPr="003F0572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3F0572">
              <w:rPr>
                <w:rFonts w:ascii="Arial Narrow" w:hAnsi="Arial Narrow"/>
                <w:sz w:val="20"/>
                <w:szCs w:val="20"/>
              </w:rPr>
              <w:t xml:space="preserve">Ruido de fase ≤ -90 </w:t>
            </w:r>
            <w:proofErr w:type="spellStart"/>
            <w:r w:rsidRPr="003F0572">
              <w:rPr>
                <w:rFonts w:ascii="Arial Narrow" w:hAnsi="Arial Narrow"/>
                <w:sz w:val="20"/>
                <w:szCs w:val="20"/>
              </w:rPr>
              <w:t>dBc</w:t>
            </w:r>
            <w:proofErr w:type="spellEnd"/>
            <w:r w:rsidRPr="003F0572">
              <w:rPr>
                <w:rFonts w:ascii="Arial Narrow" w:hAnsi="Arial Narrow"/>
                <w:sz w:val="20"/>
                <w:szCs w:val="20"/>
              </w:rPr>
              <w:t>/Hz @ 10 Hz</w:t>
            </w:r>
          </w:p>
        </w:tc>
        <w:tc>
          <w:tcPr>
            <w:tcW w:w="587" w:type="pct"/>
            <w:shd w:val="clear" w:color="auto" w:fill="C5E0B3" w:themeFill="accent6" w:themeFillTint="66"/>
          </w:tcPr>
          <w:p w14:paraId="3F66833D" w14:textId="77777777" w:rsidR="003F0572" w:rsidRPr="00AB76F7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3F0572" w:rsidRPr="00AB76F7" w14:paraId="395EA943" w14:textId="77777777" w:rsidTr="003F0572">
        <w:trPr>
          <w:cantSplit/>
          <w:trHeight w:val="20"/>
        </w:trPr>
        <w:tc>
          <w:tcPr>
            <w:tcW w:w="131" w:type="pct"/>
            <w:vMerge/>
            <w:shd w:val="clear" w:color="auto" w:fill="auto"/>
            <w:noWrap/>
            <w:vAlign w:val="center"/>
            <w:hideMark/>
          </w:tcPr>
          <w:p w14:paraId="6779639D" w14:textId="77777777" w:rsidR="003F0572" w:rsidRPr="00AB76F7" w:rsidRDefault="003F0572" w:rsidP="003F057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070" w:type="pct"/>
            <w:vMerge/>
            <w:shd w:val="clear" w:color="auto" w:fill="auto"/>
            <w:vAlign w:val="center"/>
            <w:hideMark/>
          </w:tcPr>
          <w:p w14:paraId="36EF5A33" w14:textId="77777777" w:rsidR="003F0572" w:rsidRPr="00AB76F7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211" w:type="pct"/>
            <w:gridSpan w:val="2"/>
            <w:shd w:val="clear" w:color="auto" w:fill="auto"/>
            <w:vAlign w:val="center"/>
            <w:hideMark/>
          </w:tcPr>
          <w:p w14:paraId="17641A0A" w14:textId="6D1E3BD3" w:rsidR="003F0572" w:rsidRPr="003F0572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3F0572">
              <w:rPr>
                <w:rFonts w:ascii="Arial Narrow" w:hAnsi="Arial Narrow"/>
                <w:sz w:val="20"/>
                <w:szCs w:val="20"/>
              </w:rPr>
              <w:t xml:space="preserve">Ruido de fase ≤ -115 </w:t>
            </w:r>
            <w:proofErr w:type="spellStart"/>
            <w:r w:rsidRPr="003F0572">
              <w:rPr>
                <w:rFonts w:ascii="Arial Narrow" w:hAnsi="Arial Narrow"/>
                <w:sz w:val="20"/>
                <w:szCs w:val="20"/>
              </w:rPr>
              <w:t>dBc</w:t>
            </w:r>
            <w:proofErr w:type="spellEnd"/>
            <w:r w:rsidRPr="003F0572">
              <w:rPr>
                <w:rFonts w:ascii="Arial Narrow" w:hAnsi="Arial Narrow"/>
                <w:sz w:val="20"/>
                <w:szCs w:val="20"/>
              </w:rPr>
              <w:t>/Hz @ 100 Hz</w:t>
            </w:r>
          </w:p>
        </w:tc>
        <w:tc>
          <w:tcPr>
            <w:tcW w:w="587" w:type="pct"/>
            <w:shd w:val="clear" w:color="auto" w:fill="C5E0B3" w:themeFill="accent6" w:themeFillTint="66"/>
          </w:tcPr>
          <w:p w14:paraId="7647BE5B" w14:textId="77777777" w:rsidR="003F0572" w:rsidRPr="00AB76F7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3F0572" w:rsidRPr="00AB76F7" w14:paraId="70038754" w14:textId="77777777" w:rsidTr="003F0572">
        <w:trPr>
          <w:cantSplit/>
          <w:trHeight w:val="20"/>
        </w:trPr>
        <w:tc>
          <w:tcPr>
            <w:tcW w:w="131" w:type="pct"/>
            <w:vMerge/>
            <w:shd w:val="clear" w:color="auto" w:fill="auto"/>
            <w:noWrap/>
            <w:vAlign w:val="center"/>
            <w:hideMark/>
          </w:tcPr>
          <w:p w14:paraId="7F904115" w14:textId="77777777" w:rsidR="003F0572" w:rsidRPr="00AB76F7" w:rsidRDefault="003F0572" w:rsidP="003F057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070" w:type="pct"/>
            <w:vMerge/>
            <w:shd w:val="clear" w:color="auto" w:fill="auto"/>
            <w:vAlign w:val="center"/>
            <w:hideMark/>
          </w:tcPr>
          <w:p w14:paraId="5C1DC959" w14:textId="77777777" w:rsidR="003F0572" w:rsidRPr="00AB76F7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211" w:type="pct"/>
            <w:gridSpan w:val="2"/>
            <w:shd w:val="clear" w:color="auto" w:fill="auto"/>
            <w:vAlign w:val="center"/>
            <w:hideMark/>
          </w:tcPr>
          <w:p w14:paraId="7DC24BF2" w14:textId="1D7E582B" w:rsidR="003F0572" w:rsidRPr="003F0572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3F0572">
              <w:rPr>
                <w:rFonts w:ascii="Arial Narrow" w:hAnsi="Arial Narrow"/>
                <w:sz w:val="20"/>
                <w:szCs w:val="20"/>
              </w:rPr>
              <w:t xml:space="preserve">Ruido de fase ≤ -135 </w:t>
            </w:r>
            <w:proofErr w:type="spellStart"/>
            <w:r w:rsidRPr="003F0572">
              <w:rPr>
                <w:rFonts w:ascii="Arial Narrow" w:hAnsi="Arial Narrow"/>
                <w:sz w:val="20"/>
                <w:szCs w:val="20"/>
              </w:rPr>
              <w:t>dBc</w:t>
            </w:r>
            <w:proofErr w:type="spellEnd"/>
            <w:r w:rsidRPr="003F0572">
              <w:rPr>
                <w:rFonts w:ascii="Arial Narrow" w:hAnsi="Arial Narrow"/>
                <w:sz w:val="20"/>
                <w:szCs w:val="20"/>
              </w:rPr>
              <w:t>/Hz @ 1 kHz</w:t>
            </w:r>
          </w:p>
        </w:tc>
        <w:tc>
          <w:tcPr>
            <w:tcW w:w="587" w:type="pct"/>
            <w:shd w:val="clear" w:color="auto" w:fill="C5E0B3" w:themeFill="accent6" w:themeFillTint="66"/>
          </w:tcPr>
          <w:p w14:paraId="21E88358" w14:textId="77777777" w:rsidR="003F0572" w:rsidRPr="00AB76F7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3F0572" w:rsidRPr="00AB76F7" w14:paraId="75499CDB" w14:textId="77777777" w:rsidTr="003F0572">
        <w:trPr>
          <w:cantSplit/>
          <w:trHeight w:val="20"/>
        </w:trPr>
        <w:tc>
          <w:tcPr>
            <w:tcW w:w="131" w:type="pct"/>
            <w:vMerge/>
            <w:shd w:val="clear" w:color="auto" w:fill="auto"/>
            <w:noWrap/>
            <w:vAlign w:val="center"/>
            <w:hideMark/>
          </w:tcPr>
          <w:p w14:paraId="526BA2D7" w14:textId="77777777" w:rsidR="003F0572" w:rsidRPr="00AB76F7" w:rsidRDefault="003F0572" w:rsidP="003F057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070" w:type="pct"/>
            <w:vMerge/>
            <w:shd w:val="clear" w:color="auto" w:fill="auto"/>
            <w:vAlign w:val="center"/>
            <w:hideMark/>
          </w:tcPr>
          <w:p w14:paraId="0652FFBB" w14:textId="77777777" w:rsidR="003F0572" w:rsidRPr="00AB76F7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211" w:type="pct"/>
            <w:gridSpan w:val="2"/>
            <w:shd w:val="clear" w:color="auto" w:fill="auto"/>
            <w:vAlign w:val="center"/>
            <w:hideMark/>
          </w:tcPr>
          <w:p w14:paraId="39295272" w14:textId="63E40941" w:rsidR="003F0572" w:rsidRPr="003F0572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3F0572">
              <w:rPr>
                <w:rFonts w:ascii="Arial Narrow" w:hAnsi="Arial Narrow"/>
                <w:sz w:val="20"/>
                <w:szCs w:val="20"/>
              </w:rPr>
              <w:t xml:space="preserve">Nivel de armónicos ≤ -40 </w:t>
            </w:r>
            <w:proofErr w:type="spellStart"/>
            <w:r w:rsidRPr="003F0572">
              <w:rPr>
                <w:rFonts w:ascii="Arial Narrow" w:hAnsi="Arial Narrow"/>
                <w:sz w:val="20"/>
                <w:szCs w:val="20"/>
              </w:rPr>
              <w:t>dBc</w:t>
            </w:r>
            <w:proofErr w:type="spellEnd"/>
          </w:p>
        </w:tc>
        <w:tc>
          <w:tcPr>
            <w:tcW w:w="587" w:type="pct"/>
            <w:shd w:val="clear" w:color="auto" w:fill="C5E0B3" w:themeFill="accent6" w:themeFillTint="66"/>
          </w:tcPr>
          <w:p w14:paraId="014CAB05" w14:textId="77777777" w:rsidR="003F0572" w:rsidRPr="00AB76F7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3F0572" w:rsidRPr="00AB76F7" w14:paraId="5368E1AD" w14:textId="77777777" w:rsidTr="003F0572">
        <w:trPr>
          <w:cantSplit/>
          <w:trHeight w:val="20"/>
        </w:trPr>
        <w:tc>
          <w:tcPr>
            <w:tcW w:w="131" w:type="pct"/>
            <w:vMerge w:val="restart"/>
            <w:shd w:val="clear" w:color="auto" w:fill="auto"/>
            <w:noWrap/>
            <w:vAlign w:val="center"/>
            <w:hideMark/>
          </w:tcPr>
          <w:p w14:paraId="241366B0" w14:textId="77777777" w:rsidR="003F0572" w:rsidRPr="00AB76F7" w:rsidRDefault="003F0572" w:rsidP="003F057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1070" w:type="pct"/>
            <w:vMerge w:val="restart"/>
            <w:shd w:val="clear" w:color="auto" w:fill="auto"/>
            <w:vAlign w:val="center"/>
            <w:hideMark/>
          </w:tcPr>
          <w:p w14:paraId="175726F6" w14:textId="77777777" w:rsidR="003F0572" w:rsidRPr="00AB76F7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Interface de referencia señal de 1 </w:t>
            </w:r>
            <w:proofErr w:type="spellStart"/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pps</w:t>
            </w:r>
            <w:proofErr w:type="spellEnd"/>
          </w:p>
        </w:tc>
        <w:tc>
          <w:tcPr>
            <w:tcW w:w="3211" w:type="pct"/>
            <w:gridSpan w:val="2"/>
            <w:shd w:val="clear" w:color="auto" w:fill="auto"/>
            <w:vAlign w:val="center"/>
            <w:hideMark/>
          </w:tcPr>
          <w:p w14:paraId="057E679D" w14:textId="507AD120" w:rsidR="003F0572" w:rsidRPr="003F0572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3F0572">
              <w:rPr>
                <w:rFonts w:ascii="Arial Narrow" w:hAnsi="Arial Narrow"/>
                <w:sz w:val="20"/>
                <w:szCs w:val="20"/>
                <w:lang w:val="es-US"/>
              </w:rPr>
              <w:t>Conector BNC</w:t>
            </w:r>
          </w:p>
        </w:tc>
        <w:tc>
          <w:tcPr>
            <w:tcW w:w="587" w:type="pct"/>
            <w:shd w:val="clear" w:color="auto" w:fill="C5E0B3" w:themeFill="accent6" w:themeFillTint="66"/>
          </w:tcPr>
          <w:p w14:paraId="5D59A702" w14:textId="77777777" w:rsidR="003F0572" w:rsidRPr="00AB76F7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3F0572" w:rsidRPr="00AB76F7" w14:paraId="1EBCBC22" w14:textId="77777777" w:rsidTr="003F0572">
        <w:trPr>
          <w:cantSplit/>
          <w:trHeight w:val="20"/>
        </w:trPr>
        <w:tc>
          <w:tcPr>
            <w:tcW w:w="131" w:type="pct"/>
            <w:vMerge/>
            <w:shd w:val="clear" w:color="auto" w:fill="auto"/>
            <w:noWrap/>
            <w:vAlign w:val="center"/>
            <w:hideMark/>
          </w:tcPr>
          <w:p w14:paraId="79A67D8A" w14:textId="77777777" w:rsidR="003F0572" w:rsidRPr="00AB76F7" w:rsidRDefault="003F0572" w:rsidP="003F057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070" w:type="pct"/>
            <w:vMerge/>
            <w:shd w:val="clear" w:color="auto" w:fill="auto"/>
            <w:noWrap/>
            <w:vAlign w:val="center"/>
            <w:hideMark/>
          </w:tcPr>
          <w:p w14:paraId="032B1338" w14:textId="77777777" w:rsidR="003F0572" w:rsidRPr="00AB76F7" w:rsidRDefault="003F0572" w:rsidP="003F0572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3211" w:type="pct"/>
            <w:gridSpan w:val="2"/>
            <w:shd w:val="clear" w:color="auto" w:fill="auto"/>
            <w:vAlign w:val="center"/>
            <w:hideMark/>
          </w:tcPr>
          <w:p w14:paraId="268CF707" w14:textId="5BF44310" w:rsidR="003F0572" w:rsidRPr="003F0572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3F0572">
              <w:rPr>
                <w:rFonts w:ascii="Arial Narrow" w:hAnsi="Arial Narrow"/>
                <w:sz w:val="20"/>
                <w:szCs w:val="20"/>
              </w:rPr>
              <w:t>Impedancia 50 Ω</w:t>
            </w:r>
          </w:p>
        </w:tc>
        <w:tc>
          <w:tcPr>
            <w:tcW w:w="587" w:type="pct"/>
            <w:shd w:val="clear" w:color="auto" w:fill="C5E0B3" w:themeFill="accent6" w:themeFillTint="66"/>
          </w:tcPr>
          <w:p w14:paraId="08ED9D6B" w14:textId="77777777" w:rsidR="003F0572" w:rsidRPr="00AB76F7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3F0572" w:rsidRPr="00AB76F7" w14:paraId="6567DEE8" w14:textId="77777777" w:rsidTr="003F0572">
        <w:trPr>
          <w:cantSplit/>
          <w:trHeight w:val="20"/>
        </w:trPr>
        <w:tc>
          <w:tcPr>
            <w:tcW w:w="131" w:type="pct"/>
            <w:vMerge/>
            <w:shd w:val="clear" w:color="auto" w:fill="auto"/>
            <w:noWrap/>
            <w:vAlign w:val="center"/>
            <w:hideMark/>
          </w:tcPr>
          <w:p w14:paraId="498A28E9" w14:textId="77777777" w:rsidR="003F0572" w:rsidRPr="00AB76F7" w:rsidRDefault="003F0572" w:rsidP="003F057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070" w:type="pct"/>
            <w:vMerge/>
            <w:shd w:val="clear" w:color="auto" w:fill="auto"/>
            <w:vAlign w:val="center"/>
            <w:hideMark/>
          </w:tcPr>
          <w:p w14:paraId="54505433" w14:textId="77777777" w:rsidR="003F0572" w:rsidRPr="00AB76F7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211" w:type="pct"/>
            <w:gridSpan w:val="2"/>
            <w:shd w:val="clear" w:color="auto" w:fill="auto"/>
            <w:vAlign w:val="center"/>
            <w:hideMark/>
          </w:tcPr>
          <w:p w14:paraId="28BB1566" w14:textId="3B20959F" w:rsidR="003F0572" w:rsidRPr="003F0572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3F0572">
              <w:rPr>
                <w:rFonts w:ascii="Arial Narrow" w:hAnsi="Arial Narrow"/>
                <w:sz w:val="20"/>
                <w:szCs w:val="20"/>
                <w:lang w:val="es-US"/>
              </w:rPr>
              <w:t>Señal TTL</w:t>
            </w:r>
          </w:p>
        </w:tc>
        <w:tc>
          <w:tcPr>
            <w:tcW w:w="587" w:type="pct"/>
            <w:shd w:val="clear" w:color="auto" w:fill="C5E0B3" w:themeFill="accent6" w:themeFillTint="66"/>
          </w:tcPr>
          <w:p w14:paraId="2C30C0F9" w14:textId="77777777" w:rsidR="003F0572" w:rsidRPr="00AB76F7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3F0572" w:rsidRPr="00AB76F7" w14:paraId="1D8FF396" w14:textId="77777777" w:rsidTr="009608D8">
        <w:trPr>
          <w:cantSplit/>
          <w:trHeight w:val="20"/>
        </w:trPr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CDF4AF0" w14:textId="77777777" w:rsidR="003F0572" w:rsidRPr="00AB76F7" w:rsidRDefault="003F0572" w:rsidP="003F057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lastRenderedPageBreak/>
              <w:t>4</w:t>
            </w:r>
          </w:p>
        </w:tc>
        <w:tc>
          <w:tcPr>
            <w:tcW w:w="1070" w:type="pct"/>
            <w:shd w:val="clear" w:color="auto" w:fill="auto"/>
            <w:vAlign w:val="center"/>
            <w:hideMark/>
          </w:tcPr>
          <w:p w14:paraId="7D4ABF29" w14:textId="77777777" w:rsidR="003F0572" w:rsidRPr="00AB76F7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Error en fase</w:t>
            </w:r>
          </w:p>
        </w:tc>
        <w:tc>
          <w:tcPr>
            <w:tcW w:w="3798" w:type="pct"/>
            <w:gridSpan w:val="3"/>
            <w:shd w:val="clear" w:color="auto" w:fill="ACB9CA" w:themeFill="text2" w:themeFillTint="66"/>
            <w:vAlign w:val="center"/>
            <w:hideMark/>
          </w:tcPr>
          <w:p w14:paraId="596F4AA8" w14:textId="5CA58939" w:rsidR="003F0572" w:rsidRPr="00AB76F7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≤ 1,5 µs (con GPS desenganchado) *</w:t>
            </w:r>
          </w:p>
        </w:tc>
      </w:tr>
      <w:tr w:rsidR="003F0572" w:rsidRPr="00AB76F7" w14:paraId="424E8EF2" w14:textId="77777777" w:rsidTr="009608D8">
        <w:trPr>
          <w:cantSplit/>
          <w:trHeight w:val="20"/>
        </w:trPr>
        <w:tc>
          <w:tcPr>
            <w:tcW w:w="131" w:type="pct"/>
            <w:vMerge w:val="restart"/>
            <w:shd w:val="clear" w:color="auto" w:fill="auto"/>
            <w:noWrap/>
            <w:vAlign w:val="center"/>
            <w:hideMark/>
          </w:tcPr>
          <w:p w14:paraId="36809231" w14:textId="77777777" w:rsidR="003F0572" w:rsidRPr="00AB76F7" w:rsidRDefault="003F0572" w:rsidP="003F057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1070" w:type="pct"/>
            <w:vMerge w:val="restart"/>
            <w:shd w:val="clear" w:color="auto" w:fill="auto"/>
            <w:vAlign w:val="center"/>
            <w:hideMark/>
          </w:tcPr>
          <w:p w14:paraId="7D752D53" w14:textId="77777777" w:rsidR="003F0572" w:rsidRPr="00AB76F7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Error en frecuencia</w:t>
            </w:r>
          </w:p>
        </w:tc>
        <w:tc>
          <w:tcPr>
            <w:tcW w:w="3798" w:type="pct"/>
            <w:gridSpan w:val="3"/>
            <w:shd w:val="clear" w:color="auto" w:fill="ACB9CA" w:themeFill="text2" w:themeFillTint="66"/>
            <w:vAlign w:val="center"/>
            <w:hideMark/>
          </w:tcPr>
          <w:p w14:paraId="50BB7399" w14:textId="139671D4" w:rsidR="003F0572" w:rsidRPr="00AB76F7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≤ 8 x 10</w:t>
            </w:r>
            <w:r w:rsidRPr="00AB76F7">
              <w:rPr>
                <w:rFonts w:ascii="Cambria Math" w:hAnsi="Cambria Math" w:cs="Cambria Math"/>
                <w:color w:val="000000"/>
                <w:sz w:val="20"/>
                <w:szCs w:val="20"/>
                <w:lang w:val="es-CO" w:eastAsia="es-CO"/>
              </w:rPr>
              <w:t>⁻</w:t>
            </w:r>
            <w:r w:rsidRPr="00AB76F7">
              <w:rPr>
                <w:rFonts w:ascii="Arial Narrow" w:hAnsi="Arial Narrow" w:cs="Arial Narrow"/>
                <w:color w:val="000000"/>
                <w:sz w:val="20"/>
                <w:szCs w:val="20"/>
                <w:lang w:val="es-CO" w:eastAsia="es-CO"/>
              </w:rPr>
              <w:t>¹</w:t>
            </w:r>
            <w:proofErr w:type="gramStart"/>
            <w:r w:rsidRPr="00AB76F7">
              <w:rPr>
                <w:rFonts w:ascii="Arial Narrow" w:hAnsi="Arial Narrow" w:cs="Arial Narrow"/>
                <w:color w:val="000000"/>
                <w:sz w:val="20"/>
                <w:szCs w:val="20"/>
                <w:lang w:val="es-CO" w:eastAsia="es-CO"/>
              </w:rPr>
              <w:t>¹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 (</w:t>
            </w:r>
            <w:proofErr w:type="gramEnd"/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con GPS enganchado) *</w:t>
            </w:r>
          </w:p>
        </w:tc>
      </w:tr>
      <w:tr w:rsidR="003F0572" w:rsidRPr="00AB76F7" w14:paraId="24E0F356" w14:textId="77777777" w:rsidTr="009608D8">
        <w:trPr>
          <w:cantSplit/>
          <w:trHeight w:val="20"/>
        </w:trPr>
        <w:tc>
          <w:tcPr>
            <w:tcW w:w="131" w:type="pct"/>
            <w:vMerge/>
            <w:shd w:val="clear" w:color="auto" w:fill="auto"/>
            <w:noWrap/>
            <w:vAlign w:val="center"/>
            <w:hideMark/>
          </w:tcPr>
          <w:p w14:paraId="5ACEB600" w14:textId="77777777" w:rsidR="003F0572" w:rsidRPr="00AB76F7" w:rsidRDefault="003F0572" w:rsidP="003F057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070" w:type="pct"/>
            <w:vMerge/>
            <w:shd w:val="clear" w:color="auto" w:fill="auto"/>
            <w:vAlign w:val="center"/>
            <w:hideMark/>
          </w:tcPr>
          <w:p w14:paraId="472900E8" w14:textId="77777777" w:rsidR="003F0572" w:rsidRPr="00AB76F7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798" w:type="pct"/>
            <w:gridSpan w:val="3"/>
            <w:shd w:val="clear" w:color="auto" w:fill="ACB9CA" w:themeFill="text2" w:themeFillTint="66"/>
            <w:vAlign w:val="center"/>
            <w:hideMark/>
          </w:tcPr>
          <w:p w14:paraId="2FA9EC74" w14:textId="4951A763" w:rsidR="003F0572" w:rsidRPr="00AB76F7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≤ 5 x 10</w:t>
            </w:r>
            <w:r w:rsidRPr="00AB76F7">
              <w:rPr>
                <w:rFonts w:ascii="Cambria Math" w:hAnsi="Cambria Math" w:cs="Cambria Math"/>
                <w:color w:val="000000"/>
                <w:sz w:val="20"/>
                <w:szCs w:val="20"/>
                <w:lang w:val="es-CO" w:eastAsia="es-CO"/>
              </w:rPr>
              <w:t>⁻</w:t>
            </w:r>
            <w:r w:rsidRPr="00AB76F7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⁸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@ 5°C a 50°C (con GPS desenganchado) *</w:t>
            </w:r>
          </w:p>
        </w:tc>
      </w:tr>
      <w:tr w:rsidR="003F0572" w:rsidRPr="00AB76F7" w14:paraId="7693A82C" w14:textId="77777777" w:rsidTr="003F0572">
        <w:trPr>
          <w:cantSplit/>
          <w:trHeight w:val="20"/>
        </w:trPr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4E3F1DF" w14:textId="77777777" w:rsidR="003F0572" w:rsidRPr="00AB76F7" w:rsidRDefault="003F0572" w:rsidP="003F057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6</w:t>
            </w:r>
          </w:p>
        </w:tc>
        <w:tc>
          <w:tcPr>
            <w:tcW w:w="1070" w:type="pct"/>
            <w:shd w:val="clear" w:color="auto" w:fill="auto"/>
            <w:vAlign w:val="center"/>
            <w:hideMark/>
          </w:tcPr>
          <w:p w14:paraId="17C2EABB" w14:textId="77777777" w:rsidR="003F0572" w:rsidRPr="00AB76F7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Conmutación de salidas de referencia</w:t>
            </w:r>
          </w:p>
        </w:tc>
        <w:tc>
          <w:tcPr>
            <w:tcW w:w="3211" w:type="pct"/>
            <w:gridSpan w:val="2"/>
            <w:shd w:val="clear" w:color="auto" w:fill="auto"/>
            <w:vAlign w:val="center"/>
            <w:hideMark/>
          </w:tcPr>
          <w:p w14:paraId="2BB3BEEF" w14:textId="0DA3E82A" w:rsidR="003F0572" w:rsidRPr="00AB76F7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Automática (en caso de falla) y manual</w:t>
            </w:r>
          </w:p>
        </w:tc>
        <w:tc>
          <w:tcPr>
            <w:tcW w:w="587" w:type="pct"/>
            <w:shd w:val="clear" w:color="auto" w:fill="C5E0B3" w:themeFill="accent6" w:themeFillTint="66"/>
          </w:tcPr>
          <w:p w14:paraId="29B096BD" w14:textId="77777777" w:rsidR="003F0572" w:rsidRPr="00AB76F7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3F0572" w:rsidRPr="00AB76F7" w14:paraId="3731039C" w14:textId="77777777" w:rsidTr="009608D8">
        <w:trPr>
          <w:cantSplit/>
          <w:trHeight w:val="20"/>
        </w:trPr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9A7A62F" w14:textId="77777777" w:rsidR="003F0572" w:rsidRPr="00AB76F7" w:rsidRDefault="003F0572" w:rsidP="003F057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7</w:t>
            </w:r>
          </w:p>
        </w:tc>
        <w:tc>
          <w:tcPr>
            <w:tcW w:w="1070" w:type="pct"/>
            <w:shd w:val="clear" w:color="auto" w:fill="auto"/>
            <w:vAlign w:val="center"/>
            <w:hideMark/>
          </w:tcPr>
          <w:p w14:paraId="4F9F18D6" w14:textId="77777777" w:rsidR="003F0572" w:rsidRPr="00AB76F7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proofErr w:type="spellStart"/>
            <w:r w:rsidRPr="00AB76F7">
              <w:rPr>
                <w:rFonts w:ascii="Arial Narrow" w:hAnsi="Arial Narrow"/>
                <w:i/>
                <w:color w:val="000000"/>
                <w:sz w:val="20"/>
                <w:szCs w:val="20"/>
                <w:lang w:val="es-CO" w:eastAsia="es-CO"/>
              </w:rPr>
              <w:t>holdover</w:t>
            </w:r>
            <w:proofErr w:type="spellEnd"/>
            <w:r w:rsidRPr="00AB76F7">
              <w:rPr>
                <w:rFonts w:ascii="Arial Narrow" w:hAnsi="Arial Narrow"/>
                <w:i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mínimo</w:t>
            </w:r>
          </w:p>
        </w:tc>
        <w:tc>
          <w:tcPr>
            <w:tcW w:w="3798" w:type="pct"/>
            <w:gridSpan w:val="3"/>
            <w:shd w:val="clear" w:color="auto" w:fill="ACB9CA" w:themeFill="text2" w:themeFillTint="66"/>
            <w:vAlign w:val="center"/>
            <w:hideMark/>
          </w:tcPr>
          <w:p w14:paraId="094856A7" w14:textId="336EDA2D" w:rsidR="003F0572" w:rsidRPr="00AB76F7" w:rsidRDefault="003F0572" w:rsidP="003F057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12 µs en un día. *</w:t>
            </w:r>
          </w:p>
        </w:tc>
      </w:tr>
      <w:tr w:rsidR="003F0572" w:rsidRPr="00AB76F7" w14:paraId="1BBDABBA" w14:textId="77777777" w:rsidTr="003F0572">
        <w:trPr>
          <w:cantSplit/>
          <w:trHeight w:val="20"/>
        </w:trPr>
        <w:tc>
          <w:tcPr>
            <w:tcW w:w="131" w:type="pct"/>
            <w:vMerge w:val="restart"/>
            <w:shd w:val="clear" w:color="auto" w:fill="auto"/>
            <w:vAlign w:val="center"/>
            <w:hideMark/>
          </w:tcPr>
          <w:p w14:paraId="6E644153" w14:textId="77777777" w:rsidR="003F0572" w:rsidRPr="00AB76F7" w:rsidRDefault="003F0572" w:rsidP="003F0572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8</w:t>
            </w:r>
          </w:p>
        </w:tc>
        <w:tc>
          <w:tcPr>
            <w:tcW w:w="1070" w:type="pct"/>
            <w:vMerge w:val="restart"/>
            <w:shd w:val="clear" w:color="auto" w:fill="auto"/>
            <w:vAlign w:val="center"/>
            <w:hideMark/>
          </w:tcPr>
          <w:p w14:paraId="172AFC33" w14:textId="77777777" w:rsidR="003F0572" w:rsidRPr="00AB76F7" w:rsidRDefault="00CB540E" w:rsidP="003F0572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hyperlink r:id="rId14" w:anchor="RANGE!_ftn7" w:history="1">
              <w:r w:rsidR="003F0572" w:rsidRPr="00AB76F7">
                <w:rPr>
                  <w:rFonts w:ascii="Arial Narrow" w:hAnsi="Arial Narrow"/>
                  <w:sz w:val="20"/>
                  <w:szCs w:val="20"/>
                  <w:lang w:val="es-CO" w:eastAsia="es-CO"/>
                </w:rPr>
                <w:t>Gestión</w:t>
              </w:r>
            </w:hyperlink>
          </w:p>
        </w:tc>
        <w:tc>
          <w:tcPr>
            <w:tcW w:w="3211" w:type="pct"/>
            <w:gridSpan w:val="2"/>
            <w:shd w:val="clear" w:color="auto" w:fill="auto"/>
            <w:vAlign w:val="center"/>
            <w:hideMark/>
          </w:tcPr>
          <w:p w14:paraId="6719EB7E" w14:textId="640E5677" w:rsidR="003F0572" w:rsidRPr="00AB76F7" w:rsidRDefault="003F0572" w:rsidP="003F0572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Interfaz de red Ethernet (10/100BaseT)</w:t>
            </w:r>
          </w:p>
        </w:tc>
        <w:tc>
          <w:tcPr>
            <w:tcW w:w="587" w:type="pct"/>
            <w:shd w:val="clear" w:color="auto" w:fill="C5E0B3" w:themeFill="accent6" w:themeFillTint="66"/>
          </w:tcPr>
          <w:p w14:paraId="686C3F1A" w14:textId="77777777" w:rsidR="003F0572" w:rsidRPr="00AB76F7" w:rsidRDefault="003F0572" w:rsidP="003F0572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3F0572" w:rsidRPr="00AB76F7" w14:paraId="480BBCCC" w14:textId="77777777" w:rsidTr="009608D8">
        <w:trPr>
          <w:cantSplit/>
          <w:trHeight w:val="20"/>
        </w:trPr>
        <w:tc>
          <w:tcPr>
            <w:tcW w:w="131" w:type="pct"/>
            <w:vMerge/>
            <w:vAlign w:val="center"/>
            <w:hideMark/>
          </w:tcPr>
          <w:p w14:paraId="5671CBE5" w14:textId="77777777" w:rsidR="003F0572" w:rsidRPr="00AB76F7" w:rsidRDefault="003F0572" w:rsidP="003F0572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70" w:type="pct"/>
            <w:vMerge/>
            <w:vAlign w:val="center"/>
            <w:hideMark/>
          </w:tcPr>
          <w:p w14:paraId="66A7FB69" w14:textId="77777777" w:rsidR="003F0572" w:rsidRPr="00AB76F7" w:rsidRDefault="003F0572" w:rsidP="003F0572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3798" w:type="pct"/>
            <w:gridSpan w:val="3"/>
            <w:shd w:val="clear" w:color="auto" w:fill="ACB9CA" w:themeFill="text2" w:themeFillTint="66"/>
            <w:vAlign w:val="center"/>
            <w:hideMark/>
          </w:tcPr>
          <w:p w14:paraId="1B3B2BCB" w14:textId="5749BF85" w:rsidR="003F0572" w:rsidRPr="00AB76F7" w:rsidRDefault="003F0572" w:rsidP="003F0572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Soportar el protocolo de comunicaciones SNMP V2 *</w:t>
            </w:r>
          </w:p>
        </w:tc>
      </w:tr>
      <w:tr w:rsidR="003F0572" w:rsidRPr="00AB76F7" w14:paraId="1416D46D" w14:textId="77777777" w:rsidTr="003F0572">
        <w:trPr>
          <w:cantSplit/>
          <w:trHeight w:val="20"/>
        </w:trPr>
        <w:tc>
          <w:tcPr>
            <w:tcW w:w="131" w:type="pct"/>
            <w:vMerge/>
            <w:vAlign w:val="center"/>
          </w:tcPr>
          <w:p w14:paraId="0556C4D7" w14:textId="77777777" w:rsidR="003F0572" w:rsidRPr="00AB76F7" w:rsidRDefault="003F0572" w:rsidP="003F0572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70" w:type="pct"/>
            <w:vMerge/>
            <w:vAlign w:val="center"/>
          </w:tcPr>
          <w:p w14:paraId="6CCA20B4" w14:textId="77777777" w:rsidR="003F0572" w:rsidRPr="00AB76F7" w:rsidRDefault="003F0572" w:rsidP="003F0572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3211" w:type="pct"/>
            <w:gridSpan w:val="2"/>
            <w:shd w:val="clear" w:color="auto" w:fill="auto"/>
            <w:vAlign w:val="center"/>
          </w:tcPr>
          <w:p w14:paraId="215586DD" w14:textId="151810D0" w:rsidR="003F0572" w:rsidRPr="00AB76F7" w:rsidRDefault="003F0572" w:rsidP="003F0572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Indicadores frontales de visualización de estado</w:t>
            </w:r>
          </w:p>
        </w:tc>
        <w:tc>
          <w:tcPr>
            <w:tcW w:w="587" w:type="pct"/>
            <w:shd w:val="clear" w:color="auto" w:fill="C5E0B3" w:themeFill="accent6" w:themeFillTint="66"/>
          </w:tcPr>
          <w:p w14:paraId="69238E4B" w14:textId="77777777" w:rsidR="003F0572" w:rsidRPr="00AB76F7" w:rsidRDefault="003F0572" w:rsidP="003F0572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</w:tbl>
    <w:p w14:paraId="4AE012C5" w14:textId="77777777" w:rsidR="00AB41E9" w:rsidRPr="00AB76F7" w:rsidRDefault="00AB41E9" w:rsidP="002E0F6C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lang w:val="es-C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"/>
        <w:gridCol w:w="1888"/>
        <w:gridCol w:w="3705"/>
        <w:gridCol w:w="1966"/>
        <w:gridCol w:w="1037"/>
      </w:tblGrid>
      <w:tr w:rsidR="00776197" w:rsidRPr="00AB76F7" w14:paraId="789F417F" w14:textId="77777777" w:rsidTr="004D0112">
        <w:trPr>
          <w:cantSplit/>
          <w:trHeight w:val="20"/>
          <w:tblHeader/>
        </w:trPr>
        <w:tc>
          <w:tcPr>
            <w:tcW w:w="5000" w:type="pct"/>
            <w:gridSpan w:val="5"/>
            <w:shd w:val="clear" w:color="auto" w:fill="222A35" w:themeFill="text2" w:themeFillShade="80"/>
            <w:vAlign w:val="center"/>
            <w:hideMark/>
          </w:tcPr>
          <w:p w14:paraId="1A92464A" w14:textId="704CB60A" w:rsidR="00776197" w:rsidRPr="00AB76F7" w:rsidRDefault="00776197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FILTROS</w:t>
            </w:r>
          </w:p>
        </w:tc>
      </w:tr>
      <w:tr w:rsidR="00776197" w:rsidRPr="00AB76F7" w14:paraId="6B836E22" w14:textId="77777777" w:rsidTr="004D0112">
        <w:trPr>
          <w:cantSplit/>
          <w:trHeight w:val="20"/>
          <w:tblHeader/>
        </w:trPr>
        <w:tc>
          <w:tcPr>
            <w:tcW w:w="3300" w:type="pct"/>
            <w:gridSpan w:val="3"/>
            <w:shd w:val="clear" w:color="auto" w:fill="222A35" w:themeFill="text2" w:themeFillShade="80"/>
            <w:vAlign w:val="center"/>
          </w:tcPr>
          <w:p w14:paraId="10A0A352" w14:textId="77777777" w:rsidR="00776197" w:rsidRPr="00AB76F7" w:rsidRDefault="00776197" w:rsidP="006A69CC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MARCA:</w:t>
            </w:r>
          </w:p>
        </w:tc>
        <w:tc>
          <w:tcPr>
            <w:tcW w:w="1700" w:type="pct"/>
            <w:gridSpan w:val="2"/>
            <w:shd w:val="clear" w:color="auto" w:fill="C5E0B3" w:themeFill="accent6" w:themeFillTint="66"/>
            <w:vAlign w:val="center"/>
          </w:tcPr>
          <w:p w14:paraId="7DA62FC4" w14:textId="77777777" w:rsidR="00776197" w:rsidRPr="00AB76F7" w:rsidRDefault="00776197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1968AC" w:rsidRPr="00AB76F7" w14:paraId="6D698FB9" w14:textId="77777777" w:rsidTr="004D0112">
        <w:trPr>
          <w:cantSplit/>
          <w:trHeight w:val="20"/>
          <w:tblHeader/>
        </w:trPr>
        <w:tc>
          <w:tcPr>
            <w:tcW w:w="3300" w:type="pct"/>
            <w:gridSpan w:val="3"/>
            <w:shd w:val="clear" w:color="auto" w:fill="222A35" w:themeFill="text2" w:themeFillShade="80"/>
            <w:vAlign w:val="center"/>
          </w:tcPr>
          <w:p w14:paraId="2C24F8FA" w14:textId="1D2E290F" w:rsidR="001968AC" w:rsidRPr="00AB76F7" w:rsidRDefault="001968AC" w:rsidP="001968AC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MODELO:</w:t>
            </w:r>
          </w:p>
        </w:tc>
        <w:tc>
          <w:tcPr>
            <w:tcW w:w="1700" w:type="pct"/>
            <w:gridSpan w:val="2"/>
            <w:shd w:val="clear" w:color="auto" w:fill="C5E0B3" w:themeFill="accent6" w:themeFillTint="66"/>
            <w:vAlign w:val="center"/>
          </w:tcPr>
          <w:p w14:paraId="21705495" w14:textId="2F2A4788" w:rsidR="001968AC" w:rsidRPr="00AB76F7" w:rsidRDefault="001968AC" w:rsidP="001968A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1968AC" w:rsidRPr="00AB76F7" w14:paraId="787728A6" w14:textId="77777777" w:rsidTr="004D0112">
        <w:trPr>
          <w:cantSplit/>
          <w:trHeight w:val="20"/>
          <w:tblHeader/>
        </w:trPr>
        <w:tc>
          <w:tcPr>
            <w:tcW w:w="3300" w:type="pct"/>
            <w:gridSpan w:val="3"/>
            <w:shd w:val="clear" w:color="auto" w:fill="222A35" w:themeFill="text2" w:themeFillShade="80"/>
            <w:vAlign w:val="center"/>
          </w:tcPr>
          <w:p w14:paraId="05BBA3DF" w14:textId="0EE9F500" w:rsidR="001968AC" w:rsidRPr="00AB76F7" w:rsidRDefault="001968AC" w:rsidP="001968AC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REFERENCIA:</w:t>
            </w:r>
          </w:p>
        </w:tc>
        <w:tc>
          <w:tcPr>
            <w:tcW w:w="1700" w:type="pct"/>
            <w:gridSpan w:val="2"/>
            <w:shd w:val="clear" w:color="auto" w:fill="C5E0B3" w:themeFill="accent6" w:themeFillTint="66"/>
            <w:vAlign w:val="center"/>
          </w:tcPr>
          <w:p w14:paraId="0A8A58A3" w14:textId="04070A98" w:rsidR="001968AC" w:rsidRPr="00AB76F7" w:rsidRDefault="001968AC" w:rsidP="001968A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BC6B33" w:rsidRPr="00AB76F7" w14:paraId="476CD6F9" w14:textId="77777777" w:rsidTr="004D0112">
        <w:tblPrEx>
          <w:tblCellMar>
            <w:left w:w="28" w:type="dxa"/>
            <w:right w:w="28" w:type="dxa"/>
          </w:tblCellMar>
        </w:tblPrEx>
        <w:trPr>
          <w:cantSplit/>
          <w:trHeight w:val="20"/>
          <w:tblHeader/>
        </w:trPr>
        <w:tc>
          <w:tcPr>
            <w:tcW w:w="1202" w:type="pct"/>
            <w:gridSpan w:val="2"/>
            <w:shd w:val="clear" w:color="auto" w:fill="222A35" w:themeFill="text2" w:themeFillShade="80"/>
            <w:vAlign w:val="center"/>
            <w:hideMark/>
          </w:tcPr>
          <w:p w14:paraId="242A4FD4" w14:textId="77777777" w:rsidR="008264A6" w:rsidRPr="00AB76F7" w:rsidRDefault="008264A6" w:rsidP="008264A6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3211" w:type="pct"/>
            <w:gridSpan w:val="2"/>
            <w:shd w:val="clear" w:color="auto" w:fill="222A35" w:themeFill="text2" w:themeFillShade="80"/>
            <w:vAlign w:val="center"/>
            <w:hideMark/>
          </w:tcPr>
          <w:p w14:paraId="0645456C" w14:textId="77777777" w:rsidR="008264A6" w:rsidRPr="00AB76F7" w:rsidRDefault="008264A6" w:rsidP="008264A6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Características de Obligatorio Cumplimiento</w:t>
            </w:r>
          </w:p>
        </w:tc>
        <w:tc>
          <w:tcPr>
            <w:tcW w:w="587" w:type="pct"/>
            <w:shd w:val="clear" w:color="auto" w:fill="222A35" w:themeFill="text2" w:themeFillShade="80"/>
          </w:tcPr>
          <w:p w14:paraId="2A84E5B3" w14:textId="77777777" w:rsidR="008264A6" w:rsidRPr="00AB76F7" w:rsidRDefault="008264A6" w:rsidP="008264A6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Folio</w:t>
            </w:r>
          </w:p>
        </w:tc>
      </w:tr>
      <w:tr w:rsidR="003F0572" w:rsidRPr="00AB76F7" w14:paraId="4C441799" w14:textId="77777777" w:rsidTr="00BC6B33">
        <w:tblPrEx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33" w:type="pct"/>
            <w:vMerge w:val="restart"/>
            <w:shd w:val="clear" w:color="auto" w:fill="auto"/>
            <w:vAlign w:val="center"/>
            <w:hideMark/>
          </w:tcPr>
          <w:p w14:paraId="3B536C11" w14:textId="3E7B05CB" w:rsidR="003F0572" w:rsidRPr="00AB76F7" w:rsidRDefault="003F0572" w:rsidP="003F0572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069" w:type="pct"/>
            <w:vMerge w:val="restart"/>
            <w:shd w:val="clear" w:color="auto" w:fill="auto"/>
            <w:vAlign w:val="center"/>
            <w:hideMark/>
          </w:tcPr>
          <w:p w14:paraId="0A65A89D" w14:textId="77777777" w:rsidR="003F0572" w:rsidRPr="00AB76F7" w:rsidRDefault="003F0572" w:rsidP="003F0572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General</w:t>
            </w:r>
          </w:p>
        </w:tc>
        <w:tc>
          <w:tcPr>
            <w:tcW w:w="3211" w:type="pct"/>
            <w:gridSpan w:val="2"/>
            <w:shd w:val="clear" w:color="auto" w:fill="auto"/>
            <w:vAlign w:val="center"/>
            <w:hideMark/>
          </w:tcPr>
          <w:p w14:paraId="790239BE" w14:textId="3E33538D" w:rsidR="003F0572" w:rsidRPr="003F0572" w:rsidRDefault="003F0572" w:rsidP="003F0572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3F0572">
              <w:rPr>
                <w:rFonts w:ascii="Arial Narrow" w:hAnsi="Arial Narrow"/>
                <w:color w:val="000000" w:themeColor="text1"/>
                <w:sz w:val="20"/>
                <w:szCs w:val="20"/>
                <w:lang w:val="es-US"/>
              </w:rPr>
              <w:t>Ocho (8) cavidades (máscara crítica)</w:t>
            </w:r>
          </w:p>
        </w:tc>
        <w:tc>
          <w:tcPr>
            <w:tcW w:w="587" w:type="pct"/>
            <w:shd w:val="clear" w:color="auto" w:fill="C5E0B3" w:themeFill="accent6" w:themeFillTint="66"/>
          </w:tcPr>
          <w:p w14:paraId="656E1C64" w14:textId="77777777" w:rsidR="003F0572" w:rsidRPr="003F0572" w:rsidRDefault="003F0572" w:rsidP="003F0572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</w:tr>
      <w:tr w:rsidR="003F0572" w:rsidRPr="00AB76F7" w14:paraId="1EA8B419" w14:textId="77777777" w:rsidTr="00BC6B33">
        <w:tblPrEx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33" w:type="pct"/>
            <w:vMerge/>
            <w:shd w:val="clear" w:color="auto" w:fill="auto"/>
            <w:vAlign w:val="center"/>
            <w:hideMark/>
          </w:tcPr>
          <w:p w14:paraId="6B4A184E" w14:textId="77777777" w:rsidR="003F0572" w:rsidRPr="00AB76F7" w:rsidRDefault="003F0572" w:rsidP="003F0572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1069" w:type="pct"/>
            <w:vMerge/>
            <w:shd w:val="clear" w:color="auto" w:fill="auto"/>
            <w:vAlign w:val="center"/>
            <w:hideMark/>
          </w:tcPr>
          <w:p w14:paraId="14934C5E" w14:textId="77777777" w:rsidR="003F0572" w:rsidRPr="00AB76F7" w:rsidRDefault="003F0572" w:rsidP="003F0572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3211" w:type="pct"/>
            <w:gridSpan w:val="2"/>
            <w:shd w:val="clear" w:color="auto" w:fill="auto"/>
            <w:vAlign w:val="center"/>
            <w:hideMark/>
          </w:tcPr>
          <w:p w14:paraId="71E57881" w14:textId="29760EE6" w:rsidR="003F0572" w:rsidRPr="003F0572" w:rsidRDefault="003F0572" w:rsidP="003F0572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3F0572">
              <w:rPr>
                <w:rFonts w:ascii="Arial Narrow" w:hAnsi="Arial Narrow"/>
                <w:color w:val="000000" w:themeColor="text1"/>
                <w:sz w:val="20"/>
                <w:szCs w:val="20"/>
                <w:lang w:val="es-US"/>
              </w:rPr>
              <w:t>Sintonizables en la banda de frecuencias 470 MHz a 698 MHz</w:t>
            </w:r>
          </w:p>
        </w:tc>
        <w:tc>
          <w:tcPr>
            <w:tcW w:w="587" w:type="pct"/>
            <w:shd w:val="clear" w:color="auto" w:fill="C5E0B3" w:themeFill="accent6" w:themeFillTint="66"/>
          </w:tcPr>
          <w:p w14:paraId="0B4CDC36" w14:textId="77777777" w:rsidR="003F0572" w:rsidRPr="003F0572" w:rsidRDefault="003F0572" w:rsidP="003F0572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</w:tr>
      <w:tr w:rsidR="003F0572" w:rsidRPr="00AB76F7" w14:paraId="6058A1F7" w14:textId="77777777" w:rsidTr="00BC6B33">
        <w:tblPrEx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33" w:type="pct"/>
            <w:vMerge/>
            <w:shd w:val="clear" w:color="auto" w:fill="auto"/>
            <w:vAlign w:val="center"/>
          </w:tcPr>
          <w:p w14:paraId="4911EA90" w14:textId="77777777" w:rsidR="003F0572" w:rsidRPr="00AB76F7" w:rsidRDefault="003F0572" w:rsidP="003F0572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1069" w:type="pct"/>
            <w:vMerge/>
            <w:shd w:val="clear" w:color="auto" w:fill="auto"/>
            <w:vAlign w:val="center"/>
          </w:tcPr>
          <w:p w14:paraId="4F607B17" w14:textId="77777777" w:rsidR="003F0572" w:rsidRPr="00AB76F7" w:rsidRDefault="003F0572" w:rsidP="003F0572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3211" w:type="pct"/>
            <w:gridSpan w:val="2"/>
            <w:shd w:val="clear" w:color="auto" w:fill="auto"/>
            <w:vAlign w:val="center"/>
          </w:tcPr>
          <w:p w14:paraId="435F06F5" w14:textId="286DA9F8" w:rsidR="003F0572" w:rsidRPr="003F0572" w:rsidRDefault="003F0572" w:rsidP="003F0572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3F0572">
              <w:rPr>
                <w:rFonts w:ascii="Arial Narrow" w:hAnsi="Arial Narrow" w:cs="Arial"/>
                <w:color w:val="000000"/>
                <w:sz w:val="20"/>
                <w:szCs w:val="20"/>
                <w:lang w:val="es-US"/>
              </w:rPr>
              <w:t>ROE ≤ 1,1</w:t>
            </w:r>
          </w:p>
        </w:tc>
        <w:tc>
          <w:tcPr>
            <w:tcW w:w="587" w:type="pct"/>
            <w:shd w:val="clear" w:color="auto" w:fill="C5E0B3" w:themeFill="accent6" w:themeFillTint="66"/>
          </w:tcPr>
          <w:p w14:paraId="2F9ACA88" w14:textId="77777777" w:rsidR="003F0572" w:rsidRPr="003F0572" w:rsidRDefault="003F0572" w:rsidP="003F0572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/>
              </w:rPr>
            </w:pPr>
          </w:p>
        </w:tc>
      </w:tr>
      <w:tr w:rsidR="003F0572" w:rsidRPr="00AB76F7" w14:paraId="53DC436F" w14:textId="77777777" w:rsidTr="00BC6B33">
        <w:tblPrEx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33" w:type="pct"/>
            <w:vMerge/>
            <w:shd w:val="clear" w:color="auto" w:fill="auto"/>
            <w:vAlign w:val="center"/>
            <w:hideMark/>
          </w:tcPr>
          <w:p w14:paraId="434A6369" w14:textId="77777777" w:rsidR="003F0572" w:rsidRPr="00AB76F7" w:rsidRDefault="003F0572" w:rsidP="003F0572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1069" w:type="pct"/>
            <w:vMerge/>
            <w:shd w:val="clear" w:color="auto" w:fill="auto"/>
            <w:vAlign w:val="center"/>
            <w:hideMark/>
          </w:tcPr>
          <w:p w14:paraId="17D49574" w14:textId="77777777" w:rsidR="003F0572" w:rsidRPr="00AB76F7" w:rsidRDefault="003F0572" w:rsidP="003F0572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3798" w:type="pct"/>
            <w:gridSpan w:val="3"/>
            <w:shd w:val="clear" w:color="auto" w:fill="ACB9CA" w:themeFill="text2" w:themeFillTint="66"/>
            <w:vAlign w:val="center"/>
            <w:hideMark/>
          </w:tcPr>
          <w:p w14:paraId="40E60861" w14:textId="10797000" w:rsidR="003F0572" w:rsidRPr="003F0572" w:rsidRDefault="003F0572" w:rsidP="003F0572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3F0572">
              <w:rPr>
                <w:rFonts w:ascii="Arial Narrow" w:hAnsi="Arial Narrow"/>
                <w:color w:val="000000" w:themeColor="text1"/>
                <w:sz w:val="20"/>
                <w:szCs w:val="20"/>
                <w:lang w:val="es-US"/>
              </w:rPr>
              <w:t>Sondas calibradas a la salida, cuando se encuentren externos al combinador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es-US"/>
              </w:rPr>
              <w:t xml:space="preserve"> *</w:t>
            </w:r>
          </w:p>
        </w:tc>
      </w:tr>
      <w:tr w:rsidR="003F0572" w:rsidRPr="00AB76F7" w14:paraId="0A497E11" w14:textId="77777777" w:rsidTr="00BC6B33">
        <w:tblPrEx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33" w:type="pct"/>
            <w:vMerge/>
            <w:shd w:val="clear" w:color="auto" w:fill="auto"/>
            <w:vAlign w:val="center"/>
            <w:hideMark/>
          </w:tcPr>
          <w:p w14:paraId="4413DD21" w14:textId="77777777" w:rsidR="003F0572" w:rsidRPr="00AB76F7" w:rsidRDefault="003F0572" w:rsidP="003F0572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1069" w:type="pct"/>
            <w:vMerge/>
            <w:shd w:val="clear" w:color="auto" w:fill="auto"/>
            <w:vAlign w:val="center"/>
            <w:hideMark/>
          </w:tcPr>
          <w:p w14:paraId="491712BB" w14:textId="77777777" w:rsidR="003F0572" w:rsidRPr="00AB76F7" w:rsidRDefault="003F0572" w:rsidP="003F0572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3798" w:type="pct"/>
            <w:gridSpan w:val="3"/>
            <w:shd w:val="clear" w:color="auto" w:fill="ACB9CA" w:themeFill="text2" w:themeFillTint="66"/>
            <w:vAlign w:val="center"/>
            <w:hideMark/>
          </w:tcPr>
          <w:p w14:paraId="61CCD663" w14:textId="1DCA67AD" w:rsidR="003F0572" w:rsidRPr="003F0572" w:rsidRDefault="003F0572" w:rsidP="003F0572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3F057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Secos o refrigerados por líquido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*</w:t>
            </w:r>
          </w:p>
        </w:tc>
      </w:tr>
      <w:tr w:rsidR="003F0572" w:rsidRPr="00AB76F7" w14:paraId="7990DF55" w14:textId="77777777" w:rsidTr="003F0572">
        <w:tblPrEx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33" w:type="pct"/>
            <w:shd w:val="clear" w:color="auto" w:fill="auto"/>
            <w:vAlign w:val="center"/>
          </w:tcPr>
          <w:p w14:paraId="7F61C53B" w14:textId="54A04F42" w:rsidR="003F0572" w:rsidRPr="00AB76F7" w:rsidRDefault="003F0572" w:rsidP="003F0572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64D87526" w14:textId="250D88A5" w:rsidR="003F0572" w:rsidRPr="00AB76F7" w:rsidRDefault="003F0572" w:rsidP="003F0572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Pérdidas de inserción</w:t>
            </w:r>
          </w:p>
        </w:tc>
        <w:tc>
          <w:tcPr>
            <w:tcW w:w="3798" w:type="pct"/>
            <w:gridSpan w:val="3"/>
            <w:shd w:val="clear" w:color="auto" w:fill="auto"/>
            <w:vAlign w:val="center"/>
          </w:tcPr>
          <w:p w14:paraId="5F131170" w14:textId="47DF1BE4" w:rsidR="003F0572" w:rsidRPr="00AB76F7" w:rsidRDefault="003F0572" w:rsidP="003F0572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AC6841">
              <w:rPr>
                <w:rFonts w:ascii="Arial Narrow" w:hAnsi="Arial Narrow"/>
                <w:color w:val="000000" w:themeColor="text1"/>
                <w:sz w:val="18"/>
                <w:szCs w:val="18"/>
                <w:lang w:val="es-US"/>
              </w:rPr>
              <w:t xml:space="preserve">≤ 0,8 dB </w:t>
            </w:r>
          </w:p>
        </w:tc>
      </w:tr>
    </w:tbl>
    <w:p w14:paraId="038329EB" w14:textId="77777777" w:rsidR="00AB41E9" w:rsidRPr="00AB76F7" w:rsidRDefault="00AB41E9" w:rsidP="0058559B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lang w:val="es-C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"/>
        <w:gridCol w:w="1845"/>
        <w:gridCol w:w="3684"/>
        <w:gridCol w:w="1987"/>
        <w:gridCol w:w="1037"/>
      </w:tblGrid>
      <w:tr w:rsidR="00DE1B6D" w:rsidRPr="00AB76F7" w14:paraId="7B37344D" w14:textId="77777777" w:rsidTr="004D0112">
        <w:trPr>
          <w:cantSplit/>
          <w:trHeight w:val="20"/>
          <w:tblHeader/>
        </w:trPr>
        <w:tc>
          <w:tcPr>
            <w:tcW w:w="5000" w:type="pct"/>
            <w:gridSpan w:val="5"/>
            <w:shd w:val="clear" w:color="auto" w:fill="222A35" w:themeFill="text2" w:themeFillShade="80"/>
            <w:vAlign w:val="center"/>
            <w:hideMark/>
          </w:tcPr>
          <w:p w14:paraId="034B4F8B" w14:textId="4C9E0793" w:rsidR="00DE1B6D" w:rsidRPr="00AB76F7" w:rsidRDefault="00DE1B6D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COMBINADORES</w:t>
            </w:r>
          </w:p>
        </w:tc>
      </w:tr>
      <w:tr w:rsidR="00DE1B6D" w:rsidRPr="00AB76F7" w14:paraId="097980B8" w14:textId="77777777" w:rsidTr="004D0112">
        <w:trPr>
          <w:cantSplit/>
          <w:trHeight w:val="20"/>
          <w:tblHeader/>
        </w:trPr>
        <w:tc>
          <w:tcPr>
            <w:tcW w:w="3288" w:type="pct"/>
            <w:gridSpan w:val="3"/>
            <w:shd w:val="clear" w:color="auto" w:fill="222A35" w:themeFill="text2" w:themeFillShade="80"/>
            <w:vAlign w:val="center"/>
          </w:tcPr>
          <w:p w14:paraId="0FDE5FA5" w14:textId="77777777" w:rsidR="00DE1B6D" w:rsidRPr="00AB76F7" w:rsidRDefault="00DE1B6D" w:rsidP="006A69CC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MARCA:</w:t>
            </w:r>
          </w:p>
        </w:tc>
        <w:tc>
          <w:tcPr>
            <w:tcW w:w="1712" w:type="pct"/>
            <w:gridSpan w:val="2"/>
            <w:shd w:val="clear" w:color="auto" w:fill="C5E0B3" w:themeFill="accent6" w:themeFillTint="66"/>
            <w:vAlign w:val="center"/>
          </w:tcPr>
          <w:p w14:paraId="6107F61C" w14:textId="77777777" w:rsidR="00DE1B6D" w:rsidRPr="00AB76F7" w:rsidRDefault="00DE1B6D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DE1B6D" w:rsidRPr="00AB76F7" w14:paraId="4C2A9319" w14:textId="77777777" w:rsidTr="004D0112">
        <w:trPr>
          <w:cantSplit/>
          <w:trHeight w:val="20"/>
          <w:tblHeader/>
        </w:trPr>
        <w:tc>
          <w:tcPr>
            <w:tcW w:w="3288" w:type="pct"/>
            <w:gridSpan w:val="3"/>
            <w:shd w:val="clear" w:color="auto" w:fill="222A35" w:themeFill="text2" w:themeFillShade="80"/>
            <w:vAlign w:val="center"/>
          </w:tcPr>
          <w:p w14:paraId="154BBF94" w14:textId="296EAE57" w:rsidR="00DE1B6D" w:rsidRPr="00AB76F7" w:rsidRDefault="00DE1B6D" w:rsidP="006A69CC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MODELO:</w:t>
            </w:r>
          </w:p>
        </w:tc>
        <w:tc>
          <w:tcPr>
            <w:tcW w:w="1712" w:type="pct"/>
            <w:gridSpan w:val="2"/>
            <w:shd w:val="clear" w:color="auto" w:fill="C5E0B3" w:themeFill="accent6" w:themeFillTint="66"/>
            <w:vAlign w:val="center"/>
          </w:tcPr>
          <w:p w14:paraId="1601551A" w14:textId="57C2A80E" w:rsidR="00DE1B6D" w:rsidRPr="00AB76F7" w:rsidRDefault="00DE1B6D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DE1B6D" w:rsidRPr="00AB76F7" w14:paraId="63EF4156" w14:textId="77777777" w:rsidTr="004D0112">
        <w:trPr>
          <w:cantSplit/>
          <w:trHeight w:val="20"/>
          <w:tblHeader/>
        </w:trPr>
        <w:tc>
          <w:tcPr>
            <w:tcW w:w="3288" w:type="pct"/>
            <w:gridSpan w:val="3"/>
            <w:shd w:val="clear" w:color="auto" w:fill="222A35" w:themeFill="text2" w:themeFillShade="80"/>
            <w:vAlign w:val="center"/>
          </w:tcPr>
          <w:p w14:paraId="1859F8F5" w14:textId="1622FFF9" w:rsidR="00DE1B6D" w:rsidRPr="00AB76F7" w:rsidRDefault="00DE1B6D" w:rsidP="006A69CC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REFERENCIA:</w:t>
            </w:r>
          </w:p>
        </w:tc>
        <w:tc>
          <w:tcPr>
            <w:tcW w:w="1712" w:type="pct"/>
            <w:gridSpan w:val="2"/>
            <w:shd w:val="clear" w:color="auto" w:fill="C5E0B3" w:themeFill="accent6" w:themeFillTint="66"/>
            <w:vAlign w:val="center"/>
          </w:tcPr>
          <w:p w14:paraId="4EB07E6F" w14:textId="61B60E8E" w:rsidR="00DE1B6D" w:rsidRPr="00AB76F7" w:rsidRDefault="00DE1B6D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BC6B33" w:rsidRPr="00AB76F7" w14:paraId="7BA4B7AA" w14:textId="77777777" w:rsidTr="00854826">
        <w:trPr>
          <w:cantSplit/>
          <w:trHeight w:val="20"/>
          <w:tblHeader/>
        </w:trPr>
        <w:tc>
          <w:tcPr>
            <w:tcW w:w="1202" w:type="pct"/>
            <w:gridSpan w:val="2"/>
            <w:shd w:val="clear" w:color="auto" w:fill="222A35" w:themeFill="text2" w:themeFillShade="80"/>
            <w:vAlign w:val="center"/>
            <w:hideMark/>
          </w:tcPr>
          <w:p w14:paraId="6CAA785A" w14:textId="77777777" w:rsidR="00DE1B6D" w:rsidRPr="00AB76F7" w:rsidRDefault="00DE1B6D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3211" w:type="pct"/>
            <w:gridSpan w:val="2"/>
            <w:shd w:val="clear" w:color="auto" w:fill="222A35" w:themeFill="text2" w:themeFillShade="80"/>
            <w:vAlign w:val="center"/>
            <w:hideMark/>
          </w:tcPr>
          <w:p w14:paraId="62D7F50D" w14:textId="77777777" w:rsidR="00DE1B6D" w:rsidRPr="00AB76F7" w:rsidRDefault="00DE1B6D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Características de Obligatorio Cumplimiento</w:t>
            </w:r>
          </w:p>
        </w:tc>
        <w:tc>
          <w:tcPr>
            <w:tcW w:w="587" w:type="pct"/>
            <w:shd w:val="clear" w:color="auto" w:fill="222A35" w:themeFill="text2" w:themeFillShade="80"/>
          </w:tcPr>
          <w:p w14:paraId="11E0E458" w14:textId="77777777" w:rsidR="00DE1B6D" w:rsidRPr="00AB76F7" w:rsidRDefault="00DE1B6D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Folio</w:t>
            </w:r>
          </w:p>
        </w:tc>
      </w:tr>
      <w:tr w:rsidR="0057213C" w:rsidRPr="00AB76F7" w14:paraId="54EDBA46" w14:textId="08B96942" w:rsidTr="00854826">
        <w:tblPrEx>
          <w:jc w:val="center"/>
          <w:tblCellMar>
            <w:left w:w="28" w:type="dxa"/>
            <w:right w:w="28" w:type="dxa"/>
          </w:tblCellMar>
        </w:tblPrEx>
        <w:trPr>
          <w:trHeight w:val="20"/>
          <w:jc w:val="center"/>
        </w:trPr>
        <w:tc>
          <w:tcPr>
            <w:tcW w:w="157" w:type="pct"/>
            <w:vMerge w:val="restart"/>
            <w:shd w:val="clear" w:color="auto" w:fill="auto"/>
            <w:vAlign w:val="center"/>
            <w:hideMark/>
          </w:tcPr>
          <w:p w14:paraId="4BFBFCC1" w14:textId="3ADB7018" w:rsidR="0057213C" w:rsidRPr="00AB76F7" w:rsidRDefault="0057213C" w:rsidP="0057213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045" w:type="pct"/>
            <w:vMerge w:val="restart"/>
            <w:shd w:val="clear" w:color="auto" w:fill="auto"/>
            <w:vAlign w:val="center"/>
            <w:hideMark/>
          </w:tcPr>
          <w:p w14:paraId="1D1C61D7" w14:textId="77777777" w:rsidR="0057213C" w:rsidRPr="00AB76F7" w:rsidRDefault="0057213C" w:rsidP="0057213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General</w:t>
            </w:r>
          </w:p>
        </w:tc>
        <w:tc>
          <w:tcPr>
            <w:tcW w:w="3211" w:type="pct"/>
            <w:gridSpan w:val="2"/>
            <w:shd w:val="clear" w:color="auto" w:fill="auto"/>
            <w:vAlign w:val="center"/>
            <w:hideMark/>
          </w:tcPr>
          <w:p w14:paraId="64E233E5" w14:textId="5224E90A" w:rsidR="0057213C" w:rsidRPr="0057213C" w:rsidRDefault="0057213C" w:rsidP="0057213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57213C">
              <w:rPr>
                <w:rFonts w:ascii="Arial Narrow" w:hAnsi="Arial Narrow"/>
                <w:color w:val="000000"/>
                <w:sz w:val="20"/>
                <w:szCs w:val="20"/>
                <w:lang w:val="es-US"/>
              </w:rPr>
              <w:t>Tipo CIB (impedancia constante)</w:t>
            </w:r>
          </w:p>
        </w:tc>
        <w:tc>
          <w:tcPr>
            <w:tcW w:w="587" w:type="pct"/>
            <w:shd w:val="clear" w:color="auto" w:fill="C5E0B3" w:themeFill="accent6" w:themeFillTint="66"/>
          </w:tcPr>
          <w:p w14:paraId="4C07CB96" w14:textId="77777777" w:rsidR="0057213C" w:rsidRPr="0057213C" w:rsidRDefault="0057213C" w:rsidP="0057213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57213C" w:rsidRPr="00AB76F7" w14:paraId="772069D1" w14:textId="621A25B0" w:rsidTr="00854826">
        <w:tblPrEx>
          <w:jc w:val="center"/>
          <w:tblCellMar>
            <w:left w:w="28" w:type="dxa"/>
            <w:right w:w="28" w:type="dxa"/>
          </w:tblCellMar>
        </w:tblPrEx>
        <w:trPr>
          <w:trHeight w:val="20"/>
          <w:jc w:val="center"/>
        </w:trPr>
        <w:tc>
          <w:tcPr>
            <w:tcW w:w="157" w:type="pct"/>
            <w:vMerge/>
            <w:vAlign w:val="center"/>
            <w:hideMark/>
          </w:tcPr>
          <w:p w14:paraId="3F0FE05A" w14:textId="77777777" w:rsidR="0057213C" w:rsidRPr="00AB76F7" w:rsidRDefault="0057213C" w:rsidP="0057213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045" w:type="pct"/>
            <w:vMerge/>
            <w:vAlign w:val="center"/>
            <w:hideMark/>
          </w:tcPr>
          <w:p w14:paraId="5F1EBD20" w14:textId="77777777" w:rsidR="0057213C" w:rsidRPr="00AB76F7" w:rsidRDefault="0057213C" w:rsidP="0057213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211" w:type="pct"/>
            <w:gridSpan w:val="2"/>
            <w:shd w:val="clear" w:color="auto" w:fill="auto"/>
            <w:vAlign w:val="center"/>
            <w:hideMark/>
          </w:tcPr>
          <w:p w14:paraId="394A6C10" w14:textId="253DC8A2" w:rsidR="0057213C" w:rsidRPr="0057213C" w:rsidRDefault="0057213C" w:rsidP="0057213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57213C">
              <w:rPr>
                <w:rFonts w:ascii="Arial Narrow" w:hAnsi="Arial Narrow"/>
                <w:color w:val="000000"/>
                <w:sz w:val="20"/>
                <w:szCs w:val="20"/>
                <w:lang w:val="es-US"/>
              </w:rPr>
              <w:t>Sintonizables en la banda de frecuencias 470 MHz a 698 MHz</w:t>
            </w:r>
          </w:p>
        </w:tc>
        <w:tc>
          <w:tcPr>
            <w:tcW w:w="587" w:type="pct"/>
            <w:shd w:val="clear" w:color="auto" w:fill="C5E0B3" w:themeFill="accent6" w:themeFillTint="66"/>
          </w:tcPr>
          <w:p w14:paraId="2024B5DE" w14:textId="77777777" w:rsidR="0057213C" w:rsidRPr="0057213C" w:rsidRDefault="0057213C" w:rsidP="0057213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57213C" w:rsidRPr="00AB76F7" w14:paraId="3A713938" w14:textId="3B61D2D3" w:rsidTr="00854826">
        <w:tblPrEx>
          <w:jc w:val="center"/>
          <w:tblCellMar>
            <w:left w:w="28" w:type="dxa"/>
            <w:right w:w="28" w:type="dxa"/>
          </w:tblCellMar>
        </w:tblPrEx>
        <w:trPr>
          <w:trHeight w:val="20"/>
          <w:jc w:val="center"/>
        </w:trPr>
        <w:tc>
          <w:tcPr>
            <w:tcW w:w="157" w:type="pct"/>
            <w:vMerge/>
            <w:vAlign w:val="center"/>
            <w:hideMark/>
          </w:tcPr>
          <w:p w14:paraId="3188661F" w14:textId="77777777" w:rsidR="0057213C" w:rsidRPr="00AB76F7" w:rsidRDefault="0057213C" w:rsidP="0057213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045" w:type="pct"/>
            <w:vMerge/>
            <w:vAlign w:val="center"/>
            <w:hideMark/>
          </w:tcPr>
          <w:p w14:paraId="58C27C04" w14:textId="77777777" w:rsidR="0057213C" w:rsidRPr="00AB76F7" w:rsidRDefault="0057213C" w:rsidP="0057213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211" w:type="pct"/>
            <w:gridSpan w:val="2"/>
            <w:shd w:val="clear" w:color="auto" w:fill="auto"/>
            <w:noWrap/>
            <w:vAlign w:val="center"/>
            <w:hideMark/>
          </w:tcPr>
          <w:p w14:paraId="381C8D9B" w14:textId="09692430" w:rsidR="0057213C" w:rsidRPr="0057213C" w:rsidRDefault="0057213C" w:rsidP="0057213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57213C">
              <w:rPr>
                <w:rFonts w:ascii="Arial Narrow" w:hAnsi="Arial Narrow"/>
                <w:color w:val="000000"/>
                <w:sz w:val="20"/>
                <w:szCs w:val="20"/>
              </w:rPr>
              <w:t>ROE ≤ 1,1 para las entradas de banda ancha y banda estrecha</w:t>
            </w:r>
          </w:p>
        </w:tc>
        <w:tc>
          <w:tcPr>
            <w:tcW w:w="587" w:type="pct"/>
            <w:shd w:val="clear" w:color="auto" w:fill="C5E0B3" w:themeFill="accent6" w:themeFillTint="66"/>
          </w:tcPr>
          <w:p w14:paraId="32E1C5F0" w14:textId="77777777" w:rsidR="0057213C" w:rsidRPr="0057213C" w:rsidRDefault="0057213C" w:rsidP="0057213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57213C" w:rsidRPr="00AB76F7" w14:paraId="517ECC91" w14:textId="1A736780" w:rsidTr="00854826">
        <w:tblPrEx>
          <w:jc w:val="center"/>
          <w:tblCellMar>
            <w:left w:w="28" w:type="dxa"/>
            <w:right w:w="28" w:type="dxa"/>
          </w:tblCellMar>
        </w:tblPrEx>
        <w:trPr>
          <w:trHeight w:val="20"/>
          <w:jc w:val="center"/>
        </w:trPr>
        <w:tc>
          <w:tcPr>
            <w:tcW w:w="157" w:type="pct"/>
            <w:vMerge/>
            <w:vAlign w:val="center"/>
            <w:hideMark/>
          </w:tcPr>
          <w:p w14:paraId="24ACDEE1" w14:textId="77777777" w:rsidR="0057213C" w:rsidRPr="00AB76F7" w:rsidRDefault="0057213C" w:rsidP="0057213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045" w:type="pct"/>
            <w:vMerge/>
            <w:vAlign w:val="center"/>
            <w:hideMark/>
          </w:tcPr>
          <w:p w14:paraId="16EF26CC" w14:textId="77777777" w:rsidR="0057213C" w:rsidRPr="00AB76F7" w:rsidRDefault="0057213C" w:rsidP="0057213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211" w:type="pct"/>
            <w:gridSpan w:val="2"/>
            <w:shd w:val="clear" w:color="auto" w:fill="auto"/>
            <w:noWrap/>
            <w:vAlign w:val="center"/>
            <w:hideMark/>
          </w:tcPr>
          <w:p w14:paraId="44C4B648" w14:textId="77777777" w:rsidR="0057213C" w:rsidRPr="0057213C" w:rsidRDefault="0057213C" w:rsidP="0057213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7213C">
              <w:rPr>
                <w:rFonts w:ascii="Arial Narrow" w:hAnsi="Arial Narrow"/>
                <w:color w:val="000000"/>
                <w:sz w:val="20"/>
                <w:szCs w:val="20"/>
              </w:rPr>
              <w:t>Ocho (8) cavidades (máscara crítica) para el filtro correspondiente a</w:t>
            </w:r>
          </w:p>
          <w:p w14:paraId="6FB01767" w14:textId="4991CEE2" w:rsidR="0057213C" w:rsidRPr="0057213C" w:rsidRDefault="0057213C" w:rsidP="0057213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57213C">
              <w:rPr>
                <w:rFonts w:ascii="Arial Narrow" w:hAnsi="Arial Narrow"/>
                <w:color w:val="000000"/>
                <w:sz w:val="20"/>
                <w:szCs w:val="20"/>
              </w:rPr>
              <w:t xml:space="preserve"> la entrada de banda estrecha</w:t>
            </w:r>
          </w:p>
        </w:tc>
        <w:tc>
          <w:tcPr>
            <w:tcW w:w="587" w:type="pct"/>
            <w:shd w:val="clear" w:color="auto" w:fill="C5E0B3" w:themeFill="accent6" w:themeFillTint="66"/>
          </w:tcPr>
          <w:p w14:paraId="58564EC6" w14:textId="77777777" w:rsidR="0057213C" w:rsidRPr="0057213C" w:rsidRDefault="0057213C" w:rsidP="0057213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57213C" w:rsidRPr="00AB76F7" w14:paraId="675FE34D" w14:textId="0218E164" w:rsidTr="00854826">
        <w:tblPrEx>
          <w:jc w:val="center"/>
          <w:tblCellMar>
            <w:left w:w="28" w:type="dxa"/>
            <w:right w:w="28" w:type="dxa"/>
          </w:tblCellMar>
        </w:tblPrEx>
        <w:trPr>
          <w:trHeight w:val="20"/>
          <w:jc w:val="center"/>
        </w:trPr>
        <w:tc>
          <w:tcPr>
            <w:tcW w:w="157" w:type="pct"/>
            <w:vMerge/>
            <w:vAlign w:val="center"/>
            <w:hideMark/>
          </w:tcPr>
          <w:p w14:paraId="087AC426" w14:textId="77777777" w:rsidR="0057213C" w:rsidRPr="00AB76F7" w:rsidRDefault="0057213C" w:rsidP="0057213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045" w:type="pct"/>
            <w:vMerge/>
            <w:vAlign w:val="center"/>
            <w:hideMark/>
          </w:tcPr>
          <w:p w14:paraId="68C3A7BD" w14:textId="77777777" w:rsidR="0057213C" w:rsidRPr="00AB76F7" w:rsidRDefault="0057213C" w:rsidP="0057213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798" w:type="pct"/>
            <w:gridSpan w:val="3"/>
            <w:shd w:val="clear" w:color="auto" w:fill="ACB9CA" w:themeFill="text2" w:themeFillTint="66"/>
            <w:vAlign w:val="center"/>
            <w:hideMark/>
          </w:tcPr>
          <w:p w14:paraId="0F8B7C8B" w14:textId="31112FE1" w:rsidR="0057213C" w:rsidRPr="0057213C" w:rsidRDefault="0057213C" w:rsidP="0057213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57213C">
              <w:rPr>
                <w:rFonts w:ascii="Arial Narrow" w:hAnsi="Arial Narrow"/>
                <w:color w:val="000000"/>
                <w:sz w:val="20"/>
                <w:szCs w:val="20"/>
                <w:lang w:val="es-US"/>
              </w:rPr>
              <w:t xml:space="preserve">Sondas calibradas a la salida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s-US"/>
              </w:rPr>
              <w:t>*</w:t>
            </w:r>
          </w:p>
        </w:tc>
      </w:tr>
      <w:tr w:rsidR="0057213C" w:rsidRPr="00AB76F7" w14:paraId="20845E17" w14:textId="75359159" w:rsidTr="00854826">
        <w:tblPrEx>
          <w:jc w:val="center"/>
          <w:tblCellMar>
            <w:left w:w="28" w:type="dxa"/>
            <w:right w:w="28" w:type="dxa"/>
          </w:tblCellMar>
        </w:tblPrEx>
        <w:trPr>
          <w:trHeight w:val="20"/>
          <w:jc w:val="center"/>
        </w:trPr>
        <w:tc>
          <w:tcPr>
            <w:tcW w:w="157" w:type="pct"/>
            <w:vMerge/>
            <w:vAlign w:val="center"/>
            <w:hideMark/>
          </w:tcPr>
          <w:p w14:paraId="649FF123" w14:textId="77777777" w:rsidR="0057213C" w:rsidRPr="00AB76F7" w:rsidRDefault="0057213C" w:rsidP="0057213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045" w:type="pct"/>
            <w:vMerge/>
            <w:vAlign w:val="center"/>
            <w:hideMark/>
          </w:tcPr>
          <w:p w14:paraId="66F2C8B1" w14:textId="77777777" w:rsidR="0057213C" w:rsidRPr="00AB76F7" w:rsidRDefault="0057213C" w:rsidP="0057213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798" w:type="pct"/>
            <w:gridSpan w:val="3"/>
            <w:shd w:val="clear" w:color="auto" w:fill="ACB9CA" w:themeFill="text2" w:themeFillTint="66"/>
            <w:vAlign w:val="center"/>
            <w:hideMark/>
          </w:tcPr>
          <w:p w14:paraId="231604A9" w14:textId="7B6694FD" w:rsidR="0057213C" w:rsidRPr="0057213C" w:rsidRDefault="0057213C" w:rsidP="0057213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57213C">
              <w:rPr>
                <w:rFonts w:ascii="Arial Narrow" w:hAnsi="Arial Narrow"/>
                <w:color w:val="000000"/>
                <w:sz w:val="20"/>
                <w:szCs w:val="20"/>
              </w:rPr>
              <w:t xml:space="preserve">Secos o refrigerados por líquido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*</w:t>
            </w:r>
          </w:p>
        </w:tc>
      </w:tr>
      <w:tr w:rsidR="00854826" w:rsidRPr="00AB76F7" w14:paraId="07D29B8F" w14:textId="1EBD8EA7" w:rsidTr="00854826">
        <w:tblPrEx>
          <w:jc w:val="center"/>
          <w:tblCellMar>
            <w:left w:w="28" w:type="dxa"/>
            <w:right w:w="28" w:type="dxa"/>
          </w:tblCellMar>
        </w:tblPrEx>
        <w:trPr>
          <w:trHeight w:val="20"/>
          <w:jc w:val="center"/>
        </w:trPr>
        <w:tc>
          <w:tcPr>
            <w:tcW w:w="157" w:type="pct"/>
            <w:shd w:val="clear" w:color="auto" w:fill="auto"/>
            <w:vAlign w:val="center"/>
            <w:hideMark/>
          </w:tcPr>
          <w:p w14:paraId="111A5679" w14:textId="77777777" w:rsidR="00854826" w:rsidRPr="00AB76F7" w:rsidRDefault="00854826" w:rsidP="0085482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1045" w:type="pct"/>
            <w:shd w:val="clear" w:color="auto" w:fill="auto"/>
            <w:noWrap/>
            <w:vAlign w:val="center"/>
            <w:hideMark/>
          </w:tcPr>
          <w:p w14:paraId="3825212D" w14:textId="77777777" w:rsidR="00854826" w:rsidRPr="00854826" w:rsidRDefault="00854826" w:rsidP="0085482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54826">
              <w:rPr>
                <w:rFonts w:ascii="Arial Narrow" w:hAnsi="Arial Narrow"/>
                <w:color w:val="000000"/>
                <w:sz w:val="20"/>
                <w:szCs w:val="20"/>
              </w:rPr>
              <w:t xml:space="preserve">Pérdidas de inserción </w:t>
            </w:r>
          </w:p>
          <w:p w14:paraId="037683F5" w14:textId="77777777" w:rsidR="00854826" w:rsidRPr="00854826" w:rsidRDefault="00854826" w:rsidP="0085482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54826">
              <w:rPr>
                <w:rFonts w:ascii="Arial Narrow" w:hAnsi="Arial Narrow"/>
                <w:color w:val="000000"/>
                <w:sz w:val="20"/>
                <w:szCs w:val="20"/>
              </w:rPr>
              <w:t xml:space="preserve">para las entradas de </w:t>
            </w:r>
          </w:p>
          <w:p w14:paraId="3A7429B0" w14:textId="74B101DA" w:rsidR="00854826" w:rsidRPr="00854826" w:rsidRDefault="00854826" w:rsidP="0085482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854826">
              <w:rPr>
                <w:rFonts w:ascii="Arial Narrow" w:hAnsi="Arial Narrow"/>
                <w:color w:val="000000"/>
                <w:sz w:val="20"/>
                <w:szCs w:val="20"/>
              </w:rPr>
              <w:t xml:space="preserve">banda estrecha </w:t>
            </w:r>
          </w:p>
        </w:tc>
        <w:tc>
          <w:tcPr>
            <w:tcW w:w="3211" w:type="pct"/>
            <w:gridSpan w:val="2"/>
            <w:shd w:val="clear" w:color="auto" w:fill="auto"/>
            <w:vAlign w:val="center"/>
            <w:hideMark/>
          </w:tcPr>
          <w:p w14:paraId="15701497" w14:textId="4C0B96FA" w:rsidR="00854826" w:rsidRPr="00854826" w:rsidRDefault="00854826" w:rsidP="0085482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854826">
              <w:rPr>
                <w:rFonts w:ascii="Arial Narrow" w:hAnsi="Arial Narrow"/>
                <w:color w:val="000000"/>
                <w:sz w:val="20"/>
                <w:szCs w:val="20"/>
                <w:lang w:val="es-US"/>
              </w:rPr>
              <w:t xml:space="preserve">≤ 1 dB </w:t>
            </w:r>
          </w:p>
        </w:tc>
        <w:tc>
          <w:tcPr>
            <w:tcW w:w="587" w:type="pct"/>
            <w:shd w:val="clear" w:color="auto" w:fill="C5E0B3" w:themeFill="accent6" w:themeFillTint="66"/>
          </w:tcPr>
          <w:p w14:paraId="69166C8A" w14:textId="77777777" w:rsidR="00854826" w:rsidRPr="00AB76F7" w:rsidRDefault="00854826" w:rsidP="00854826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54826" w:rsidRPr="00AB76F7" w14:paraId="7CD7943F" w14:textId="57C20114" w:rsidTr="00854826">
        <w:tblPrEx>
          <w:jc w:val="center"/>
          <w:tblCellMar>
            <w:left w:w="28" w:type="dxa"/>
            <w:right w:w="28" w:type="dxa"/>
          </w:tblCellMar>
        </w:tblPrEx>
        <w:trPr>
          <w:trHeight w:val="20"/>
          <w:jc w:val="center"/>
        </w:trPr>
        <w:tc>
          <w:tcPr>
            <w:tcW w:w="157" w:type="pct"/>
            <w:shd w:val="clear" w:color="auto" w:fill="auto"/>
            <w:vAlign w:val="center"/>
            <w:hideMark/>
          </w:tcPr>
          <w:p w14:paraId="68610736" w14:textId="77777777" w:rsidR="00854826" w:rsidRPr="00AB76F7" w:rsidRDefault="00854826" w:rsidP="0085482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1045" w:type="pct"/>
            <w:shd w:val="clear" w:color="auto" w:fill="auto"/>
            <w:noWrap/>
            <w:vAlign w:val="center"/>
            <w:hideMark/>
          </w:tcPr>
          <w:p w14:paraId="20B99FDB" w14:textId="77777777" w:rsidR="00854826" w:rsidRPr="00854826" w:rsidRDefault="00854826" w:rsidP="0085482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54826">
              <w:rPr>
                <w:rFonts w:ascii="Arial Narrow" w:hAnsi="Arial Narrow"/>
                <w:color w:val="000000"/>
                <w:sz w:val="20"/>
                <w:szCs w:val="20"/>
              </w:rPr>
              <w:t>Pérdidas de inserción</w:t>
            </w:r>
          </w:p>
          <w:p w14:paraId="6D5E9D0C" w14:textId="0C3646B0" w:rsidR="00854826" w:rsidRPr="00854826" w:rsidRDefault="00854826" w:rsidP="0085482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854826">
              <w:rPr>
                <w:rFonts w:ascii="Arial Narrow" w:hAnsi="Arial Narrow"/>
                <w:color w:val="000000"/>
                <w:sz w:val="20"/>
                <w:szCs w:val="20"/>
              </w:rPr>
              <w:t>para las entradas de banda ancha</w:t>
            </w:r>
          </w:p>
        </w:tc>
        <w:tc>
          <w:tcPr>
            <w:tcW w:w="3211" w:type="pct"/>
            <w:gridSpan w:val="2"/>
            <w:shd w:val="clear" w:color="auto" w:fill="auto"/>
            <w:vAlign w:val="center"/>
            <w:hideMark/>
          </w:tcPr>
          <w:p w14:paraId="61BBCDEB" w14:textId="2A654EE9" w:rsidR="00854826" w:rsidRPr="00854826" w:rsidRDefault="00854826" w:rsidP="0085482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854826">
              <w:rPr>
                <w:rFonts w:ascii="Arial Narrow" w:hAnsi="Arial Narrow"/>
                <w:color w:val="000000"/>
                <w:sz w:val="20"/>
                <w:szCs w:val="20"/>
                <w:lang w:val="es-US"/>
              </w:rPr>
              <w:t>≤ 0,2 dB</w:t>
            </w:r>
          </w:p>
        </w:tc>
        <w:tc>
          <w:tcPr>
            <w:tcW w:w="587" w:type="pct"/>
            <w:shd w:val="clear" w:color="auto" w:fill="C5E0B3" w:themeFill="accent6" w:themeFillTint="66"/>
          </w:tcPr>
          <w:p w14:paraId="48B0397A" w14:textId="77777777" w:rsidR="00854826" w:rsidRPr="00AB76F7" w:rsidRDefault="00854826" w:rsidP="00854826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54826" w:rsidRPr="00AB76F7" w14:paraId="2EDB7A1A" w14:textId="2B99D5AA" w:rsidTr="00854826">
        <w:tblPrEx>
          <w:jc w:val="center"/>
          <w:tblCellMar>
            <w:left w:w="28" w:type="dxa"/>
            <w:right w:w="28" w:type="dxa"/>
          </w:tblCellMar>
        </w:tblPrEx>
        <w:trPr>
          <w:trHeight w:val="20"/>
          <w:jc w:val="center"/>
        </w:trPr>
        <w:tc>
          <w:tcPr>
            <w:tcW w:w="157" w:type="pct"/>
            <w:shd w:val="clear" w:color="auto" w:fill="auto"/>
            <w:vAlign w:val="center"/>
            <w:hideMark/>
          </w:tcPr>
          <w:p w14:paraId="755F39F5" w14:textId="77777777" w:rsidR="00854826" w:rsidRPr="00AB76F7" w:rsidRDefault="00854826" w:rsidP="0085482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14:paraId="613F5C9F" w14:textId="55F19867" w:rsidR="00854826" w:rsidRPr="00854826" w:rsidRDefault="00854826" w:rsidP="0085482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854826">
              <w:rPr>
                <w:rFonts w:ascii="Arial Narrow" w:hAnsi="Arial Narrow"/>
                <w:color w:val="000000"/>
                <w:sz w:val="20"/>
                <w:szCs w:val="20"/>
                <w:lang w:val="es-US"/>
              </w:rPr>
              <w:t>Aislamiento entre entradas</w:t>
            </w:r>
          </w:p>
        </w:tc>
        <w:tc>
          <w:tcPr>
            <w:tcW w:w="3211" w:type="pct"/>
            <w:gridSpan w:val="2"/>
            <w:shd w:val="clear" w:color="auto" w:fill="auto"/>
            <w:vAlign w:val="center"/>
            <w:hideMark/>
          </w:tcPr>
          <w:p w14:paraId="56D119E6" w14:textId="68DEDE58" w:rsidR="00854826" w:rsidRPr="00854826" w:rsidRDefault="00854826" w:rsidP="0085482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854826">
              <w:rPr>
                <w:rFonts w:ascii="Arial Narrow" w:hAnsi="Arial Narrow"/>
                <w:color w:val="000000"/>
                <w:sz w:val="20"/>
                <w:szCs w:val="20"/>
                <w:lang w:val="es-US"/>
              </w:rPr>
              <w:t>≥ 35 dB</w:t>
            </w:r>
          </w:p>
        </w:tc>
        <w:tc>
          <w:tcPr>
            <w:tcW w:w="587" w:type="pct"/>
            <w:shd w:val="clear" w:color="auto" w:fill="C5E0B3" w:themeFill="accent6" w:themeFillTint="66"/>
          </w:tcPr>
          <w:p w14:paraId="47A69427" w14:textId="77777777" w:rsidR="00854826" w:rsidRPr="00AB76F7" w:rsidRDefault="00854826" w:rsidP="00854826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</w:tbl>
    <w:p w14:paraId="4BF6F56D" w14:textId="77777777" w:rsidR="0058559B" w:rsidRPr="00AB76F7" w:rsidRDefault="0058559B" w:rsidP="0058559B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lang w:val="es-CO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0"/>
        <w:gridCol w:w="2424"/>
        <w:gridCol w:w="3197"/>
        <w:gridCol w:w="1914"/>
        <w:gridCol w:w="1030"/>
      </w:tblGrid>
      <w:tr w:rsidR="00CC65E9" w:rsidRPr="00AB76F7" w14:paraId="39789D7F" w14:textId="77777777" w:rsidTr="004D0112">
        <w:trPr>
          <w:cantSplit/>
          <w:trHeight w:val="20"/>
          <w:tblHeader/>
        </w:trPr>
        <w:tc>
          <w:tcPr>
            <w:tcW w:w="5000" w:type="pct"/>
            <w:gridSpan w:val="5"/>
            <w:shd w:val="clear" w:color="auto" w:fill="222A35" w:themeFill="text2" w:themeFillShade="80"/>
            <w:vAlign w:val="center"/>
            <w:hideMark/>
          </w:tcPr>
          <w:p w14:paraId="465156B8" w14:textId="24B0E765" w:rsidR="00CC65E9" w:rsidRPr="00AB76F7" w:rsidRDefault="00CC65E9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lastRenderedPageBreak/>
              <w:t>CONMUTADORES COAXIALES DE TRANSMISORES (CCT)</w:t>
            </w:r>
          </w:p>
        </w:tc>
      </w:tr>
      <w:tr w:rsidR="00CC65E9" w:rsidRPr="00AB76F7" w14:paraId="58A72554" w14:textId="77777777" w:rsidTr="004D0112">
        <w:trPr>
          <w:cantSplit/>
          <w:trHeight w:val="20"/>
          <w:tblHeader/>
        </w:trPr>
        <w:tc>
          <w:tcPr>
            <w:tcW w:w="3334" w:type="pct"/>
            <w:gridSpan w:val="3"/>
            <w:shd w:val="clear" w:color="auto" w:fill="222A35" w:themeFill="text2" w:themeFillShade="80"/>
            <w:vAlign w:val="center"/>
          </w:tcPr>
          <w:p w14:paraId="633EE401" w14:textId="77777777" w:rsidR="00CC65E9" w:rsidRPr="00AB76F7" w:rsidRDefault="00CC65E9" w:rsidP="006A69CC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MARCA:</w:t>
            </w:r>
          </w:p>
        </w:tc>
        <w:tc>
          <w:tcPr>
            <w:tcW w:w="1666" w:type="pct"/>
            <w:gridSpan w:val="2"/>
            <w:shd w:val="clear" w:color="auto" w:fill="C5E0B3" w:themeFill="accent6" w:themeFillTint="66"/>
            <w:vAlign w:val="center"/>
          </w:tcPr>
          <w:p w14:paraId="7EBDF684" w14:textId="77777777" w:rsidR="00CC65E9" w:rsidRPr="00AB76F7" w:rsidRDefault="00CC65E9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CC65E9" w:rsidRPr="00AB76F7" w14:paraId="55F0C826" w14:textId="77777777" w:rsidTr="004D0112">
        <w:trPr>
          <w:cantSplit/>
          <w:trHeight w:val="20"/>
          <w:tblHeader/>
        </w:trPr>
        <w:tc>
          <w:tcPr>
            <w:tcW w:w="3334" w:type="pct"/>
            <w:gridSpan w:val="3"/>
            <w:shd w:val="clear" w:color="auto" w:fill="222A35" w:themeFill="text2" w:themeFillShade="80"/>
            <w:vAlign w:val="center"/>
          </w:tcPr>
          <w:p w14:paraId="1F4FFFA1" w14:textId="10840C6C" w:rsidR="00CC65E9" w:rsidRPr="00AB76F7" w:rsidRDefault="00CC65E9" w:rsidP="006A69CC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MODELO:</w:t>
            </w:r>
          </w:p>
        </w:tc>
        <w:tc>
          <w:tcPr>
            <w:tcW w:w="1666" w:type="pct"/>
            <w:gridSpan w:val="2"/>
            <w:shd w:val="clear" w:color="auto" w:fill="C5E0B3" w:themeFill="accent6" w:themeFillTint="66"/>
            <w:vAlign w:val="center"/>
          </w:tcPr>
          <w:p w14:paraId="5B0E7D7B" w14:textId="4068BE97" w:rsidR="00CC65E9" w:rsidRPr="00AB76F7" w:rsidRDefault="00CC65E9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CC65E9" w:rsidRPr="00AB76F7" w14:paraId="0C0A0075" w14:textId="77777777" w:rsidTr="004D0112">
        <w:trPr>
          <w:cantSplit/>
          <w:trHeight w:val="20"/>
          <w:tblHeader/>
        </w:trPr>
        <w:tc>
          <w:tcPr>
            <w:tcW w:w="3334" w:type="pct"/>
            <w:gridSpan w:val="3"/>
            <w:shd w:val="clear" w:color="auto" w:fill="222A35" w:themeFill="text2" w:themeFillShade="80"/>
            <w:vAlign w:val="center"/>
          </w:tcPr>
          <w:p w14:paraId="113B4C4C" w14:textId="34DD4F1F" w:rsidR="00CC65E9" w:rsidRPr="00AB76F7" w:rsidRDefault="00CC65E9" w:rsidP="006A69CC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REFERENCIA:</w:t>
            </w:r>
          </w:p>
        </w:tc>
        <w:tc>
          <w:tcPr>
            <w:tcW w:w="1666" w:type="pct"/>
            <w:gridSpan w:val="2"/>
            <w:shd w:val="clear" w:color="auto" w:fill="C5E0B3" w:themeFill="accent6" w:themeFillTint="66"/>
            <w:vAlign w:val="center"/>
          </w:tcPr>
          <w:p w14:paraId="2AEAC811" w14:textId="0D648C89" w:rsidR="00CC65E9" w:rsidRPr="00AB76F7" w:rsidRDefault="00CC65E9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CC65E9" w:rsidRPr="00AB76F7" w14:paraId="3C0E4C82" w14:textId="755722A0" w:rsidTr="004D0112">
        <w:trPr>
          <w:cantSplit/>
          <w:trHeight w:val="20"/>
          <w:tblHeader/>
        </w:trPr>
        <w:tc>
          <w:tcPr>
            <w:tcW w:w="1525" w:type="pct"/>
            <w:gridSpan w:val="2"/>
            <w:shd w:val="clear" w:color="auto" w:fill="222A35" w:themeFill="text2" w:themeFillShade="80"/>
            <w:vAlign w:val="center"/>
            <w:hideMark/>
          </w:tcPr>
          <w:p w14:paraId="70DB8063" w14:textId="77777777" w:rsidR="00CA4BEB" w:rsidRPr="00AB76F7" w:rsidRDefault="00CA4BEB" w:rsidP="00CA4BE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2892" w:type="pct"/>
            <w:gridSpan w:val="2"/>
            <w:shd w:val="clear" w:color="auto" w:fill="222A35" w:themeFill="text2" w:themeFillShade="80"/>
            <w:vAlign w:val="center"/>
            <w:hideMark/>
          </w:tcPr>
          <w:p w14:paraId="2FD93D38" w14:textId="77777777" w:rsidR="00CA4BEB" w:rsidRPr="00AB76F7" w:rsidRDefault="00CA4BEB" w:rsidP="00CA4BE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Características de Obligatorio Cumplimiento</w:t>
            </w:r>
          </w:p>
        </w:tc>
        <w:tc>
          <w:tcPr>
            <w:tcW w:w="583" w:type="pct"/>
            <w:shd w:val="clear" w:color="auto" w:fill="222A35" w:themeFill="text2" w:themeFillShade="80"/>
          </w:tcPr>
          <w:p w14:paraId="2AD8548E" w14:textId="09BB4CFA" w:rsidR="00CA4BEB" w:rsidRPr="00AB76F7" w:rsidRDefault="00CA4BEB" w:rsidP="00CA4BE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Folio</w:t>
            </w:r>
          </w:p>
        </w:tc>
      </w:tr>
      <w:tr w:rsidR="00154F8D" w:rsidRPr="00AB76F7" w14:paraId="214EF5B5" w14:textId="48308BF3" w:rsidTr="00BC6B33">
        <w:trPr>
          <w:trHeight w:val="20"/>
        </w:trPr>
        <w:tc>
          <w:tcPr>
            <w:tcW w:w="153" w:type="pct"/>
            <w:shd w:val="clear" w:color="auto" w:fill="auto"/>
            <w:vAlign w:val="center"/>
          </w:tcPr>
          <w:p w14:paraId="0B99F5CA" w14:textId="77777777" w:rsidR="00154F8D" w:rsidRPr="00AB76F7" w:rsidRDefault="00154F8D" w:rsidP="00154F8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372" w:type="pct"/>
            <w:shd w:val="clear" w:color="auto" w:fill="auto"/>
            <w:vAlign w:val="center"/>
          </w:tcPr>
          <w:p w14:paraId="2C7702B4" w14:textId="15D76C4B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color w:val="000000"/>
                <w:sz w:val="20"/>
                <w:szCs w:val="20"/>
                <w:lang w:val="es-US"/>
              </w:rPr>
              <w:t>Tipo</w:t>
            </w:r>
          </w:p>
        </w:tc>
        <w:tc>
          <w:tcPr>
            <w:tcW w:w="2892" w:type="pct"/>
            <w:gridSpan w:val="2"/>
            <w:shd w:val="clear" w:color="auto" w:fill="auto"/>
            <w:vAlign w:val="center"/>
          </w:tcPr>
          <w:p w14:paraId="6CAF6F55" w14:textId="440A3603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color w:val="000000"/>
                <w:sz w:val="20"/>
                <w:szCs w:val="20"/>
                <w:lang w:val="es-US"/>
              </w:rPr>
              <w:t>Motorizados</w:t>
            </w:r>
          </w:p>
        </w:tc>
        <w:tc>
          <w:tcPr>
            <w:tcW w:w="583" w:type="pct"/>
            <w:shd w:val="clear" w:color="auto" w:fill="C5E0B3" w:themeFill="accent6" w:themeFillTint="66"/>
          </w:tcPr>
          <w:p w14:paraId="0975C43E" w14:textId="77777777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154F8D" w:rsidRPr="00AB76F7" w14:paraId="0CA2D0E7" w14:textId="05F645A2" w:rsidTr="00BC6B33">
        <w:trPr>
          <w:trHeight w:val="20"/>
        </w:trPr>
        <w:tc>
          <w:tcPr>
            <w:tcW w:w="153" w:type="pct"/>
            <w:shd w:val="clear" w:color="auto" w:fill="auto"/>
            <w:vAlign w:val="center"/>
            <w:hideMark/>
          </w:tcPr>
          <w:p w14:paraId="6D34F4E5" w14:textId="77777777" w:rsidR="00154F8D" w:rsidRPr="00AB76F7" w:rsidRDefault="00154F8D" w:rsidP="00154F8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1372" w:type="pct"/>
            <w:shd w:val="clear" w:color="auto" w:fill="auto"/>
            <w:vAlign w:val="center"/>
            <w:hideMark/>
          </w:tcPr>
          <w:p w14:paraId="23A3F4B9" w14:textId="25A2FB7E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color w:val="000000"/>
                <w:sz w:val="20"/>
                <w:szCs w:val="20"/>
                <w:lang w:val="es-US"/>
              </w:rPr>
              <w:t>Banda de operación</w:t>
            </w:r>
          </w:p>
        </w:tc>
        <w:tc>
          <w:tcPr>
            <w:tcW w:w="2892" w:type="pct"/>
            <w:gridSpan w:val="2"/>
            <w:shd w:val="clear" w:color="auto" w:fill="auto"/>
            <w:vAlign w:val="center"/>
            <w:hideMark/>
          </w:tcPr>
          <w:p w14:paraId="63F016AD" w14:textId="4D18A438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color w:val="000000"/>
                <w:sz w:val="20"/>
                <w:szCs w:val="20"/>
                <w:lang w:val="es-US"/>
              </w:rPr>
              <w:t>Por lo menos en todo el rango 470 MHz a 698 MHz</w:t>
            </w:r>
          </w:p>
        </w:tc>
        <w:tc>
          <w:tcPr>
            <w:tcW w:w="583" w:type="pct"/>
            <w:shd w:val="clear" w:color="auto" w:fill="C5E0B3" w:themeFill="accent6" w:themeFillTint="66"/>
          </w:tcPr>
          <w:p w14:paraId="53DA19CA" w14:textId="77777777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154F8D" w:rsidRPr="00AB76F7" w14:paraId="14C2D389" w14:textId="711C2E3A" w:rsidTr="00BC6B33">
        <w:trPr>
          <w:trHeight w:val="20"/>
        </w:trPr>
        <w:tc>
          <w:tcPr>
            <w:tcW w:w="153" w:type="pct"/>
            <w:shd w:val="clear" w:color="auto" w:fill="auto"/>
            <w:vAlign w:val="center"/>
            <w:hideMark/>
          </w:tcPr>
          <w:p w14:paraId="5D34F087" w14:textId="77777777" w:rsidR="00154F8D" w:rsidRPr="00AB76F7" w:rsidRDefault="00154F8D" w:rsidP="00154F8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1372" w:type="pct"/>
            <w:shd w:val="clear" w:color="auto" w:fill="auto"/>
            <w:vAlign w:val="center"/>
            <w:hideMark/>
          </w:tcPr>
          <w:p w14:paraId="52FC573D" w14:textId="3123C773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color w:val="000000"/>
                <w:sz w:val="20"/>
                <w:szCs w:val="20"/>
                <w:lang w:val="es-US"/>
              </w:rPr>
              <w:t>Impedancia</w:t>
            </w:r>
          </w:p>
        </w:tc>
        <w:tc>
          <w:tcPr>
            <w:tcW w:w="2892" w:type="pct"/>
            <w:gridSpan w:val="2"/>
            <w:shd w:val="clear" w:color="auto" w:fill="auto"/>
            <w:vAlign w:val="center"/>
            <w:hideMark/>
          </w:tcPr>
          <w:p w14:paraId="35ABA417" w14:textId="6426DF96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color w:val="000000"/>
                <w:sz w:val="20"/>
                <w:szCs w:val="20"/>
                <w:lang w:val="es-US"/>
              </w:rPr>
              <w:t xml:space="preserve">50 Ω </w:t>
            </w:r>
          </w:p>
        </w:tc>
        <w:tc>
          <w:tcPr>
            <w:tcW w:w="583" w:type="pct"/>
            <w:shd w:val="clear" w:color="auto" w:fill="C5E0B3" w:themeFill="accent6" w:themeFillTint="66"/>
          </w:tcPr>
          <w:p w14:paraId="61264AB9" w14:textId="77777777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154F8D" w:rsidRPr="00AB76F7" w14:paraId="6AB3483B" w14:textId="150D8B87" w:rsidTr="00BC6B33">
        <w:trPr>
          <w:trHeight w:val="20"/>
        </w:trPr>
        <w:tc>
          <w:tcPr>
            <w:tcW w:w="153" w:type="pct"/>
            <w:shd w:val="clear" w:color="auto" w:fill="auto"/>
            <w:vAlign w:val="center"/>
            <w:hideMark/>
          </w:tcPr>
          <w:p w14:paraId="1139E5B2" w14:textId="77777777" w:rsidR="00154F8D" w:rsidRPr="00AB76F7" w:rsidRDefault="00154F8D" w:rsidP="00154F8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372" w:type="pct"/>
            <w:shd w:val="clear" w:color="auto" w:fill="auto"/>
            <w:vAlign w:val="center"/>
            <w:hideMark/>
          </w:tcPr>
          <w:p w14:paraId="752D969B" w14:textId="6DF64DDF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color w:val="000000"/>
                <w:sz w:val="20"/>
                <w:szCs w:val="20"/>
                <w:lang w:val="es-US"/>
              </w:rPr>
              <w:t>ROE</w:t>
            </w:r>
          </w:p>
        </w:tc>
        <w:tc>
          <w:tcPr>
            <w:tcW w:w="2892" w:type="pct"/>
            <w:gridSpan w:val="2"/>
            <w:shd w:val="clear" w:color="auto" w:fill="auto"/>
            <w:vAlign w:val="center"/>
            <w:hideMark/>
          </w:tcPr>
          <w:p w14:paraId="70F7BA4E" w14:textId="7F0F63B9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color w:val="000000"/>
                <w:sz w:val="20"/>
                <w:szCs w:val="20"/>
                <w:lang w:val="es-US"/>
              </w:rPr>
              <w:t>≤ 1,1</w:t>
            </w:r>
          </w:p>
        </w:tc>
        <w:tc>
          <w:tcPr>
            <w:tcW w:w="583" w:type="pct"/>
            <w:shd w:val="clear" w:color="auto" w:fill="C5E0B3" w:themeFill="accent6" w:themeFillTint="66"/>
          </w:tcPr>
          <w:p w14:paraId="43AE783C" w14:textId="77777777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154F8D" w:rsidRPr="00AB76F7" w14:paraId="5DC52759" w14:textId="1747667F" w:rsidTr="00BC6B33">
        <w:trPr>
          <w:trHeight w:val="20"/>
        </w:trPr>
        <w:tc>
          <w:tcPr>
            <w:tcW w:w="153" w:type="pct"/>
            <w:shd w:val="clear" w:color="auto" w:fill="auto"/>
            <w:vAlign w:val="center"/>
            <w:hideMark/>
          </w:tcPr>
          <w:p w14:paraId="7AE6F00C" w14:textId="77777777" w:rsidR="00154F8D" w:rsidRPr="00AB76F7" w:rsidRDefault="00154F8D" w:rsidP="00154F8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1372" w:type="pct"/>
            <w:shd w:val="clear" w:color="auto" w:fill="auto"/>
            <w:vAlign w:val="center"/>
            <w:hideMark/>
          </w:tcPr>
          <w:p w14:paraId="0893FCCA" w14:textId="018392B8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color w:val="000000"/>
                <w:sz w:val="20"/>
                <w:szCs w:val="20"/>
                <w:lang w:val="es-US"/>
              </w:rPr>
              <w:t>Pérdidas de inserción</w:t>
            </w:r>
          </w:p>
        </w:tc>
        <w:tc>
          <w:tcPr>
            <w:tcW w:w="2892" w:type="pct"/>
            <w:gridSpan w:val="2"/>
            <w:shd w:val="clear" w:color="auto" w:fill="auto"/>
            <w:vAlign w:val="center"/>
            <w:hideMark/>
          </w:tcPr>
          <w:p w14:paraId="305591BF" w14:textId="343ECB13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color w:val="000000"/>
                <w:sz w:val="20"/>
                <w:szCs w:val="20"/>
                <w:lang w:val="es-US"/>
              </w:rPr>
              <w:t>≤ 0,15 dB</w:t>
            </w:r>
          </w:p>
        </w:tc>
        <w:tc>
          <w:tcPr>
            <w:tcW w:w="583" w:type="pct"/>
            <w:shd w:val="clear" w:color="auto" w:fill="C5E0B3" w:themeFill="accent6" w:themeFillTint="66"/>
          </w:tcPr>
          <w:p w14:paraId="2933E1AB" w14:textId="77777777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154F8D" w:rsidRPr="00AB76F7" w14:paraId="38567896" w14:textId="46651431" w:rsidTr="00BC6B33">
        <w:trPr>
          <w:trHeight w:val="20"/>
        </w:trPr>
        <w:tc>
          <w:tcPr>
            <w:tcW w:w="153" w:type="pct"/>
            <w:shd w:val="clear" w:color="auto" w:fill="auto"/>
            <w:vAlign w:val="center"/>
            <w:hideMark/>
          </w:tcPr>
          <w:p w14:paraId="6F836ECD" w14:textId="77777777" w:rsidR="00154F8D" w:rsidRPr="00AB76F7" w:rsidRDefault="00154F8D" w:rsidP="00154F8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6</w:t>
            </w:r>
          </w:p>
        </w:tc>
        <w:tc>
          <w:tcPr>
            <w:tcW w:w="1372" w:type="pct"/>
            <w:shd w:val="clear" w:color="auto" w:fill="auto"/>
            <w:vAlign w:val="center"/>
            <w:hideMark/>
          </w:tcPr>
          <w:p w14:paraId="203E96C6" w14:textId="1A4309F6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color w:val="000000"/>
                <w:sz w:val="20"/>
                <w:szCs w:val="20"/>
                <w:lang w:val="es-US"/>
              </w:rPr>
              <w:t>Conectores de entrada y salida</w:t>
            </w:r>
          </w:p>
        </w:tc>
        <w:tc>
          <w:tcPr>
            <w:tcW w:w="3475" w:type="pct"/>
            <w:gridSpan w:val="3"/>
            <w:shd w:val="clear" w:color="auto" w:fill="ACB9CA" w:themeFill="text2" w:themeFillTint="66"/>
            <w:vAlign w:val="center"/>
            <w:hideMark/>
          </w:tcPr>
          <w:p w14:paraId="2EC4890C" w14:textId="12065F25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color w:val="000000"/>
                <w:sz w:val="20"/>
                <w:szCs w:val="20"/>
                <w:lang w:val="es-US"/>
              </w:rPr>
              <w:t>Norma EIA, IEC o DIN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s-US"/>
              </w:rPr>
              <w:t xml:space="preserve"> *</w:t>
            </w:r>
          </w:p>
        </w:tc>
      </w:tr>
    </w:tbl>
    <w:p w14:paraId="0BADCD91" w14:textId="77777777" w:rsidR="004A2614" w:rsidRPr="00AB76F7" w:rsidRDefault="004A2614" w:rsidP="0058559B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lang w:val="es-CO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3621"/>
        <w:gridCol w:w="4866"/>
      </w:tblGrid>
      <w:tr w:rsidR="00BC6B33" w:rsidRPr="00AB76F7" w14:paraId="37D2036A" w14:textId="77777777" w:rsidTr="004D0112">
        <w:trPr>
          <w:cantSplit/>
          <w:trHeight w:val="20"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vAlign w:val="center"/>
            <w:hideMark/>
          </w:tcPr>
          <w:p w14:paraId="55EE7381" w14:textId="619F6DC6" w:rsidR="00BC6B33" w:rsidRPr="00AB76F7" w:rsidRDefault="00BC6B33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CARGAS FANTASMA</w:t>
            </w:r>
          </w:p>
        </w:tc>
      </w:tr>
      <w:tr w:rsidR="00BC6B33" w:rsidRPr="00AB76F7" w14:paraId="7C0B0C9D" w14:textId="77777777" w:rsidTr="00A1547E">
        <w:trPr>
          <w:cantSplit/>
          <w:trHeight w:val="20"/>
          <w:tblHeader/>
        </w:trPr>
        <w:tc>
          <w:tcPr>
            <w:tcW w:w="2246" w:type="pct"/>
            <w:gridSpan w:val="2"/>
            <w:shd w:val="clear" w:color="auto" w:fill="222A35" w:themeFill="text2" w:themeFillShade="80"/>
            <w:vAlign w:val="center"/>
            <w:hideMark/>
          </w:tcPr>
          <w:p w14:paraId="1C7C8A27" w14:textId="77777777" w:rsidR="00BC6B33" w:rsidRPr="00AB76F7" w:rsidRDefault="00BC6B33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2754" w:type="pct"/>
            <w:shd w:val="clear" w:color="auto" w:fill="222A35" w:themeFill="text2" w:themeFillShade="80"/>
            <w:vAlign w:val="center"/>
            <w:hideMark/>
          </w:tcPr>
          <w:p w14:paraId="70CCCE16" w14:textId="77777777" w:rsidR="00BC6B33" w:rsidRPr="00AB76F7" w:rsidRDefault="00BC6B33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Características de Obligatorio Cumplimiento</w:t>
            </w:r>
          </w:p>
        </w:tc>
      </w:tr>
      <w:tr w:rsidR="00154F8D" w:rsidRPr="00AB76F7" w14:paraId="6C0DC757" w14:textId="77777777" w:rsidTr="00A1547E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4EEFCF28" w14:textId="77777777" w:rsidR="00154F8D" w:rsidRPr="00AB76F7" w:rsidRDefault="00154F8D" w:rsidP="00154F8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2049" w:type="pct"/>
            <w:shd w:val="clear" w:color="auto" w:fill="auto"/>
            <w:vAlign w:val="center"/>
            <w:hideMark/>
          </w:tcPr>
          <w:p w14:paraId="60EB0F91" w14:textId="61AD7612" w:rsidR="00154F8D" w:rsidRPr="00154F8D" w:rsidRDefault="00154F8D" w:rsidP="00154F8D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sz w:val="20"/>
                <w:szCs w:val="20"/>
                <w:lang w:val="es-US"/>
              </w:rPr>
              <w:t>Banda de operación</w:t>
            </w:r>
          </w:p>
        </w:tc>
        <w:tc>
          <w:tcPr>
            <w:tcW w:w="2754" w:type="pct"/>
            <w:shd w:val="clear" w:color="auto" w:fill="ACB9CA" w:themeFill="text2" w:themeFillTint="66"/>
            <w:vAlign w:val="center"/>
            <w:hideMark/>
          </w:tcPr>
          <w:p w14:paraId="34C105F1" w14:textId="3C071ECA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color w:val="000000"/>
                <w:sz w:val="20"/>
                <w:szCs w:val="20"/>
                <w:lang w:val="es-US"/>
              </w:rPr>
              <w:t>Por lo menos en todo el rango 470 MHz a 698 MHz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s-US"/>
              </w:rPr>
              <w:t xml:space="preserve"> *</w:t>
            </w:r>
          </w:p>
        </w:tc>
      </w:tr>
      <w:tr w:rsidR="00154F8D" w:rsidRPr="00AB76F7" w14:paraId="24E95D2D" w14:textId="77777777" w:rsidTr="00A1547E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67A537CF" w14:textId="77777777" w:rsidR="00154F8D" w:rsidRPr="00AB76F7" w:rsidRDefault="00154F8D" w:rsidP="00154F8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2049" w:type="pct"/>
            <w:shd w:val="clear" w:color="auto" w:fill="auto"/>
            <w:vAlign w:val="center"/>
            <w:hideMark/>
          </w:tcPr>
          <w:p w14:paraId="485AECEC" w14:textId="1132D6C3" w:rsidR="00154F8D" w:rsidRPr="00154F8D" w:rsidRDefault="00154F8D" w:rsidP="00154F8D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sz w:val="20"/>
                <w:szCs w:val="20"/>
                <w:lang w:val="es-US"/>
              </w:rPr>
              <w:t>Potencia media admisible para soportar la emisión de cada uno de los transmisores antes de la etapa de combinación</w:t>
            </w:r>
          </w:p>
        </w:tc>
        <w:tc>
          <w:tcPr>
            <w:tcW w:w="2754" w:type="pct"/>
            <w:shd w:val="clear" w:color="auto" w:fill="ACB9CA" w:themeFill="text2" w:themeFillTint="66"/>
            <w:vAlign w:val="center"/>
            <w:hideMark/>
          </w:tcPr>
          <w:p w14:paraId="633FE2B6" w14:textId="78350106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sz w:val="20"/>
                <w:szCs w:val="20"/>
                <w:lang w:val="es-US"/>
              </w:rPr>
              <w:t xml:space="preserve">Mayor o igual a la potencia media nominal de cada transmisor </w:t>
            </w:r>
            <w:r>
              <w:rPr>
                <w:rFonts w:ascii="Arial Narrow" w:hAnsi="Arial Narrow"/>
                <w:sz w:val="20"/>
                <w:szCs w:val="20"/>
                <w:lang w:val="es-US"/>
              </w:rPr>
              <w:t>*</w:t>
            </w:r>
          </w:p>
        </w:tc>
      </w:tr>
      <w:tr w:rsidR="00154F8D" w:rsidRPr="00AB76F7" w14:paraId="75799A4B" w14:textId="77777777" w:rsidTr="00A1547E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27A840E5" w14:textId="77777777" w:rsidR="00154F8D" w:rsidRPr="00AB76F7" w:rsidRDefault="00154F8D" w:rsidP="00154F8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2049" w:type="pct"/>
            <w:shd w:val="clear" w:color="auto" w:fill="auto"/>
            <w:vAlign w:val="center"/>
            <w:hideMark/>
          </w:tcPr>
          <w:p w14:paraId="7CCE57D8" w14:textId="62CA965F" w:rsidR="00154F8D" w:rsidRPr="00154F8D" w:rsidRDefault="00154F8D" w:rsidP="00154F8D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sz w:val="20"/>
                <w:szCs w:val="20"/>
                <w:lang w:val="es-US"/>
              </w:rPr>
              <w:t>Potencia pico admisible para soportar la emisión de cada uno de los transmisores antes de la etapa de combinación</w:t>
            </w:r>
          </w:p>
        </w:tc>
        <w:tc>
          <w:tcPr>
            <w:tcW w:w="2754" w:type="pct"/>
            <w:shd w:val="clear" w:color="auto" w:fill="ACB9CA" w:themeFill="text2" w:themeFillTint="66"/>
            <w:vAlign w:val="center"/>
            <w:hideMark/>
          </w:tcPr>
          <w:p w14:paraId="130D04B0" w14:textId="247534A0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sz w:val="20"/>
                <w:szCs w:val="20"/>
                <w:lang w:val="es-US"/>
              </w:rPr>
              <w:t xml:space="preserve">Mayor o igual a la potencia pico nominal de cada transmisor </w:t>
            </w:r>
            <w:r>
              <w:rPr>
                <w:rFonts w:ascii="Arial Narrow" w:hAnsi="Arial Narrow"/>
                <w:sz w:val="20"/>
                <w:szCs w:val="20"/>
                <w:lang w:val="es-US"/>
              </w:rPr>
              <w:t>*</w:t>
            </w:r>
          </w:p>
        </w:tc>
      </w:tr>
      <w:tr w:rsidR="00154F8D" w:rsidRPr="00AB76F7" w14:paraId="63285727" w14:textId="77777777" w:rsidTr="00A1547E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55211E97" w14:textId="77777777" w:rsidR="00154F8D" w:rsidRPr="00AB76F7" w:rsidRDefault="00154F8D" w:rsidP="00154F8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2049" w:type="pct"/>
            <w:shd w:val="clear" w:color="auto" w:fill="auto"/>
            <w:vAlign w:val="center"/>
            <w:hideMark/>
          </w:tcPr>
          <w:p w14:paraId="729F5DB2" w14:textId="1517715C" w:rsidR="00154F8D" w:rsidRPr="00154F8D" w:rsidRDefault="00154F8D" w:rsidP="00154F8D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sz w:val="20"/>
                <w:szCs w:val="20"/>
                <w:lang w:val="es-US"/>
              </w:rPr>
              <w:t>Tensión pico admisible para soportar la emisión de cada uno de los transmisores antes de la etapa de combinación</w:t>
            </w:r>
          </w:p>
        </w:tc>
        <w:tc>
          <w:tcPr>
            <w:tcW w:w="2754" w:type="pct"/>
            <w:shd w:val="clear" w:color="auto" w:fill="ACB9CA" w:themeFill="text2" w:themeFillTint="66"/>
            <w:vAlign w:val="center"/>
            <w:hideMark/>
          </w:tcPr>
          <w:p w14:paraId="66DA6382" w14:textId="3F7091E7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sz w:val="20"/>
                <w:szCs w:val="20"/>
                <w:lang w:val="es-US"/>
              </w:rPr>
              <w:t xml:space="preserve">Mayor o igual a la tensión pico nominal de cada transmisor </w:t>
            </w:r>
            <w:r>
              <w:rPr>
                <w:rFonts w:ascii="Arial Narrow" w:hAnsi="Arial Narrow"/>
                <w:sz w:val="20"/>
                <w:szCs w:val="20"/>
                <w:lang w:val="es-US"/>
              </w:rPr>
              <w:t>*</w:t>
            </w:r>
          </w:p>
        </w:tc>
      </w:tr>
    </w:tbl>
    <w:p w14:paraId="4D6AC974" w14:textId="6C33B2AB" w:rsidR="00BC6B33" w:rsidRDefault="00BC6B33" w:rsidP="0058559B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lang w:val="es-CO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2230"/>
        <w:gridCol w:w="6257"/>
      </w:tblGrid>
      <w:tr w:rsidR="00154F8D" w:rsidRPr="00AB76F7" w14:paraId="2961B8D4" w14:textId="77777777" w:rsidTr="00154F8D">
        <w:trPr>
          <w:cantSplit/>
          <w:trHeight w:val="20"/>
          <w:tblHeader/>
        </w:trPr>
        <w:tc>
          <w:tcPr>
            <w:tcW w:w="5000" w:type="pct"/>
            <w:gridSpan w:val="3"/>
            <w:shd w:val="clear" w:color="auto" w:fill="222A35" w:themeFill="text2" w:themeFillShade="80"/>
            <w:vAlign w:val="center"/>
            <w:hideMark/>
          </w:tcPr>
          <w:p w14:paraId="2C03D07B" w14:textId="77777777" w:rsidR="00154F8D" w:rsidRPr="00AB76F7" w:rsidRDefault="00154F8D" w:rsidP="002229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LINEAS RÍGIDAS</w:t>
            </w:r>
          </w:p>
        </w:tc>
      </w:tr>
      <w:tr w:rsidR="00154F8D" w:rsidRPr="00AB76F7" w14:paraId="1CA28C00" w14:textId="77777777" w:rsidTr="00154F8D">
        <w:trPr>
          <w:cantSplit/>
          <w:trHeight w:val="20"/>
          <w:tblHeader/>
        </w:trPr>
        <w:tc>
          <w:tcPr>
            <w:tcW w:w="1459" w:type="pct"/>
            <w:gridSpan w:val="2"/>
            <w:shd w:val="clear" w:color="auto" w:fill="222A35" w:themeFill="text2" w:themeFillShade="80"/>
            <w:vAlign w:val="center"/>
            <w:hideMark/>
          </w:tcPr>
          <w:p w14:paraId="37502103" w14:textId="77777777" w:rsidR="00154F8D" w:rsidRPr="00AB76F7" w:rsidRDefault="00154F8D" w:rsidP="002229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3541" w:type="pct"/>
            <w:shd w:val="clear" w:color="auto" w:fill="222A35" w:themeFill="text2" w:themeFillShade="80"/>
            <w:vAlign w:val="center"/>
            <w:hideMark/>
          </w:tcPr>
          <w:p w14:paraId="180F43A3" w14:textId="77777777" w:rsidR="00154F8D" w:rsidRPr="00AB76F7" w:rsidRDefault="00154F8D" w:rsidP="00222937">
            <w:pP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Características de Obligatorio Cumplimiento</w:t>
            </w:r>
          </w:p>
        </w:tc>
      </w:tr>
      <w:tr w:rsidR="00154F8D" w:rsidRPr="00AB76F7" w14:paraId="4A043A33" w14:textId="77777777" w:rsidTr="00222937">
        <w:trPr>
          <w:trHeight w:val="20"/>
        </w:trPr>
        <w:tc>
          <w:tcPr>
            <w:tcW w:w="197" w:type="pct"/>
            <w:shd w:val="clear" w:color="auto" w:fill="auto"/>
            <w:vAlign w:val="bottom"/>
            <w:hideMark/>
          </w:tcPr>
          <w:p w14:paraId="22E18FED" w14:textId="4F5E3C96" w:rsidR="00154F8D" w:rsidRPr="00154F8D" w:rsidRDefault="00154F8D" w:rsidP="00154F8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 w:cs="Arial"/>
                <w:color w:val="000000"/>
                <w:sz w:val="20"/>
                <w:szCs w:val="20"/>
                <w:lang w:val="es-US"/>
              </w:rPr>
              <w:t>1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425B4C37" w14:textId="5DAD232B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color w:val="000000"/>
                <w:sz w:val="20"/>
                <w:szCs w:val="20"/>
              </w:rPr>
              <w:t>Banda de operación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4387C102" w14:textId="5EE43941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color w:val="000000"/>
                <w:sz w:val="20"/>
                <w:szCs w:val="20"/>
                <w:lang w:val="es-US"/>
              </w:rPr>
              <w:t>Por lo menos en todo el rango 470 MHz a 698 MHz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s-US"/>
              </w:rPr>
              <w:t xml:space="preserve"> *</w:t>
            </w:r>
          </w:p>
        </w:tc>
      </w:tr>
      <w:tr w:rsidR="00154F8D" w:rsidRPr="00AB76F7" w14:paraId="688F32E2" w14:textId="77777777" w:rsidTr="00222937">
        <w:trPr>
          <w:trHeight w:val="268"/>
        </w:trPr>
        <w:tc>
          <w:tcPr>
            <w:tcW w:w="197" w:type="pct"/>
            <w:shd w:val="clear" w:color="auto" w:fill="auto"/>
            <w:vAlign w:val="bottom"/>
            <w:hideMark/>
          </w:tcPr>
          <w:p w14:paraId="1F399384" w14:textId="3C78EFDE" w:rsidR="00154F8D" w:rsidRPr="00154F8D" w:rsidRDefault="00154F8D" w:rsidP="00154F8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 w:cs="Arial"/>
                <w:color w:val="000000"/>
                <w:sz w:val="20"/>
                <w:szCs w:val="20"/>
                <w:lang w:val="es-US"/>
              </w:rPr>
              <w:t>2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7EDCF263" w14:textId="6970066C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 w:cs="Arial"/>
                <w:color w:val="000000"/>
                <w:sz w:val="20"/>
                <w:szCs w:val="20"/>
                <w:lang w:val="es-US"/>
              </w:rPr>
              <w:t>Pérdidas de Inserción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3F2039DD" w14:textId="56588967" w:rsidR="00154F8D" w:rsidRPr="00154F8D" w:rsidRDefault="00154F8D" w:rsidP="00154F8D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US"/>
              </w:rPr>
            </w:pPr>
            <w:r w:rsidRPr="00154F8D">
              <w:rPr>
                <w:rFonts w:ascii="Arial Narrow" w:hAnsi="Arial Narrow"/>
                <w:color w:val="000000"/>
                <w:sz w:val="20"/>
                <w:szCs w:val="20"/>
              </w:rPr>
              <w:t>≤ 1,9 dB por cada 100 metros en la frecuencia de 698 MHz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*</w:t>
            </w:r>
          </w:p>
          <w:p w14:paraId="5B15A607" w14:textId="09B35067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154F8D" w:rsidRPr="00AB76F7" w14:paraId="51AF1F05" w14:textId="77777777" w:rsidTr="00222937">
        <w:trPr>
          <w:trHeight w:val="20"/>
        </w:trPr>
        <w:tc>
          <w:tcPr>
            <w:tcW w:w="197" w:type="pct"/>
            <w:shd w:val="clear" w:color="auto" w:fill="auto"/>
            <w:vAlign w:val="bottom"/>
            <w:hideMark/>
          </w:tcPr>
          <w:p w14:paraId="6DA9C2B9" w14:textId="2D1F0B82" w:rsidR="00154F8D" w:rsidRPr="00154F8D" w:rsidRDefault="00154F8D" w:rsidP="00154F8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 w:cs="Arial"/>
                <w:color w:val="000000"/>
                <w:sz w:val="20"/>
                <w:szCs w:val="20"/>
                <w:lang w:val="es-US"/>
              </w:rPr>
              <w:t>3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24A034FC" w14:textId="4DA63BF9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 w:cs="Arial"/>
                <w:color w:val="000000"/>
                <w:sz w:val="20"/>
                <w:szCs w:val="20"/>
                <w:lang w:val="es-US"/>
              </w:rPr>
              <w:t>ROE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311D721A" w14:textId="1D9C118E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 w:cs="Arial"/>
                <w:color w:val="000000"/>
                <w:sz w:val="20"/>
                <w:szCs w:val="20"/>
                <w:lang w:val="es-US"/>
              </w:rPr>
              <w:t xml:space="preserve">≤ 1.1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s-US"/>
              </w:rPr>
              <w:t>*</w:t>
            </w:r>
          </w:p>
        </w:tc>
      </w:tr>
      <w:tr w:rsidR="00154F8D" w:rsidRPr="00AB76F7" w14:paraId="637E20BE" w14:textId="77777777" w:rsidTr="00222937">
        <w:trPr>
          <w:trHeight w:val="20"/>
        </w:trPr>
        <w:tc>
          <w:tcPr>
            <w:tcW w:w="197" w:type="pct"/>
            <w:shd w:val="clear" w:color="auto" w:fill="auto"/>
            <w:vAlign w:val="bottom"/>
            <w:hideMark/>
          </w:tcPr>
          <w:p w14:paraId="4645D8E9" w14:textId="129E3963" w:rsidR="00154F8D" w:rsidRPr="00154F8D" w:rsidRDefault="00154F8D" w:rsidP="00154F8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 w:cs="Arial"/>
                <w:color w:val="000000"/>
                <w:sz w:val="20"/>
                <w:szCs w:val="20"/>
                <w:lang w:val="es-US"/>
              </w:rPr>
              <w:t>4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009F312C" w14:textId="005F7FBE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 w:cs="Arial"/>
                <w:color w:val="000000"/>
                <w:sz w:val="20"/>
                <w:szCs w:val="20"/>
                <w:lang w:val="es-US"/>
              </w:rPr>
              <w:t>Impedancia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762E263E" w14:textId="2D3AABE3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 w:cs="Arial"/>
                <w:color w:val="000000"/>
                <w:sz w:val="20"/>
                <w:szCs w:val="20"/>
                <w:lang w:val="es-US"/>
              </w:rPr>
              <w:t>50 Ω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s-US"/>
              </w:rPr>
              <w:t xml:space="preserve"> *</w:t>
            </w:r>
          </w:p>
        </w:tc>
      </w:tr>
      <w:tr w:rsidR="00154F8D" w:rsidRPr="00AB76F7" w14:paraId="3BA15800" w14:textId="77777777" w:rsidTr="00222937">
        <w:trPr>
          <w:trHeight w:val="20"/>
        </w:trPr>
        <w:tc>
          <w:tcPr>
            <w:tcW w:w="197" w:type="pct"/>
            <w:shd w:val="clear" w:color="auto" w:fill="auto"/>
            <w:vAlign w:val="bottom"/>
            <w:hideMark/>
          </w:tcPr>
          <w:p w14:paraId="78BB06F1" w14:textId="0F14C3BD" w:rsidR="00154F8D" w:rsidRPr="00154F8D" w:rsidRDefault="00154F8D" w:rsidP="00154F8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 w:cs="Arial"/>
                <w:color w:val="000000"/>
                <w:sz w:val="20"/>
                <w:szCs w:val="20"/>
                <w:lang w:val="es-US"/>
              </w:rPr>
              <w:t>5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3A06374C" w14:textId="3940CC74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 w:cs="Arial"/>
                <w:color w:val="000000"/>
                <w:sz w:val="20"/>
                <w:szCs w:val="20"/>
                <w:lang w:val="es-US"/>
              </w:rPr>
              <w:t>Dimensiones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1B84403E" w14:textId="3EE0DBD0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 w:cs="Arial"/>
                <w:color w:val="000000"/>
                <w:sz w:val="20"/>
                <w:szCs w:val="20"/>
                <w:lang w:val="es-US"/>
              </w:rPr>
              <w:t xml:space="preserve">Según norma EIA, IEC o DIN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s-US"/>
              </w:rPr>
              <w:t>*</w:t>
            </w:r>
          </w:p>
        </w:tc>
      </w:tr>
      <w:tr w:rsidR="00154F8D" w:rsidRPr="00AB76F7" w14:paraId="6AEDD9D0" w14:textId="77777777" w:rsidTr="00222937">
        <w:trPr>
          <w:trHeight w:val="20"/>
        </w:trPr>
        <w:tc>
          <w:tcPr>
            <w:tcW w:w="197" w:type="pct"/>
            <w:shd w:val="clear" w:color="auto" w:fill="auto"/>
            <w:vAlign w:val="bottom"/>
            <w:hideMark/>
          </w:tcPr>
          <w:p w14:paraId="37B9CACC" w14:textId="200B8521" w:rsidR="00154F8D" w:rsidRPr="00154F8D" w:rsidRDefault="00154F8D" w:rsidP="00154F8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 w:cs="Arial"/>
                <w:color w:val="000000"/>
                <w:sz w:val="20"/>
                <w:szCs w:val="20"/>
                <w:lang w:val="es-US"/>
              </w:rPr>
              <w:t>6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6DA5C2EE" w14:textId="75AF147A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 w:cs="Arial"/>
                <w:color w:val="000000"/>
                <w:sz w:val="20"/>
                <w:szCs w:val="20"/>
                <w:lang w:val="es-US"/>
              </w:rPr>
              <w:t>Conductor interior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0B3427F7" w14:textId="535D84D1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color w:val="000000"/>
                <w:sz w:val="20"/>
                <w:szCs w:val="20"/>
              </w:rPr>
              <w:t xml:space="preserve">Tubo de cobre o un material de mejor conductividad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*</w:t>
            </w:r>
          </w:p>
        </w:tc>
      </w:tr>
      <w:tr w:rsidR="00154F8D" w:rsidRPr="00AB76F7" w14:paraId="71DBE991" w14:textId="77777777" w:rsidTr="00222937">
        <w:trPr>
          <w:trHeight w:val="20"/>
        </w:trPr>
        <w:tc>
          <w:tcPr>
            <w:tcW w:w="197" w:type="pct"/>
            <w:shd w:val="clear" w:color="auto" w:fill="auto"/>
            <w:vAlign w:val="bottom"/>
            <w:hideMark/>
          </w:tcPr>
          <w:p w14:paraId="41C9EB69" w14:textId="02957063" w:rsidR="00154F8D" w:rsidRPr="00154F8D" w:rsidRDefault="00154F8D" w:rsidP="00154F8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 w:cs="Arial"/>
                <w:color w:val="000000"/>
                <w:sz w:val="20"/>
                <w:szCs w:val="20"/>
                <w:lang w:val="es-US"/>
              </w:rPr>
              <w:t>7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7A58F5E1" w14:textId="773701AD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 w:cs="Arial"/>
                <w:color w:val="000000"/>
                <w:sz w:val="20"/>
                <w:szCs w:val="20"/>
                <w:lang w:val="es-US"/>
              </w:rPr>
              <w:t>Conductor exterior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41DDB7AB" w14:textId="45BD1FFD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color w:val="000000"/>
                <w:sz w:val="20"/>
                <w:szCs w:val="20"/>
              </w:rPr>
              <w:t xml:space="preserve">Tubo de cobre o aluminio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*</w:t>
            </w:r>
          </w:p>
        </w:tc>
      </w:tr>
    </w:tbl>
    <w:p w14:paraId="3FF819D5" w14:textId="60E51002" w:rsidR="00154F8D" w:rsidRDefault="00154F8D" w:rsidP="0058559B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lang w:val="es-CO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2230"/>
        <w:gridCol w:w="6257"/>
      </w:tblGrid>
      <w:tr w:rsidR="00154F8D" w:rsidRPr="00AB76F7" w14:paraId="3AAF88E1" w14:textId="77777777" w:rsidTr="00154F8D">
        <w:trPr>
          <w:cantSplit/>
          <w:trHeight w:val="20"/>
          <w:tblHeader/>
        </w:trPr>
        <w:tc>
          <w:tcPr>
            <w:tcW w:w="5000" w:type="pct"/>
            <w:gridSpan w:val="3"/>
            <w:shd w:val="clear" w:color="auto" w:fill="222A35" w:themeFill="text2" w:themeFillShade="80"/>
            <w:vAlign w:val="center"/>
            <w:hideMark/>
          </w:tcPr>
          <w:p w14:paraId="086F8E37" w14:textId="77777777" w:rsidR="00154F8D" w:rsidRPr="00AB76F7" w:rsidRDefault="00154F8D" w:rsidP="002229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LINEAS ADAPTADORAS</w:t>
            </w:r>
          </w:p>
        </w:tc>
      </w:tr>
      <w:tr w:rsidR="00154F8D" w:rsidRPr="00AB76F7" w14:paraId="435F5559" w14:textId="77777777" w:rsidTr="00154F8D">
        <w:trPr>
          <w:cantSplit/>
          <w:trHeight w:val="20"/>
          <w:tblHeader/>
        </w:trPr>
        <w:tc>
          <w:tcPr>
            <w:tcW w:w="1459" w:type="pct"/>
            <w:gridSpan w:val="2"/>
            <w:shd w:val="clear" w:color="auto" w:fill="222A35" w:themeFill="text2" w:themeFillShade="80"/>
            <w:vAlign w:val="center"/>
            <w:hideMark/>
          </w:tcPr>
          <w:p w14:paraId="4831F43A" w14:textId="77777777" w:rsidR="00154F8D" w:rsidRPr="00AB76F7" w:rsidRDefault="00154F8D" w:rsidP="002229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3541" w:type="pct"/>
            <w:shd w:val="clear" w:color="auto" w:fill="222A35" w:themeFill="text2" w:themeFillShade="80"/>
            <w:vAlign w:val="center"/>
            <w:hideMark/>
          </w:tcPr>
          <w:p w14:paraId="3F733FB2" w14:textId="77777777" w:rsidR="00154F8D" w:rsidRPr="00AB76F7" w:rsidRDefault="00154F8D" w:rsidP="00222937">
            <w:pP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Características de Obligatorio Cumplimiento</w:t>
            </w:r>
          </w:p>
        </w:tc>
      </w:tr>
      <w:tr w:rsidR="00154F8D" w:rsidRPr="00AB76F7" w14:paraId="164A09C2" w14:textId="77777777" w:rsidTr="00154F8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3B5A0E53" w14:textId="77777777" w:rsidR="00154F8D" w:rsidRPr="00AB76F7" w:rsidRDefault="00154F8D" w:rsidP="00154F8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08E45B93" w14:textId="138C387F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sz w:val="20"/>
                <w:szCs w:val="20"/>
              </w:rPr>
              <w:t>Banda de operación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3B99CC93" w14:textId="69F9F4A9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sz w:val="20"/>
                <w:szCs w:val="20"/>
              </w:rPr>
              <w:t xml:space="preserve">470 MHz a 698 MHz </w:t>
            </w:r>
            <w:r>
              <w:rPr>
                <w:rFonts w:ascii="Arial Narrow" w:hAnsi="Arial Narrow"/>
                <w:sz w:val="20"/>
                <w:szCs w:val="20"/>
              </w:rPr>
              <w:t>*</w:t>
            </w:r>
          </w:p>
        </w:tc>
      </w:tr>
      <w:tr w:rsidR="00154F8D" w:rsidRPr="00AB76F7" w14:paraId="014C7EF1" w14:textId="77777777" w:rsidTr="00154F8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31650F99" w14:textId="77777777" w:rsidR="00154F8D" w:rsidRPr="00AB76F7" w:rsidRDefault="00154F8D" w:rsidP="00154F8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0D143C4C" w14:textId="055B9D31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sz w:val="20"/>
                <w:szCs w:val="20"/>
              </w:rPr>
              <w:t>Pérdidas de inserción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5C59EFAC" w14:textId="352BDDF9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sz w:val="20"/>
                <w:szCs w:val="20"/>
              </w:rPr>
              <w:t xml:space="preserve">≤ 1,9 dB por cada 100 metros en la frecuencia de 698 MHz </w:t>
            </w:r>
            <w:r>
              <w:rPr>
                <w:rFonts w:ascii="Arial Narrow" w:hAnsi="Arial Narrow"/>
                <w:sz w:val="20"/>
                <w:szCs w:val="20"/>
              </w:rPr>
              <w:t>*</w:t>
            </w:r>
          </w:p>
        </w:tc>
      </w:tr>
      <w:tr w:rsidR="00154F8D" w:rsidRPr="00AB76F7" w14:paraId="5321ECBD" w14:textId="77777777" w:rsidTr="00154F8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6EAE94C7" w14:textId="77777777" w:rsidR="00154F8D" w:rsidRPr="00AB76F7" w:rsidRDefault="00154F8D" w:rsidP="00154F8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3A8E7D19" w14:textId="6779975D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sz w:val="20"/>
                <w:szCs w:val="20"/>
              </w:rPr>
              <w:t>ROE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0761EF31" w14:textId="6EEF667B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sz w:val="20"/>
                <w:szCs w:val="20"/>
              </w:rPr>
              <w:t xml:space="preserve">≤ 1,1 </w:t>
            </w:r>
            <w:r>
              <w:rPr>
                <w:rFonts w:ascii="Arial Narrow" w:hAnsi="Arial Narrow"/>
                <w:sz w:val="20"/>
                <w:szCs w:val="20"/>
              </w:rPr>
              <w:t>*</w:t>
            </w:r>
          </w:p>
        </w:tc>
      </w:tr>
      <w:tr w:rsidR="00154F8D" w:rsidRPr="00AB76F7" w14:paraId="330BB5F4" w14:textId="77777777" w:rsidTr="00154F8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5783E281" w14:textId="77777777" w:rsidR="00154F8D" w:rsidRPr="00AB76F7" w:rsidRDefault="00154F8D" w:rsidP="00154F8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79955284" w14:textId="2C2858D9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sz w:val="20"/>
                <w:szCs w:val="20"/>
              </w:rPr>
              <w:t>Impedancia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708B821E" w14:textId="713B7265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sz w:val="20"/>
                <w:szCs w:val="20"/>
              </w:rPr>
              <w:t xml:space="preserve">50 Ω </w:t>
            </w:r>
            <w:r>
              <w:rPr>
                <w:rFonts w:ascii="Arial Narrow" w:hAnsi="Arial Narrow"/>
                <w:sz w:val="20"/>
                <w:szCs w:val="20"/>
              </w:rPr>
              <w:t>*</w:t>
            </w:r>
          </w:p>
        </w:tc>
      </w:tr>
      <w:tr w:rsidR="00154F8D" w:rsidRPr="00AB76F7" w14:paraId="1188DDA2" w14:textId="77777777" w:rsidTr="00154F8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6350319F" w14:textId="77777777" w:rsidR="00154F8D" w:rsidRPr="00AB76F7" w:rsidRDefault="00154F8D" w:rsidP="00154F8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168C94C1" w14:textId="10BE0C14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sz w:val="20"/>
                <w:szCs w:val="20"/>
              </w:rPr>
              <w:t>Conectores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2A336A7C" w14:textId="10A07452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sz w:val="20"/>
                <w:szCs w:val="20"/>
              </w:rPr>
              <w:t xml:space="preserve">Según normativa EIA, IEC o DIN </w:t>
            </w:r>
            <w:r>
              <w:rPr>
                <w:rFonts w:ascii="Arial Narrow" w:hAnsi="Arial Narrow"/>
                <w:sz w:val="20"/>
                <w:szCs w:val="20"/>
              </w:rPr>
              <w:t>*</w:t>
            </w:r>
          </w:p>
        </w:tc>
      </w:tr>
      <w:tr w:rsidR="00154F8D" w:rsidRPr="00AB76F7" w14:paraId="38741731" w14:textId="77777777" w:rsidTr="00154F8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4AAB4760" w14:textId="77777777" w:rsidR="00154F8D" w:rsidRPr="00AB76F7" w:rsidRDefault="00154F8D" w:rsidP="00154F8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6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27DDF835" w14:textId="0AE73620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sz w:val="20"/>
                <w:szCs w:val="20"/>
              </w:rPr>
              <w:t>Conductor interno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0987C3ED" w14:textId="769B295B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sz w:val="20"/>
                <w:szCs w:val="20"/>
              </w:rPr>
              <w:t xml:space="preserve">Tubo de cobre o un material de mejor conductividad </w:t>
            </w:r>
            <w:r>
              <w:rPr>
                <w:rFonts w:ascii="Arial Narrow" w:hAnsi="Arial Narrow"/>
                <w:sz w:val="20"/>
                <w:szCs w:val="20"/>
              </w:rPr>
              <w:t>*</w:t>
            </w:r>
          </w:p>
        </w:tc>
      </w:tr>
      <w:tr w:rsidR="00154F8D" w:rsidRPr="00AB76F7" w14:paraId="47121925" w14:textId="77777777" w:rsidTr="00154F8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58AA8033" w14:textId="77777777" w:rsidR="00154F8D" w:rsidRPr="00AB76F7" w:rsidRDefault="00154F8D" w:rsidP="00154F8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7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200516B8" w14:textId="7146B8AE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sz w:val="20"/>
                <w:szCs w:val="20"/>
              </w:rPr>
              <w:t>Conductor externo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7E4563C9" w14:textId="398E7169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sz w:val="20"/>
                <w:szCs w:val="20"/>
              </w:rPr>
              <w:t xml:space="preserve">Tubo de cobre o aluminio </w:t>
            </w:r>
            <w:r>
              <w:rPr>
                <w:rFonts w:ascii="Arial Narrow" w:hAnsi="Arial Narrow"/>
                <w:sz w:val="20"/>
                <w:szCs w:val="20"/>
              </w:rPr>
              <w:t>*</w:t>
            </w:r>
          </w:p>
        </w:tc>
      </w:tr>
    </w:tbl>
    <w:p w14:paraId="1F6A88E3" w14:textId="08480430" w:rsidR="00154F8D" w:rsidRDefault="00154F8D" w:rsidP="0058559B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lang w:val="es-CO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2230"/>
        <w:gridCol w:w="6257"/>
      </w:tblGrid>
      <w:tr w:rsidR="00154F8D" w:rsidRPr="00AB76F7" w14:paraId="4BEA8989" w14:textId="77777777" w:rsidTr="00154F8D">
        <w:trPr>
          <w:cantSplit/>
          <w:trHeight w:val="20"/>
          <w:tblHeader/>
        </w:trPr>
        <w:tc>
          <w:tcPr>
            <w:tcW w:w="5000" w:type="pct"/>
            <w:gridSpan w:val="3"/>
            <w:shd w:val="clear" w:color="auto" w:fill="222A35" w:themeFill="text2" w:themeFillShade="80"/>
            <w:vAlign w:val="center"/>
            <w:hideMark/>
          </w:tcPr>
          <w:p w14:paraId="43631A08" w14:textId="77777777" w:rsidR="00154F8D" w:rsidRPr="00AB76F7" w:rsidRDefault="00154F8D" w:rsidP="002229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CODOS</w:t>
            </w:r>
          </w:p>
        </w:tc>
      </w:tr>
      <w:tr w:rsidR="00154F8D" w:rsidRPr="00AB76F7" w14:paraId="68E7FF57" w14:textId="77777777" w:rsidTr="00154F8D">
        <w:trPr>
          <w:cantSplit/>
          <w:trHeight w:val="20"/>
          <w:tblHeader/>
        </w:trPr>
        <w:tc>
          <w:tcPr>
            <w:tcW w:w="1459" w:type="pct"/>
            <w:gridSpan w:val="2"/>
            <w:shd w:val="clear" w:color="auto" w:fill="222A35" w:themeFill="text2" w:themeFillShade="80"/>
            <w:vAlign w:val="center"/>
            <w:hideMark/>
          </w:tcPr>
          <w:p w14:paraId="4DA0A6A3" w14:textId="77777777" w:rsidR="00154F8D" w:rsidRPr="00AB76F7" w:rsidRDefault="00154F8D" w:rsidP="002229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3541" w:type="pct"/>
            <w:shd w:val="clear" w:color="auto" w:fill="222A35" w:themeFill="text2" w:themeFillShade="80"/>
            <w:vAlign w:val="center"/>
            <w:hideMark/>
          </w:tcPr>
          <w:p w14:paraId="27259C40" w14:textId="77777777" w:rsidR="00154F8D" w:rsidRPr="00AB76F7" w:rsidRDefault="00154F8D" w:rsidP="002229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Características de Obligatorio Cumplimiento</w:t>
            </w:r>
          </w:p>
        </w:tc>
      </w:tr>
      <w:tr w:rsidR="00154F8D" w:rsidRPr="00AB76F7" w14:paraId="387A51FC" w14:textId="77777777" w:rsidTr="00154F8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273BA05F" w14:textId="77777777" w:rsidR="00154F8D" w:rsidRPr="00AB76F7" w:rsidRDefault="00154F8D" w:rsidP="00154F8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35842857" w14:textId="6B91FA37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sz w:val="20"/>
                <w:szCs w:val="20"/>
              </w:rPr>
              <w:t>Banda de operación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2A0C648E" w14:textId="150A575A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sz w:val="20"/>
                <w:szCs w:val="20"/>
              </w:rPr>
              <w:t xml:space="preserve">470 MHz a 698 MHz </w:t>
            </w:r>
            <w:r>
              <w:rPr>
                <w:rFonts w:ascii="Arial Narrow" w:hAnsi="Arial Narrow"/>
                <w:sz w:val="20"/>
                <w:szCs w:val="20"/>
              </w:rPr>
              <w:t>*</w:t>
            </w:r>
          </w:p>
        </w:tc>
      </w:tr>
      <w:tr w:rsidR="00154F8D" w:rsidRPr="00AB76F7" w14:paraId="5E7F1A26" w14:textId="77777777" w:rsidTr="00154F8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47A80571" w14:textId="77777777" w:rsidR="00154F8D" w:rsidRPr="00AB76F7" w:rsidRDefault="00154F8D" w:rsidP="00154F8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13E5922D" w14:textId="4C606D42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sz w:val="20"/>
                <w:szCs w:val="20"/>
              </w:rPr>
              <w:t>Impedancia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69257ED1" w14:textId="48C5D4FD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sz w:val="20"/>
                <w:szCs w:val="20"/>
              </w:rPr>
              <w:t xml:space="preserve">50 Ω </w:t>
            </w:r>
            <w:r>
              <w:rPr>
                <w:rFonts w:ascii="Arial Narrow" w:hAnsi="Arial Narrow"/>
                <w:sz w:val="20"/>
                <w:szCs w:val="20"/>
              </w:rPr>
              <w:t>*</w:t>
            </w:r>
          </w:p>
        </w:tc>
      </w:tr>
      <w:tr w:rsidR="00154F8D" w:rsidRPr="00AB76F7" w14:paraId="4862FF9A" w14:textId="77777777" w:rsidTr="00154F8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4D1B182B" w14:textId="77777777" w:rsidR="00154F8D" w:rsidRPr="00AB76F7" w:rsidRDefault="00154F8D" w:rsidP="00154F8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237B06D5" w14:textId="4AC83819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sz w:val="20"/>
                <w:szCs w:val="20"/>
              </w:rPr>
              <w:t xml:space="preserve">Pérdidas de retorno 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41C1F1B8" w14:textId="6888C337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sz w:val="20"/>
                <w:szCs w:val="20"/>
              </w:rPr>
              <w:t xml:space="preserve">≥ 35 dB </w:t>
            </w:r>
            <w:r>
              <w:rPr>
                <w:rFonts w:ascii="Arial Narrow" w:hAnsi="Arial Narrow"/>
                <w:sz w:val="20"/>
                <w:szCs w:val="20"/>
              </w:rPr>
              <w:t>*</w:t>
            </w:r>
          </w:p>
        </w:tc>
      </w:tr>
      <w:tr w:rsidR="00154F8D" w:rsidRPr="00AB76F7" w14:paraId="0BDD2580" w14:textId="77777777" w:rsidTr="00154F8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18F49608" w14:textId="77777777" w:rsidR="00154F8D" w:rsidRPr="00AB76F7" w:rsidRDefault="00154F8D" w:rsidP="00154F8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lastRenderedPageBreak/>
              <w:t>4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7A2C77A3" w14:textId="1D666993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sz w:val="20"/>
                <w:szCs w:val="20"/>
              </w:rPr>
              <w:t>Pérdidas de inserción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0C9A05CC" w14:textId="1D4F8C2D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sz w:val="20"/>
                <w:szCs w:val="20"/>
              </w:rPr>
              <w:t>≤ 0,02 dB</w:t>
            </w:r>
            <w:r>
              <w:rPr>
                <w:rFonts w:ascii="Arial Narrow" w:hAnsi="Arial Narrow"/>
                <w:sz w:val="20"/>
                <w:szCs w:val="20"/>
              </w:rPr>
              <w:t xml:space="preserve"> *</w:t>
            </w:r>
          </w:p>
        </w:tc>
      </w:tr>
      <w:tr w:rsidR="00154F8D" w:rsidRPr="00AB76F7" w14:paraId="18B18397" w14:textId="77777777" w:rsidTr="00154F8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3DF4506E" w14:textId="77777777" w:rsidR="00154F8D" w:rsidRPr="00AB76F7" w:rsidRDefault="00154F8D" w:rsidP="00154F8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60BE56E3" w14:textId="1F430D36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sz w:val="20"/>
                <w:szCs w:val="20"/>
              </w:rPr>
              <w:t>Conductor interno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011834E2" w14:textId="0FC16308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sz w:val="20"/>
                <w:szCs w:val="20"/>
              </w:rPr>
              <w:t xml:space="preserve">Tubo de cobre o un material de mejor conductividad </w:t>
            </w:r>
            <w:r>
              <w:rPr>
                <w:rFonts w:ascii="Arial Narrow" w:hAnsi="Arial Narrow"/>
                <w:sz w:val="20"/>
                <w:szCs w:val="20"/>
              </w:rPr>
              <w:t>*</w:t>
            </w:r>
          </w:p>
        </w:tc>
      </w:tr>
      <w:tr w:rsidR="00154F8D" w:rsidRPr="00AB76F7" w14:paraId="02BB18AF" w14:textId="77777777" w:rsidTr="00154F8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6D120841" w14:textId="77777777" w:rsidR="00154F8D" w:rsidRPr="00AB76F7" w:rsidRDefault="00154F8D" w:rsidP="00154F8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6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67D38721" w14:textId="7C5E33B7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sz w:val="20"/>
                <w:szCs w:val="20"/>
              </w:rPr>
              <w:t>Conductor externo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38F3F998" w14:textId="0900E4BB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sz w:val="20"/>
                <w:szCs w:val="20"/>
              </w:rPr>
              <w:t xml:space="preserve">Aluminio o un material de mejor conductividad </w:t>
            </w:r>
            <w:r>
              <w:rPr>
                <w:rFonts w:ascii="Arial Narrow" w:hAnsi="Arial Narrow"/>
                <w:sz w:val="20"/>
                <w:szCs w:val="20"/>
              </w:rPr>
              <w:t>*</w:t>
            </w:r>
          </w:p>
        </w:tc>
      </w:tr>
      <w:tr w:rsidR="00154F8D" w:rsidRPr="00AB76F7" w14:paraId="3DC1444E" w14:textId="77777777" w:rsidTr="00154F8D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5EAEAA98" w14:textId="77777777" w:rsidR="00154F8D" w:rsidRPr="00AB76F7" w:rsidRDefault="00154F8D" w:rsidP="00154F8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7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6DD36BD3" w14:textId="57D4FDE1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sz w:val="20"/>
                <w:szCs w:val="20"/>
              </w:rPr>
              <w:t>Tornillería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62DC6FFE" w14:textId="02537D9B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sz w:val="20"/>
                <w:szCs w:val="20"/>
              </w:rPr>
              <w:t xml:space="preserve">Acero inoxidable </w:t>
            </w:r>
            <w:r>
              <w:rPr>
                <w:rFonts w:ascii="Arial Narrow" w:hAnsi="Arial Narrow"/>
                <w:sz w:val="20"/>
                <w:szCs w:val="20"/>
              </w:rPr>
              <w:t>*</w:t>
            </w:r>
          </w:p>
        </w:tc>
      </w:tr>
    </w:tbl>
    <w:p w14:paraId="7B4FE723" w14:textId="12816F3D" w:rsidR="00154F8D" w:rsidRDefault="00154F8D" w:rsidP="0058559B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lang w:val="es-CO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2230"/>
        <w:gridCol w:w="6257"/>
      </w:tblGrid>
      <w:tr w:rsidR="00154F8D" w:rsidRPr="00AB76F7" w14:paraId="7D20E4DC" w14:textId="77777777" w:rsidTr="00154F8D">
        <w:trPr>
          <w:cantSplit/>
          <w:trHeight w:val="20"/>
          <w:tblHeader/>
        </w:trPr>
        <w:tc>
          <w:tcPr>
            <w:tcW w:w="5000" w:type="pct"/>
            <w:gridSpan w:val="3"/>
            <w:shd w:val="clear" w:color="auto" w:fill="222A35" w:themeFill="text2" w:themeFillShade="80"/>
            <w:vAlign w:val="center"/>
            <w:hideMark/>
          </w:tcPr>
          <w:p w14:paraId="3ACD9D86" w14:textId="77777777" w:rsidR="00154F8D" w:rsidRPr="00AB76F7" w:rsidRDefault="00154F8D" w:rsidP="002229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CONECTORES</w:t>
            </w:r>
          </w:p>
        </w:tc>
      </w:tr>
      <w:tr w:rsidR="00154F8D" w:rsidRPr="00AB76F7" w14:paraId="0244EF3E" w14:textId="77777777" w:rsidTr="00154F8D">
        <w:trPr>
          <w:cantSplit/>
          <w:trHeight w:val="20"/>
          <w:tblHeader/>
        </w:trPr>
        <w:tc>
          <w:tcPr>
            <w:tcW w:w="1459" w:type="pct"/>
            <w:gridSpan w:val="2"/>
            <w:shd w:val="clear" w:color="auto" w:fill="222A35" w:themeFill="text2" w:themeFillShade="80"/>
            <w:vAlign w:val="center"/>
            <w:hideMark/>
          </w:tcPr>
          <w:p w14:paraId="32CCB43D" w14:textId="77777777" w:rsidR="00154F8D" w:rsidRPr="00AB76F7" w:rsidRDefault="00154F8D" w:rsidP="002229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3541" w:type="pct"/>
            <w:shd w:val="clear" w:color="auto" w:fill="222A35" w:themeFill="text2" w:themeFillShade="80"/>
            <w:vAlign w:val="center"/>
            <w:hideMark/>
          </w:tcPr>
          <w:p w14:paraId="722B4D64" w14:textId="77777777" w:rsidR="00154F8D" w:rsidRPr="00AB76F7" w:rsidRDefault="00154F8D" w:rsidP="00222937">
            <w:pP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Características de Obligatorio Cumplimiento</w:t>
            </w:r>
          </w:p>
        </w:tc>
      </w:tr>
      <w:tr w:rsidR="00154F8D" w:rsidRPr="00AB76F7" w14:paraId="4862983C" w14:textId="77777777" w:rsidTr="00154F8D">
        <w:trPr>
          <w:cantSplit/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299ABF05" w14:textId="77777777" w:rsidR="00154F8D" w:rsidRPr="00AB76F7" w:rsidRDefault="00154F8D" w:rsidP="00154F8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309EDDB7" w14:textId="5E02D699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sz w:val="20"/>
                <w:szCs w:val="20"/>
              </w:rPr>
              <w:t>Normativa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59AC771E" w14:textId="5806421A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sz w:val="20"/>
                <w:szCs w:val="20"/>
              </w:rPr>
              <w:t xml:space="preserve">EIA, IEC o DIN </w:t>
            </w:r>
            <w:r>
              <w:rPr>
                <w:rFonts w:ascii="Arial Narrow" w:hAnsi="Arial Narrow"/>
                <w:sz w:val="20"/>
                <w:szCs w:val="20"/>
              </w:rPr>
              <w:t>*</w:t>
            </w:r>
          </w:p>
        </w:tc>
      </w:tr>
      <w:tr w:rsidR="00154F8D" w:rsidRPr="00AB76F7" w14:paraId="7E127123" w14:textId="77777777" w:rsidTr="00154F8D">
        <w:trPr>
          <w:cantSplit/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09770393" w14:textId="77777777" w:rsidR="00154F8D" w:rsidRPr="00AB76F7" w:rsidRDefault="00154F8D" w:rsidP="00154F8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35D0E6B6" w14:textId="596AD587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sz w:val="20"/>
                <w:szCs w:val="20"/>
              </w:rPr>
              <w:t>Banda de operación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2A2F9276" w14:textId="0322D264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sz w:val="20"/>
                <w:szCs w:val="20"/>
              </w:rPr>
              <w:t xml:space="preserve">470 MHz a 698 MHz </w:t>
            </w:r>
            <w:r>
              <w:rPr>
                <w:rFonts w:ascii="Arial Narrow" w:hAnsi="Arial Narrow"/>
                <w:sz w:val="20"/>
                <w:szCs w:val="20"/>
              </w:rPr>
              <w:t>*</w:t>
            </w:r>
          </w:p>
        </w:tc>
      </w:tr>
      <w:tr w:rsidR="00154F8D" w:rsidRPr="00AB76F7" w14:paraId="72B8D5F0" w14:textId="77777777" w:rsidTr="00154F8D">
        <w:trPr>
          <w:cantSplit/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248B355E" w14:textId="77777777" w:rsidR="00154F8D" w:rsidRPr="00AB76F7" w:rsidRDefault="00154F8D" w:rsidP="00154F8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0B8B0F20" w14:textId="1C16DF52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sz w:val="20"/>
                <w:szCs w:val="20"/>
              </w:rPr>
              <w:t>ROE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70CFE609" w14:textId="69EE02DE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sz w:val="20"/>
                <w:szCs w:val="20"/>
              </w:rPr>
              <w:t xml:space="preserve">≤ 1,1 </w:t>
            </w:r>
            <w:r>
              <w:rPr>
                <w:rFonts w:ascii="Arial Narrow" w:hAnsi="Arial Narrow"/>
                <w:sz w:val="20"/>
                <w:szCs w:val="20"/>
              </w:rPr>
              <w:t>*</w:t>
            </w:r>
          </w:p>
        </w:tc>
      </w:tr>
      <w:tr w:rsidR="00154F8D" w:rsidRPr="00AB76F7" w14:paraId="1498D53C" w14:textId="77777777" w:rsidTr="00154F8D">
        <w:trPr>
          <w:cantSplit/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37F43CF8" w14:textId="77777777" w:rsidR="00154F8D" w:rsidRPr="00AB76F7" w:rsidRDefault="00154F8D" w:rsidP="00154F8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2FD3B569" w14:textId="731C2E12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sz w:val="20"/>
                <w:szCs w:val="20"/>
              </w:rPr>
              <w:t>Impedancia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67E34346" w14:textId="6AF0F5DC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sz w:val="20"/>
                <w:szCs w:val="20"/>
              </w:rPr>
              <w:t xml:space="preserve">50 Ω </w:t>
            </w:r>
            <w:r>
              <w:rPr>
                <w:rFonts w:ascii="Arial Narrow" w:hAnsi="Arial Narrow"/>
                <w:sz w:val="20"/>
                <w:szCs w:val="20"/>
              </w:rPr>
              <w:t>*</w:t>
            </w:r>
          </w:p>
        </w:tc>
      </w:tr>
      <w:tr w:rsidR="00154F8D" w:rsidRPr="00AB76F7" w14:paraId="38EDCFE9" w14:textId="77777777" w:rsidTr="00154F8D">
        <w:trPr>
          <w:cantSplit/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46391B7D" w14:textId="77777777" w:rsidR="00154F8D" w:rsidRPr="00AB76F7" w:rsidRDefault="00154F8D" w:rsidP="00154F8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17E06932" w14:textId="24AE5187" w:rsidR="00154F8D" w:rsidRPr="00154F8D" w:rsidRDefault="00154F8D" w:rsidP="00154F8D">
            <w:pPr>
              <w:rPr>
                <w:rFonts w:ascii="Arial Narrow" w:hAnsi="Arial Narrow"/>
                <w:iCs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iCs/>
                <w:sz w:val="20"/>
                <w:szCs w:val="20"/>
              </w:rPr>
              <w:t>Conductor interno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17307464" w14:textId="3914E964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sz w:val="20"/>
                <w:szCs w:val="20"/>
              </w:rPr>
              <w:t xml:space="preserve">Aleación de cobre bañada con plata o de un material de mejor conductividad </w:t>
            </w:r>
            <w:r>
              <w:rPr>
                <w:rFonts w:ascii="Arial Narrow" w:hAnsi="Arial Narrow"/>
                <w:sz w:val="20"/>
                <w:szCs w:val="20"/>
              </w:rPr>
              <w:t>*</w:t>
            </w:r>
          </w:p>
        </w:tc>
      </w:tr>
      <w:tr w:rsidR="00154F8D" w:rsidRPr="00AB76F7" w14:paraId="22CA5CB1" w14:textId="77777777" w:rsidTr="00154F8D">
        <w:trPr>
          <w:cantSplit/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164DDE3C" w14:textId="77777777" w:rsidR="00154F8D" w:rsidRPr="00AB76F7" w:rsidRDefault="00154F8D" w:rsidP="00154F8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6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44536D4D" w14:textId="3B876E11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sz w:val="20"/>
                <w:szCs w:val="20"/>
              </w:rPr>
              <w:t>Tornillería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4F950414" w14:textId="724A6D87" w:rsidR="00154F8D" w:rsidRPr="00154F8D" w:rsidRDefault="00154F8D" w:rsidP="00154F8D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154F8D">
              <w:rPr>
                <w:rFonts w:ascii="Arial Narrow" w:hAnsi="Arial Narrow"/>
                <w:sz w:val="20"/>
                <w:szCs w:val="20"/>
              </w:rPr>
              <w:t xml:space="preserve">Acero inoxidable </w:t>
            </w:r>
            <w:r>
              <w:rPr>
                <w:rFonts w:ascii="Arial Narrow" w:hAnsi="Arial Narrow"/>
                <w:sz w:val="20"/>
                <w:szCs w:val="20"/>
              </w:rPr>
              <w:t>*</w:t>
            </w:r>
          </w:p>
        </w:tc>
      </w:tr>
    </w:tbl>
    <w:p w14:paraId="4B4896CA" w14:textId="77B42368" w:rsidR="00154F8D" w:rsidRDefault="00154F8D" w:rsidP="0058559B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lang w:val="es-CO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2230"/>
        <w:gridCol w:w="6257"/>
      </w:tblGrid>
      <w:tr w:rsidR="00F851EB" w:rsidRPr="00AB76F7" w14:paraId="0AD93646" w14:textId="77777777" w:rsidTr="00F851EB">
        <w:trPr>
          <w:cantSplit/>
          <w:trHeight w:val="20"/>
          <w:tblHeader/>
        </w:trPr>
        <w:tc>
          <w:tcPr>
            <w:tcW w:w="5000" w:type="pct"/>
            <w:gridSpan w:val="3"/>
            <w:shd w:val="clear" w:color="auto" w:fill="222A35" w:themeFill="text2" w:themeFillShade="80"/>
            <w:vAlign w:val="center"/>
            <w:hideMark/>
          </w:tcPr>
          <w:p w14:paraId="3BE63DAF" w14:textId="7D612288" w:rsidR="00F851EB" w:rsidRPr="00AB76F7" w:rsidRDefault="00F851EB" w:rsidP="002229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DISTRIBUIDORES (FAMILIA DE DISTRIBUIDORES)</w:t>
            </w:r>
          </w:p>
        </w:tc>
      </w:tr>
      <w:tr w:rsidR="00F851EB" w:rsidRPr="00AB76F7" w14:paraId="2A8F61E1" w14:textId="77777777" w:rsidTr="00F851EB">
        <w:trPr>
          <w:cantSplit/>
          <w:trHeight w:val="20"/>
          <w:tblHeader/>
        </w:trPr>
        <w:tc>
          <w:tcPr>
            <w:tcW w:w="1459" w:type="pct"/>
            <w:gridSpan w:val="2"/>
            <w:shd w:val="clear" w:color="auto" w:fill="222A35" w:themeFill="text2" w:themeFillShade="80"/>
            <w:vAlign w:val="center"/>
            <w:hideMark/>
          </w:tcPr>
          <w:p w14:paraId="75B84AFA" w14:textId="77777777" w:rsidR="00F851EB" w:rsidRPr="00AB76F7" w:rsidRDefault="00F851EB" w:rsidP="002229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3541" w:type="pct"/>
            <w:shd w:val="clear" w:color="auto" w:fill="222A35" w:themeFill="text2" w:themeFillShade="80"/>
            <w:vAlign w:val="center"/>
            <w:hideMark/>
          </w:tcPr>
          <w:p w14:paraId="3A214CE3" w14:textId="77777777" w:rsidR="00F851EB" w:rsidRPr="00AB76F7" w:rsidRDefault="00F851EB" w:rsidP="00222937">
            <w:pP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Características de Obligatorio Cumplimiento</w:t>
            </w:r>
          </w:p>
        </w:tc>
      </w:tr>
      <w:tr w:rsidR="00F851EB" w:rsidRPr="00AB76F7" w14:paraId="699A4815" w14:textId="77777777" w:rsidTr="00F851EB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59AABE2B" w14:textId="77777777" w:rsidR="00F851EB" w:rsidRPr="00AB76F7" w:rsidRDefault="00F851EB" w:rsidP="00F851E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064E51C4" w14:textId="12F24034" w:rsidR="00F851EB" w:rsidRPr="00F851EB" w:rsidRDefault="00F851EB" w:rsidP="00F851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F851EB">
              <w:rPr>
                <w:rFonts w:ascii="Arial Narrow" w:hAnsi="Arial Narrow"/>
                <w:sz w:val="20"/>
                <w:szCs w:val="20"/>
              </w:rPr>
              <w:t>Banda de operación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05A36D07" w14:textId="3D6B5A95" w:rsidR="00F851EB" w:rsidRPr="00F851EB" w:rsidRDefault="00F851EB" w:rsidP="00F851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F851EB">
              <w:rPr>
                <w:rFonts w:ascii="Arial Narrow" w:hAnsi="Arial Narrow"/>
                <w:sz w:val="20"/>
                <w:szCs w:val="20"/>
              </w:rPr>
              <w:t xml:space="preserve">470 MHz a 698 MHz </w:t>
            </w:r>
            <w:r>
              <w:rPr>
                <w:rFonts w:ascii="Arial Narrow" w:hAnsi="Arial Narrow"/>
                <w:sz w:val="20"/>
                <w:szCs w:val="20"/>
              </w:rPr>
              <w:t>*</w:t>
            </w:r>
          </w:p>
        </w:tc>
      </w:tr>
      <w:tr w:rsidR="00F851EB" w:rsidRPr="00AB76F7" w14:paraId="3249DD63" w14:textId="77777777" w:rsidTr="00F851EB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5ECC43B7" w14:textId="77777777" w:rsidR="00F851EB" w:rsidRPr="00AB76F7" w:rsidRDefault="00F851EB" w:rsidP="00F851E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5D4EA782" w14:textId="483A11F6" w:rsidR="00F851EB" w:rsidRPr="00F851EB" w:rsidRDefault="00F851EB" w:rsidP="00F851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F851EB">
              <w:rPr>
                <w:rFonts w:ascii="Arial Narrow" w:hAnsi="Arial Narrow"/>
                <w:sz w:val="20"/>
                <w:szCs w:val="20"/>
              </w:rPr>
              <w:t>Impedancia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2D7D12E0" w14:textId="5A7EC96A" w:rsidR="00F851EB" w:rsidRPr="00F851EB" w:rsidRDefault="00F851EB" w:rsidP="00F851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F851EB">
              <w:rPr>
                <w:rFonts w:ascii="Arial Narrow" w:hAnsi="Arial Narrow"/>
                <w:sz w:val="20"/>
                <w:szCs w:val="20"/>
              </w:rPr>
              <w:t xml:space="preserve">50 Ω </w:t>
            </w:r>
            <w:r>
              <w:rPr>
                <w:rFonts w:ascii="Arial Narrow" w:hAnsi="Arial Narrow"/>
                <w:sz w:val="20"/>
                <w:szCs w:val="20"/>
              </w:rPr>
              <w:t>*</w:t>
            </w:r>
          </w:p>
        </w:tc>
      </w:tr>
      <w:tr w:rsidR="00F851EB" w:rsidRPr="00AB76F7" w14:paraId="1EF31A69" w14:textId="77777777" w:rsidTr="00F851EB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56BEF9C7" w14:textId="77777777" w:rsidR="00F851EB" w:rsidRPr="00AB76F7" w:rsidRDefault="00F851EB" w:rsidP="00F851E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778126D3" w14:textId="74940CCC" w:rsidR="00F851EB" w:rsidRPr="00F851EB" w:rsidRDefault="00F851EB" w:rsidP="00F851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F851EB">
              <w:rPr>
                <w:rFonts w:ascii="Arial Narrow" w:hAnsi="Arial Narrow"/>
                <w:sz w:val="20"/>
                <w:szCs w:val="20"/>
              </w:rPr>
              <w:t>ROE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30BB5D32" w14:textId="4D01C5B1" w:rsidR="00F851EB" w:rsidRPr="00F851EB" w:rsidRDefault="00F851EB" w:rsidP="00F851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F851EB">
              <w:rPr>
                <w:rFonts w:ascii="Arial Narrow" w:hAnsi="Arial Narrow"/>
                <w:sz w:val="20"/>
                <w:szCs w:val="20"/>
              </w:rPr>
              <w:t xml:space="preserve">≤ 1,1 </w:t>
            </w:r>
            <w:r>
              <w:rPr>
                <w:rFonts w:ascii="Arial Narrow" w:hAnsi="Arial Narrow"/>
                <w:sz w:val="20"/>
                <w:szCs w:val="20"/>
              </w:rPr>
              <w:t>*</w:t>
            </w:r>
          </w:p>
        </w:tc>
      </w:tr>
      <w:tr w:rsidR="00F851EB" w:rsidRPr="00AB76F7" w14:paraId="28727EEA" w14:textId="77777777" w:rsidTr="00F851EB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6F49006A" w14:textId="77777777" w:rsidR="00F851EB" w:rsidRPr="00AB76F7" w:rsidRDefault="00F851EB" w:rsidP="00F851E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5EA1CD47" w14:textId="5ABA4933" w:rsidR="00F851EB" w:rsidRPr="00F851EB" w:rsidRDefault="00F851EB" w:rsidP="00F851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F851EB">
              <w:rPr>
                <w:rFonts w:ascii="Arial Narrow" w:hAnsi="Arial Narrow"/>
                <w:sz w:val="20"/>
                <w:szCs w:val="20"/>
              </w:rPr>
              <w:t>Pérdidas de inserción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004D16DB" w14:textId="124F0E6A" w:rsidR="00F851EB" w:rsidRPr="00F851EB" w:rsidRDefault="00F851EB" w:rsidP="00F851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F851EB">
              <w:rPr>
                <w:rFonts w:ascii="Arial Narrow" w:hAnsi="Arial Narrow"/>
                <w:sz w:val="20"/>
                <w:szCs w:val="20"/>
              </w:rPr>
              <w:t>≤ 0,1 dB por vía</w:t>
            </w:r>
            <w:r>
              <w:rPr>
                <w:rFonts w:ascii="Arial Narrow" w:hAnsi="Arial Narrow"/>
                <w:sz w:val="20"/>
                <w:szCs w:val="20"/>
              </w:rPr>
              <w:t xml:space="preserve"> *</w:t>
            </w:r>
          </w:p>
        </w:tc>
      </w:tr>
      <w:tr w:rsidR="00F851EB" w:rsidRPr="00AB76F7" w14:paraId="2BFBA76A" w14:textId="77777777" w:rsidTr="00F851EB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4B7BA90E" w14:textId="77777777" w:rsidR="00F851EB" w:rsidRPr="00AB76F7" w:rsidRDefault="00F851EB" w:rsidP="00F851E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62116257" w14:textId="77777777" w:rsidR="00F851EB" w:rsidRPr="00AB76F7" w:rsidRDefault="00F851EB" w:rsidP="00F851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Simetría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4FF67ECB" w14:textId="2A85691F" w:rsidR="00F851EB" w:rsidRPr="00AB76F7" w:rsidRDefault="00F851EB" w:rsidP="00F851EB">
            <w:pPr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≤ 0,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2 dB en módulo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 xml:space="preserve">* </w:t>
            </w:r>
          </w:p>
          <w:p w14:paraId="3E6B0DC2" w14:textId="5B1E889A" w:rsidR="00F851EB" w:rsidRPr="00AB76F7" w:rsidRDefault="00F851EB" w:rsidP="00F851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≤ 2º en fase *</w:t>
            </w:r>
          </w:p>
        </w:tc>
      </w:tr>
      <w:tr w:rsidR="00F851EB" w:rsidRPr="00AB76F7" w14:paraId="6C844B07" w14:textId="77777777" w:rsidTr="00F851EB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70526279" w14:textId="77777777" w:rsidR="00F851EB" w:rsidRPr="00AB76F7" w:rsidRDefault="00F851EB" w:rsidP="00F851E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6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2398BB6A" w14:textId="77777777" w:rsidR="00F851EB" w:rsidRPr="00AB76F7" w:rsidRDefault="00F851EB" w:rsidP="00F851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Dimensiones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355A83EF" w14:textId="7DE8B618" w:rsidR="00F851EB" w:rsidRPr="00AB76F7" w:rsidRDefault="00F851EB" w:rsidP="00F851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EIA, IEC o DIN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F851EB" w:rsidRPr="00AB76F7" w14:paraId="13C8E381" w14:textId="77777777" w:rsidTr="00F851EB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2A3F3844" w14:textId="77777777" w:rsidR="00F851EB" w:rsidRPr="00AB76F7" w:rsidRDefault="00F851EB" w:rsidP="00F851E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8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565E51C2" w14:textId="77777777" w:rsidR="00F851EB" w:rsidRPr="00AB76F7" w:rsidRDefault="00F851EB" w:rsidP="00F851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Tornillería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7B735D22" w14:textId="639EC2C2" w:rsidR="00F851EB" w:rsidRPr="00AB76F7" w:rsidRDefault="00F851EB" w:rsidP="00F851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Acero inoxidable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</w:tbl>
    <w:p w14:paraId="54BF3BAD" w14:textId="23E58F2D" w:rsidR="00F851EB" w:rsidRDefault="00F851EB" w:rsidP="0058559B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lang w:val="es-CO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2230"/>
        <w:gridCol w:w="6257"/>
      </w:tblGrid>
      <w:tr w:rsidR="00F851EB" w:rsidRPr="00AB76F7" w14:paraId="4311171C" w14:textId="77777777" w:rsidTr="00222937">
        <w:trPr>
          <w:cantSplit/>
          <w:trHeight w:val="20"/>
          <w:tblHeader/>
        </w:trPr>
        <w:tc>
          <w:tcPr>
            <w:tcW w:w="5000" w:type="pct"/>
            <w:gridSpan w:val="3"/>
            <w:shd w:val="clear" w:color="auto" w:fill="222A35" w:themeFill="text2" w:themeFillShade="80"/>
            <w:vAlign w:val="center"/>
            <w:hideMark/>
          </w:tcPr>
          <w:p w14:paraId="304E3341" w14:textId="77777777" w:rsidR="00F851EB" w:rsidRPr="00AB76F7" w:rsidRDefault="00F851EB" w:rsidP="002229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LÍNEAS DE TRANSMISIÓN, CABLES DE DISTRIBUCIÓN Y LATIGUILLOS</w:t>
            </w:r>
          </w:p>
        </w:tc>
      </w:tr>
      <w:tr w:rsidR="00F851EB" w:rsidRPr="00AB76F7" w14:paraId="5F69E04F" w14:textId="77777777" w:rsidTr="00222937">
        <w:trPr>
          <w:cantSplit/>
          <w:trHeight w:val="20"/>
          <w:tblHeader/>
        </w:trPr>
        <w:tc>
          <w:tcPr>
            <w:tcW w:w="1459" w:type="pct"/>
            <w:gridSpan w:val="2"/>
            <w:shd w:val="clear" w:color="auto" w:fill="222A35" w:themeFill="text2" w:themeFillShade="80"/>
            <w:vAlign w:val="center"/>
            <w:hideMark/>
          </w:tcPr>
          <w:p w14:paraId="3E43E1A3" w14:textId="77777777" w:rsidR="00F851EB" w:rsidRPr="00AB76F7" w:rsidRDefault="00F851EB" w:rsidP="002229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3541" w:type="pct"/>
            <w:shd w:val="clear" w:color="auto" w:fill="222A35" w:themeFill="text2" w:themeFillShade="80"/>
            <w:vAlign w:val="center"/>
            <w:hideMark/>
          </w:tcPr>
          <w:p w14:paraId="4D340327" w14:textId="77777777" w:rsidR="00F851EB" w:rsidRPr="00AB76F7" w:rsidRDefault="00F851EB" w:rsidP="002229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Características de Obligatorio Cumplimiento</w:t>
            </w:r>
          </w:p>
        </w:tc>
      </w:tr>
      <w:tr w:rsidR="00F851EB" w:rsidRPr="00AB76F7" w14:paraId="7436DB16" w14:textId="77777777" w:rsidTr="00222937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7BCF1B2D" w14:textId="77777777" w:rsidR="00F851EB" w:rsidRPr="00AB76F7" w:rsidRDefault="00F851EB" w:rsidP="00222937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53527D71" w14:textId="77777777" w:rsidR="00F851EB" w:rsidRPr="00AB76F7" w:rsidRDefault="00F851EB" w:rsidP="00222937">
            <w:pPr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Banda de operación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1EA327B4" w14:textId="2BE9CBB2" w:rsidR="00F851EB" w:rsidRPr="00AB76F7" w:rsidRDefault="00F851EB" w:rsidP="00222937">
            <w:pPr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470 MHz a 698 MHz *</w:t>
            </w:r>
          </w:p>
        </w:tc>
      </w:tr>
      <w:tr w:rsidR="00F851EB" w:rsidRPr="00AB76F7" w14:paraId="580253A4" w14:textId="77777777" w:rsidTr="00222937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777FCBC2" w14:textId="77777777" w:rsidR="00F851EB" w:rsidRPr="00AB76F7" w:rsidRDefault="00F851EB" w:rsidP="002229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7CB8B98C" w14:textId="77777777" w:rsidR="00F851EB" w:rsidRPr="00AB76F7" w:rsidRDefault="00F851EB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Impedancia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55B33B9A" w14:textId="433836E4" w:rsidR="00F851EB" w:rsidRPr="00AB76F7" w:rsidRDefault="00F851EB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50 Ω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F851EB" w:rsidRPr="00AB76F7" w14:paraId="1A932AA7" w14:textId="77777777" w:rsidTr="00222937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6C4FAC77" w14:textId="77777777" w:rsidR="00F851EB" w:rsidRPr="00AB76F7" w:rsidRDefault="00F851EB" w:rsidP="002229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47985507" w14:textId="77777777" w:rsidR="00F851EB" w:rsidRPr="00AB76F7" w:rsidRDefault="00F851EB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ROE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3A02DADD" w14:textId="5E9EB0C1" w:rsidR="00F851EB" w:rsidRPr="00AB76F7" w:rsidRDefault="00F851EB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≤ 1,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1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F851EB" w:rsidRPr="00AB76F7" w14:paraId="0AD2767C" w14:textId="77777777" w:rsidTr="00222937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1AD7FE65" w14:textId="77777777" w:rsidR="00F851EB" w:rsidRPr="00AB76F7" w:rsidRDefault="00F851EB" w:rsidP="002229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6B47253B" w14:textId="77777777" w:rsidR="00F851EB" w:rsidRPr="00AB76F7" w:rsidRDefault="00F851EB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Tipo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236C3FA6" w14:textId="08EFB37C" w:rsidR="00F851EB" w:rsidRPr="00AB76F7" w:rsidRDefault="00F851EB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Coaxiales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F851EB" w:rsidRPr="00AB76F7" w14:paraId="066E6282" w14:textId="77777777" w:rsidTr="00222937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471828D8" w14:textId="77777777" w:rsidR="00F851EB" w:rsidRPr="00AB76F7" w:rsidRDefault="00F851EB" w:rsidP="002229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04E3D059" w14:textId="77777777" w:rsidR="00F851EB" w:rsidRPr="00AB76F7" w:rsidRDefault="00F851EB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Dieléctrico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32BC8CB2" w14:textId="6EC54794" w:rsidR="00F851EB" w:rsidRPr="00AB76F7" w:rsidRDefault="00F851EB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Espuma, aire, espiral de polietileno o polipropileno *</w:t>
            </w:r>
          </w:p>
        </w:tc>
      </w:tr>
      <w:tr w:rsidR="00F851EB" w:rsidRPr="00AB76F7" w14:paraId="1691E282" w14:textId="77777777" w:rsidTr="00222937">
        <w:trPr>
          <w:trHeight w:val="268"/>
        </w:trPr>
        <w:tc>
          <w:tcPr>
            <w:tcW w:w="197" w:type="pct"/>
            <w:shd w:val="clear" w:color="auto" w:fill="auto"/>
            <w:vAlign w:val="center"/>
            <w:hideMark/>
          </w:tcPr>
          <w:p w14:paraId="53C5C089" w14:textId="77777777" w:rsidR="00F851EB" w:rsidRPr="00AB76F7" w:rsidRDefault="00F851EB" w:rsidP="00F851E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6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64782128" w14:textId="1D8A497A" w:rsidR="00F851EB" w:rsidRPr="00F851EB" w:rsidRDefault="00F851EB" w:rsidP="00F851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F851EB">
              <w:rPr>
                <w:rFonts w:ascii="Arial Narrow" w:hAnsi="Arial Narrow"/>
                <w:sz w:val="20"/>
                <w:szCs w:val="20"/>
              </w:rPr>
              <w:t>Pérdidas para las líneas de transmisión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5165C9EA" w14:textId="0DB4DA59" w:rsidR="00F851EB" w:rsidRPr="00F851EB" w:rsidRDefault="00F851EB" w:rsidP="00F851EB">
            <w:pPr>
              <w:rPr>
                <w:rFonts w:ascii="Arial Narrow" w:hAnsi="Arial Narrow"/>
                <w:sz w:val="20"/>
                <w:szCs w:val="20"/>
              </w:rPr>
            </w:pPr>
            <w:r w:rsidRPr="00F851EB">
              <w:rPr>
                <w:rFonts w:ascii="Arial Narrow" w:hAnsi="Arial Narrow"/>
                <w:sz w:val="20"/>
                <w:szCs w:val="20"/>
              </w:rPr>
              <w:t xml:space="preserve">≤ 2 dB por cada 100 metros en la frecuencia de 698 MHz </w:t>
            </w:r>
            <w:r>
              <w:rPr>
                <w:rFonts w:ascii="Arial Narrow" w:hAnsi="Arial Narrow"/>
                <w:sz w:val="20"/>
                <w:szCs w:val="20"/>
              </w:rPr>
              <w:t>*</w:t>
            </w:r>
          </w:p>
          <w:p w14:paraId="72B4A103" w14:textId="5D318FC8" w:rsidR="00F851EB" w:rsidRPr="00F851EB" w:rsidRDefault="00F851EB" w:rsidP="00F851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F851EB" w:rsidRPr="00AB76F7" w14:paraId="6E534EAA" w14:textId="77777777" w:rsidTr="00222937">
        <w:trPr>
          <w:trHeight w:val="20"/>
        </w:trPr>
        <w:tc>
          <w:tcPr>
            <w:tcW w:w="197" w:type="pct"/>
            <w:shd w:val="clear" w:color="auto" w:fill="auto"/>
            <w:vAlign w:val="center"/>
          </w:tcPr>
          <w:p w14:paraId="6661F633" w14:textId="77777777" w:rsidR="00F851EB" w:rsidRPr="00AB76F7" w:rsidRDefault="00F851EB" w:rsidP="00F851E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7</w:t>
            </w:r>
          </w:p>
        </w:tc>
        <w:tc>
          <w:tcPr>
            <w:tcW w:w="1262" w:type="pct"/>
            <w:shd w:val="clear" w:color="auto" w:fill="auto"/>
            <w:vAlign w:val="center"/>
          </w:tcPr>
          <w:p w14:paraId="572F0161" w14:textId="2086C824" w:rsidR="00F851EB" w:rsidRPr="00F851EB" w:rsidRDefault="00F851EB" w:rsidP="00F851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F851EB">
              <w:rPr>
                <w:rFonts w:ascii="Arial Narrow" w:hAnsi="Arial Narrow"/>
                <w:sz w:val="20"/>
                <w:szCs w:val="20"/>
              </w:rPr>
              <w:t>Pérdidas para los cables de distribución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</w:tcPr>
          <w:p w14:paraId="4154D3EF" w14:textId="6E294BFD" w:rsidR="00F851EB" w:rsidRPr="00F851EB" w:rsidRDefault="00F851EB" w:rsidP="00F851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F851EB">
              <w:rPr>
                <w:rFonts w:ascii="Arial Narrow" w:hAnsi="Arial Narrow"/>
                <w:sz w:val="20"/>
                <w:szCs w:val="20"/>
              </w:rPr>
              <w:t xml:space="preserve">≤ 2 dB por cada 100 metros en la frecuencia de 698 MHz </w:t>
            </w:r>
            <w:r>
              <w:rPr>
                <w:rFonts w:ascii="Arial Narrow" w:hAnsi="Arial Narrow"/>
                <w:sz w:val="20"/>
                <w:szCs w:val="20"/>
              </w:rPr>
              <w:t>*</w:t>
            </w:r>
          </w:p>
        </w:tc>
      </w:tr>
      <w:tr w:rsidR="00F851EB" w:rsidRPr="00AB76F7" w14:paraId="05E08DA9" w14:textId="77777777" w:rsidTr="00222937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0CFDBD9B" w14:textId="77777777" w:rsidR="00F851EB" w:rsidRPr="00AB76F7" w:rsidRDefault="00F851EB" w:rsidP="00F851E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8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7D5FA1DF" w14:textId="7C038A80" w:rsidR="00F851EB" w:rsidRPr="00F851EB" w:rsidRDefault="00F851EB" w:rsidP="00F851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F851EB">
              <w:rPr>
                <w:rFonts w:ascii="Arial Narrow" w:hAnsi="Arial Narrow"/>
                <w:sz w:val="20"/>
                <w:szCs w:val="20"/>
              </w:rPr>
              <w:t>Pérdidas para los latiguillos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58D1DB8D" w14:textId="415529F0" w:rsidR="00F851EB" w:rsidRPr="00F851EB" w:rsidRDefault="00F851EB" w:rsidP="00F851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F851EB">
              <w:rPr>
                <w:rFonts w:ascii="Arial Narrow" w:hAnsi="Arial Narrow"/>
                <w:sz w:val="20"/>
                <w:szCs w:val="20"/>
              </w:rPr>
              <w:t xml:space="preserve">≤ 3,3 dB por cada 100 metros en la frecuencia de 698 MHz </w:t>
            </w:r>
            <w:r>
              <w:rPr>
                <w:rFonts w:ascii="Arial Narrow" w:hAnsi="Arial Narrow"/>
                <w:sz w:val="20"/>
                <w:szCs w:val="20"/>
              </w:rPr>
              <w:t>*</w:t>
            </w:r>
          </w:p>
        </w:tc>
      </w:tr>
    </w:tbl>
    <w:p w14:paraId="38B26EB7" w14:textId="77777777" w:rsidR="00F851EB" w:rsidRDefault="00F851EB" w:rsidP="0058559B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lang w:val="es-CO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"/>
        <w:gridCol w:w="2297"/>
        <w:gridCol w:w="3237"/>
        <w:gridCol w:w="1963"/>
        <w:gridCol w:w="1014"/>
      </w:tblGrid>
      <w:tr w:rsidR="0070666C" w:rsidRPr="00AB76F7" w14:paraId="00989D61" w14:textId="1A16C0E5" w:rsidTr="0070666C">
        <w:trPr>
          <w:cantSplit/>
          <w:trHeight w:val="20"/>
          <w:tblHeader/>
        </w:trPr>
        <w:tc>
          <w:tcPr>
            <w:tcW w:w="5000" w:type="pct"/>
            <w:gridSpan w:val="5"/>
            <w:shd w:val="clear" w:color="auto" w:fill="222A35" w:themeFill="text2" w:themeFillShade="80"/>
            <w:vAlign w:val="center"/>
            <w:hideMark/>
          </w:tcPr>
          <w:p w14:paraId="75F2D5B6" w14:textId="03036722" w:rsidR="0070666C" w:rsidRPr="00AB76F7" w:rsidRDefault="0070666C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ANTENAS PÁNEL</w:t>
            </w:r>
          </w:p>
        </w:tc>
      </w:tr>
      <w:tr w:rsidR="0070666C" w:rsidRPr="00AB76F7" w14:paraId="2AF967CB" w14:textId="7FFD985E" w:rsidTr="00F851EB">
        <w:trPr>
          <w:cantSplit/>
          <w:trHeight w:val="20"/>
          <w:tblHeader/>
        </w:trPr>
        <w:tc>
          <w:tcPr>
            <w:tcW w:w="3315" w:type="pct"/>
            <w:gridSpan w:val="3"/>
            <w:shd w:val="clear" w:color="auto" w:fill="222A35" w:themeFill="text2" w:themeFillShade="80"/>
            <w:vAlign w:val="center"/>
          </w:tcPr>
          <w:p w14:paraId="0761BA06" w14:textId="616B3D6F" w:rsidR="0070666C" w:rsidRPr="00AB76F7" w:rsidRDefault="0070666C" w:rsidP="006A69CC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MARCA:</w:t>
            </w:r>
          </w:p>
        </w:tc>
        <w:tc>
          <w:tcPr>
            <w:tcW w:w="1685" w:type="pct"/>
            <w:gridSpan w:val="2"/>
            <w:shd w:val="clear" w:color="auto" w:fill="C5E0B3" w:themeFill="accent6" w:themeFillTint="66"/>
            <w:vAlign w:val="center"/>
          </w:tcPr>
          <w:p w14:paraId="3ECB504D" w14:textId="77777777" w:rsidR="0070666C" w:rsidRPr="00AB76F7" w:rsidRDefault="0070666C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70666C" w:rsidRPr="00AB76F7" w14:paraId="50BE0896" w14:textId="77777777" w:rsidTr="00F851EB">
        <w:trPr>
          <w:cantSplit/>
          <w:trHeight w:val="20"/>
          <w:tblHeader/>
        </w:trPr>
        <w:tc>
          <w:tcPr>
            <w:tcW w:w="3315" w:type="pct"/>
            <w:gridSpan w:val="3"/>
            <w:shd w:val="clear" w:color="auto" w:fill="222A35" w:themeFill="text2" w:themeFillShade="80"/>
            <w:vAlign w:val="center"/>
          </w:tcPr>
          <w:p w14:paraId="3F8CB576" w14:textId="6D7C4AA4" w:rsidR="0070666C" w:rsidRPr="00AB76F7" w:rsidRDefault="0070666C" w:rsidP="00050998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MODELO:</w:t>
            </w:r>
          </w:p>
        </w:tc>
        <w:tc>
          <w:tcPr>
            <w:tcW w:w="1685" w:type="pct"/>
            <w:gridSpan w:val="2"/>
            <w:shd w:val="clear" w:color="auto" w:fill="C5E0B3" w:themeFill="accent6" w:themeFillTint="66"/>
            <w:vAlign w:val="center"/>
          </w:tcPr>
          <w:p w14:paraId="141A51BA" w14:textId="222DF60D" w:rsidR="0070666C" w:rsidRPr="00AB76F7" w:rsidRDefault="0070666C" w:rsidP="0005099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70666C" w:rsidRPr="00AB76F7" w14:paraId="6BCC52F3" w14:textId="77777777" w:rsidTr="00F851EB">
        <w:trPr>
          <w:cantSplit/>
          <w:trHeight w:val="20"/>
          <w:tblHeader/>
        </w:trPr>
        <w:tc>
          <w:tcPr>
            <w:tcW w:w="3315" w:type="pct"/>
            <w:gridSpan w:val="3"/>
            <w:shd w:val="clear" w:color="auto" w:fill="222A35" w:themeFill="text2" w:themeFillShade="80"/>
            <w:vAlign w:val="center"/>
          </w:tcPr>
          <w:p w14:paraId="255C4F4A" w14:textId="54486D3D" w:rsidR="0070666C" w:rsidRPr="00AB76F7" w:rsidRDefault="0070666C" w:rsidP="00050998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REFERENCIA:</w:t>
            </w:r>
          </w:p>
        </w:tc>
        <w:tc>
          <w:tcPr>
            <w:tcW w:w="1685" w:type="pct"/>
            <w:gridSpan w:val="2"/>
            <w:shd w:val="clear" w:color="auto" w:fill="C5E0B3" w:themeFill="accent6" w:themeFillTint="66"/>
            <w:vAlign w:val="center"/>
          </w:tcPr>
          <w:p w14:paraId="615A99D4" w14:textId="5845167B" w:rsidR="0070666C" w:rsidRPr="00AB76F7" w:rsidRDefault="0070666C" w:rsidP="0005099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70666C" w:rsidRPr="00AB76F7" w14:paraId="10C45B22" w14:textId="18D46115" w:rsidTr="00F851EB">
        <w:trPr>
          <w:cantSplit/>
          <w:trHeight w:val="20"/>
          <w:tblHeader/>
        </w:trPr>
        <w:tc>
          <w:tcPr>
            <w:tcW w:w="1483" w:type="pct"/>
            <w:gridSpan w:val="2"/>
            <w:shd w:val="clear" w:color="auto" w:fill="222A35" w:themeFill="text2" w:themeFillShade="80"/>
            <w:vAlign w:val="center"/>
            <w:hideMark/>
          </w:tcPr>
          <w:p w14:paraId="79DA4BDB" w14:textId="77777777" w:rsidR="0070666C" w:rsidRPr="00AB76F7" w:rsidRDefault="0070666C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2943" w:type="pct"/>
            <w:gridSpan w:val="2"/>
            <w:shd w:val="clear" w:color="auto" w:fill="222A35" w:themeFill="text2" w:themeFillShade="80"/>
            <w:vAlign w:val="center"/>
            <w:hideMark/>
          </w:tcPr>
          <w:p w14:paraId="469D048C" w14:textId="77777777" w:rsidR="0070666C" w:rsidRPr="00AB76F7" w:rsidRDefault="0070666C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Características de Obligatorio Cumplimiento</w:t>
            </w:r>
          </w:p>
        </w:tc>
        <w:tc>
          <w:tcPr>
            <w:tcW w:w="574" w:type="pct"/>
            <w:shd w:val="clear" w:color="auto" w:fill="222A35" w:themeFill="text2" w:themeFillShade="80"/>
          </w:tcPr>
          <w:p w14:paraId="269D2491" w14:textId="52A05162" w:rsidR="0070666C" w:rsidRPr="00AB76F7" w:rsidRDefault="0070666C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Folio</w:t>
            </w:r>
          </w:p>
        </w:tc>
      </w:tr>
      <w:tr w:rsidR="00F851EB" w:rsidRPr="00AB76F7" w14:paraId="6042A29B" w14:textId="7590A285" w:rsidTr="00F851EB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7E8ECE2" w14:textId="77777777" w:rsidR="00F851EB" w:rsidRPr="00AB76F7" w:rsidRDefault="00F851EB" w:rsidP="00F851E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14:paraId="1DD48986" w14:textId="629A30B3" w:rsidR="00F851EB" w:rsidRPr="00F851EB" w:rsidRDefault="00F851EB" w:rsidP="00F851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F851EB">
              <w:rPr>
                <w:rFonts w:ascii="Arial Narrow" w:hAnsi="Arial Narrow"/>
                <w:sz w:val="20"/>
                <w:szCs w:val="20"/>
              </w:rPr>
              <w:t>Banda de operación</w:t>
            </w:r>
          </w:p>
        </w:tc>
        <w:tc>
          <w:tcPr>
            <w:tcW w:w="2943" w:type="pct"/>
            <w:gridSpan w:val="2"/>
            <w:shd w:val="clear" w:color="auto" w:fill="auto"/>
            <w:vAlign w:val="center"/>
            <w:hideMark/>
          </w:tcPr>
          <w:p w14:paraId="7DAC90F9" w14:textId="718489EE" w:rsidR="00F851EB" w:rsidRPr="00F851EB" w:rsidRDefault="00F851EB" w:rsidP="00F851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F851EB">
              <w:rPr>
                <w:rFonts w:ascii="Arial Narrow" w:hAnsi="Arial Narrow"/>
                <w:sz w:val="20"/>
                <w:szCs w:val="20"/>
              </w:rPr>
              <w:t>470 MHz a 698 MHz</w:t>
            </w:r>
          </w:p>
        </w:tc>
        <w:tc>
          <w:tcPr>
            <w:tcW w:w="574" w:type="pct"/>
            <w:shd w:val="clear" w:color="auto" w:fill="C5E0B3" w:themeFill="accent6" w:themeFillTint="66"/>
          </w:tcPr>
          <w:p w14:paraId="48B7ABF9" w14:textId="77777777" w:rsidR="00F851EB" w:rsidRPr="00F851EB" w:rsidRDefault="00F851EB" w:rsidP="00F851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F851EB" w:rsidRPr="00AB76F7" w14:paraId="769FA78A" w14:textId="494D3969" w:rsidTr="00F851EB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776501C7" w14:textId="77777777" w:rsidR="00F851EB" w:rsidRPr="00AB76F7" w:rsidRDefault="00F851EB" w:rsidP="00F851E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14:paraId="79021797" w14:textId="6724D46A" w:rsidR="00F851EB" w:rsidRPr="00F851EB" w:rsidRDefault="00F851EB" w:rsidP="00F851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F851EB">
              <w:rPr>
                <w:rFonts w:ascii="Arial Narrow" w:hAnsi="Arial Narrow"/>
                <w:sz w:val="20"/>
                <w:szCs w:val="20"/>
              </w:rPr>
              <w:t>Polarización</w:t>
            </w:r>
          </w:p>
        </w:tc>
        <w:tc>
          <w:tcPr>
            <w:tcW w:w="2943" w:type="pct"/>
            <w:gridSpan w:val="2"/>
            <w:shd w:val="clear" w:color="auto" w:fill="auto"/>
            <w:vAlign w:val="center"/>
            <w:hideMark/>
          </w:tcPr>
          <w:p w14:paraId="604FF610" w14:textId="156D13A1" w:rsidR="00F851EB" w:rsidRPr="00F851EB" w:rsidRDefault="00F851EB" w:rsidP="00F851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F851EB">
              <w:rPr>
                <w:rFonts w:ascii="Arial Narrow" w:hAnsi="Arial Narrow"/>
                <w:sz w:val="20"/>
                <w:szCs w:val="20"/>
              </w:rPr>
              <w:t xml:space="preserve">Horizontal </w:t>
            </w:r>
          </w:p>
        </w:tc>
        <w:tc>
          <w:tcPr>
            <w:tcW w:w="574" w:type="pct"/>
            <w:shd w:val="clear" w:color="auto" w:fill="C5E0B3" w:themeFill="accent6" w:themeFillTint="66"/>
          </w:tcPr>
          <w:p w14:paraId="32A055B3" w14:textId="77777777" w:rsidR="00F851EB" w:rsidRPr="00F851EB" w:rsidRDefault="00F851EB" w:rsidP="00F851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F851EB" w:rsidRPr="00AB76F7" w14:paraId="28EE1587" w14:textId="4C0484BA" w:rsidTr="00F851EB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5EB5044" w14:textId="77777777" w:rsidR="00F851EB" w:rsidRPr="00AB76F7" w:rsidRDefault="00F851EB" w:rsidP="00F851E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14:paraId="0F7339B7" w14:textId="78556775" w:rsidR="00F851EB" w:rsidRPr="00F851EB" w:rsidRDefault="00F851EB" w:rsidP="00F851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F851EB">
              <w:rPr>
                <w:rFonts w:ascii="Arial Narrow" w:hAnsi="Arial Narrow"/>
                <w:sz w:val="20"/>
                <w:szCs w:val="20"/>
              </w:rPr>
              <w:t>Impedancia</w:t>
            </w:r>
          </w:p>
        </w:tc>
        <w:tc>
          <w:tcPr>
            <w:tcW w:w="2943" w:type="pct"/>
            <w:gridSpan w:val="2"/>
            <w:shd w:val="clear" w:color="auto" w:fill="auto"/>
            <w:vAlign w:val="center"/>
            <w:hideMark/>
          </w:tcPr>
          <w:p w14:paraId="5279E25E" w14:textId="5B663C82" w:rsidR="00F851EB" w:rsidRPr="00F851EB" w:rsidRDefault="00F851EB" w:rsidP="00F851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F851EB">
              <w:rPr>
                <w:rFonts w:ascii="Arial Narrow" w:hAnsi="Arial Narrow"/>
                <w:sz w:val="20"/>
                <w:szCs w:val="20"/>
              </w:rPr>
              <w:t>50 Ω</w:t>
            </w:r>
          </w:p>
        </w:tc>
        <w:tc>
          <w:tcPr>
            <w:tcW w:w="574" w:type="pct"/>
            <w:shd w:val="clear" w:color="auto" w:fill="C5E0B3" w:themeFill="accent6" w:themeFillTint="66"/>
          </w:tcPr>
          <w:p w14:paraId="64649F19" w14:textId="77777777" w:rsidR="00F851EB" w:rsidRPr="00F851EB" w:rsidRDefault="00F851EB" w:rsidP="00F851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F851EB" w:rsidRPr="00AB76F7" w14:paraId="4390D039" w14:textId="03385F86" w:rsidTr="00F851EB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0BCACAA" w14:textId="77777777" w:rsidR="00F851EB" w:rsidRPr="00AB76F7" w:rsidRDefault="00F851EB" w:rsidP="00F851E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14:paraId="7138E0AE" w14:textId="43C3DD6F" w:rsidR="00F851EB" w:rsidRPr="00F851EB" w:rsidRDefault="00F851EB" w:rsidP="00F851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F851EB">
              <w:rPr>
                <w:rFonts w:ascii="Arial Narrow" w:hAnsi="Arial Narrow"/>
                <w:sz w:val="20"/>
                <w:szCs w:val="20"/>
              </w:rPr>
              <w:t>ROE</w:t>
            </w:r>
          </w:p>
        </w:tc>
        <w:tc>
          <w:tcPr>
            <w:tcW w:w="2943" w:type="pct"/>
            <w:gridSpan w:val="2"/>
            <w:shd w:val="clear" w:color="auto" w:fill="auto"/>
            <w:vAlign w:val="center"/>
            <w:hideMark/>
          </w:tcPr>
          <w:p w14:paraId="2E1054C5" w14:textId="07F1A49F" w:rsidR="00F851EB" w:rsidRPr="00F851EB" w:rsidRDefault="00F851EB" w:rsidP="00F851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F851EB">
              <w:rPr>
                <w:rFonts w:ascii="Arial Narrow" w:hAnsi="Arial Narrow"/>
                <w:sz w:val="20"/>
                <w:szCs w:val="20"/>
              </w:rPr>
              <w:t>≤ 1,1</w:t>
            </w:r>
          </w:p>
        </w:tc>
        <w:tc>
          <w:tcPr>
            <w:tcW w:w="574" w:type="pct"/>
            <w:shd w:val="clear" w:color="auto" w:fill="C5E0B3" w:themeFill="accent6" w:themeFillTint="66"/>
          </w:tcPr>
          <w:p w14:paraId="24B53833" w14:textId="77777777" w:rsidR="00F851EB" w:rsidRPr="00F851EB" w:rsidRDefault="00F851EB" w:rsidP="00F851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F851EB" w:rsidRPr="00AB76F7" w14:paraId="55457024" w14:textId="5739CFEC" w:rsidTr="00F851EB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2590FF90" w14:textId="77777777" w:rsidR="00F851EB" w:rsidRPr="00AB76F7" w:rsidRDefault="00F851EB" w:rsidP="00F851E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14:paraId="46A8FD85" w14:textId="63A87405" w:rsidR="00F851EB" w:rsidRPr="00F851EB" w:rsidRDefault="00F851EB" w:rsidP="00F851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F851EB">
              <w:rPr>
                <w:rFonts w:ascii="Arial Narrow" w:hAnsi="Arial Narrow"/>
                <w:sz w:val="20"/>
                <w:szCs w:val="20"/>
              </w:rPr>
              <w:t>Ganancia</w:t>
            </w:r>
          </w:p>
        </w:tc>
        <w:tc>
          <w:tcPr>
            <w:tcW w:w="2943" w:type="pct"/>
            <w:gridSpan w:val="2"/>
            <w:shd w:val="clear" w:color="auto" w:fill="auto"/>
            <w:vAlign w:val="center"/>
            <w:hideMark/>
          </w:tcPr>
          <w:p w14:paraId="5C12B8B9" w14:textId="1CD62627" w:rsidR="00F851EB" w:rsidRPr="00F851EB" w:rsidRDefault="00F851EB" w:rsidP="00F851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F851EB">
              <w:rPr>
                <w:rFonts w:ascii="Arial Narrow" w:hAnsi="Arial Narrow"/>
                <w:sz w:val="20"/>
                <w:szCs w:val="20"/>
              </w:rPr>
              <w:t xml:space="preserve">≥ 11 </w:t>
            </w:r>
            <w:proofErr w:type="spellStart"/>
            <w:r w:rsidRPr="00F851EB">
              <w:rPr>
                <w:rFonts w:ascii="Arial Narrow" w:hAnsi="Arial Narrow"/>
                <w:sz w:val="20"/>
                <w:szCs w:val="20"/>
              </w:rPr>
              <w:t>dBd</w:t>
            </w:r>
            <w:proofErr w:type="spellEnd"/>
          </w:p>
        </w:tc>
        <w:tc>
          <w:tcPr>
            <w:tcW w:w="574" w:type="pct"/>
            <w:shd w:val="clear" w:color="auto" w:fill="C5E0B3" w:themeFill="accent6" w:themeFillTint="66"/>
          </w:tcPr>
          <w:p w14:paraId="5FEA87F2" w14:textId="77777777" w:rsidR="00F851EB" w:rsidRPr="00F851EB" w:rsidRDefault="00F851EB" w:rsidP="00F851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F851EB" w:rsidRPr="00AB76F7" w14:paraId="764BBC95" w14:textId="436E2861" w:rsidTr="00F851EB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63EBF43C" w14:textId="77777777" w:rsidR="00F851EB" w:rsidRPr="00AB76F7" w:rsidRDefault="00F851EB" w:rsidP="00F851E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lastRenderedPageBreak/>
              <w:t>6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14:paraId="6E0595DC" w14:textId="4DBAF250" w:rsidR="00F851EB" w:rsidRPr="00F851EB" w:rsidRDefault="00F851EB" w:rsidP="00F851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F851EB">
              <w:rPr>
                <w:rFonts w:ascii="Arial Narrow" w:hAnsi="Arial Narrow"/>
                <w:sz w:val="20"/>
                <w:szCs w:val="20"/>
              </w:rPr>
              <w:t>Relación lóbulo principal a lóbulos secundarios</w:t>
            </w:r>
          </w:p>
        </w:tc>
        <w:tc>
          <w:tcPr>
            <w:tcW w:w="3517" w:type="pct"/>
            <w:gridSpan w:val="3"/>
            <w:shd w:val="clear" w:color="auto" w:fill="ACB9CA" w:themeFill="text2" w:themeFillTint="66"/>
            <w:vAlign w:val="center"/>
            <w:hideMark/>
          </w:tcPr>
          <w:p w14:paraId="740FE66E" w14:textId="10EEB8F8" w:rsidR="00F851EB" w:rsidRPr="00F851EB" w:rsidRDefault="00F851EB" w:rsidP="00F851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F851EB">
              <w:rPr>
                <w:rFonts w:ascii="Arial Narrow" w:hAnsi="Arial Narrow"/>
                <w:sz w:val="20"/>
                <w:szCs w:val="20"/>
              </w:rPr>
              <w:t xml:space="preserve">≥ 12 dB </w:t>
            </w:r>
            <w:r>
              <w:rPr>
                <w:rFonts w:ascii="Arial Narrow" w:hAnsi="Arial Narrow"/>
                <w:sz w:val="20"/>
                <w:szCs w:val="20"/>
              </w:rPr>
              <w:t>*</w:t>
            </w:r>
          </w:p>
        </w:tc>
      </w:tr>
      <w:tr w:rsidR="00F851EB" w:rsidRPr="00AB76F7" w14:paraId="216B1502" w14:textId="2107F7F5" w:rsidTr="00F851EB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528EA4C0" w14:textId="77777777" w:rsidR="00F851EB" w:rsidRPr="00AB76F7" w:rsidRDefault="00F851EB" w:rsidP="00F851E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7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14:paraId="45534712" w14:textId="2805AF44" w:rsidR="00F851EB" w:rsidRPr="00F851EB" w:rsidRDefault="00F851EB" w:rsidP="00F851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F851EB">
              <w:rPr>
                <w:rFonts w:ascii="Arial Narrow" w:hAnsi="Arial Narrow"/>
                <w:sz w:val="20"/>
                <w:szCs w:val="20"/>
              </w:rPr>
              <w:t>Relación lóbulo principal a lóbulo posterior</w:t>
            </w:r>
          </w:p>
        </w:tc>
        <w:tc>
          <w:tcPr>
            <w:tcW w:w="3517" w:type="pct"/>
            <w:gridSpan w:val="3"/>
            <w:shd w:val="clear" w:color="auto" w:fill="ACB9CA" w:themeFill="text2" w:themeFillTint="66"/>
            <w:vAlign w:val="center"/>
            <w:hideMark/>
          </w:tcPr>
          <w:p w14:paraId="49C03E5B" w14:textId="313AC42F" w:rsidR="00F851EB" w:rsidRPr="00F851EB" w:rsidRDefault="00F851EB" w:rsidP="00F851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F851EB">
              <w:rPr>
                <w:rFonts w:ascii="Arial Narrow" w:hAnsi="Arial Narrow"/>
                <w:sz w:val="20"/>
                <w:szCs w:val="20"/>
              </w:rPr>
              <w:t xml:space="preserve">≥ 15 dB </w:t>
            </w:r>
            <w:r>
              <w:rPr>
                <w:rFonts w:ascii="Arial Narrow" w:hAnsi="Arial Narrow"/>
                <w:sz w:val="20"/>
                <w:szCs w:val="20"/>
              </w:rPr>
              <w:t>*</w:t>
            </w:r>
          </w:p>
        </w:tc>
      </w:tr>
      <w:tr w:rsidR="00F851EB" w:rsidRPr="00AB76F7" w14:paraId="2D63EA27" w14:textId="6F25066B" w:rsidTr="00F851EB">
        <w:trPr>
          <w:trHeight w:val="134"/>
        </w:trPr>
        <w:tc>
          <w:tcPr>
            <w:tcW w:w="183" w:type="pct"/>
            <w:vMerge w:val="restart"/>
            <w:shd w:val="clear" w:color="auto" w:fill="auto"/>
            <w:vAlign w:val="center"/>
            <w:hideMark/>
          </w:tcPr>
          <w:p w14:paraId="2411AA45" w14:textId="77777777" w:rsidR="00F851EB" w:rsidRPr="00AB76F7" w:rsidRDefault="00F851EB" w:rsidP="00F851E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8</w:t>
            </w:r>
          </w:p>
        </w:tc>
        <w:tc>
          <w:tcPr>
            <w:tcW w:w="1300" w:type="pct"/>
            <w:vMerge w:val="restart"/>
            <w:shd w:val="clear" w:color="auto" w:fill="auto"/>
            <w:vAlign w:val="center"/>
            <w:hideMark/>
          </w:tcPr>
          <w:p w14:paraId="54BDE9EA" w14:textId="77777777" w:rsidR="00F851EB" w:rsidRPr="00AB76F7" w:rsidRDefault="00F851EB" w:rsidP="00F851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Ángulo de apertura</w:t>
            </w:r>
          </w:p>
        </w:tc>
        <w:tc>
          <w:tcPr>
            <w:tcW w:w="3517" w:type="pct"/>
            <w:gridSpan w:val="3"/>
            <w:shd w:val="clear" w:color="auto" w:fill="ACB9CA" w:themeFill="text2" w:themeFillTint="66"/>
            <w:vAlign w:val="center"/>
            <w:hideMark/>
          </w:tcPr>
          <w:p w14:paraId="7A741D25" w14:textId="3684FA7E" w:rsidR="00F851EB" w:rsidRPr="00AB76F7" w:rsidRDefault="00F851EB" w:rsidP="00F851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A -3 dB plano E: entre ± 30° y ± 35° *</w:t>
            </w:r>
          </w:p>
        </w:tc>
      </w:tr>
      <w:tr w:rsidR="00F851EB" w:rsidRPr="00AB76F7" w14:paraId="288D0E3D" w14:textId="538F1265" w:rsidTr="00F851EB">
        <w:trPr>
          <w:trHeight w:val="134"/>
        </w:trPr>
        <w:tc>
          <w:tcPr>
            <w:tcW w:w="183" w:type="pct"/>
            <w:vMerge/>
            <w:shd w:val="clear" w:color="auto" w:fill="auto"/>
            <w:vAlign w:val="center"/>
          </w:tcPr>
          <w:p w14:paraId="6D1AA1CC" w14:textId="77777777" w:rsidR="00F851EB" w:rsidRPr="00AB76F7" w:rsidRDefault="00F851EB" w:rsidP="00F851E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300" w:type="pct"/>
            <w:vMerge/>
            <w:shd w:val="clear" w:color="auto" w:fill="auto"/>
            <w:vAlign w:val="center"/>
          </w:tcPr>
          <w:p w14:paraId="31BE01D3" w14:textId="77777777" w:rsidR="00F851EB" w:rsidRPr="00AB76F7" w:rsidRDefault="00F851EB" w:rsidP="00F851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517" w:type="pct"/>
            <w:gridSpan w:val="3"/>
            <w:shd w:val="clear" w:color="auto" w:fill="ACB9CA" w:themeFill="text2" w:themeFillTint="66"/>
            <w:vAlign w:val="center"/>
          </w:tcPr>
          <w:p w14:paraId="32C19392" w14:textId="268A8F30" w:rsidR="00F851EB" w:rsidRPr="00AB76F7" w:rsidRDefault="00F851EB" w:rsidP="00F851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A -3 dB plano H: entre ± 9° y ± 13° *</w:t>
            </w:r>
          </w:p>
        </w:tc>
      </w:tr>
      <w:tr w:rsidR="00F851EB" w:rsidRPr="00AB76F7" w14:paraId="6632AE29" w14:textId="47470A93" w:rsidTr="00F851EB">
        <w:trPr>
          <w:trHeight w:val="20"/>
        </w:trPr>
        <w:tc>
          <w:tcPr>
            <w:tcW w:w="183" w:type="pct"/>
            <w:shd w:val="clear" w:color="auto" w:fill="auto"/>
            <w:vAlign w:val="center"/>
            <w:hideMark/>
          </w:tcPr>
          <w:p w14:paraId="46680D8E" w14:textId="77777777" w:rsidR="00F851EB" w:rsidRPr="00AB76F7" w:rsidRDefault="00F851EB" w:rsidP="00F851E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9</w:t>
            </w:r>
          </w:p>
        </w:tc>
        <w:tc>
          <w:tcPr>
            <w:tcW w:w="1300" w:type="pct"/>
            <w:shd w:val="clear" w:color="auto" w:fill="auto"/>
            <w:vAlign w:val="center"/>
            <w:hideMark/>
          </w:tcPr>
          <w:p w14:paraId="20DCE0CC" w14:textId="77777777" w:rsidR="00F851EB" w:rsidRPr="00AB76F7" w:rsidRDefault="00F851EB" w:rsidP="00F851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Dimensiones de los Conectores de entrada</w:t>
            </w:r>
          </w:p>
        </w:tc>
        <w:tc>
          <w:tcPr>
            <w:tcW w:w="3517" w:type="pct"/>
            <w:gridSpan w:val="3"/>
            <w:shd w:val="clear" w:color="auto" w:fill="ACB9CA" w:themeFill="text2" w:themeFillTint="66"/>
            <w:vAlign w:val="center"/>
            <w:hideMark/>
          </w:tcPr>
          <w:p w14:paraId="0B6D8EA2" w14:textId="4FEF19BB" w:rsidR="00F851EB" w:rsidRPr="00AB76F7" w:rsidRDefault="00F851EB" w:rsidP="00F851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EIA, IEC o DIN.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F851EB" w:rsidRPr="00AB76F7" w14:paraId="0CD349D5" w14:textId="77777777" w:rsidTr="00F851EB">
        <w:trPr>
          <w:trHeight w:val="20"/>
        </w:trPr>
        <w:tc>
          <w:tcPr>
            <w:tcW w:w="183" w:type="pct"/>
            <w:vMerge w:val="restart"/>
            <w:shd w:val="clear" w:color="auto" w:fill="auto"/>
            <w:vAlign w:val="center"/>
          </w:tcPr>
          <w:p w14:paraId="54810DDB" w14:textId="24717F17" w:rsidR="00F851EB" w:rsidRPr="00F851EB" w:rsidRDefault="00F851EB" w:rsidP="00F851EB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F851EB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10</w:t>
            </w:r>
          </w:p>
        </w:tc>
        <w:tc>
          <w:tcPr>
            <w:tcW w:w="1300" w:type="pct"/>
            <w:vMerge w:val="restart"/>
            <w:shd w:val="clear" w:color="auto" w:fill="auto"/>
            <w:vAlign w:val="center"/>
          </w:tcPr>
          <w:p w14:paraId="75FD5BA1" w14:textId="586C8662" w:rsidR="00F851EB" w:rsidRPr="00F851EB" w:rsidRDefault="00F851EB" w:rsidP="00F851EB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F851EB">
              <w:rPr>
                <w:rFonts w:ascii="Arial Narrow" w:hAnsi="Arial Narrow"/>
                <w:sz w:val="20"/>
                <w:szCs w:val="20"/>
              </w:rPr>
              <w:t>Soportes de sujeción</w:t>
            </w:r>
          </w:p>
        </w:tc>
        <w:tc>
          <w:tcPr>
            <w:tcW w:w="3517" w:type="pct"/>
            <w:gridSpan w:val="3"/>
            <w:shd w:val="clear" w:color="auto" w:fill="ACB9CA" w:themeFill="text2" w:themeFillTint="66"/>
            <w:vAlign w:val="center"/>
          </w:tcPr>
          <w:p w14:paraId="13B11DDC" w14:textId="566C551C" w:rsidR="00F851EB" w:rsidRPr="00F851EB" w:rsidRDefault="00F851EB" w:rsidP="00F851EB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F851EB">
              <w:rPr>
                <w:rFonts w:ascii="Arial Narrow" w:hAnsi="Arial Narrow"/>
                <w:sz w:val="20"/>
                <w:szCs w:val="20"/>
              </w:rPr>
              <w:t xml:space="preserve">Deben permitir la ubicación de las antenas de acuerdo a las distancias indicadas en el diseño del SSRR </w:t>
            </w:r>
            <w:r>
              <w:rPr>
                <w:rFonts w:ascii="Arial Narrow" w:hAnsi="Arial Narrow"/>
                <w:sz w:val="20"/>
                <w:szCs w:val="20"/>
              </w:rPr>
              <w:t>*</w:t>
            </w:r>
          </w:p>
        </w:tc>
      </w:tr>
      <w:tr w:rsidR="00F851EB" w:rsidRPr="00AB76F7" w14:paraId="60CA6DAB" w14:textId="77777777" w:rsidTr="00F851EB">
        <w:trPr>
          <w:trHeight w:val="20"/>
        </w:trPr>
        <w:tc>
          <w:tcPr>
            <w:tcW w:w="183" w:type="pct"/>
            <w:vMerge/>
            <w:shd w:val="clear" w:color="auto" w:fill="auto"/>
            <w:vAlign w:val="center"/>
          </w:tcPr>
          <w:p w14:paraId="1BBDC1A0" w14:textId="77777777" w:rsidR="00F851EB" w:rsidRPr="00F851EB" w:rsidRDefault="00F851EB" w:rsidP="00F851EB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300" w:type="pct"/>
            <w:vMerge/>
            <w:shd w:val="clear" w:color="auto" w:fill="auto"/>
            <w:vAlign w:val="center"/>
          </w:tcPr>
          <w:p w14:paraId="59B9D863" w14:textId="77777777" w:rsidR="00F851EB" w:rsidRPr="00F851EB" w:rsidRDefault="00F851EB" w:rsidP="00F851EB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517" w:type="pct"/>
            <w:gridSpan w:val="3"/>
            <w:shd w:val="clear" w:color="auto" w:fill="ACB9CA" w:themeFill="text2" w:themeFillTint="66"/>
            <w:vAlign w:val="center"/>
          </w:tcPr>
          <w:p w14:paraId="49AF2FD2" w14:textId="3CF54E4D" w:rsidR="00F851EB" w:rsidRPr="00F851EB" w:rsidRDefault="00F851EB" w:rsidP="00F851EB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F851EB">
              <w:rPr>
                <w:rFonts w:ascii="Arial Narrow" w:hAnsi="Arial Narrow"/>
                <w:sz w:val="20"/>
                <w:szCs w:val="20"/>
              </w:rPr>
              <w:t>Estructura en acero galvanizado</w:t>
            </w:r>
            <w:r>
              <w:rPr>
                <w:rFonts w:ascii="Arial Narrow" w:hAnsi="Arial Narrow"/>
                <w:sz w:val="20"/>
                <w:szCs w:val="20"/>
              </w:rPr>
              <w:t xml:space="preserve"> *</w:t>
            </w:r>
          </w:p>
        </w:tc>
      </w:tr>
    </w:tbl>
    <w:p w14:paraId="1B52F0D7" w14:textId="661D8E2B" w:rsidR="00BE53B7" w:rsidRPr="00C46BCA" w:rsidRDefault="00BE53B7" w:rsidP="0058559B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sz w:val="32"/>
          <w:highlight w:val="yellow"/>
          <w:lang w:val="es-CO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2658"/>
        <w:gridCol w:w="2783"/>
        <w:gridCol w:w="1889"/>
        <w:gridCol w:w="1044"/>
      </w:tblGrid>
      <w:tr w:rsidR="00C46BCA" w:rsidRPr="00C46BCA" w14:paraId="2EBEF656" w14:textId="77777777" w:rsidTr="00C46BCA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vAlign w:val="center"/>
            <w:hideMark/>
          </w:tcPr>
          <w:p w14:paraId="3F86BAF4" w14:textId="23D8D134" w:rsidR="00C46BCA" w:rsidRPr="00C46BCA" w:rsidRDefault="00C46BCA" w:rsidP="00BF260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C46BCA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 xml:space="preserve">CUADROS DE CONMUTACIÓN DE ANTENAS (CCA) 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–</w:t>
            </w:r>
            <w:r w:rsidRPr="00C46BCA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 xml:space="preserve"> MANUAL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 xml:space="preserve"> </w:t>
            </w:r>
            <w:r w:rsidRPr="00F37EE1">
              <w:rPr>
                <w:rFonts w:ascii="Arial Narrow" w:hAnsi="Arial Narrow"/>
                <w:b/>
                <w:bCs/>
                <w:i/>
                <w:color w:val="FFFFFF" w:themeColor="background1"/>
                <w:sz w:val="20"/>
                <w:szCs w:val="20"/>
                <w:u w:val="single"/>
                <w:lang w:val="es-CO" w:eastAsia="es-CO"/>
              </w:rPr>
              <w:t>(EN CASO DE SER OFERTADO EL PONDERABLE TÉCNICO)</w:t>
            </w:r>
          </w:p>
        </w:tc>
      </w:tr>
      <w:tr w:rsidR="00C46BCA" w:rsidRPr="00C46BCA" w14:paraId="44179173" w14:textId="77777777" w:rsidTr="00C46BCA">
        <w:trPr>
          <w:cantSplit/>
          <w:trHeight w:val="20"/>
          <w:tblHeader/>
        </w:trPr>
        <w:tc>
          <w:tcPr>
            <w:tcW w:w="3340" w:type="pct"/>
            <w:gridSpan w:val="3"/>
            <w:shd w:val="clear" w:color="auto" w:fill="222A35" w:themeFill="text2" w:themeFillShade="80"/>
            <w:vAlign w:val="center"/>
          </w:tcPr>
          <w:p w14:paraId="6EFD16F5" w14:textId="77777777" w:rsidR="00C46BCA" w:rsidRPr="00C46BCA" w:rsidRDefault="00C46BCA" w:rsidP="00BF2608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C46BCA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MARCA:</w:t>
            </w:r>
          </w:p>
        </w:tc>
        <w:tc>
          <w:tcPr>
            <w:tcW w:w="1660" w:type="pct"/>
            <w:gridSpan w:val="2"/>
            <w:shd w:val="clear" w:color="auto" w:fill="C5E0B3" w:themeFill="accent6" w:themeFillTint="66"/>
            <w:vAlign w:val="center"/>
          </w:tcPr>
          <w:p w14:paraId="7E66AD69" w14:textId="77777777" w:rsidR="00C46BCA" w:rsidRPr="00C46BCA" w:rsidRDefault="00C46BCA" w:rsidP="00BF260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C46BCA" w:rsidRPr="00C46BCA" w14:paraId="0EEC9C74" w14:textId="77777777" w:rsidTr="00C46BCA">
        <w:trPr>
          <w:cantSplit/>
          <w:trHeight w:val="20"/>
          <w:tblHeader/>
        </w:trPr>
        <w:tc>
          <w:tcPr>
            <w:tcW w:w="1765" w:type="pct"/>
            <w:gridSpan w:val="2"/>
            <w:shd w:val="clear" w:color="auto" w:fill="222A35" w:themeFill="text2" w:themeFillShade="80"/>
            <w:vAlign w:val="center"/>
            <w:hideMark/>
          </w:tcPr>
          <w:p w14:paraId="5733CFCD" w14:textId="77777777" w:rsidR="00C46BCA" w:rsidRPr="00C46BCA" w:rsidRDefault="00C46BCA" w:rsidP="00BF260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C46BCA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2644" w:type="pct"/>
            <w:gridSpan w:val="2"/>
            <w:shd w:val="clear" w:color="auto" w:fill="222A35" w:themeFill="text2" w:themeFillShade="80"/>
            <w:vAlign w:val="center"/>
            <w:hideMark/>
          </w:tcPr>
          <w:p w14:paraId="79B7E24E" w14:textId="77777777" w:rsidR="00C46BCA" w:rsidRPr="00C46BCA" w:rsidRDefault="00C46BCA" w:rsidP="00BF260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C46BCA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Características de Obligatorio Cumplimiento</w:t>
            </w:r>
          </w:p>
        </w:tc>
        <w:tc>
          <w:tcPr>
            <w:tcW w:w="591" w:type="pct"/>
            <w:shd w:val="clear" w:color="auto" w:fill="222A35" w:themeFill="text2" w:themeFillShade="80"/>
          </w:tcPr>
          <w:p w14:paraId="1E71CDB0" w14:textId="77777777" w:rsidR="00C46BCA" w:rsidRPr="00C46BCA" w:rsidRDefault="00C46BCA" w:rsidP="00BF260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C46BCA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Folio</w:t>
            </w:r>
          </w:p>
        </w:tc>
      </w:tr>
      <w:tr w:rsidR="00C46BCA" w:rsidRPr="00C46BCA" w14:paraId="5E041B4B" w14:textId="77777777" w:rsidTr="00C46BCA">
        <w:trPr>
          <w:trHeight w:val="20"/>
        </w:trPr>
        <w:tc>
          <w:tcPr>
            <w:tcW w:w="5000" w:type="pct"/>
            <w:gridSpan w:val="5"/>
            <w:shd w:val="clear" w:color="auto" w:fill="E7E6E6" w:themeFill="background2"/>
            <w:vAlign w:val="center"/>
            <w:hideMark/>
          </w:tcPr>
          <w:p w14:paraId="733BF3C7" w14:textId="352B92B4" w:rsidR="00C46BCA" w:rsidRPr="00C46BCA" w:rsidRDefault="00C46BCA" w:rsidP="00BF260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C46BCA" w:rsidRPr="00C46BCA" w14:paraId="5980A5A9" w14:textId="77777777" w:rsidTr="00C46BCA">
        <w:trPr>
          <w:trHeight w:val="20"/>
        </w:trPr>
        <w:tc>
          <w:tcPr>
            <w:tcW w:w="261" w:type="pct"/>
            <w:shd w:val="clear" w:color="auto" w:fill="auto"/>
            <w:vAlign w:val="center"/>
          </w:tcPr>
          <w:p w14:paraId="4D69F0B4" w14:textId="77777777" w:rsidR="00C46BCA" w:rsidRPr="00C46BCA" w:rsidRDefault="00C46BCA" w:rsidP="00BF2608">
            <w:pPr>
              <w:jc w:val="center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C46BCA">
              <w:rPr>
                <w:rFonts w:ascii="Arial Narrow" w:hAnsi="Arial Narrow"/>
                <w:sz w:val="20"/>
                <w:szCs w:val="20"/>
                <w:lang w:val="es-US"/>
              </w:rPr>
              <w:t>1</w:t>
            </w:r>
          </w:p>
        </w:tc>
        <w:tc>
          <w:tcPr>
            <w:tcW w:w="1504" w:type="pct"/>
            <w:shd w:val="clear" w:color="auto" w:fill="auto"/>
            <w:vAlign w:val="center"/>
          </w:tcPr>
          <w:p w14:paraId="7443FC43" w14:textId="77777777" w:rsidR="00C46BCA" w:rsidRPr="00C46BCA" w:rsidRDefault="00C46BCA" w:rsidP="00BF2608">
            <w:pPr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C46BCA">
              <w:rPr>
                <w:rFonts w:ascii="Arial Narrow" w:hAnsi="Arial Narrow"/>
                <w:sz w:val="20"/>
                <w:szCs w:val="20"/>
                <w:lang w:val="es-US"/>
              </w:rPr>
              <w:t>Tipo</w:t>
            </w:r>
          </w:p>
        </w:tc>
        <w:tc>
          <w:tcPr>
            <w:tcW w:w="3235" w:type="pct"/>
            <w:gridSpan w:val="3"/>
            <w:shd w:val="clear" w:color="auto" w:fill="8496B0" w:themeFill="text2" w:themeFillTint="99"/>
            <w:vAlign w:val="center"/>
          </w:tcPr>
          <w:p w14:paraId="6F318322" w14:textId="645C701B" w:rsidR="00C46BCA" w:rsidRPr="00C46BCA" w:rsidRDefault="00C46BCA" w:rsidP="00BF2608">
            <w:pPr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C46BCA">
              <w:rPr>
                <w:rFonts w:ascii="Arial Narrow" w:hAnsi="Arial Narrow"/>
                <w:sz w:val="20"/>
                <w:szCs w:val="20"/>
                <w:lang w:val="es-US"/>
              </w:rPr>
              <w:t>Manuales *</w:t>
            </w:r>
          </w:p>
        </w:tc>
      </w:tr>
      <w:tr w:rsidR="00C46BCA" w:rsidRPr="00C46BCA" w14:paraId="1A230721" w14:textId="77777777" w:rsidTr="00C46BCA">
        <w:trPr>
          <w:trHeight w:val="20"/>
        </w:trPr>
        <w:tc>
          <w:tcPr>
            <w:tcW w:w="261" w:type="pct"/>
            <w:shd w:val="clear" w:color="auto" w:fill="auto"/>
            <w:vAlign w:val="center"/>
            <w:hideMark/>
          </w:tcPr>
          <w:p w14:paraId="37603D68" w14:textId="77777777" w:rsidR="00C46BCA" w:rsidRPr="00C46BCA" w:rsidRDefault="00C46BCA" w:rsidP="00BF26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46BCA">
              <w:rPr>
                <w:rFonts w:ascii="Arial Narrow" w:hAnsi="Arial Narrow"/>
                <w:sz w:val="20"/>
                <w:szCs w:val="20"/>
                <w:lang w:val="es-US"/>
              </w:rPr>
              <w:t>2</w:t>
            </w:r>
          </w:p>
        </w:tc>
        <w:tc>
          <w:tcPr>
            <w:tcW w:w="1504" w:type="pct"/>
            <w:shd w:val="clear" w:color="auto" w:fill="auto"/>
            <w:vAlign w:val="center"/>
            <w:hideMark/>
          </w:tcPr>
          <w:p w14:paraId="02207FAC" w14:textId="77777777" w:rsidR="00C46BCA" w:rsidRPr="00C46BCA" w:rsidRDefault="00C46BCA" w:rsidP="00BF2608">
            <w:pPr>
              <w:rPr>
                <w:rFonts w:ascii="Arial Narrow" w:hAnsi="Arial Narrow"/>
                <w:sz w:val="20"/>
                <w:szCs w:val="20"/>
              </w:rPr>
            </w:pPr>
            <w:r w:rsidRPr="00C46BCA">
              <w:rPr>
                <w:rFonts w:ascii="Arial Narrow" w:hAnsi="Arial Narrow"/>
                <w:sz w:val="20"/>
                <w:szCs w:val="20"/>
                <w:lang w:val="es-US"/>
              </w:rPr>
              <w:t>Banda de operación</w:t>
            </w:r>
          </w:p>
        </w:tc>
        <w:tc>
          <w:tcPr>
            <w:tcW w:w="3235" w:type="pct"/>
            <w:gridSpan w:val="3"/>
            <w:shd w:val="clear" w:color="auto" w:fill="8496B0" w:themeFill="text2" w:themeFillTint="99"/>
            <w:vAlign w:val="center"/>
            <w:hideMark/>
          </w:tcPr>
          <w:p w14:paraId="33CEA880" w14:textId="78BFD1BF" w:rsidR="00C46BCA" w:rsidRPr="00C46BCA" w:rsidRDefault="00C46BCA" w:rsidP="00BF2608">
            <w:pPr>
              <w:rPr>
                <w:rFonts w:ascii="Arial Narrow" w:hAnsi="Arial Narrow"/>
                <w:sz w:val="20"/>
                <w:szCs w:val="20"/>
              </w:rPr>
            </w:pPr>
            <w:r w:rsidRPr="00C46BCA">
              <w:rPr>
                <w:rFonts w:ascii="Arial Narrow" w:hAnsi="Arial Narrow"/>
                <w:sz w:val="20"/>
                <w:szCs w:val="20"/>
                <w:lang w:val="es-US"/>
              </w:rPr>
              <w:t>470 MHz a 698 MHz *</w:t>
            </w:r>
          </w:p>
        </w:tc>
      </w:tr>
      <w:tr w:rsidR="00C46BCA" w:rsidRPr="00C46BCA" w14:paraId="36245A97" w14:textId="77777777" w:rsidTr="00C46BCA">
        <w:trPr>
          <w:trHeight w:val="20"/>
        </w:trPr>
        <w:tc>
          <w:tcPr>
            <w:tcW w:w="261" w:type="pct"/>
            <w:shd w:val="clear" w:color="auto" w:fill="auto"/>
            <w:vAlign w:val="center"/>
            <w:hideMark/>
          </w:tcPr>
          <w:p w14:paraId="4CD53230" w14:textId="77777777" w:rsidR="00C46BCA" w:rsidRPr="00C46BCA" w:rsidRDefault="00C46BCA" w:rsidP="00BF26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46BCA">
              <w:rPr>
                <w:rFonts w:ascii="Arial Narrow" w:hAnsi="Arial Narrow"/>
                <w:sz w:val="20"/>
                <w:szCs w:val="20"/>
                <w:lang w:val="es-US"/>
              </w:rPr>
              <w:t>3</w:t>
            </w:r>
          </w:p>
        </w:tc>
        <w:tc>
          <w:tcPr>
            <w:tcW w:w="1504" w:type="pct"/>
            <w:shd w:val="clear" w:color="auto" w:fill="auto"/>
            <w:vAlign w:val="center"/>
            <w:hideMark/>
          </w:tcPr>
          <w:p w14:paraId="29F333EE" w14:textId="77777777" w:rsidR="00C46BCA" w:rsidRPr="00C46BCA" w:rsidRDefault="00C46BCA" w:rsidP="00BF2608">
            <w:pPr>
              <w:rPr>
                <w:rFonts w:ascii="Arial Narrow" w:hAnsi="Arial Narrow"/>
                <w:sz w:val="20"/>
                <w:szCs w:val="20"/>
              </w:rPr>
            </w:pPr>
            <w:r w:rsidRPr="00C46BCA">
              <w:rPr>
                <w:rFonts w:ascii="Arial Narrow" w:hAnsi="Arial Narrow"/>
                <w:sz w:val="20"/>
                <w:szCs w:val="20"/>
                <w:lang w:val="es-US"/>
              </w:rPr>
              <w:t>Impedancia</w:t>
            </w:r>
          </w:p>
        </w:tc>
        <w:tc>
          <w:tcPr>
            <w:tcW w:w="3235" w:type="pct"/>
            <w:gridSpan w:val="3"/>
            <w:shd w:val="clear" w:color="auto" w:fill="8496B0" w:themeFill="text2" w:themeFillTint="99"/>
            <w:vAlign w:val="center"/>
            <w:hideMark/>
          </w:tcPr>
          <w:p w14:paraId="721BF8CA" w14:textId="71DE82CF" w:rsidR="00C46BCA" w:rsidRPr="00C46BCA" w:rsidRDefault="00C46BCA" w:rsidP="00BF2608">
            <w:pPr>
              <w:rPr>
                <w:rFonts w:ascii="Arial Narrow" w:hAnsi="Arial Narrow"/>
                <w:sz w:val="20"/>
                <w:szCs w:val="20"/>
              </w:rPr>
            </w:pPr>
            <w:r w:rsidRPr="00C46BCA">
              <w:rPr>
                <w:rFonts w:ascii="Arial Narrow" w:hAnsi="Arial Narrow"/>
                <w:sz w:val="20"/>
                <w:szCs w:val="20"/>
                <w:lang w:val="es-US"/>
              </w:rPr>
              <w:t>50 Ω *</w:t>
            </w:r>
          </w:p>
        </w:tc>
      </w:tr>
      <w:tr w:rsidR="00C46BCA" w:rsidRPr="00C46BCA" w14:paraId="7D96B999" w14:textId="77777777" w:rsidTr="00C46BCA">
        <w:trPr>
          <w:trHeight w:val="20"/>
        </w:trPr>
        <w:tc>
          <w:tcPr>
            <w:tcW w:w="261" w:type="pct"/>
            <w:shd w:val="clear" w:color="auto" w:fill="auto"/>
            <w:vAlign w:val="center"/>
            <w:hideMark/>
          </w:tcPr>
          <w:p w14:paraId="2BB41A6A" w14:textId="77777777" w:rsidR="00C46BCA" w:rsidRPr="00C46BCA" w:rsidRDefault="00C46BCA" w:rsidP="00BF26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46BCA">
              <w:rPr>
                <w:rFonts w:ascii="Arial Narrow" w:hAnsi="Arial Narrow"/>
                <w:sz w:val="20"/>
                <w:szCs w:val="20"/>
                <w:lang w:val="es-US"/>
              </w:rPr>
              <w:t>4</w:t>
            </w:r>
          </w:p>
        </w:tc>
        <w:tc>
          <w:tcPr>
            <w:tcW w:w="1504" w:type="pct"/>
            <w:shd w:val="clear" w:color="auto" w:fill="auto"/>
            <w:vAlign w:val="center"/>
            <w:hideMark/>
          </w:tcPr>
          <w:p w14:paraId="376619E4" w14:textId="77777777" w:rsidR="00C46BCA" w:rsidRPr="00C46BCA" w:rsidRDefault="00C46BCA" w:rsidP="00BF2608">
            <w:pPr>
              <w:rPr>
                <w:rFonts w:ascii="Arial Narrow" w:hAnsi="Arial Narrow"/>
                <w:sz w:val="20"/>
                <w:szCs w:val="20"/>
              </w:rPr>
            </w:pPr>
            <w:r w:rsidRPr="00C46BCA">
              <w:rPr>
                <w:rFonts w:ascii="Arial Narrow" w:hAnsi="Arial Narrow"/>
                <w:sz w:val="20"/>
                <w:szCs w:val="20"/>
                <w:lang w:val="es-US"/>
              </w:rPr>
              <w:t>ROE</w:t>
            </w:r>
          </w:p>
        </w:tc>
        <w:tc>
          <w:tcPr>
            <w:tcW w:w="3235" w:type="pct"/>
            <w:gridSpan w:val="3"/>
            <w:shd w:val="clear" w:color="auto" w:fill="8496B0" w:themeFill="text2" w:themeFillTint="99"/>
            <w:vAlign w:val="center"/>
            <w:hideMark/>
          </w:tcPr>
          <w:p w14:paraId="62FC214F" w14:textId="004D2F85" w:rsidR="00C46BCA" w:rsidRPr="00C46BCA" w:rsidRDefault="00C46BCA" w:rsidP="00BF2608">
            <w:pPr>
              <w:rPr>
                <w:rFonts w:ascii="Arial Narrow" w:hAnsi="Arial Narrow"/>
                <w:sz w:val="20"/>
                <w:szCs w:val="20"/>
              </w:rPr>
            </w:pPr>
            <w:r w:rsidRPr="00C46BCA">
              <w:rPr>
                <w:rFonts w:ascii="Arial Narrow" w:hAnsi="Arial Narrow"/>
                <w:sz w:val="20"/>
                <w:szCs w:val="20"/>
                <w:lang w:val="es-US"/>
              </w:rPr>
              <w:t>≤ 1,1 *</w:t>
            </w:r>
          </w:p>
        </w:tc>
      </w:tr>
      <w:tr w:rsidR="00C46BCA" w:rsidRPr="00C46BCA" w14:paraId="47D85EA9" w14:textId="77777777" w:rsidTr="00C46BCA">
        <w:trPr>
          <w:trHeight w:val="20"/>
        </w:trPr>
        <w:tc>
          <w:tcPr>
            <w:tcW w:w="261" w:type="pct"/>
            <w:shd w:val="clear" w:color="auto" w:fill="auto"/>
            <w:vAlign w:val="center"/>
            <w:hideMark/>
          </w:tcPr>
          <w:p w14:paraId="1A5B23FC" w14:textId="77777777" w:rsidR="00C46BCA" w:rsidRPr="00C46BCA" w:rsidRDefault="00C46BCA" w:rsidP="00BF26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46BCA">
              <w:rPr>
                <w:rFonts w:ascii="Arial Narrow" w:hAnsi="Arial Narrow"/>
                <w:sz w:val="20"/>
                <w:szCs w:val="20"/>
                <w:lang w:val="es-US"/>
              </w:rPr>
              <w:t>5</w:t>
            </w:r>
          </w:p>
        </w:tc>
        <w:tc>
          <w:tcPr>
            <w:tcW w:w="1504" w:type="pct"/>
            <w:shd w:val="clear" w:color="auto" w:fill="auto"/>
            <w:vAlign w:val="center"/>
            <w:hideMark/>
          </w:tcPr>
          <w:p w14:paraId="358048B3" w14:textId="77777777" w:rsidR="00C46BCA" w:rsidRPr="00C46BCA" w:rsidRDefault="00C46BCA" w:rsidP="00BF2608">
            <w:pPr>
              <w:rPr>
                <w:rFonts w:ascii="Arial Narrow" w:hAnsi="Arial Narrow"/>
                <w:sz w:val="20"/>
                <w:szCs w:val="20"/>
              </w:rPr>
            </w:pPr>
            <w:r w:rsidRPr="00C46BCA">
              <w:rPr>
                <w:rFonts w:ascii="Arial Narrow" w:hAnsi="Arial Narrow"/>
                <w:sz w:val="20"/>
                <w:szCs w:val="20"/>
                <w:lang w:val="es-US"/>
              </w:rPr>
              <w:t>Distribuidor</w:t>
            </w:r>
          </w:p>
        </w:tc>
        <w:tc>
          <w:tcPr>
            <w:tcW w:w="3235" w:type="pct"/>
            <w:gridSpan w:val="3"/>
            <w:shd w:val="clear" w:color="auto" w:fill="8496B0" w:themeFill="text2" w:themeFillTint="99"/>
            <w:vAlign w:val="center"/>
            <w:hideMark/>
          </w:tcPr>
          <w:p w14:paraId="1571BFD0" w14:textId="2C24BF95" w:rsidR="00C46BCA" w:rsidRPr="00C46BCA" w:rsidRDefault="00C46BCA" w:rsidP="00BF2608">
            <w:pPr>
              <w:rPr>
                <w:rFonts w:ascii="Arial Narrow" w:hAnsi="Arial Narrow"/>
                <w:sz w:val="20"/>
                <w:szCs w:val="20"/>
              </w:rPr>
            </w:pPr>
            <w:r w:rsidRPr="00C46BCA">
              <w:rPr>
                <w:rFonts w:ascii="Arial Narrow" w:hAnsi="Arial Narrow"/>
                <w:sz w:val="20"/>
                <w:szCs w:val="20"/>
                <w:lang w:val="es-US"/>
              </w:rPr>
              <w:t>Simétrico de 2 vías *</w:t>
            </w:r>
          </w:p>
        </w:tc>
      </w:tr>
      <w:tr w:rsidR="00C46BCA" w:rsidRPr="00C46BCA" w14:paraId="64B59DF7" w14:textId="77777777" w:rsidTr="00C46BCA">
        <w:trPr>
          <w:trHeight w:val="20"/>
        </w:trPr>
        <w:tc>
          <w:tcPr>
            <w:tcW w:w="261" w:type="pct"/>
            <w:shd w:val="clear" w:color="auto" w:fill="auto"/>
            <w:vAlign w:val="center"/>
            <w:hideMark/>
          </w:tcPr>
          <w:p w14:paraId="52B459E7" w14:textId="77777777" w:rsidR="00C46BCA" w:rsidRPr="00C46BCA" w:rsidRDefault="00C46BCA" w:rsidP="00BF26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46BCA">
              <w:rPr>
                <w:rFonts w:ascii="Arial Narrow" w:hAnsi="Arial Narrow"/>
                <w:sz w:val="20"/>
                <w:szCs w:val="20"/>
                <w:lang w:val="es-US"/>
              </w:rPr>
              <w:t>6</w:t>
            </w:r>
          </w:p>
        </w:tc>
        <w:tc>
          <w:tcPr>
            <w:tcW w:w="1504" w:type="pct"/>
            <w:shd w:val="clear" w:color="auto" w:fill="auto"/>
            <w:vAlign w:val="center"/>
            <w:hideMark/>
          </w:tcPr>
          <w:p w14:paraId="6BE9CAF5" w14:textId="77777777" w:rsidR="00C46BCA" w:rsidRPr="00C46BCA" w:rsidRDefault="00C46BCA" w:rsidP="00BF2608">
            <w:pPr>
              <w:rPr>
                <w:rFonts w:ascii="Arial Narrow" w:hAnsi="Arial Narrow"/>
                <w:sz w:val="20"/>
                <w:szCs w:val="20"/>
              </w:rPr>
            </w:pPr>
            <w:r w:rsidRPr="00C46BCA">
              <w:rPr>
                <w:rFonts w:ascii="Arial Narrow" w:hAnsi="Arial Narrow"/>
                <w:sz w:val="20"/>
                <w:szCs w:val="20"/>
                <w:lang w:val="es-US"/>
              </w:rPr>
              <w:t>Precisión de la fase de las salidas</w:t>
            </w:r>
          </w:p>
        </w:tc>
        <w:tc>
          <w:tcPr>
            <w:tcW w:w="3235" w:type="pct"/>
            <w:gridSpan w:val="3"/>
            <w:shd w:val="clear" w:color="auto" w:fill="8496B0" w:themeFill="text2" w:themeFillTint="99"/>
            <w:vAlign w:val="center"/>
            <w:hideMark/>
          </w:tcPr>
          <w:p w14:paraId="031C0342" w14:textId="18D68ECD" w:rsidR="00C46BCA" w:rsidRPr="00C46BCA" w:rsidRDefault="00C46BCA" w:rsidP="00BF2608">
            <w:pPr>
              <w:rPr>
                <w:rFonts w:ascii="Arial Narrow" w:hAnsi="Arial Narrow"/>
                <w:sz w:val="20"/>
                <w:szCs w:val="20"/>
              </w:rPr>
            </w:pPr>
            <w:r w:rsidRPr="00C46BCA">
              <w:rPr>
                <w:rFonts w:ascii="Arial Narrow" w:hAnsi="Arial Narrow"/>
                <w:sz w:val="20"/>
                <w:szCs w:val="20"/>
                <w:lang w:val="es-US"/>
              </w:rPr>
              <w:t>≤ 2º *</w:t>
            </w:r>
          </w:p>
        </w:tc>
      </w:tr>
      <w:tr w:rsidR="00C46BCA" w:rsidRPr="00C46BCA" w14:paraId="66904EA7" w14:textId="77777777" w:rsidTr="00C46BCA">
        <w:trPr>
          <w:trHeight w:val="20"/>
        </w:trPr>
        <w:tc>
          <w:tcPr>
            <w:tcW w:w="261" w:type="pct"/>
            <w:shd w:val="clear" w:color="auto" w:fill="auto"/>
            <w:vAlign w:val="center"/>
            <w:hideMark/>
          </w:tcPr>
          <w:p w14:paraId="267A0645" w14:textId="77777777" w:rsidR="00C46BCA" w:rsidRPr="00C46BCA" w:rsidRDefault="00C46BCA" w:rsidP="00BF26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46BCA">
              <w:rPr>
                <w:rFonts w:ascii="Arial Narrow" w:hAnsi="Arial Narrow"/>
                <w:sz w:val="20"/>
                <w:szCs w:val="20"/>
                <w:lang w:val="es-US"/>
              </w:rPr>
              <w:t>7</w:t>
            </w:r>
          </w:p>
        </w:tc>
        <w:tc>
          <w:tcPr>
            <w:tcW w:w="1504" w:type="pct"/>
            <w:shd w:val="clear" w:color="auto" w:fill="auto"/>
            <w:vAlign w:val="center"/>
            <w:hideMark/>
          </w:tcPr>
          <w:p w14:paraId="324F4103" w14:textId="77777777" w:rsidR="00C46BCA" w:rsidRPr="00C46BCA" w:rsidRDefault="00C46BCA" w:rsidP="00BF2608">
            <w:pPr>
              <w:rPr>
                <w:rFonts w:ascii="Arial Narrow" w:hAnsi="Arial Narrow"/>
                <w:sz w:val="20"/>
                <w:szCs w:val="20"/>
              </w:rPr>
            </w:pPr>
            <w:r w:rsidRPr="00C46BCA">
              <w:rPr>
                <w:rFonts w:ascii="Arial Narrow" w:hAnsi="Arial Narrow"/>
                <w:sz w:val="20"/>
                <w:szCs w:val="20"/>
                <w:lang w:val="es-US"/>
              </w:rPr>
              <w:t>Pérdidas de inserción entre entrada y salida:</w:t>
            </w:r>
          </w:p>
        </w:tc>
        <w:tc>
          <w:tcPr>
            <w:tcW w:w="3235" w:type="pct"/>
            <w:gridSpan w:val="3"/>
            <w:shd w:val="clear" w:color="auto" w:fill="8496B0" w:themeFill="text2" w:themeFillTint="99"/>
            <w:vAlign w:val="center"/>
            <w:hideMark/>
          </w:tcPr>
          <w:p w14:paraId="257DCF8E" w14:textId="7A30FDE6" w:rsidR="00C46BCA" w:rsidRPr="00C46BCA" w:rsidRDefault="00C46BCA" w:rsidP="00BF2608">
            <w:pPr>
              <w:rPr>
                <w:rFonts w:ascii="Arial Narrow" w:hAnsi="Arial Narrow"/>
                <w:sz w:val="20"/>
                <w:szCs w:val="20"/>
              </w:rPr>
            </w:pPr>
            <w:r w:rsidRPr="00C46BCA">
              <w:rPr>
                <w:rFonts w:ascii="Arial Narrow" w:hAnsi="Arial Narrow"/>
                <w:sz w:val="20"/>
                <w:szCs w:val="20"/>
                <w:lang w:val="es-US"/>
              </w:rPr>
              <w:t>≤ 0,15 dB por vía *</w:t>
            </w:r>
          </w:p>
        </w:tc>
      </w:tr>
      <w:tr w:rsidR="00C46BCA" w:rsidRPr="00C46BCA" w14:paraId="6BE04F45" w14:textId="77777777" w:rsidTr="00C46BCA">
        <w:trPr>
          <w:trHeight w:val="20"/>
        </w:trPr>
        <w:tc>
          <w:tcPr>
            <w:tcW w:w="261" w:type="pct"/>
            <w:shd w:val="clear" w:color="auto" w:fill="auto"/>
            <w:vAlign w:val="center"/>
            <w:hideMark/>
          </w:tcPr>
          <w:p w14:paraId="4926553A" w14:textId="77777777" w:rsidR="00C46BCA" w:rsidRPr="00C46BCA" w:rsidRDefault="00C46BCA" w:rsidP="00BF26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46BCA">
              <w:rPr>
                <w:rFonts w:ascii="Arial Narrow" w:hAnsi="Arial Narrow"/>
                <w:sz w:val="20"/>
                <w:szCs w:val="20"/>
                <w:lang w:val="es-US"/>
              </w:rPr>
              <w:t>8</w:t>
            </w:r>
          </w:p>
        </w:tc>
        <w:tc>
          <w:tcPr>
            <w:tcW w:w="1504" w:type="pct"/>
            <w:shd w:val="clear" w:color="auto" w:fill="auto"/>
            <w:vAlign w:val="center"/>
            <w:hideMark/>
          </w:tcPr>
          <w:p w14:paraId="5EA075E0" w14:textId="77777777" w:rsidR="00C46BCA" w:rsidRPr="00C46BCA" w:rsidRDefault="00C46BCA" w:rsidP="00BF2608">
            <w:pPr>
              <w:rPr>
                <w:rFonts w:ascii="Arial Narrow" w:hAnsi="Arial Narrow"/>
                <w:sz w:val="20"/>
                <w:szCs w:val="20"/>
              </w:rPr>
            </w:pPr>
            <w:r w:rsidRPr="00C46BCA">
              <w:rPr>
                <w:rFonts w:ascii="Arial Narrow" w:hAnsi="Arial Narrow"/>
                <w:sz w:val="20"/>
                <w:szCs w:val="20"/>
                <w:lang w:val="es-US"/>
              </w:rPr>
              <w:t>Conectores de entrada y salida</w:t>
            </w:r>
          </w:p>
        </w:tc>
        <w:tc>
          <w:tcPr>
            <w:tcW w:w="3235" w:type="pct"/>
            <w:gridSpan w:val="3"/>
            <w:shd w:val="clear" w:color="auto" w:fill="8496B0" w:themeFill="text2" w:themeFillTint="99"/>
            <w:vAlign w:val="center"/>
            <w:hideMark/>
          </w:tcPr>
          <w:p w14:paraId="4CD6EA1E" w14:textId="44895FEF" w:rsidR="00C46BCA" w:rsidRPr="00C46BCA" w:rsidRDefault="00C46BCA" w:rsidP="00BF2608">
            <w:pPr>
              <w:rPr>
                <w:rFonts w:ascii="Arial Narrow" w:hAnsi="Arial Narrow"/>
                <w:sz w:val="20"/>
                <w:szCs w:val="20"/>
              </w:rPr>
            </w:pPr>
            <w:r w:rsidRPr="00C46BCA">
              <w:rPr>
                <w:rFonts w:ascii="Arial Narrow" w:hAnsi="Arial Narrow"/>
                <w:sz w:val="20"/>
                <w:szCs w:val="20"/>
                <w:lang w:val="es-US"/>
              </w:rPr>
              <w:t xml:space="preserve">Norma EIA, IEC o </w:t>
            </w:r>
            <w:proofErr w:type="gramStart"/>
            <w:r w:rsidRPr="00C46BCA">
              <w:rPr>
                <w:rFonts w:ascii="Arial Narrow" w:hAnsi="Arial Narrow"/>
                <w:sz w:val="20"/>
                <w:szCs w:val="20"/>
                <w:lang w:val="es-US"/>
              </w:rPr>
              <w:t>DIN  *</w:t>
            </w:r>
            <w:proofErr w:type="gramEnd"/>
          </w:p>
        </w:tc>
      </w:tr>
      <w:tr w:rsidR="00C46BCA" w:rsidRPr="00C46BCA" w14:paraId="5D46206E" w14:textId="77777777" w:rsidTr="00C46BCA">
        <w:trPr>
          <w:trHeight w:val="20"/>
        </w:trPr>
        <w:tc>
          <w:tcPr>
            <w:tcW w:w="261" w:type="pct"/>
            <w:shd w:val="clear" w:color="auto" w:fill="auto"/>
            <w:vAlign w:val="center"/>
            <w:hideMark/>
          </w:tcPr>
          <w:p w14:paraId="174E0A1F" w14:textId="77777777" w:rsidR="00C46BCA" w:rsidRPr="00C46BCA" w:rsidRDefault="00C46BCA" w:rsidP="00BF26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46BCA">
              <w:rPr>
                <w:rFonts w:ascii="Arial Narrow" w:hAnsi="Arial Narrow"/>
                <w:sz w:val="20"/>
                <w:szCs w:val="20"/>
                <w:lang w:val="es-US"/>
              </w:rPr>
              <w:t>9</w:t>
            </w:r>
          </w:p>
        </w:tc>
        <w:tc>
          <w:tcPr>
            <w:tcW w:w="1504" w:type="pct"/>
            <w:shd w:val="clear" w:color="auto" w:fill="auto"/>
            <w:vAlign w:val="center"/>
            <w:hideMark/>
          </w:tcPr>
          <w:p w14:paraId="27E70B13" w14:textId="77777777" w:rsidR="00C46BCA" w:rsidRPr="00C46BCA" w:rsidRDefault="00C46BCA" w:rsidP="00BF2608">
            <w:pPr>
              <w:rPr>
                <w:rFonts w:ascii="Arial Narrow" w:hAnsi="Arial Narrow"/>
                <w:sz w:val="20"/>
                <w:szCs w:val="20"/>
              </w:rPr>
            </w:pPr>
            <w:r w:rsidRPr="00C46BCA">
              <w:rPr>
                <w:rFonts w:ascii="Arial Narrow" w:hAnsi="Arial Narrow"/>
                <w:sz w:val="20"/>
                <w:szCs w:val="20"/>
                <w:lang w:val="es-US"/>
              </w:rPr>
              <w:t>Sondas para mediciones</w:t>
            </w:r>
          </w:p>
        </w:tc>
        <w:tc>
          <w:tcPr>
            <w:tcW w:w="3235" w:type="pct"/>
            <w:gridSpan w:val="3"/>
            <w:shd w:val="clear" w:color="auto" w:fill="8496B0" w:themeFill="text2" w:themeFillTint="99"/>
            <w:vAlign w:val="center"/>
            <w:hideMark/>
          </w:tcPr>
          <w:p w14:paraId="65A09A23" w14:textId="65322592" w:rsidR="00C46BCA" w:rsidRPr="00C46BCA" w:rsidRDefault="00C46BCA" w:rsidP="00BF2608">
            <w:pPr>
              <w:rPr>
                <w:rFonts w:ascii="Arial Narrow" w:hAnsi="Arial Narrow"/>
                <w:sz w:val="20"/>
                <w:szCs w:val="20"/>
              </w:rPr>
            </w:pPr>
            <w:r w:rsidRPr="00C46BCA">
              <w:rPr>
                <w:rFonts w:ascii="Arial Narrow" w:hAnsi="Arial Narrow"/>
                <w:sz w:val="20"/>
                <w:szCs w:val="20"/>
                <w:lang w:val="es-US"/>
              </w:rPr>
              <w:t xml:space="preserve">Sondas calibradas a la </w:t>
            </w:r>
            <w:proofErr w:type="gramStart"/>
            <w:r w:rsidRPr="00C46BCA">
              <w:rPr>
                <w:rFonts w:ascii="Arial Narrow" w:hAnsi="Arial Narrow"/>
                <w:sz w:val="20"/>
                <w:szCs w:val="20"/>
                <w:lang w:val="es-US"/>
              </w:rPr>
              <w:t>salida  *</w:t>
            </w:r>
            <w:proofErr w:type="gramEnd"/>
          </w:p>
        </w:tc>
      </w:tr>
    </w:tbl>
    <w:p w14:paraId="50A7D300" w14:textId="515687E2" w:rsidR="00C46BCA" w:rsidRDefault="00C46BCA" w:rsidP="0058559B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highlight w:val="yellow"/>
          <w:lang w:val="es-CO"/>
        </w:rPr>
      </w:pPr>
    </w:p>
    <w:p w14:paraId="7FA7BD9E" w14:textId="77777777" w:rsidR="00C46BCA" w:rsidRPr="00AB76F7" w:rsidRDefault="00C46BCA" w:rsidP="0058559B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highlight w:val="yellow"/>
          <w:lang w:val="es-CO"/>
        </w:rPr>
      </w:pPr>
    </w:p>
    <w:p w14:paraId="24A68281" w14:textId="5238D34E" w:rsidR="0070666C" w:rsidRPr="00AB76F7" w:rsidRDefault="0070666C" w:rsidP="0070666C">
      <w:pPr>
        <w:pStyle w:val="Ttulo2"/>
        <w:keepLines/>
        <w:numPr>
          <w:ilvl w:val="0"/>
          <w:numId w:val="60"/>
        </w:numPr>
        <w:spacing w:before="0" w:after="0"/>
        <w:ind w:left="432" w:hanging="432"/>
        <w:jc w:val="both"/>
        <w:rPr>
          <w:rFonts w:ascii="Arial Narrow" w:hAnsi="Arial Narrow" w:cs="Times New Roman"/>
          <w:i w:val="0"/>
          <w:iCs w:val="0"/>
          <w:sz w:val="22"/>
          <w:szCs w:val="22"/>
          <w:lang w:val="es-CO" w:eastAsia="en-US" w:bidi="en-US"/>
        </w:rPr>
      </w:pPr>
      <w:bookmarkStart w:id="7" w:name="_Toc453052886"/>
      <w:r w:rsidRPr="00AB76F7">
        <w:rPr>
          <w:rFonts w:ascii="Arial Narrow" w:hAnsi="Arial Narrow" w:cs="Times New Roman"/>
          <w:i w:val="0"/>
          <w:iCs w:val="0"/>
          <w:sz w:val="22"/>
          <w:szCs w:val="22"/>
          <w:lang w:val="es-CO" w:eastAsia="en-US" w:bidi="en-US"/>
        </w:rPr>
        <w:t>SISTEMAS DE RECEPCIÓN SATELITAL</w:t>
      </w:r>
      <w:bookmarkEnd w:id="7"/>
    </w:p>
    <w:p w14:paraId="09C43405" w14:textId="77777777" w:rsidR="00B46615" w:rsidRPr="00AB76F7" w:rsidRDefault="00B46615" w:rsidP="0058559B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lang w:val="es-CO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"/>
        <w:gridCol w:w="1873"/>
        <w:gridCol w:w="5623"/>
        <w:gridCol w:w="1016"/>
      </w:tblGrid>
      <w:tr w:rsidR="00B46615" w:rsidRPr="00AB76F7" w14:paraId="76FD9EC7" w14:textId="77777777" w:rsidTr="00050998">
        <w:trPr>
          <w:trHeight w:val="20"/>
          <w:tblHeader/>
        </w:trPr>
        <w:tc>
          <w:tcPr>
            <w:tcW w:w="5000" w:type="pct"/>
            <w:gridSpan w:val="4"/>
            <w:shd w:val="clear" w:color="auto" w:fill="222A35" w:themeFill="text2" w:themeFillShade="80"/>
            <w:vAlign w:val="center"/>
            <w:hideMark/>
          </w:tcPr>
          <w:p w14:paraId="3AD77704" w14:textId="77777777" w:rsidR="00B46615" w:rsidRPr="00AB76F7" w:rsidRDefault="00B46615" w:rsidP="00050998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s-CO" w:eastAsia="es-CO"/>
              </w:rPr>
              <w:t>IRD o RECEPTORES SATELITALES PROFESIONALES</w:t>
            </w:r>
          </w:p>
        </w:tc>
      </w:tr>
      <w:tr w:rsidR="00B46615" w:rsidRPr="00AB76F7" w14:paraId="6AF582EB" w14:textId="77777777" w:rsidTr="00546D0B">
        <w:trPr>
          <w:trHeight w:val="20"/>
          <w:tblHeader/>
        </w:trPr>
        <w:tc>
          <w:tcPr>
            <w:tcW w:w="1243" w:type="pct"/>
            <w:gridSpan w:val="2"/>
            <w:shd w:val="clear" w:color="auto" w:fill="222A35" w:themeFill="text2" w:themeFillShade="80"/>
            <w:vAlign w:val="center"/>
            <w:hideMark/>
          </w:tcPr>
          <w:p w14:paraId="4190930C" w14:textId="77777777" w:rsidR="00B46615" w:rsidRPr="00AB76F7" w:rsidRDefault="00B46615" w:rsidP="00050998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3182" w:type="pct"/>
            <w:shd w:val="clear" w:color="auto" w:fill="222A35" w:themeFill="text2" w:themeFillShade="80"/>
            <w:vAlign w:val="center"/>
            <w:hideMark/>
          </w:tcPr>
          <w:p w14:paraId="626616CA" w14:textId="77777777" w:rsidR="00B46615" w:rsidRPr="00AB76F7" w:rsidRDefault="00B46615" w:rsidP="00050998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s-CO" w:eastAsia="es-CO"/>
              </w:rPr>
              <w:t>Características de Obligatorio Cumplimiento</w:t>
            </w:r>
          </w:p>
        </w:tc>
        <w:tc>
          <w:tcPr>
            <w:tcW w:w="575" w:type="pct"/>
            <w:shd w:val="clear" w:color="auto" w:fill="222A35" w:themeFill="text2" w:themeFillShade="80"/>
          </w:tcPr>
          <w:p w14:paraId="01851EA6" w14:textId="77777777" w:rsidR="00B46615" w:rsidRPr="00AB76F7" w:rsidRDefault="00B46615" w:rsidP="00050998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Folio</w:t>
            </w:r>
          </w:p>
        </w:tc>
      </w:tr>
      <w:tr w:rsidR="00B6376F" w:rsidRPr="00AB76F7" w14:paraId="32A0B4F9" w14:textId="77777777" w:rsidTr="00546D0B">
        <w:trPr>
          <w:trHeight w:val="20"/>
        </w:trPr>
        <w:tc>
          <w:tcPr>
            <w:tcW w:w="183" w:type="pct"/>
            <w:vMerge w:val="restart"/>
            <w:shd w:val="clear" w:color="auto" w:fill="auto"/>
            <w:vAlign w:val="center"/>
            <w:hideMark/>
          </w:tcPr>
          <w:p w14:paraId="67AC6F8D" w14:textId="77777777" w:rsidR="00B6376F" w:rsidRPr="00AB76F7" w:rsidRDefault="00B6376F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060" w:type="pct"/>
            <w:vMerge w:val="restart"/>
            <w:shd w:val="clear" w:color="auto" w:fill="auto"/>
            <w:vAlign w:val="center"/>
            <w:hideMark/>
          </w:tcPr>
          <w:p w14:paraId="5D40551A" w14:textId="4D42B463" w:rsidR="00B6376F" w:rsidRPr="00AB76F7" w:rsidRDefault="00B6376F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Demodulación DVB-S/DVB-S2</w:t>
            </w:r>
          </w:p>
        </w:tc>
        <w:tc>
          <w:tcPr>
            <w:tcW w:w="3182" w:type="pct"/>
            <w:shd w:val="clear" w:color="auto" w:fill="auto"/>
            <w:vAlign w:val="center"/>
            <w:hideMark/>
          </w:tcPr>
          <w:p w14:paraId="080DC155" w14:textId="130F2ABC" w:rsidR="00B6376F" w:rsidRPr="00AB76F7" w:rsidRDefault="00B6376F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DVB-S: QPSK y DVB-S2: QPSK, 8PSK</w:t>
            </w:r>
            <w:r w:rsidRPr="00AB76F7" w:rsidDel="0092204A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</w:p>
        </w:tc>
        <w:tc>
          <w:tcPr>
            <w:tcW w:w="575" w:type="pct"/>
            <w:shd w:val="clear" w:color="auto" w:fill="C5E0B3" w:themeFill="accent6" w:themeFillTint="66"/>
          </w:tcPr>
          <w:p w14:paraId="12BE8929" w14:textId="77777777" w:rsidR="00B6376F" w:rsidRPr="00AB76F7" w:rsidRDefault="00B6376F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B6376F" w:rsidRPr="00AB76F7" w14:paraId="2520C09A" w14:textId="77777777" w:rsidTr="00546D0B">
        <w:trPr>
          <w:trHeight w:val="20"/>
        </w:trPr>
        <w:tc>
          <w:tcPr>
            <w:tcW w:w="183" w:type="pct"/>
            <w:vMerge/>
            <w:shd w:val="clear" w:color="auto" w:fill="auto"/>
            <w:vAlign w:val="center"/>
          </w:tcPr>
          <w:p w14:paraId="4049E09B" w14:textId="01B53349" w:rsidR="00B6376F" w:rsidRPr="00AB76F7" w:rsidRDefault="00B6376F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060" w:type="pct"/>
            <w:vMerge/>
            <w:shd w:val="clear" w:color="auto" w:fill="auto"/>
            <w:vAlign w:val="center"/>
          </w:tcPr>
          <w:p w14:paraId="6D3A6E4D" w14:textId="77777777" w:rsidR="00B6376F" w:rsidRPr="00AB76F7" w:rsidRDefault="00B6376F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182" w:type="pct"/>
            <w:shd w:val="clear" w:color="auto" w:fill="auto"/>
            <w:vAlign w:val="center"/>
          </w:tcPr>
          <w:p w14:paraId="75A67190" w14:textId="4F84FB76" w:rsidR="00B6376F" w:rsidRPr="00AB76F7" w:rsidRDefault="00B6376F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Rango de Frecuencia: 950 a 1750 MHz</w:t>
            </w:r>
          </w:p>
        </w:tc>
        <w:tc>
          <w:tcPr>
            <w:tcW w:w="575" w:type="pct"/>
            <w:shd w:val="clear" w:color="auto" w:fill="C5E0B3" w:themeFill="accent6" w:themeFillTint="66"/>
          </w:tcPr>
          <w:p w14:paraId="0D5F893E" w14:textId="77777777" w:rsidR="00B6376F" w:rsidRPr="00AB76F7" w:rsidRDefault="00B6376F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0B7FC5" w:rsidRPr="00AB76F7" w14:paraId="4844F0B0" w14:textId="77777777" w:rsidTr="000B7FC5">
        <w:trPr>
          <w:trHeight w:val="20"/>
        </w:trPr>
        <w:tc>
          <w:tcPr>
            <w:tcW w:w="183" w:type="pct"/>
            <w:vMerge/>
            <w:shd w:val="clear" w:color="auto" w:fill="auto"/>
            <w:vAlign w:val="center"/>
          </w:tcPr>
          <w:p w14:paraId="5EB3715C" w14:textId="1F7D1EDC" w:rsidR="000B7FC5" w:rsidRPr="00AB76F7" w:rsidRDefault="000B7FC5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060" w:type="pct"/>
            <w:vMerge/>
            <w:shd w:val="clear" w:color="auto" w:fill="auto"/>
            <w:vAlign w:val="center"/>
          </w:tcPr>
          <w:p w14:paraId="2510BA87" w14:textId="77777777" w:rsidR="000B7FC5" w:rsidRPr="00AB76F7" w:rsidRDefault="000B7FC5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757" w:type="pct"/>
            <w:gridSpan w:val="2"/>
            <w:shd w:val="clear" w:color="auto" w:fill="ACB9CA" w:themeFill="text2" w:themeFillTint="66"/>
            <w:vAlign w:val="center"/>
          </w:tcPr>
          <w:p w14:paraId="16BC1381" w14:textId="33E30A6C" w:rsidR="000B7FC5" w:rsidRPr="00AB76F7" w:rsidRDefault="000B7FC5" w:rsidP="000B7FC5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Factores de Roll Off: 0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,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35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;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0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,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25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;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0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,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20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;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0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,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05 *</w:t>
            </w:r>
          </w:p>
        </w:tc>
      </w:tr>
      <w:tr w:rsidR="00546D0B" w:rsidRPr="00AB76F7" w14:paraId="5B05BD7B" w14:textId="77777777" w:rsidTr="00AB76F7">
        <w:trPr>
          <w:trHeight w:val="20"/>
        </w:trPr>
        <w:tc>
          <w:tcPr>
            <w:tcW w:w="183" w:type="pct"/>
            <w:shd w:val="clear" w:color="auto" w:fill="auto"/>
            <w:vAlign w:val="center"/>
          </w:tcPr>
          <w:p w14:paraId="5A4B8E72" w14:textId="47E72FEF" w:rsidR="00546D0B" w:rsidRPr="00AB76F7" w:rsidRDefault="00B6376F" w:rsidP="00546D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1FA48B06" w14:textId="0B26C22A" w:rsidR="00546D0B" w:rsidRPr="00AB76F7" w:rsidRDefault="00546D0B" w:rsidP="00546D0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proofErr w:type="spellStart"/>
            <w:r w:rsidRPr="00AB76F7">
              <w:rPr>
                <w:rFonts w:ascii="Arial Narrow" w:hAnsi="Arial Narrow"/>
                <w:i/>
                <w:color w:val="000000"/>
                <w:sz w:val="20"/>
                <w:szCs w:val="20"/>
                <w:lang w:val="es-CO" w:eastAsia="es-CO"/>
              </w:rPr>
              <w:t>Common</w:t>
            </w:r>
            <w:proofErr w:type="spellEnd"/>
            <w:r w:rsidRPr="00AB76F7">
              <w:rPr>
                <w:rFonts w:ascii="Arial Narrow" w:hAnsi="Arial Narrow"/>
                <w:i/>
                <w:color w:val="000000"/>
                <w:sz w:val="20"/>
                <w:szCs w:val="20"/>
                <w:lang w:val="es-CO" w:eastAsia="es-CO"/>
              </w:rPr>
              <w:t xml:space="preserve"> Interface Slot </w:t>
            </w:r>
          </w:p>
        </w:tc>
        <w:tc>
          <w:tcPr>
            <w:tcW w:w="3757" w:type="pct"/>
            <w:gridSpan w:val="2"/>
            <w:shd w:val="clear" w:color="auto" w:fill="ACB9CA" w:themeFill="text2" w:themeFillTint="66"/>
            <w:vAlign w:val="center"/>
          </w:tcPr>
          <w:p w14:paraId="000F037F" w14:textId="68F36CAB" w:rsidR="00546D0B" w:rsidRPr="00AB76F7" w:rsidRDefault="00546D0B" w:rsidP="00546D0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PCMCIA/CAM. *</w:t>
            </w:r>
          </w:p>
        </w:tc>
      </w:tr>
      <w:tr w:rsidR="00546D0B" w:rsidRPr="00AB76F7" w14:paraId="3AF8EADD" w14:textId="77777777" w:rsidTr="00546D0B">
        <w:trPr>
          <w:trHeight w:val="20"/>
        </w:trPr>
        <w:tc>
          <w:tcPr>
            <w:tcW w:w="183" w:type="pct"/>
            <w:shd w:val="clear" w:color="auto" w:fill="auto"/>
            <w:vAlign w:val="center"/>
          </w:tcPr>
          <w:p w14:paraId="496520C5" w14:textId="5AC9FAF7" w:rsidR="00546D0B" w:rsidRPr="00AB76F7" w:rsidRDefault="00B6376F" w:rsidP="00546D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47A7003B" w14:textId="0734E276" w:rsidR="00546D0B" w:rsidRPr="00AB76F7" w:rsidRDefault="00546D0B" w:rsidP="00546D0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proofErr w:type="spellStart"/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Desencripción</w:t>
            </w:r>
            <w:proofErr w:type="spellEnd"/>
          </w:p>
        </w:tc>
        <w:tc>
          <w:tcPr>
            <w:tcW w:w="3182" w:type="pct"/>
            <w:shd w:val="clear" w:color="auto" w:fill="auto"/>
            <w:vAlign w:val="center"/>
          </w:tcPr>
          <w:p w14:paraId="6CC0A907" w14:textId="1B206400" w:rsidR="00546D0B" w:rsidRPr="00AB76F7" w:rsidRDefault="00546D0B" w:rsidP="00546D0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Soportar acceso condicional IRDETO</w:t>
            </w:r>
          </w:p>
        </w:tc>
        <w:tc>
          <w:tcPr>
            <w:tcW w:w="575" w:type="pct"/>
            <w:shd w:val="clear" w:color="auto" w:fill="C5E0B3" w:themeFill="accent6" w:themeFillTint="66"/>
          </w:tcPr>
          <w:p w14:paraId="36216A54" w14:textId="77777777" w:rsidR="00546D0B" w:rsidRPr="00AB76F7" w:rsidRDefault="00546D0B" w:rsidP="00546D0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546D0B" w:rsidRPr="00AB76F7" w14:paraId="1D5711FC" w14:textId="77777777" w:rsidTr="00546D0B">
        <w:trPr>
          <w:trHeight w:val="20"/>
        </w:trPr>
        <w:tc>
          <w:tcPr>
            <w:tcW w:w="183" w:type="pct"/>
            <w:shd w:val="clear" w:color="auto" w:fill="auto"/>
            <w:vAlign w:val="center"/>
          </w:tcPr>
          <w:p w14:paraId="09B20C38" w14:textId="5D9CCACA" w:rsidR="00546D0B" w:rsidRPr="00AB76F7" w:rsidRDefault="00B6376F" w:rsidP="00546D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0E8B80DC" w14:textId="631C8C16" w:rsidR="00546D0B" w:rsidRPr="00AB76F7" w:rsidRDefault="00546D0B" w:rsidP="00546D0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Salidas</w:t>
            </w:r>
          </w:p>
        </w:tc>
        <w:tc>
          <w:tcPr>
            <w:tcW w:w="3757" w:type="pct"/>
            <w:gridSpan w:val="2"/>
            <w:shd w:val="clear" w:color="auto" w:fill="ACB9CA" w:themeFill="text2" w:themeFillTint="66"/>
            <w:vAlign w:val="center"/>
          </w:tcPr>
          <w:p w14:paraId="2D5E7FBC" w14:textId="593706A0" w:rsidR="00546D0B" w:rsidRPr="00AB76F7" w:rsidRDefault="00E8353D" w:rsidP="00546D0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≥ 2 ASI para cada receptor</w:t>
            </w:r>
            <w:r w:rsidRPr="00AB76F7" w:rsidDel="00E8353D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</w:p>
        </w:tc>
      </w:tr>
      <w:tr w:rsidR="00814A98" w:rsidRPr="00AB76F7" w14:paraId="000DC42D" w14:textId="77777777" w:rsidTr="00814A98">
        <w:trPr>
          <w:trHeight w:val="20"/>
        </w:trPr>
        <w:tc>
          <w:tcPr>
            <w:tcW w:w="183" w:type="pct"/>
            <w:vMerge w:val="restart"/>
            <w:shd w:val="clear" w:color="auto" w:fill="auto"/>
            <w:vAlign w:val="center"/>
          </w:tcPr>
          <w:p w14:paraId="0AC80CFB" w14:textId="25532C4E" w:rsidR="00814A98" w:rsidRPr="00AB76F7" w:rsidRDefault="00814A98" w:rsidP="00546D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1060" w:type="pct"/>
            <w:vMerge w:val="restart"/>
            <w:shd w:val="clear" w:color="auto" w:fill="auto"/>
            <w:vAlign w:val="center"/>
          </w:tcPr>
          <w:p w14:paraId="37A6BEDE" w14:textId="005347C4" w:rsidR="00814A98" w:rsidRPr="00AB76F7" w:rsidRDefault="00814A98" w:rsidP="00546D0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Gestión</w:t>
            </w:r>
          </w:p>
        </w:tc>
        <w:tc>
          <w:tcPr>
            <w:tcW w:w="3757" w:type="pct"/>
            <w:gridSpan w:val="2"/>
            <w:shd w:val="clear" w:color="auto" w:fill="ACB9CA" w:themeFill="text2" w:themeFillTint="66"/>
            <w:vAlign w:val="center"/>
          </w:tcPr>
          <w:p w14:paraId="611865FF" w14:textId="097211ED" w:rsidR="00814A98" w:rsidRPr="00AB76F7" w:rsidRDefault="00814A98" w:rsidP="00546D0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Disponibilidad para descarga en archivo plano del Log de Eventos. *</w:t>
            </w:r>
          </w:p>
        </w:tc>
      </w:tr>
      <w:tr w:rsidR="00814A98" w:rsidRPr="00AB76F7" w14:paraId="1724376E" w14:textId="77777777" w:rsidTr="00546D0B">
        <w:trPr>
          <w:trHeight w:val="20"/>
        </w:trPr>
        <w:tc>
          <w:tcPr>
            <w:tcW w:w="183" w:type="pct"/>
            <w:vMerge/>
            <w:shd w:val="clear" w:color="auto" w:fill="auto"/>
            <w:vAlign w:val="center"/>
          </w:tcPr>
          <w:p w14:paraId="6F7C2CE8" w14:textId="3DEC17A0" w:rsidR="00814A98" w:rsidRPr="00AB76F7" w:rsidRDefault="00814A98" w:rsidP="00546D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060" w:type="pct"/>
            <w:vMerge/>
            <w:shd w:val="clear" w:color="auto" w:fill="auto"/>
            <w:vAlign w:val="center"/>
            <w:hideMark/>
          </w:tcPr>
          <w:p w14:paraId="09D3B0D4" w14:textId="2E0E9412" w:rsidR="00814A98" w:rsidRPr="00AB76F7" w:rsidRDefault="00814A98" w:rsidP="00546D0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182" w:type="pct"/>
            <w:shd w:val="clear" w:color="auto" w:fill="auto"/>
            <w:vAlign w:val="center"/>
            <w:hideMark/>
          </w:tcPr>
          <w:p w14:paraId="193361E6" w14:textId="234397FC" w:rsidR="00814A98" w:rsidRPr="00AB76F7" w:rsidRDefault="00814A98" w:rsidP="00546D0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Interfaz de red Ethernet (10/100BaseT).</w:t>
            </w:r>
          </w:p>
        </w:tc>
        <w:tc>
          <w:tcPr>
            <w:tcW w:w="575" w:type="pct"/>
            <w:shd w:val="clear" w:color="auto" w:fill="C5E0B3" w:themeFill="accent6" w:themeFillTint="66"/>
          </w:tcPr>
          <w:p w14:paraId="633F86D3" w14:textId="77777777" w:rsidR="00814A98" w:rsidRPr="00AB76F7" w:rsidRDefault="00814A98" w:rsidP="00546D0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14A98" w:rsidRPr="00AB76F7" w14:paraId="49128EF5" w14:textId="77777777" w:rsidTr="00546D0B">
        <w:trPr>
          <w:trHeight w:val="20"/>
        </w:trPr>
        <w:tc>
          <w:tcPr>
            <w:tcW w:w="183" w:type="pct"/>
            <w:vMerge/>
            <w:shd w:val="clear" w:color="auto" w:fill="auto"/>
            <w:vAlign w:val="center"/>
          </w:tcPr>
          <w:p w14:paraId="636F2437" w14:textId="3E4BA0C0" w:rsidR="00814A98" w:rsidRPr="00AB76F7" w:rsidRDefault="00814A98" w:rsidP="00546D0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060" w:type="pct"/>
            <w:vMerge/>
            <w:vAlign w:val="center"/>
            <w:hideMark/>
          </w:tcPr>
          <w:p w14:paraId="39CD4718" w14:textId="77777777" w:rsidR="00814A98" w:rsidRPr="00AB76F7" w:rsidRDefault="00814A98" w:rsidP="00546D0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757" w:type="pct"/>
            <w:gridSpan w:val="2"/>
            <w:shd w:val="clear" w:color="auto" w:fill="ACB9CA" w:themeFill="text2" w:themeFillTint="66"/>
            <w:vAlign w:val="center"/>
            <w:hideMark/>
          </w:tcPr>
          <w:p w14:paraId="132D39E4" w14:textId="2F2AAF68" w:rsidR="00814A98" w:rsidRPr="00AB76F7" w:rsidRDefault="00814A98" w:rsidP="00546D0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Soportar el protocolo de comunicaciones SNMP V2. *</w:t>
            </w:r>
          </w:p>
        </w:tc>
      </w:tr>
      <w:tr w:rsidR="00546D0B" w:rsidRPr="00AB76F7" w14:paraId="56C051D6" w14:textId="77777777" w:rsidTr="00546D0B">
        <w:trPr>
          <w:trHeight w:val="20"/>
        </w:trPr>
        <w:tc>
          <w:tcPr>
            <w:tcW w:w="183" w:type="pct"/>
            <w:shd w:val="clear" w:color="auto" w:fill="auto"/>
            <w:vAlign w:val="center"/>
          </w:tcPr>
          <w:p w14:paraId="0AB45306" w14:textId="265B68E0" w:rsidR="00546D0B" w:rsidRPr="00AB76F7" w:rsidRDefault="00B6376F" w:rsidP="00546D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6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42E1B4F7" w14:textId="7F5B732E" w:rsidR="00546D0B" w:rsidRPr="00AB76F7" w:rsidRDefault="00546D0B" w:rsidP="00546D0B">
            <w:pPr>
              <w:rPr>
                <w:rFonts w:ascii="Arial Narrow" w:hAnsi="Arial Narrow"/>
                <w:color w:val="000000"/>
                <w:sz w:val="20"/>
                <w:szCs w:val="20"/>
                <w:highlight w:val="yellow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Redundancia</w:t>
            </w:r>
          </w:p>
        </w:tc>
        <w:tc>
          <w:tcPr>
            <w:tcW w:w="3757" w:type="pct"/>
            <w:gridSpan w:val="2"/>
            <w:shd w:val="clear" w:color="auto" w:fill="ACB9CA" w:themeFill="text2" w:themeFillTint="66"/>
            <w:vAlign w:val="center"/>
          </w:tcPr>
          <w:p w14:paraId="67E852E0" w14:textId="242CCDD4" w:rsidR="00546D0B" w:rsidRPr="00AB76F7" w:rsidRDefault="00546D0B" w:rsidP="00546D0B">
            <w:pPr>
              <w:rPr>
                <w:rFonts w:ascii="Arial Narrow" w:hAnsi="Arial Narrow"/>
                <w:color w:val="000000" w:themeColor="text1"/>
                <w:sz w:val="20"/>
                <w:szCs w:val="20"/>
                <w:highlight w:val="yellow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2+1 con unidad de control automática para conmutación y configuración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 *</w:t>
            </w:r>
          </w:p>
        </w:tc>
      </w:tr>
      <w:tr w:rsidR="00546D0B" w:rsidRPr="00AB76F7" w14:paraId="5D19EDBB" w14:textId="77777777" w:rsidTr="00546D0B">
        <w:trPr>
          <w:trHeight w:val="20"/>
        </w:trPr>
        <w:tc>
          <w:tcPr>
            <w:tcW w:w="183" w:type="pct"/>
            <w:shd w:val="clear" w:color="auto" w:fill="auto"/>
            <w:vAlign w:val="center"/>
          </w:tcPr>
          <w:p w14:paraId="365EB978" w14:textId="1BD321AF" w:rsidR="00546D0B" w:rsidRPr="00AB76F7" w:rsidRDefault="00B6376F" w:rsidP="00546D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7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6AFDFC58" w14:textId="28743EB4" w:rsidR="00546D0B" w:rsidRPr="00AB76F7" w:rsidRDefault="00E8353D" w:rsidP="00546D0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Display</w:t>
            </w:r>
          </w:p>
        </w:tc>
        <w:tc>
          <w:tcPr>
            <w:tcW w:w="3757" w:type="pct"/>
            <w:gridSpan w:val="2"/>
            <w:shd w:val="clear" w:color="auto" w:fill="ACB9CA" w:themeFill="text2" w:themeFillTint="66"/>
            <w:vAlign w:val="center"/>
          </w:tcPr>
          <w:p w14:paraId="2CC6AE50" w14:textId="7414F39C" w:rsidR="00546D0B" w:rsidRPr="00AB76F7" w:rsidRDefault="00E8353D" w:rsidP="00546D0B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Debe incluir un indicador "display" que permita acciones de configuración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 *</w:t>
            </w:r>
          </w:p>
        </w:tc>
      </w:tr>
    </w:tbl>
    <w:p w14:paraId="1C170996" w14:textId="77777777" w:rsidR="00B46615" w:rsidRPr="00AB76F7" w:rsidRDefault="00B46615" w:rsidP="0058559B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lang w:val="es-CO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"/>
        <w:gridCol w:w="1845"/>
        <w:gridCol w:w="3644"/>
        <w:gridCol w:w="1935"/>
        <w:gridCol w:w="998"/>
      </w:tblGrid>
      <w:tr w:rsidR="00B46615" w:rsidRPr="00AB76F7" w14:paraId="3164F1CD" w14:textId="7CDD882D" w:rsidTr="00B46615">
        <w:trPr>
          <w:trHeight w:val="20"/>
        </w:trPr>
        <w:tc>
          <w:tcPr>
            <w:tcW w:w="5000" w:type="pct"/>
            <w:gridSpan w:val="5"/>
            <w:shd w:val="clear" w:color="auto" w:fill="222A35" w:themeFill="text2" w:themeFillShade="80"/>
            <w:vAlign w:val="center"/>
            <w:hideMark/>
          </w:tcPr>
          <w:p w14:paraId="59BE1850" w14:textId="2F0611C6" w:rsidR="00B46615" w:rsidRPr="00AB76F7" w:rsidRDefault="003074EE" w:rsidP="00050998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lastRenderedPageBreak/>
              <w:t>TVRO (TELEVISION RECEIVE ONLY)</w:t>
            </w:r>
          </w:p>
        </w:tc>
      </w:tr>
      <w:tr w:rsidR="00B46615" w:rsidRPr="00AB76F7" w14:paraId="7FFF9AE6" w14:textId="77777777" w:rsidTr="003074EE">
        <w:trPr>
          <w:cantSplit/>
          <w:trHeight w:val="20"/>
          <w:tblHeader/>
        </w:trPr>
        <w:tc>
          <w:tcPr>
            <w:tcW w:w="3340" w:type="pct"/>
            <w:gridSpan w:val="3"/>
            <w:shd w:val="clear" w:color="auto" w:fill="222A35" w:themeFill="text2" w:themeFillShade="80"/>
            <w:vAlign w:val="center"/>
          </w:tcPr>
          <w:p w14:paraId="77464E54" w14:textId="77777777" w:rsidR="00B46615" w:rsidRPr="00AB76F7" w:rsidRDefault="00B46615" w:rsidP="00050998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MARCA:</w:t>
            </w:r>
          </w:p>
        </w:tc>
        <w:tc>
          <w:tcPr>
            <w:tcW w:w="1660" w:type="pct"/>
            <w:gridSpan w:val="2"/>
            <w:shd w:val="clear" w:color="auto" w:fill="C5E0B3" w:themeFill="accent6" w:themeFillTint="66"/>
            <w:vAlign w:val="center"/>
          </w:tcPr>
          <w:p w14:paraId="5F37F003" w14:textId="77777777" w:rsidR="00B46615" w:rsidRPr="00AB76F7" w:rsidRDefault="00B46615" w:rsidP="0005099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B46615" w:rsidRPr="00AB76F7" w14:paraId="3731AD19" w14:textId="77777777" w:rsidTr="003074EE">
        <w:trPr>
          <w:cantSplit/>
          <w:trHeight w:val="20"/>
          <w:tblHeader/>
        </w:trPr>
        <w:tc>
          <w:tcPr>
            <w:tcW w:w="3340" w:type="pct"/>
            <w:gridSpan w:val="3"/>
            <w:shd w:val="clear" w:color="auto" w:fill="222A35" w:themeFill="text2" w:themeFillShade="80"/>
            <w:vAlign w:val="center"/>
          </w:tcPr>
          <w:p w14:paraId="0BE65468" w14:textId="25D4EB63" w:rsidR="00B46615" w:rsidRPr="00AB76F7" w:rsidRDefault="00B46615" w:rsidP="00551E5D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MODELO:</w:t>
            </w:r>
          </w:p>
        </w:tc>
        <w:tc>
          <w:tcPr>
            <w:tcW w:w="1660" w:type="pct"/>
            <w:gridSpan w:val="2"/>
            <w:shd w:val="clear" w:color="auto" w:fill="C5E0B3" w:themeFill="accent6" w:themeFillTint="66"/>
            <w:vAlign w:val="center"/>
          </w:tcPr>
          <w:p w14:paraId="1E40CE29" w14:textId="57501569" w:rsidR="00B46615" w:rsidRPr="00AB76F7" w:rsidRDefault="00B46615" w:rsidP="0005099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B46615" w:rsidRPr="00AB76F7" w14:paraId="2E9B8803" w14:textId="77777777" w:rsidTr="003074EE">
        <w:trPr>
          <w:cantSplit/>
          <w:trHeight w:val="20"/>
          <w:tblHeader/>
        </w:trPr>
        <w:tc>
          <w:tcPr>
            <w:tcW w:w="3340" w:type="pct"/>
            <w:gridSpan w:val="3"/>
            <w:shd w:val="clear" w:color="auto" w:fill="222A35" w:themeFill="text2" w:themeFillShade="80"/>
            <w:vAlign w:val="center"/>
          </w:tcPr>
          <w:p w14:paraId="07CA6663" w14:textId="46481B67" w:rsidR="00B46615" w:rsidRPr="00AB76F7" w:rsidRDefault="00551E5D" w:rsidP="00050998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REFERENCIA</w:t>
            </w:r>
            <w:r w:rsidR="00B46615"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:</w:t>
            </w:r>
          </w:p>
        </w:tc>
        <w:tc>
          <w:tcPr>
            <w:tcW w:w="1660" w:type="pct"/>
            <w:gridSpan w:val="2"/>
            <w:shd w:val="clear" w:color="auto" w:fill="C5E0B3" w:themeFill="accent6" w:themeFillTint="66"/>
            <w:vAlign w:val="center"/>
          </w:tcPr>
          <w:p w14:paraId="7AC69052" w14:textId="36523290" w:rsidR="00B46615" w:rsidRPr="00AB76F7" w:rsidRDefault="00B46615" w:rsidP="0005099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B46615" w:rsidRPr="00AB76F7" w14:paraId="09CDFAD1" w14:textId="6CB7998A" w:rsidTr="003074EE">
        <w:trPr>
          <w:trHeight w:val="20"/>
        </w:trPr>
        <w:tc>
          <w:tcPr>
            <w:tcW w:w="1278" w:type="pct"/>
            <w:gridSpan w:val="2"/>
            <w:shd w:val="clear" w:color="auto" w:fill="222A35" w:themeFill="text2" w:themeFillShade="80"/>
            <w:vAlign w:val="center"/>
            <w:hideMark/>
          </w:tcPr>
          <w:p w14:paraId="089D24B6" w14:textId="77777777" w:rsidR="00B46615" w:rsidRPr="00AB76F7" w:rsidRDefault="00B46615" w:rsidP="00050998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3157" w:type="pct"/>
            <w:gridSpan w:val="2"/>
            <w:shd w:val="clear" w:color="auto" w:fill="222A35" w:themeFill="text2" w:themeFillShade="80"/>
            <w:vAlign w:val="center"/>
            <w:hideMark/>
          </w:tcPr>
          <w:p w14:paraId="0F96086D" w14:textId="7AB629FF" w:rsidR="00B46615" w:rsidRPr="00AB76F7" w:rsidRDefault="003A68DB" w:rsidP="00050998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Características de</w:t>
            </w:r>
            <w:r w:rsidR="00B46615" w:rsidRPr="00AB76F7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 xml:space="preserve"> Obligatorio Cumplimiento</w:t>
            </w:r>
          </w:p>
        </w:tc>
        <w:tc>
          <w:tcPr>
            <w:tcW w:w="565" w:type="pct"/>
            <w:shd w:val="clear" w:color="auto" w:fill="222A35" w:themeFill="text2" w:themeFillShade="80"/>
          </w:tcPr>
          <w:p w14:paraId="5A8A3339" w14:textId="5B5ACB5D" w:rsidR="00B46615" w:rsidRPr="00AB76F7" w:rsidRDefault="00B46615" w:rsidP="00050998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Folio</w:t>
            </w:r>
          </w:p>
        </w:tc>
      </w:tr>
      <w:tr w:rsidR="00B46615" w:rsidRPr="00AB76F7" w14:paraId="4F02222E" w14:textId="02DC07B9" w:rsidTr="003074EE">
        <w:trPr>
          <w:trHeight w:val="20"/>
        </w:trPr>
        <w:tc>
          <w:tcPr>
            <w:tcW w:w="234" w:type="pct"/>
            <w:shd w:val="clear" w:color="auto" w:fill="auto"/>
            <w:vAlign w:val="center"/>
            <w:hideMark/>
          </w:tcPr>
          <w:p w14:paraId="3E1BE6C3" w14:textId="77777777" w:rsidR="00B46615" w:rsidRPr="00AB76F7" w:rsidRDefault="00B46615" w:rsidP="00050998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044" w:type="pct"/>
            <w:shd w:val="clear" w:color="auto" w:fill="auto"/>
            <w:vAlign w:val="center"/>
            <w:hideMark/>
          </w:tcPr>
          <w:p w14:paraId="4F70A194" w14:textId="77777777" w:rsidR="00B46615" w:rsidRPr="00AB76F7" w:rsidRDefault="00B46615" w:rsidP="000509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Operación</w:t>
            </w:r>
          </w:p>
        </w:tc>
        <w:tc>
          <w:tcPr>
            <w:tcW w:w="3157" w:type="pct"/>
            <w:gridSpan w:val="2"/>
            <w:shd w:val="clear" w:color="auto" w:fill="auto"/>
            <w:vAlign w:val="center"/>
            <w:hideMark/>
          </w:tcPr>
          <w:p w14:paraId="2EF38355" w14:textId="77777777" w:rsidR="00B46615" w:rsidRPr="00AB76F7" w:rsidRDefault="00B46615" w:rsidP="000509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Banda C</w:t>
            </w:r>
          </w:p>
        </w:tc>
        <w:tc>
          <w:tcPr>
            <w:tcW w:w="565" w:type="pct"/>
            <w:shd w:val="clear" w:color="auto" w:fill="C5E0B3" w:themeFill="accent6" w:themeFillTint="66"/>
          </w:tcPr>
          <w:p w14:paraId="4E20FAE7" w14:textId="77777777" w:rsidR="00B46615" w:rsidRPr="00AB76F7" w:rsidRDefault="00B46615" w:rsidP="000509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14A98" w:rsidRPr="00AB76F7" w14:paraId="57BF1B17" w14:textId="624660B0" w:rsidTr="00AB76F7">
        <w:trPr>
          <w:trHeight w:val="20"/>
        </w:trPr>
        <w:tc>
          <w:tcPr>
            <w:tcW w:w="234" w:type="pct"/>
            <w:shd w:val="clear" w:color="auto" w:fill="auto"/>
            <w:vAlign w:val="center"/>
          </w:tcPr>
          <w:p w14:paraId="1FE6116F" w14:textId="16E4B71E" w:rsidR="00814A98" w:rsidRPr="00AB76F7" w:rsidRDefault="00312D15" w:rsidP="00814A98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1044" w:type="pct"/>
            <w:shd w:val="clear" w:color="auto" w:fill="auto"/>
            <w:vAlign w:val="center"/>
            <w:hideMark/>
          </w:tcPr>
          <w:p w14:paraId="5837972E" w14:textId="77777777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Diámetro</w:t>
            </w:r>
          </w:p>
        </w:tc>
        <w:tc>
          <w:tcPr>
            <w:tcW w:w="3157" w:type="pct"/>
            <w:gridSpan w:val="2"/>
            <w:shd w:val="clear" w:color="auto" w:fill="auto"/>
            <w:vAlign w:val="center"/>
            <w:hideMark/>
          </w:tcPr>
          <w:p w14:paraId="67AFA0F7" w14:textId="029740A8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≥ 4,2 m</w:t>
            </w:r>
          </w:p>
        </w:tc>
        <w:tc>
          <w:tcPr>
            <w:tcW w:w="565" w:type="pct"/>
            <w:shd w:val="clear" w:color="auto" w:fill="C5E0B3" w:themeFill="accent6" w:themeFillTint="66"/>
          </w:tcPr>
          <w:p w14:paraId="40F81894" w14:textId="77777777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14A98" w:rsidRPr="00AB76F7" w14:paraId="7A12886D" w14:textId="08D3BB0A" w:rsidTr="00814A98">
        <w:trPr>
          <w:trHeight w:val="20"/>
        </w:trPr>
        <w:tc>
          <w:tcPr>
            <w:tcW w:w="234" w:type="pct"/>
            <w:shd w:val="clear" w:color="auto" w:fill="auto"/>
            <w:vAlign w:val="center"/>
          </w:tcPr>
          <w:p w14:paraId="597F28C1" w14:textId="5F51B9BC" w:rsidR="00814A98" w:rsidRPr="00AB76F7" w:rsidRDefault="00312D15" w:rsidP="00814A98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1044" w:type="pct"/>
            <w:shd w:val="clear" w:color="auto" w:fill="auto"/>
            <w:vAlign w:val="center"/>
            <w:hideMark/>
          </w:tcPr>
          <w:p w14:paraId="7E4B676D" w14:textId="77777777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Ganancia</w:t>
            </w:r>
          </w:p>
        </w:tc>
        <w:tc>
          <w:tcPr>
            <w:tcW w:w="3157" w:type="pct"/>
            <w:gridSpan w:val="2"/>
            <w:shd w:val="clear" w:color="auto" w:fill="auto"/>
            <w:vAlign w:val="center"/>
            <w:hideMark/>
          </w:tcPr>
          <w:p w14:paraId="2DCBAF58" w14:textId="07388E87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≥ 42 dBi</w:t>
            </w:r>
          </w:p>
        </w:tc>
        <w:tc>
          <w:tcPr>
            <w:tcW w:w="565" w:type="pct"/>
            <w:shd w:val="clear" w:color="auto" w:fill="C5E0B3" w:themeFill="accent6" w:themeFillTint="66"/>
          </w:tcPr>
          <w:p w14:paraId="3DBB16DF" w14:textId="77777777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14A98" w:rsidRPr="00AB76F7" w14:paraId="01A59C1D" w14:textId="4D69313E" w:rsidTr="00814A98">
        <w:trPr>
          <w:trHeight w:val="20"/>
        </w:trPr>
        <w:tc>
          <w:tcPr>
            <w:tcW w:w="234" w:type="pct"/>
            <w:vMerge w:val="restart"/>
            <w:shd w:val="clear" w:color="auto" w:fill="auto"/>
            <w:vAlign w:val="center"/>
          </w:tcPr>
          <w:p w14:paraId="3408A60C" w14:textId="47F7CD35" w:rsidR="00814A98" w:rsidRPr="00AB76F7" w:rsidRDefault="00312D15" w:rsidP="00814A98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044" w:type="pct"/>
            <w:vMerge w:val="restart"/>
            <w:shd w:val="clear" w:color="auto" w:fill="auto"/>
            <w:vAlign w:val="center"/>
            <w:hideMark/>
          </w:tcPr>
          <w:p w14:paraId="4AD6FC4A" w14:textId="77777777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Condiciones físicas</w:t>
            </w:r>
          </w:p>
        </w:tc>
        <w:tc>
          <w:tcPr>
            <w:tcW w:w="3157" w:type="pct"/>
            <w:gridSpan w:val="2"/>
            <w:shd w:val="clear" w:color="auto" w:fill="auto"/>
            <w:vAlign w:val="center"/>
            <w:hideMark/>
          </w:tcPr>
          <w:p w14:paraId="34998C3C" w14:textId="77777777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 xml:space="preserve">Soportar viento en operación mínimo de 70 km/hora </w:t>
            </w:r>
          </w:p>
        </w:tc>
        <w:tc>
          <w:tcPr>
            <w:tcW w:w="565" w:type="pct"/>
            <w:shd w:val="clear" w:color="auto" w:fill="C5E0B3" w:themeFill="accent6" w:themeFillTint="66"/>
          </w:tcPr>
          <w:p w14:paraId="5792F542" w14:textId="77777777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14A98" w:rsidRPr="00AB76F7" w14:paraId="12322E20" w14:textId="3BD7C7BC" w:rsidTr="00814A98">
        <w:trPr>
          <w:trHeight w:val="20"/>
        </w:trPr>
        <w:tc>
          <w:tcPr>
            <w:tcW w:w="234" w:type="pct"/>
            <w:vMerge/>
            <w:shd w:val="clear" w:color="auto" w:fill="auto"/>
            <w:vAlign w:val="center"/>
          </w:tcPr>
          <w:p w14:paraId="4962AE7F" w14:textId="490F6865" w:rsidR="00814A98" w:rsidRPr="00AB76F7" w:rsidRDefault="00814A98" w:rsidP="00814A98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044" w:type="pct"/>
            <w:vMerge/>
            <w:vAlign w:val="center"/>
            <w:hideMark/>
          </w:tcPr>
          <w:p w14:paraId="69CD0D2F" w14:textId="77777777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722" w:type="pct"/>
            <w:gridSpan w:val="3"/>
            <w:shd w:val="clear" w:color="auto" w:fill="ACB9CA" w:themeFill="text2" w:themeFillTint="66"/>
            <w:vAlign w:val="center"/>
            <w:hideMark/>
          </w:tcPr>
          <w:p w14:paraId="60163A35" w14:textId="2813A1C9" w:rsidR="00814A98" w:rsidRPr="00AB76F7" w:rsidRDefault="00312D15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Reflector tipo sólido</w:t>
            </w:r>
            <w:r w:rsidR="00814A98"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814A98" w:rsidRPr="00AB76F7" w14:paraId="61420682" w14:textId="4FC3E4F6" w:rsidTr="00814A98">
        <w:trPr>
          <w:trHeight w:val="20"/>
        </w:trPr>
        <w:tc>
          <w:tcPr>
            <w:tcW w:w="234" w:type="pct"/>
            <w:shd w:val="clear" w:color="auto" w:fill="auto"/>
            <w:vAlign w:val="center"/>
          </w:tcPr>
          <w:p w14:paraId="2A202FB5" w14:textId="78751670" w:rsidR="00814A98" w:rsidRPr="00AB76F7" w:rsidRDefault="00312D15" w:rsidP="00814A98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1044" w:type="pct"/>
            <w:shd w:val="clear" w:color="auto" w:fill="auto"/>
            <w:vAlign w:val="center"/>
            <w:hideMark/>
          </w:tcPr>
          <w:p w14:paraId="2FD3016E" w14:textId="77777777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Pérdidas de inserción</w:t>
            </w:r>
          </w:p>
        </w:tc>
        <w:tc>
          <w:tcPr>
            <w:tcW w:w="3722" w:type="pct"/>
            <w:gridSpan w:val="3"/>
            <w:shd w:val="clear" w:color="auto" w:fill="ACB9CA" w:themeFill="text2" w:themeFillTint="66"/>
            <w:vAlign w:val="center"/>
            <w:hideMark/>
          </w:tcPr>
          <w:p w14:paraId="293385D0" w14:textId="1432599D" w:rsidR="00814A98" w:rsidRPr="00AB76F7" w:rsidRDefault="002D74C5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≤ 0,</w:t>
            </w:r>
            <w:r w:rsidR="00814A98"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25 dB *</w:t>
            </w:r>
          </w:p>
        </w:tc>
      </w:tr>
      <w:tr w:rsidR="00814A98" w:rsidRPr="00AB76F7" w14:paraId="598EEC13" w14:textId="38A14B3D" w:rsidTr="00814A98">
        <w:trPr>
          <w:trHeight w:val="20"/>
        </w:trPr>
        <w:tc>
          <w:tcPr>
            <w:tcW w:w="234" w:type="pct"/>
            <w:shd w:val="clear" w:color="auto" w:fill="auto"/>
            <w:vAlign w:val="center"/>
          </w:tcPr>
          <w:p w14:paraId="3D008C5B" w14:textId="51415A8A" w:rsidR="00814A98" w:rsidRPr="00AB76F7" w:rsidRDefault="00312D15" w:rsidP="00814A98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6</w:t>
            </w:r>
          </w:p>
        </w:tc>
        <w:tc>
          <w:tcPr>
            <w:tcW w:w="1044" w:type="pct"/>
            <w:shd w:val="clear" w:color="auto" w:fill="auto"/>
            <w:vAlign w:val="center"/>
            <w:hideMark/>
          </w:tcPr>
          <w:p w14:paraId="591564CF" w14:textId="77777777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 xml:space="preserve">Ancho de haz @ -3 dB </w:t>
            </w:r>
          </w:p>
        </w:tc>
        <w:tc>
          <w:tcPr>
            <w:tcW w:w="3722" w:type="pct"/>
            <w:gridSpan w:val="3"/>
            <w:shd w:val="clear" w:color="auto" w:fill="ACB9CA" w:themeFill="text2" w:themeFillTint="66"/>
            <w:vAlign w:val="center"/>
            <w:hideMark/>
          </w:tcPr>
          <w:p w14:paraId="1ED0325D" w14:textId="6AA49B59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≤ 1,3° *</w:t>
            </w:r>
          </w:p>
        </w:tc>
      </w:tr>
      <w:tr w:rsidR="00814A98" w:rsidRPr="00AB76F7" w14:paraId="2084EF44" w14:textId="3428CD0A" w:rsidTr="002F72F3">
        <w:trPr>
          <w:trHeight w:val="20"/>
        </w:trPr>
        <w:tc>
          <w:tcPr>
            <w:tcW w:w="234" w:type="pct"/>
            <w:vMerge w:val="restart"/>
            <w:shd w:val="clear" w:color="auto" w:fill="auto"/>
            <w:vAlign w:val="center"/>
          </w:tcPr>
          <w:p w14:paraId="5B037855" w14:textId="214E8117" w:rsidR="00814A98" w:rsidRPr="00AB76F7" w:rsidRDefault="00312D15" w:rsidP="00814A98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7</w:t>
            </w:r>
          </w:p>
        </w:tc>
        <w:tc>
          <w:tcPr>
            <w:tcW w:w="1044" w:type="pct"/>
            <w:vMerge w:val="restart"/>
            <w:shd w:val="clear" w:color="auto" w:fill="auto"/>
            <w:vAlign w:val="center"/>
            <w:hideMark/>
          </w:tcPr>
          <w:p w14:paraId="2F2C3025" w14:textId="77777777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Ajuste fino</w:t>
            </w:r>
          </w:p>
        </w:tc>
        <w:tc>
          <w:tcPr>
            <w:tcW w:w="3722" w:type="pct"/>
            <w:gridSpan w:val="3"/>
            <w:shd w:val="clear" w:color="auto" w:fill="ACB9CA" w:themeFill="text2" w:themeFillTint="66"/>
            <w:vAlign w:val="center"/>
            <w:hideMark/>
          </w:tcPr>
          <w:p w14:paraId="1C4EB567" w14:textId="47E891D4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10° ≤ ajuste fino ángulo de elevación continuo ≤ 70° *</w:t>
            </w:r>
          </w:p>
        </w:tc>
      </w:tr>
      <w:tr w:rsidR="00814A98" w:rsidRPr="00AB76F7" w14:paraId="353B5B26" w14:textId="1291EFCF" w:rsidTr="002F72F3">
        <w:trPr>
          <w:trHeight w:val="20"/>
        </w:trPr>
        <w:tc>
          <w:tcPr>
            <w:tcW w:w="234" w:type="pct"/>
            <w:vMerge/>
            <w:shd w:val="clear" w:color="auto" w:fill="auto"/>
            <w:vAlign w:val="center"/>
          </w:tcPr>
          <w:p w14:paraId="26DBD90C" w14:textId="4130509F" w:rsidR="00814A98" w:rsidRPr="00AB76F7" w:rsidRDefault="00814A98" w:rsidP="00814A98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044" w:type="pct"/>
            <w:vMerge/>
            <w:vAlign w:val="center"/>
            <w:hideMark/>
          </w:tcPr>
          <w:p w14:paraId="5B2276ED" w14:textId="77777777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722" w:type="pct"/>
            <w:gridSpan w:val="3"/>
            <w:shd w:val="clear" w:color="auto" w:fill="ACB9CA" w:themeFill="text2" w:themeFillTint="66"/>
            <w:vAlign w:val="center"/>
            <w:hideMark/>
          </w:tcPr>
          <w:p w14:paraId="03A9A54E" w14:textId="402F4C74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0° ≤ Ajuste fino ángulo de azimut ≤ 180° *</w:t>
            </w:r>
          </w:p>
        </w:tc>
      </w:tr>
      <w:tr w:rsidR="00814A98" w:rsidRPr="00AB76F7" w14:paraId="5C248ACB" w14:textId="77777777" w:rsidTr="00814A98">
        <w:trPr>
          <w:trHeight w:val="20"/>
        </w:trPr>
        <w:tc>
          <w:tcPr>
            <w:tcW w:w="234" w:type="pct"/>
            <w:shd w:val="clear" w:color="auto" w:fill="auto"/>
            <w:vAlign w:val="center"/>
          </w:tcPr>
          <w:p w14:paraId="67C58F44" w14:textId="7BC67544" w:rsidR="00814A98" w:rsidRPr="00AB76F7" w:rsidRDefault="00312D15" w:rsidP="00814A98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8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2116027D" w14:textId="7AF363C6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Partes Metálicas</w:t>
            </w:r>
          </w:p>
        </w:tc>
        <w:tc>
          <w:tcPr>
            <w:tcW w:w="3722" w:type="pct"/>
            <w:gridSpan w:val="3"/>
            <w:shd w:val="clear" w:color="auto" w:fill="ACB9CA" w:themeFill="text2" w:themeFillTint="66"/>
            <w:vAlign w:val="center"/>
          </w:tcPr>
          <w:p w14:paraId="646A46A1" w14:textId="7194E131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De acero galvanizado en caliente *</w:t>
            </w:r>
          </w:p>
        </w:tc>
      </w:tr>
      <w:tr w:rsidR="00814A98" w:rsidRPr="00AB76F7" w14:paraId="59926A7A" w14:textId="01264354" w:rsidTr="00AB76F7">
        <w:trPr>
          <w:trHeight w:val="20"/>
        </w:trPr>
        <w:tc>
          <w:tcPr>
            <w:tcW w:w="234" w:type="pct"/>
            <w:vMerge w:val="restart"/>
            <w:shd w:val="clear" w:color="auto" w:fill="auto"/>
            <w:vAlign w:val="center"/>
          </w:tcPr>
          <w:p w14:paraId="05CB84FA" w14:textId="078D9CB4" w:rsidR="00814A98" w:rsidRPr="00AB76F7" w:rsidRDefault="00312D15" w:rsidP="00814A98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bookmarkStart w:id="8" w:name="_Hlk515555418"/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9</w:t>
            </w:r>
          </w:p>
        </w:tc>
        <w:tc>
          <w:tcPr>
            <w:tcW w:w="1044" w:type="pct"/>
            <w:vMerge w:val="restart"/>
            <w:shd w:val="clear" w:color="auto" w:fill="auto"/>
            <w:vAlign w:val="center"/>
            <w:hideMark/>
          </w:tcPr>
          <w:p w14:paraId="6BB91D05" w14:textId="77777777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proofErr w:type="spellStart"/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Feed</w:t>
            </w:r>
            <w:proofErr w:type="spellEnd"/>
          </w:p>
        </w:tc>
        <w:tc>
          <w:tcPr>
            <w:tcW w:w="3722" w:type="pct"/>
            <w:gridSpan w:val="3"/>
            <w:shd w:val="clear" w:color="auto" w:fill="ACB9CA" w:themeFill="text2" w:themeFillTint="66"/>
            <w:vAlign w:val="center"/>
            <w:hideMark/>
          </w:tcPr>
          <w:p w14:paraId="33F1AA22" w14:textId="307104B5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 xml:space="preserve">Polarización circular banda C </w:t>
            </w:r>
            <w:r w:rsidRPr="00AB76F7"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814A98" w:rsidRPr="00AB76F7" w14:paraId="4140D269" w14:textId="5918B22B" w:rsidTr="00AB76F7">
        <w:trPr>
          <w:trHeight w:val="20"/>
        </w:trPr>
        <w:tc>
          <w:tcPr>
            <w:tcW w:w="234" w:type="pct"/>
            <w:vMerge/>
            <w:shd w:val="clear" w:color="auto" w:fill="auto"/>
            <w:vAlign w:val="center"/>
          </w:tcPr>
          <w:p w14:paraId="610BBF82" w14:textId="3ABD31F0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044" w:type="pct"/>
            <w:vMerge/>
            <w:vAlign w:val="center"/>
            <w:hideMark/>
          </w:tcPr>
          <w:p w14:paraId="1ABEBB5D" w14:textId="77777777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722" w:type="pct"/>
            <w:gridSpan w:val="3"/>
            <w:shd w:val="clear" w:color="auto" w:fill="ACB9CA" w:themeFill="text2" w:themeFillTint="66"/>
            <w:vAlign w:val="center"/>
            <w:hideMark/>
          </w:tcPr>
          <w:p w14:paraId="2377FC78" w14:textId="7E2BA603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Aislamiento circular ≥ 17dB *</w:t>
            </w:r>
          </w:p>
        </w:tc>
      </w:tr>
      <w:bookmarkEnd w:id="8"/>
    </w:tbl>
    <w:p w14:paraId="673F1266" w14:textId="77777777" w:rsidR="00B46615" w:rsidRPr="00C46BCA" w:rsidRDefault="00B46615" w:rsidP="0058559B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sz w:val="18"/>
          <w:lang w:val="es-CO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2230"/>
        <w:gridCol w:w="6257"/>
      </w:tblGrid>
      <w:tr w:rsidR="00B46615" w:rsidRPr="00AB76F7" w14:paraId="6359E006" w14:textId="77777777" w:rsidTr="00B46615">
        <w:trPr>
          <w:trHeight w:val="20"/>
          <w:tblHeader/>
        </w:trPr>
        <w:tc>
          <w:tcPr>
            <w:tcW w:w="5000" w:type="pct"/>
            <w:gridSpan w:val="3"/>
            <w:shd w:val="clear" w:color="auto" w:fill="222A35" w:themeFill="text2" w:themeFillShade="80"/>
            <w:vAlign w:val="center"/>
            <w:hideMark/>
          </w:tcPr>
          <w:p w14:paraId="001C93AC" w14:textId="0C79E8B0" w:rsidR="00B46615" w:rsidRPr="00AB76F7" w:rsidRDefault="00F851EB" w:rsidP="0005099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F851EB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LNB (LOW NOISE BLOCK)</w:t>
            </w:r>
          </w:p>
        </w:tc>
      </w:tr>
      <w:tr w:rsidR="00B46615" w:rsidRPr="00AB76F7" w14:paraId="0A5D5D1C" w14:textId="77777777" w:rsidTr="00B46615">
        <w:trPr>
          <w:trHeight w:val="20"/>
          <w:tblHeader/>
        </w:trPr>
        <w:tc>
          <w:tcPr>
            <w:tcW w:w="1459" w:type="pct"/>
            <w:gridSpan w:val="2"/>
            <w:shd w:val="clear" w:color="auto" w:fill="222A35" w:themeFill="text2" w:themeFillShade="80"/>
            <w:vAlign w:val="center"/>
            <w:hideMark/>
          </w:tcPr>
          <w:p w14:paraId="09F420A9" w14:textId="77777777" w:rsidR="00B46615" w:rsidRPr="00AB76F7" w:rsidRDefault="00B46615" w:rsidP="0005099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3541" w:type="pct"/>
            <w:shd w:val="clear" w:color="auto" w:fill="222A35" w:themeFill="text2" w:themeFillShade="80"/>
            <w:vAlign w:val="center"/>
            <w:hideMark/>
          </w:tcPr>
          <w:p w14:paraId="7595AEBC" w14:textId="77777777" w:rsidR="00B46615" w:rsidRPr="00AB76F7" w:rsidRDefault="00B46615" w:rsidP="0005099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proofErr w:type="gramStart"/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Características  de</w:t>
            </w:r>
            <w:proofErr w:type="gramEnd"/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 xml:space="preserve"> Obligatorio Cumplimiento</w:t>
            </w:r>
          </w:p>
        </w:tc>
      </w:tr>
      <w:tr w:rsidR="00B46615" w:rsidRPr="00AB76F7" w14:paraId="5F42F6D5" w14:textId="77777777" w:rsidTr="00B46615">
        <w:trPr>
          <w:trHeight w:val="20"/>
        </w:trPr>
        <w:tc>
          <w:tcPr>
            <w:tcW w:w="197" w:type="pct"/>
            <w:vMerge w:val="restart"/>
            <w:shd w:val="clear" w:color="auto" w:fill="auto"/>
            <w:vAlign w:val="center"/>
            <w:hideMark/>
          </w:tcPr>
          <w:p w14:paraId="3AC9A38F" w14:textId="77777777" w:rsidR="00B46615" w:rsidRPr="00AB76F7" w:rsidRDefault="00B46615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262" w:type="pct"/>
            <w:vMerge w:val="restart"/>
            <w:shd w:val="clear" w:color="auto" w:fill="auto"/>
            <w:vAlign w:val="center"/>
            <w:hideMark/>
          </w:tcPr>
          <w:p w14:paraId="64947B1D" w14:textId="77777777" w:rsidR="00B46615" w:rsidRPr="00AB76F7" w:rsidRDefault="00B46615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Operación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2F440365" w14:textId="3BE05066" w:rsidR="00B46615" w:rsidRPr="00AB76F7" w:rsidRDefault="00B46615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Frecuencia de Entrada: Banda C *</w:t>
            </w:r>
          </w:p>
        </w:tc>
      </w:tr>
      <w:tr w:rsidR="00B46615" w:rsidRPr="00AB76F7" w14:paraId="6D50C267" w14:textId="77777777" w:rsidTr="00B46615">
        <w:trPr>
          <w:trHeight w:val="20"/>
        </w:trPr>
        <w:tc>
          <w:tcPr>
            <w:tcW w:w="197" w:type="pct"/>
            <w:vMerge/>
            <w:vAlign w:val="center"/>
            <w:hideMark/>
          </w:tcPr>
          <w:p w14:paraId="27042B9D" w14:textId="77777777" w:rsidR="00B46615" w:rsidRPr="00AB76F7" w:rsidRDefault="00B46615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62" w:type="pct"/>
            <w:vMerge/>
            <w:vAlign w:val="center"/>
            <w:hideMark/>
          </w:tcPr>
          <w:p w14:paraId="6609DE87" w14:textId="77777777" w:rsidR="00B46615" w:rsidRPr="00AB76F7" w:rsidRDefault="00B46615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23AADF99" w14:textId="27793631" w:rsidR="00B46615" w:rsidRPr="00AB76F7" w:rsidRDefault="00B46615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Frecuencia de Salida: 950 MHz a 1750 MHz *</w:t>
            </w:r>
          </w:p>
        </w:tc>
      </w:tr>
      <w:tr w:rsidR="00B46615" w:rsidRPr="00AB76F7" w14:paraId="2D476A47" w14:textId="77777777" w:rsidTr="00B46615">
        <w:trPr>
          <w:trHeight w:val="20"/>
        </w:trPr>
        <w:tc>
          <w:tcPr>
            <w:tcW w:w="197" w:type="pct"/>
            <w:shd w:val="clear" w:color="auto" w:fill="auto"/>
            <w:noWrap/>
            <w:vAlign w:val="center"/>
            <w:hideMark/>
          </w:tcPr>
          <w:p w14:paraId="4E3ED0BE" w14:textId="77777777" w:rsidR="00B46615" w:rsidRPr="00AB76F7" w:rsidRDefault="00B46615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5ADAF572" w14:textId="77777777" w:rsidR="00B46615" w:rsidRPr="00AB76F7" w:rsidRDefault="00B46615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Ganancia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1D06E9E3" w14:textId="7020C72C" w:rsidR="00B46615" w:rsidRPr="00AB76F7" w:rsidRDefault="00B46615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≥ 60 dB *</w:t>
            </w:r>
          </w:p>
        </w:tc>
      </w:tr>
      <w:tr w:rsidR="00B46615" w:rsidRPr="00AB76F7" w14:paraId="1871E623" w14:textId="77777777" w:rsidTr="00B46615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27C50434" w14:textId="77777777" w:rsidR="00B46615" w:rsidRPr="00AB76F7" w:rsidRDefault="00B46615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4C3F13A2" w14:textId="77777777" w:rsidR="00B46615" w:rsidRPr="00AB76F7" w:rsidRDefault="00B46615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Conector de Salida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2AE11867" w14:textId="3485C6DD" w:rsidR="00B46615" w:rsidRPr="00AB76F7" w:rsidRDefault="00B46615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Tipo F de 75 Ω *</w:t>
            </w:r>
          </w:p>
        </w:tc>
      </w:tr>
      <w:tr w:rsidR="00B46615" w:rsidRPr="00AB76F7" w14:paraId="0DB85828" w14:textId="77777777" w:rsidTr="00B46615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64968176" w14:textId="77777777" w:rsidR="00B46615" w:rsidRPr="00AB76F7" w:rsidRDefault="00B46615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7CF18745" w14:textId="77777777" w:rsidR="00B46615" w:rsidRPr="00AB76F7" w:rsidRDefault="00B46615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General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58DF687D" w14:textId="0B2AEB13" w:rsidR="00B46615" w:rsidRPr="00AB76F7" w:rsidRDefault="00B46615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Tecnología </w:t>
            </w:r>
            <w:proofErr w:type="spellStart"/>
            <w:r w:rsidRPr="00AB76F7">
              <w:rPr>
                <w:rFonts w:ascii="Arial Narrow" w:hAnsi="Arial Narrow"/>
                <w:i/>
                <w:color w:val="000000"/>
                <w:sz w:val="20"/>
                <w:szCs w:val="20"/>
                <w:lang w:val="es-CO" w:eastAsia="es-CO"/>
              </w:rPr>
              <w:t>Phase</w:t>
            </w:r>
            <w:proofErr w:type="spellEnd"/>
            <w:r w:rsidRPr="00AB76F7">
              <w:rPr>
                <w:rFonts w:ascii="Arial Narrow" w:hAnsi="Arial Narrow"/>
                <w:i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proofErr w:type="spellStart"/>
            <w:r w:rsidRPr="00AB76F7">
              <w:rPr>
                <w:rFonts w:ascii="Arial Narrow" w:hAnsi="Arial Narrow"/>
                <w:i/>
                <w:color w:val="000000"/>
                <w:sz w:val="20"/>
                <w:szCs w:val="20"/>
                <w:lang w:val="es-CO" w:eastAsia="es-CO"/>
              </w:rPr>
              <w:t>Locked</w:t>
            </w:r>
            <w:proofErr w:type="spellEnd"/>
            <w:r w:rsidRPr="00AB76F7">
              <w:rPr>
                <w:rFonts w:ascii="Arial Narrow" w:hAnsi="Arial Narrow"/>
                <w:i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proofErr w:type="spellStart"/>
            <w:r w:rsidRPr="00AB76F7">
              <w:rPr>
                <w:rFonts w:ascii="Arial Narrow" w:hAnsi="Arial Narrow"/>
                <w:i/>
                <w:color w:val="000000"/>
                <w:sz w:val="20"/>
                <w:szCs w:val="20"/>
                <w:lang w:val="es-CO" w:eastAsia="es-CO"/>
              </w:rPr>
              <w:t>Loop</w:t>
            </w:r>
            <w:proofErr w:type="spellEnd"/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0F6FED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–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PLL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B46615" w:rsidRPr="00AB76F7" w14:paraId="06A6DABB" w14:textId="77777777" w:rsidTr="00B46615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741ABAB7" w14:textId="77777777" w:rsidR="00B46615" w:rsidRPr="00AB76F7" w:rsidRDefault="00B46615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4079E38F" w14:textId="77777777" w:rsidR="00B46615" w:rsidRPr="00AB76F7" w:rsidRDefault="00B46615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Temperatura de Ruido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1F1BC024" w14:textId="0888E2C4" w:rsidR="00B46615" w:rsidRPr="00AB76F7" w:rsidRDefault="00B46615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≤ 20 K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B46615" w:rsidRPr="00AB76F7" w14:paraId="18A4A255" w14:textId="77777777" w:rsidTr="00B46615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4A21ED82" w14:textId="77777777" w:rsidR="00B46615" w:rsidRPr="00AB76F7" w:rsidRDefault="00B46615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6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12A16933" w14:textId="77777777" w:rsidR="00B46615" w:rsidRPr="00AB76F7" w:rsidRDefault="00B46615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Estabilidad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554D7C41" w14:textId="067028C9" w:rsidR="00B46615" w:rsidRPr="00AB76F7" w:rsidRDefault="00B46615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≤ ±3 kHz *</w:t>
            </w:r>
          </w:p>
        </w:tc>
      </w:tr>
      <w:tr w:rsidR="00B46615" w:rsidRPr="00AB76F7" w14:paraId="219A8DAF" w14:textId="77777777" w:rsidTr="00B46615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7EF44CC0" w14:textId="77777777" w:rsidR="00B46615" w:rsidRPr="00AB76F7" w:rsidRDefault="00B46615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7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7D315297" w14:textId="77777777" w:rsidR="00B46615" w:rsidRPr="00AB76F7" w:rsidRDefault="00B46615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Oscilador local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683A59F9" w14:textId="17D9679C" w:rsidR="00B46615" w:rsidRPr="00AB76F7" w:rsidRDefault="00B46615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5150 MHz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</w:tbl>
    <w:p w14:paraId="61E70D6E" w14:textId="77777777" w:rsidR="00BF216B" w:rsidRPr="00AB76F7" w:rsidRDefault="00BF216B" w:rsidP="00BF216B">
      <w:pPr>
        <w:pStyle w:val="Ttulo2"/>
        <w:keepLines/>
        <w:spacing w:before="0" w:after="0"/>
        <w:ind w:left="432"/>
        <w:jc w:val="both"/>
        <w:rPr>
          <w:rFonts w:ascii="Arial Narrow" w:hAnsi="Arial Narrow" w:cs="Times New Roman"/>
          <w:i w:val="0"/>
          <w:iCs w:val="0"/>
          <w:sz w:val="2"/>
          <w:szCs w:val="22"/>
          <w:lang w:val="es-CO" w:eastAsia="en-US" w:bidi="en-US"/>
        </w:rPr>
      </w:pPr>
      <w:bookmarkStart w:id="9" w:name="_Toc453052890"/>
    </w:p>
    <w:p w14:paraId="08C93F81" w14:textId="67F70B90" w:rsidR="000F6FED" w:rsidRPr="00C46BCA" w:rsidRDefault="000F6FED">
      <w:pPr>
        <w:rPr>
          <w:rFonts w:ascii="Arial Narrow" w:hAnsi="Arial Narrow"/>
          <w:i/>
          <w:iCs/>
          <w:sz w:val="12"/>
          <w:szCs w:val="22"/>
          <w:lang w:val="es-CO" w:eastAsia="en-US" w:bidi="en-US"/>
        </w:rPr>
      </w:pPr>
    </w:p>
    <w:p w14:paraId="0B8382F6" w14:textId="72E8C80B" w:rsidR="00F851EB" w:rsidRPr="00F851EB" w:rsidRDefault="00F851EB" w:rsidP="00F851EB">
      <w:pPr>
        <w:pStyle w:val="Ttulo2"/>
        <w:keepLines/>
        <w:numPr>
          <w:ilvl w:val="0"/>
          <w:numId w:val="60"/>
        </w:numPr>
        <w:spacing w:before="0" w:after="0"/>
        <w:ind w:left="432" w:hanging="432"/>
        <w:jc w:val="both"/>
        <w:rPr>
          <w:rFonts w:ascii="Arial Narrow" w:hAnsi="Arial Narrow" w:cs="Times New Roman"/>
          <w:i w:val="0"/>
          <w:iCs w:val="0"/>
          <w:sz w:val="22"/>
          <w:szCs w:val="22"/>
          <w:lang w:val="es-CO" w:eastAsia="en-US" w:bidi="en-US"/>
        </w:rPr>
      </w:pPr>
      <w:r>
        <w:rPr>
          <w:rFonts w:ascii="Arial Narrow" w:hAnsi="Arial Narrow" w:cs="Times New Roman"/>
          <w:i w:val="0"/>
          <w:iCs w:val="0"/>
          <w:sz w:val="22"/>
          <w:szCs w:val="22"/>
          <w:lang w:val="es-CO" w:eastAsia="en-US" w:bidi="en-US"/>
        </w:rPr>
        <w:t>TELEVISORES</w:t>
      </w:r>
    </w:p>
    <w:p w14:paraId="74BE69AD" w14:textId="77777777" w:rsidR="00F851EB" w:rsidRPr="00C46BCA" w:rsidRDefault="00F851EB">
      <w:pPr>
        <w:rPr>
          <w:rFonts w:ascii="Arial Narrow" w:hAnsi="Arial Narrow"/>
          <w:i/>
          <w:iCs/>
          <w:sz w:val="14"/>
          <w:szCs w:val="22"/>
          <w:lang w:val="es-CO" w:eastAsia="en-US" w:bidi="en-US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2230"/>
        <w:gridCol w:w="6257"/>
      </w:tblGrid>
      <w:tr w:rsidR="000F6FED" w:rsidRPr="00AB76F7" w14:paraId="5876A141" w14:textId="77777777" w:rsidTr="0019231F">
        <w:trPr>
          <w:trHeight w:val="20"/>
          <w:tblHeader/>
        </w:trPr>
        <w:tc>
          <w:tcPr>
            <w:tcW w:w="5000" w:type="pct"/>
            <w:gridSpan w:val="3"/>
            <w:shd w:val="clear" w:color="auto" w:fill="222A35" w:themeFill="text2" w:themeFillShade="80"/>
            <w:vAlign w:val="center"/>
            <w:hideMark/>
          </w:tcPr>
          <w:p w14:paraId="59A2DFF5" w14:textId="56775422" w:rsidR="000F6FED" w:rsidRPr="00AB76F7" w:rsidRDefault="000F6FED" w:rsidP="0019231F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TELEVISOR</w:t>
            </w:r>
            <w:r w:rsidR="003C1A3E"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ES</w:t>
            </w:r>
          </w:p>
        </w:tc>
      </w:tr>
      <w:tr w:rsidR="000F6FED" w:rsidRPr="00AB76F7" w14:paraId="148A9DC0" w14:textId="77777777" w:rsidTr="0019231F">
        <w:trPr>
          <w:trHeight w:val="20"/>
          <w:tblHeader/>
        </w:trPr>
        <w:tc>
          <w:tcPr>
            <w:tcW w:w="1459" w:type="pct"/>
            <w:gridSpan w:val="2"/>
            <w:shd w:val="clear" w:color="auto" w:fill="222A35" w:themeFill="text2" w:themeFillShade="80"/>
            <w:vAlign w:val="center"/>
            <w:hideMark/>
          </w:tcPr>
          <w:p w14:paraId="5815812A" w14:textId="77777777" w:rsidR="000F6FED" w:rsidRPr="00AB76F7" w:rsidRDefault="000F6FED" w:rsidP="0019231F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3541" w:type="pct"/>
            <w:shd w:val="clear" w:color="auto" w:fill="222A35" w:themeFill="text2" w:themeFillShade="80"/>
            <w:vAlign w:val="center"/>
            <w:hideMark/>
          </w:tcPr>
          <w:p w14:paraId="4C091C2C" w14:textId="77777777" w:rsidR="000F6FED" w:rsidRPr="00AB76F7" w:rsidRDefault="000F6FED" w:rsidP="0019231F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proofErr w:type="gramStart"/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Características  de</w:t>
            </w:r>
            <w:proofErr w:type="gramEnd"/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 xml:space="preserve"> Obligatorio Cumplimiento</w:t>
            </w:r>
          </w:p>
        </w:tc>
      </w:tr>
      <w:tr w:rsidR="00647D75" w:rsidRPr="00AB76F7" w14:paraId="103E3598" w14:textId="77777777" w:rsidTr="0019231F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24D29975" w14:textId="77777777" w:rsidR="00647D75" w:rsidRPr="00AB76F7" w:rsidRDefault="00647D75" w:rsidP="00647D7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3E55D4A7" w14:textId="2A68548A" w:rsidR="00647D75" w:rsidRPr="0021317E" w:rsidRDefault="00647D75" w:rsidP="00647D75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21317E">
              <w:rPr>
                <w:rFonts w:ascii="Arial Narrow" w:hAnsi="Arial Narrow" w:cs="Calibri"/>
                <w:color w:val="000000"/>
                <w:sz w:val="20"/>
                <w:szCs w:val="20"/>
              </w:rPr>
              <w:t>Estándar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7DCBD884" w14:textId="51E68EEE" w:rsidR="00647D75" w:rsidRPr="0021317E" w:rsidRDefault="00647D75" w:rsidP="00647D75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21317E">
              <w:rPr>
                <w:rFonts w:ascii="Arial Narrow" w:hAnsi="Arial Narrow" w:cs="Calibri"/>
                <w:color w:val="000000"/>
                <w:sz w:val="20"/>
                <w:szCs w:val="20"/>
              </w:rPr>
              <w:t>Sintonizador DVB-T2</w:t>
            </w:r>
            <w:r w:rsidR="0021317E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*</w:t>
            </w:r>
          </w:p>
        </w:tc>
      </w:tr>
      <w:tr w:rsidR="00647D75" w:rsidRPr="00AB76F7" w14:paraId="02D07D4E" w14:textId="77777777" w:rsidTr="0019231F">
        <w:trPr>
          <w:trHeight w:val="20"/>
        </w:trPr>
        <w:tc>
          <w:tcPr>
            <w:tcW w:w="197" w:type="pct"/>
            <w:shd w:val="clear" w:color="auto" w:fill="auto"/>
            <w:noWrap/>
            <w:vAlign w:val="center"/>
            <w:hideMark/>
          </w:tcPr>
          <w:p w14:paraId="0E3C6ED7" w14:textId="77777777" w:rsidR="00647D75" w:rsidRPr="00AB76F7" w:rsidRDefault="00647D75" w:rsidP="00647D7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3F74E614" w14:textId="010D0E7D" w:rsidR="00647D75" w:rsidRPr="0021317E" w:rsidRDefault="00647D75" w:rsidP="00647D75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21317E">
              <w:rPr>
                <w:rFonts w:ascii="Arial Narrow" w:hAnsi="Arial Narrow" w:cs="Calibri"/>
                <w:color w:val="000000"/>
                <w:sz w:val="20"/>
                <w:szCs w:val="20"/>
              </w:rPr>
              <w:t>Alimentación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02AB5B0C" w14:textId="24C47DD0" w:rsidR="00647D75" w:rsidRPr="0021317E" w:rsidRDefault="00647D75" w:rsidP="00647D75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21317E">
              <w:rPr>
                <w:rFonts w:ascii="Arial Narrow" w:hAnsi="Arial Narrow" w:cs="Calibri"/>
                <w:color w:val="000000"/>
                <w:sz w:val="20"/>
                <w:szCs w:val="20"/>
              </w:rPr>
              <w:t>100 a 240 VAC</w:t>
            </w:r>
            <w:r w:rsidR="0021317E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*</w:t>
            </w:r>
          </w:p>
        </w:tc>
      </w:tr>
      <w:tr w:rsidR="00647D75" w:rsidRPr="00AB76F7" w14:paraId="5458ED00" w14:textId="77777777" w:rsidTr="0019231F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1363D7AF" w14:textId="77777777" w:rsidR="00647D75" w:rsidRPr="00AB76F7" w:rsidRDefault="00647D75" w:rsidP="00647D7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7855FD7A" w14:textId="04371A98" w:rsidR="00647D75" w:rsidRPr="0021317E" w:rsidRDefault="00647D75" w:rsidP="00647D75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21317E">
              <w:rPr>
                <w:rFonts w:ascii="Arial Narrow" w:hAnsi="Arial Narrow" w:cs="Calibri"/>
                <w:color w:val="000000"/>
                <w:sz w:val="20"/>
                <w:szCs w:val="20"/>
              </w:rPr>
              <w:t>Resolución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15EA30A5" w14:textId="310BBDC2" w:rsidR="00647D75" w:rsidRPr="0021317E" w:rsidRDefault="00647D75" w:rsidP="00647D75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21317E">
              <w:rPr>
                <w:rFonts w:ascii="Arial Narrow" w:hAnsi="Arial Narrow" w:cs="Calibri"/>
                <w:color w:val="000000"/>
                <w:sz w:val="20"/>
                <w:szCs w:val="20"/>
              </w:rPr>
              <w:t>FHD o mejor</w:t>
            </w:r>
            <w:r w:rsidR="0021317E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*</w:t>
            </w:r>
          </w:p>
        </w:tc>
      </w:tr>
      <w:tr w:rsidR="00647D75" w:rsidRPr="00AB76F7" w14:paraId="0B88FCAE" w14:textId="77777777" w:rsidTr="00222937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728908A4" w14:textId="77777777" w:rsidR="00647D75" w:rsidRPr="00AB76F7" w:rsidRDefault="00647D75" w:rsidP="00647D7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0E1D6E26" w14:textId="042F358D" w:rsidR="00647D75" w:rsidRPr="0021317E" w:rsidRDefault="00647D75" w:rsidP="00647D75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21317E">
              <w:rPr>
                <w:rFonts w:ascii="Arial Narrow" w:hAnsi="Arial Narrow" w:cs="Calibri"/>
                <w:color w:val="000000"/>
                <w:sz w:val="20"/>
                <w:szCs w:val="20"/>
              </w:rPr>
              <w:t>Antena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1A1750F1" w14:textId="62BA2EFC" w:rsidR="00647D75" w:rsidRPr="0021317E" w:rsidRDefault="00647D75" w:rsidP="00647D75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21317E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Tipo </w:t>
            </w:r>
            <w:proofErr w:type="spellStart"/>
            <w:r w:rsidRPr="0021317E">
              <w:rPr>
                <w:rFonts w:ascii="Arial Narrow" w:hAnsi="Arial Narrow" w:cs="Calibri"/>
                <w:color w:val="000000"/>
                <w:sz w:val="20"/>
                <w:szCs w:val="20"/>
              </w:rPr>
              <w:t>indoor</w:t>
            </w:r>
            <w:proofErr w:type="spellEnd"/>
            <w:r w:rsidRPr="0021317E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de UHF</w:t>
            </w:r>
            <w:r w:rsidR="0021317E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*</w:t>
            </w:r>
          </w:p>
        </w:tc>
      </w:tr>
      <w:tr w:rsidR="00647D75" w:rsidRPr="00AB76F7" w14:paraId="77D445A5" w14:textId="77777777" w:rsidTr="00222937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21524B7F" w14:textId="77777777" w:rsidR="00647D75" w:rsidRPr="00AB76F7" w:rsidRDefault="00647D75" w:rsidP="00647D7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6D270806" w14:textId="2823324F" w:rsidR="00647D75" w:rsidRPr="0021317E" w:rsidRDefault="00647D75" w:rsidP="00647D75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21317E">
              <w:rPr>
                <w:rFonts w:ascii="Arial Narrow" w:hAnsi="Arial Narrow" w:cs="Calibri"/>
                <w:color w:val="000000"/>
                <w:sz w:val="20"/>
                <w:szCs w:val="20"/>
              </w:rPr>
              <w:t>Soporte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0D6BB390" w14:textId="0F730CDA" w:rsidR="00647D75" w:rsidRPr="0021317E" w:rsidRDefault="00647D75" w:rsidP="00647D75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21317E">
              <w:rPr>
                <w:rFonts w:ascii="Arial Narrow" w:hAnsi="Arial Narrow" w:cs="Calibri"/>
                <w:color w:val="000000"/>
                <w:sz w:val="20"/>
                <w:szCs w:val="20"/>
              </w:rPr>
              <w:t>Bandeja horizontal o soporte vertical para rack, o soporte vertical de pared</w:t>
            </w:r>
            <w:r w:rsidR="0021317E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*</w:t>
            </w:r>
          </w:p>
        </w:tc>
      </w:tr>
      <w:tr w:rsidR="00647D75" w:rsidRPr="00AB76F7" w14:paraId="65F54498" w14:textId="77777777" w:rsidTr="00222937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2580BCD6" w14:textId="77777777" w:rsidR="00647D75" w:rsidRPr="00AB76F7" w:rsidRDefault="00647D75" w:rsidP="00647D7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6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56D914D0" w14:textId="7C184351" w:rsidR="00647D75" w:rsidRPr="0021317E" w:rsidRDefault="00647D75" w:rsidP="00647D75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21317E">
              <w:rPr>
                <w:rFonts w:ascii="Arial Narrow" w:hAnsi="Arial Narrow" w:cs="Calibri"/>
                <w:color w:val="000000"/>
                <w:sz w:val="20"/>
                <w:szCs w:val="20"/>
              </w:rPr>
              <w:t>Accesorios</w:t>
            </w:r>
          </w:p>
        </w:tc>
        <w:tc>
          <w:tcPr>
            <w:tcW w:w="3541" w:type="pct"/>
            <w:shd w:val="clear" w:color="auto" w:fill="ACB9CA" w:themeFill="text2" w:themeFillTint="66"/>
            <w:vAlign w:val="center"/>
            <w:hideMark/>
          </w:tcPr>
          <w:p w14:paraId="61005CCE" w14:textId="3B0592D2" w:rsidR="00647D75" w:rsidRPr="0021317E" w:rsidRDefault="00647D75" w:rsidP="00647D75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21317E">
              <w:rPr>
                <w:rFonts w:ascii="Arial Narrow" w:hAnsi="Arial Narrow" w:cs="Calibri"/>
                <w:color w:val="000000"/>
                <w:sz w:val="20"/>
                <w:szCs w:val="20"/>
              </w:rPr>
              <w:t>Control remoto y manual</w:t>
            </w:r>
            <w:r w:rsidR="0021317E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*</w:t>
            </w:r>
          </w:p>
        </w:tc>
      </w:tr>
    </w:tbl>
    <w:p w14:paraId="36C35D2F" w14:textId="1247F552" w:rsidR="00551E5D" w:rsidRPr="00C46BCA" w:rsidRDefault="00551E5D">
      <w:pPr>
        <w:rPr>
          <w:rFonts w:ascii="Arial Narrow" w:hAnsi="Arial Narrow"/>
          <w:b/>
          <w:bCs/>
          <w:sz w:val="18"/>
          <w:szCs w:val="22"/>
          <w:lang w:val="es-CO" w:eastAsia="en-US" w:bidi="en-US"/>
        </w:rPr>
      </w:pPr>
    </w:p>
    <w:p w14:paraId="26B54C68" w14:textId="0A6A9ADA" w:rsidR="00B46615" w:rsidRPr="00AB76F7" w:rsidRDefault="00B46615" w:rsidP="00BF216B">
      <w:pPr>
        <w:pStyle w:val="Ttulo2"/>
        <w:keepLines/>
        <w:numPr>
          <w:ilvl w:val="0"/>
          <w:numId w:val="60"/>
        </w:numPr>
        <w:spacing w:before="0" w:after="0"/>
        <w:ind w:left="432" w:hanging="432"/>
        <w:jc w:val="both"/>
        <w:rPr>
          <w:rFonts w:ascii="Arial Narrow" w:hAnsi="Arial Narrow" w:cs="Times New Roman"/>
          <w:i w:val="0"/>
          <w:iCs w:val="0"/>
          <w:sz w:val="22"/>
          <w:szCs w:val="22"/>
          <w:lang w:val="es-CO" w:eastAsia="en-US" w:bidi="en-US"/>
        </w:rPr>
      </w:pPr>
      <w:r w:rsidRPr="00AB76F7">
        <w:rPr>
          <w:rFonts w:ascii="Arial Narrow" w:hAnsi="Arial Narrow" w:cs="Times New Roman"/>
          <w:i w:val="0"/>
          <w:iCs w:val="0"/>
          <w:sz w:val="22"/>
          <w:szCs w:val="22"/>
          <w:lang w:val="es-CO" w:eastAsia="en-US" w:bidi="en-US"/>
        </w:rPr>
        <w:t>SISTEMAS ELÉCTRICOS</w:t>
      </w:r>
      <w:bookmarkEnd w:id="9"/>
    </w:p>
    <w:p w14:paraId="6A5CE0D5" w14:textId="77777777" w:rsidR="00BF216B" w:rsidRPr="00C46BCA" w:rsidRDefault="00BF216B" w:rsidP="00BF216B">
      <w:pPr>
        <w:rPr>
          <w:rFonts w:ascii="Arial Narrow" w:hAnsi="Arial Narrow"/>
          <w:sz w:val="10"/>
          <w:lang w:val="es-CO" w:eastAsia="en-US" w:bidi="en-US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2127"/>
        <w:gridCol w:w="3492"/>
        <w:gridCol w:w="1889"/>
        <w:gridCol w:w="1044"/>
      </w:tblGrid>
      <w:tr w:rsidR="00BF216B" w:rsidRPr="00AB76F7" w14:paraId="32FEDD9F" w14:textId="77777777" w:rsidTr="00222937">
        <w:trPr>
          <w:trHeight w:val="20"/>
        </w:trPr>
        <w:tc>
          <w:tcPr>
            <w:tcW w:w="5000" w:type="pct"/>
            <w:gridSpan w:val="5"/>
            <w:shd w:val="clear" w:color="auto" w:fill="222A35" w:themeFill="text2" w:themeFillShade="80"/>
            <w:vAlign w:val="center"/>
            <w:hideMark/>
          </w:tcPr>
          <w:p w14:paraId="3F0B63C2" w14:textId="78D3A2A0" w:rsidR="00BF216B" w:rsidRPr="00AB76F7" w:rsidRDefault="00BF216B" w:rsidP="00050998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TRANSFORMADORES</w:t>
            </w:r>
            <w:r w:rsidR="0021317E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 xml:space="preserve"> MT-BT</w:t>
            </w:r>
          </w:p>
        </w:tc>
      </w:tr>
      <w:tr w:rsidR="00F37EE1" w:rsidRPr="00AB76F7" w14:paraId="7CDC652E" w14:textId="77777777" w:rsidTr="00222937">
        <w:trPr>
          <w:cantSplit/>
          <w:trHeight w:val="20"/>
          <w:tblHeader/>
        </w:trPr>
        <w:tc>
          <w:tcPr>
            <w:tcW w:w="3340" w:type="pct"/>
            <w:gridSpan w:val="3"/>
            <w:shd w:val="clear" w:color="auto" w:fill="222A35" w:themeFill="text2" w:themeFillShade="80"/>
            <w:vAlign w:val="center"/>
          </w:tcPr>
          <w:p w14:paraId="786BCF2F" w14:textId="77777777" w:rsidR="00F37EE1" w:rsidRPr="00AB76F7" w:rsidRDefault="00F37EE1" w:rsidP="00222937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MARCA:</w:t>
            </w:r>
          </w:p>
        </w:tc>
        <w:tc>
          <w:tcPr>
            <w:tcW w:w="1660" w:type="pct"/>
            <w:gridSpan w:val="2"/>
            <w:shd w:val="clear" w:color="auto" w:fill="C5E0B3" w:themeFill="accent6" w:themeFillTint="66"/>
            <w:vAlign w:val="center"/>
          </w:tcPr>
          <w:p w14:paraId="5AF82626" w14:textId="77777777" w:rsidR="00F37EE1" w:rsidRPr="00AB76F7" w:rsidRDefault="00F37EE1" w:rsidP="002229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222937" w:rsidRPr="00AB76F7" w14:paraId="6D877724" w14:textId="77777777" w:rsidTr="009229F1">
        <w:trPr>
          <w:cantSplit/>
          <w:trHeight w:val="20"/>
          <w:tblHeader/>
        </w:trPr>
        <w:tc>
          <w:tcPr>
            <w:tcW w:w="1364" w:type="pct"/>
            <w:gridSpan w:val="2"/>
            <w:shd w:val="clear" w:color="auto" w:fill="222A35" w:themeFill="text2" w:themeFillShade="80"/>
            <w:vAlign w:val="center"/>
            <w:hideMark/>
          </w:tcPr>
          <w:p w14:paraId="5C1F35D0" w14:textId="77777777" w:rsidR="00222937" w:rsidRPr="00AB76F7" w:rsidRDefault="00222937" w:rsidP="002229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3045" w:type="pct"/>
            <w:gridSpan w:val="2"/>
            <w:shd w:val="clear" w:color="auto" w:fill="222A35" w:themeFill="text2" w:themeFillShade="80"/>
            <w:vAlign w:val="center"/>
            <w:hideMark/>
          </w:tcPr>
          <w:p w14:paraId="34605277" w14:textId="77777777" w:rsidR="00222937" w:rsidRPr="00AB76F7" w:rsidRDefault="00222937" w:rsidP="002229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Características de Obligatorio Cumplimiento</w:t>
            </w:r>
          </w:p>
        </w:tc>
        <w:tc>
          <w:tcPr>
            <w:tcW w:w="591" w:type="pct"/>
            <w:shd w:val="clear" w:color="auto" w:fill="222A35" w:themeFill="text2" w:themeFillShade="80"/>
          </w:tcPr>
          <w:p w14:paraId="6E487A44" w14:textId="77777777" w:rsidR="00222937" w:rsidRPr="00AB76F7" w:rsidRDefault="00222937" w:rsidP="002229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Folio</w:t>
            </w:r>
          </w:p>
        </w:tc>
      </w:tr>
      <w:tr w:rsidR="00222937" w:rsidRPr="00AB76F7" w14:paraId="24B2F779" w14:textId="77777777" w:rsidTr="009229F1">
        <w:trPr>
          <w:cantSplit/>
          <w:trHeight w:val="20"/>
          <w:tblHeader/>
        </w:trPr>
        <w:tc>
          <w:tcPr>
            <w:tcW w:w="160" w:type="pct"/>
            <w:shd w:val="clear" w:color="auto" w:fill="auto"/>
            <w:vAlign w:val="center"/>
          </w:tcPr>
          <w:p w14:paraId="24488102" w14:textId="26D93DC8" w:rsidR="00222937" w:rsidRPr="00AB76F7" w:rsidRDefault="00222937" w:rsidP="002229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6394E1D7" w14:textId="7723FB91" w:rsidR="00222937" w:rsidRPr="00AB76F7" w:rsidRDefault="00222937" w:rsidP="00222937">
            <w:pPr>
              <w:jc w:val="both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Tipo</w:t>
            </w:r>
          </w:p>
        </w:tc>
        <w:tc>
          <w:tcPr>
            <w:tcW w:w="3045" w:type="pct"/>
            <w:gridSpan w:val="2"/>
            <w:shd w:val="clear" w:color="auto" w:fill="auto"/>
            <w:vAlign w:val="center"/>
          </w:tcPr>
          <w:p w14:paraId="61A8E319" w14:textId="2ED50C6A" w:rsidR="00222937" w:rsidRPr="00AB76F7" w:rsidRDefault="00222937" w:rsidP="00222937">
            <w:pPr>
              <w:jc w:val="both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 xml:space="preserve">Convencional, dieléctrico aceite </w:t>
            </w:r>
          </w:p>
        </w:tc>
        <w:tc>
          <w:tcPr>
            <w:tcW w:w="591" w:type="pct"/>
            <w:shd w:val="clear" w:color="auto" w:fill="auto"/>
          </w:tcPr>
          <w:p w14:paraId="271D28CD" w14:textId="77777777" w:rsidR="00222937" w:rsidRPr="00AB76F7" w:rsidRDefault="00222937" w:rsidP="002229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222937" w:rsidRPr="00AB76F7" w14:paraId="73D835D1" w14:textId="77777777" w:rsidTr="009229F1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14:paraId="7D326C4D" w14:textId="77777777" w:rsidR="00222937" w:rsidRPr="00AB76F7" w:rsidRDefault="00222937" w:rsidP="00222937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1204" w:type="pct"/>
            <w:shd w:val="clear" w:color="auto" w:fill="auto"/>
            <w:vAlign w:val="center"/>
            <w:hideMark/>
          </w:tcPr>
          <w:p w14:paraId="1271B698" w14:textId="77777777" w:rsidR="00222937" w:rsidRPr="00AB76F7" w:rsidRDefault="00222937" w:rsidP="00222937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Configuración</w:t>
            </w:r>
          </w:p>
        </w:tc>
        <w:tc>
          <w:tcPr>
            <w:tcW w:w="3636" w:type="pct"/>
            <w:gridSpan w:val="3"/>
            <w:shd w:val="clear" w:color="auto" w:fill="ACB9CA" w:themeFill="text2" w:themeFillTint="66"/>
            <w:vAlign w:val="center"/>
            <w:hideMark/>
          </w:tcPr>
          <w:p w14:paraId="2F7698FF" w14:textId="39C1A5CB" w:rsidR="00222937" w:rsidRPr="00AB76F7" w:rsidRDefault="00222937" w:rsidP="00222937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 xml:space="preserve">Trifásica en DYN5 </w:t>
            </w:r>
            <w:r w:rsidR="009229F1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o</w:t>
            </w: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 xml:space="preserve"> bifásica</w:t>
            </w:r>
            <w:r w:rsidR="009229F1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 xml:space="preserve"> o monofásica</w:t>
            </w: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 xml:space="preserve">, según requerimientos de cada estación </w:t>
            </w:r>
            <w:r w:rsidRPr="00AB76F7"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222937" w:rsidRPr="00AB76F7" w14:paraId="71257F4F" w14:textId="77777777" w:rsidTr="009229F1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14:paraId="48958232" w14:textId="77777777" w:rsidR="00222937" w:rsidRPr="00AB76F7" w:rsidRDefault="00222937" w:rsidP="00222937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1204" w:type="pct"/>
            <w:shd w:val="clear" w:color="auto" w:fill="auto"/>
            <w:vAlign w:val="center"/>
            <w:hideMark/>
          </w:tcPr>
          <w:p w14:paraId="2AB087F7" w14:textId="3B5B8D99" w:rsidR="00222937" w:rsidRPr="00AB76F7" w:rsidRDefault="00222937" w:rsidP="00222937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Conmutador derivaciones</w:t>
            </w:r>
          </w:p>
        </w:tc>
        <w:tc>
          <w:tcPr>
            <w:tcW w:w="3636" w:type="pct"/>
            <w:gridSpan w:val="3"/>
            <w:shd w:val="clear" w:color="auto" w:fill="ACB9CA" w:themeFill="text2" w:themeFillTint="66"/>
            <w:vAlign w:val="center"/>
            <w:hideMark/>
          </w:tcPr>
          <w:p w14:paraId="515CD35D" w14:textId="78368ABB" w:rsidR="00222937" w:rsidRPr="00AB76F7" w:rsidRDefault="00222937" w:rsidP="00222937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±2 x 2,</w:t>
            </w: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 xml:space="preserve">5% </w:t>
            </w:r>
            <w:r w:rsidRPr="00AB76F7"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222937" w:rsidRPr="00AB76F7" w14:paraId="63E7596D" w14:textId="77777777" w:rsidTr="009229F1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14:paraId="4691E273" w14:textId="77777777" w:rsidR="00222937" w:rsidRPr="00AB76F7" w:rsidRDefault="00222937" w:rsidP="00222937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204" w:type="pct"/>
            <w:shd w:val="clear" w:color="auto" w:fill="auto"/>
            <w:vAlign w:val="center"/>
            <w:hideMark/>
          </w:tcPr>
          <w:p w14:paraId="65A92D37" w14:textId="77777777" w:rsidR="00222937" w:rsidRPr="00AB76F7" w:rsidRDefault="00222937" w:rsidP="00222937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Tensión de cortocircuito</w:t>
            </w:r>
          </w:p>
        </w:tc>
        <w:tc>
          <w:tcPr>
            <w:tcW w:w="3636" w:type="pct"/>
            <w:gridSpan w:val="3"/>
            <w:shd w:val="clear" w:color="auto" w:fill="ACB9CA" w:themeFill="text2" w:themeFillTint="66"/>
            <w:vAlign w:val="center"/>
            <w:hideMark/>
          </w:tcPr>
          <w:p w14:paraId="26389636" w14:textId="5F7528BC" w:rsidR="00222937" w:rsidRPr="00AB76F7" w:rsidRDefault="00222937" w:rsidP="00222937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 xml:space="preserve">Según Norma NTC 819 </w:t>
            </w:r>
            <w:r w:rsidRPr="00AB76F7"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222937" w:rsidRPr="00AB76F7" w14:paraId="528709E2" w14:textId="77777777" w:rsidTr="009229F1">
        <w:trPr>
          <w:trHeight w:val="20"/>
        </w:trPr>
        <w:tc>
          <w:tcPr>
            <w:tcW w:w="160" w:type="pct"/>
            <w:vMerge w:val="restart"/>
            <w:shd w:val="clear" w:color="auto" w:fill="auto"/>
            <w:vAlign w:val="center"/>
            <w:hideMark/>
          </w:tcPr>
          <w:p w14:paraId="3D5E9333" w14:textId="77777777" w:rsidR="00222937" w:rsidRPr="00AB76F7" w:rsidRDefault="00222937" w:rsidP="00222937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1204" w:type="pct"/>
            <w:vMerge w:val="restart"/>
            <w:shd w:val="clear" w:color="auto" w:fill="auto"/>
            <w:vAlign w:val="center"/>
            <w:hideMark/>
          </w:tcPr>
          <w:p w14:paraId="7041D4E1" w14:textId="77777777" w:rsidR="00222937" w:rsidRPr="00AB76F7" w:rsidRDefault="00222937" w:rsidP="00222937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General</w:t>
            </w:r>
          </w:p>
        </w:tc>
        <w:tc>
          <w:tcPr>
            <w:tcW w:w="3636" w:type="pct"/>
            <w:gridSpan w:val="3"/>
            <w:shd w:val="clear" w:color="auto" w:fill="ACB9CA" w:themeFill="text2" w:themeFillTint="66"/>
            <w:vAlign w:val="center"/>
            <w:hideMark/>
          </w:tcPr>
          <w:p w14:paraId="2890B546" w14:textId="2CA8976E" w:rsidR="00222937" w:rsidRPr="00AB76F7" w:rsidRDefault="00222937" w:rsidP="00222937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 xml:space="preserve">Cumplimiento Normas NTC para Transformadores </w:t>
            </w:r>
            <w:r w:rsidRPr="00AB76F7"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222937" w:rsidRPr="00AB76F7" w14:paraId="05E15B30" w14:textId="77777777" w:rsidTr="009229F1">
        <w:trPr>
          <w:trHeight w:val="20"/>
        </w:trPr>
        <w:tc>
          <w:tcPr>
            <w:tcW w:w="160" w:type="pct"/>
            <w:vMerge/>
            <w:vAlign w:val="center"/>
            <w:hideMark/>
          </w:tcPr>
          <w:p w14:paraId="2192F992" w14:textId="77777777" w:rsidR="00222937" w:rsidRPr="00AB76F7" w:rsidRDefault="00222937" w:rsidP="00222937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04" w:type="pct"/>
            <w:vMerge/>
            <w:vAlign w:val="center"/>
            <w:hideMark/>
          </w:tcPr>
          <w:p w14:paraId="1E7D210B" w14:textId="77777777" w:rsidR="00222937" w:rsidRPr="00AB76F7" w:rsidRDefault="00222937" w:rsidP="00222937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636" w:type="pct"/>
            <w:gridSpan w:val="3"/>
            <w:shd w:val="clear" w:color="auto" w:fill="ACB9CA" w:themeFill="text2" w:themeFillTint="66"/>
            <w:vAlign w:val="center"/>
            <w:hideMark/>
          </w:tcPr>
          <w:p w14:paraId="41697604" w14:textId="5AC61659" w:rsidR="00222937" w:rsidRPr="00AB76F7" w:rsidRDefault="00222937" w:rsidP="00222937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 xml:space="preserve">Refrigeración Natural ONAN </w:t>
            </w:r>
            <w:r w:rsidRPr="00AB76F7"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222937" w:rsidRPr="00AB76F7" w14:paraId="56CBE6A2" w14:textId="77777777" w:rsidTr="009229F1">
        <w:trPr>
          <w:trHeight w:val="20"/>
        </w:trPr>
        <w:tc>
          <w:tcPr>
            <w:tcW w:w="160" w:type="pct"/>
            <w:vMerge/>
            <w:vAlign w:val="center"/>
            <w:hideMark/>
          </w:tcPr>
          <w:p w14:paraId="3173EAD9" w14:textId="77777777" w:rsidR="00222937" w:rsidRPr="00AB76F7" w:rsidRDefault="00222937" w:rsidP="00222937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04" w:type="pct"/>
            <w:vMerge/>
            <w:vAlign w:val="center"/>
            <w:hideMark/>
          </w:tcPr>
          <w:p w14:paraId="47055954" w14:textId="77777777" w:rsidR="00222937" w:rsidRPr="00AB76F7" w:rsidRDefault="00222937" w:rsidP="00222937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636" w:type="pct"/>
            <w:gridSpan w:val="3"/>
            <w:shd w:val="clear" w:color="auto" w:fill="ACB9CA" w:themeFill="text2" w:themeFillTint="66"/>
            <w:vAlign w:val="center"/>
            <w:hideMark/>
          </w:tcPr>
          <w:p w14:paraId="3340C4D5" w14:textId="7C5447CB" w:rsidR="00222937" w:rsidRPr="00AB76F7" w:rsidRDefault="00222937" w:rsidP="00222937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 xml:space="preserve">Voltaje primario (MT) y secundario (BT) según cada estación </w:t>
            </w:r>
            <w:r w:rsidRPr="00AB76F7"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</w:tbl>
    <w:p w14:paraId="1C1C2DFA" w14:textId="77777777" w:rsidR="00B46615" w:rsidRPr="00C46BCA" w:rsidRDefault="00B46615" w:rsidP="0058559B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sz w:val="14"/>
          <w:lang w:val="es-CO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1915"/>
        <w:gridCol w:w="309"/>
        <w:gridCol w:w="3325"/>
        <w:gridCol w:w="1889"/>
        <w:gridCol w:w="1044"/>
      </w:tblGrid>
      <w:tr w:rsidR="00BF216B" w:rsidRPr="00AB76F7" w14:paraId="16398845" w14:textId="77777777" w:rsidTr="006C6282">
        <w:trPr>
          <w:trHeight w:val="20"/>
          <w:tblHeader/>
        </w:trPr>
        <w:tc>
          <w:tcPr>
            <w:tcW w:w="5000" w:type="pct"/>
            <w:gridSpan w:val="6"/>
            <w:shd w:val="clear" w:color="auto" w:fill="222A35" w:themeFill="text2" w:themeFillShade="80"/>
            <w:vAlign w:val="center"/>
            <w:hideMark/>
          </w:tcPr>
          <w:p w14:paraId="4A50BB98" w14:textId="77777777" w:rsidR="00BF216B" w:rsidRPr="00AB76F7" w:rsidRDefault="00BF216B" w:rsidP="0005099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UPS</w:t>
            </w:r>
          </w:p>
        </w:tc>
      </w:tr>
      <w:tr w:rsidR="00F37EE1" w:rsidRPr="00AB76F7" w14:paraId="05341982" w14:textId="77777777" w:rsidTr="00222937">
        <w:trPr>
          <w:cantSplit/>
          <w:trHeight w:val="20"/>
          <w:tblHeader/>
        </w:trPr>
        <w:tc>
          <w:tcPr>
            <w:tcW w:w="3340" w:type="pct"/>
            <w:gridSpan w:val="4"/>
            <w:shd w:val="clear" w:color="auto" w:fill="222A35" w:themeFill="text2" w:themeFillShade="80"/>
            <w:vAlign w:val="center"/>
          </w:tcPr>
          <w:p w14:paraId="27E01E18" w14:textId="77777777" w:rsidR="00F37EE1" w:rsidRPr="00AB76F7" w:rsidRDefault="00F37EE1" w:rsidP="00222937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MARCA:</w:t>
            </w:r>
          </w:p>
        </w:tc>
        <w:tc>
          <w:tcPr>
            <w:tcW w:w="1660" w:type="pct"/>
            <w:gridSpan w:val="2"/>
            <w:shd w:val="clear" w:color="auto" w:fill="C5E0B3" w:themeFill="accent6" w:themeFillTint="66"/>
            <w:vAlign w:val="center"/>
          </w:tcPr>
          <w:p w14:paraId="5BEF44ED" w14:textId="77777777" w:rsidR="00F37EE1" w:rsidRPr="00AB76F7" w:rsidRDefault="00F37EE1" w:rsidP="002229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222937" w:rsidRPr="00AB76F7" w14:paraId="5E0D8D5D" w14:textId="77777777" w:rsidTr="00222937">
        <w:trPr>
          <w:cantSplit/>
          <w:trHeight w:val="20"/>
          <w:tblHeader/>
        </w:trPr>
        <w:tc>
          <w:tcPr>
            <w:tcW w:w="1458" w:type="pct"/>
            <w:gridSpan w:val="3"/>
            <w:shd w:val="clear" w:color="auto" w:fill="222A35" w:themeFill="text2" w:themeFillShade="80"/>
            <w:vAlign w:val="center"/>
            <w:hideMark/>
          </w:tcPr>
          <w:p w14:paraId="68BCE5ED" w14:textId="77777777" w:rsidR="00222937" w:rsidRPr="00AB76F7" w:rsidRDefault="00222937" w:rsidP="002229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2951" w:type="pct"/>
            <w:gridSpan w:val="2"/>
            <w:shd w:val="clear" w:color="auto" w:fill="222A35" w:themeFill="text2" w:themeFillShade="80"/>
            <w:vAlign w:val="center"/>
            <w:hideMark/>
          </w:tcPr>
          <w:p w14:paraId="31CD9F59" w14:textId="77777777" w:rsidR="00222937" w:rsidRPr="00AB76F7" w:rsidRDefault="00222937" w:rsidP="002229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Características de Obligatorio Cumplimiento</w:t>
            </w:r>
          </w:p>
        </w:tc>
        <w:tc>
          <w:tcPr>
            <w:tcW w:w="591" w:type="pct"/>
            <w:shd w:val="clear" w:color="auto" w:fill="222A35" w:themeFill="text2" w:themeFillShade="80"/>
          </w:tcPr>
          <w:p w14:paraId="3866E28A" w14:textId="77777777" w:rsidR="00222937" w:rsidRPr="00AB76F7" w:rsidRDefault="00222937" w:rsidP="002229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Folio</w:t>
            </w:r>
          </w:p>
        </w:tc>
      </w:tr>
      <w:tr w:rsidR="00222937" w:rsidRPr="00AB76F7" w14:paraId="7A21CF0C" w14:textId="77777777" w:rsidTr="008A044B">
        <w:trPr>
          <w:trHeight w:val="20"/>
        </w:trPr>
        <w:tc>
          <w:tcPr>
            <w:tcW w:w="199" w:type="pct"/>
            <w:vMerge w:val="restart"/>
            <w:shd w:val="clear" w:color="auto" w:fill="auto"/>
            <w:vAlign w:val="center"/>
            <w:hideMark/>
          </w:tcPr>
          <w:p w14:paraId="22D5A3D2" w14:textId="77777777" w:rsidR="00222937" w:rsidRPr="00AB76F7" w:rsidRDefault="00222937" w:rsidP="00731DD9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084" w:type="pct"/>
            <w:vMerge w:val="restart"/>
            <w:shd w:val="clear" w:color="auto" w:fill="auto"/>
            <w:vAlign w:val="center"/>
            <w:hideMark/>
          </w:tcPr>
          <w:p w14:paraId="78FA6EE6" w14:textId="77777777" w:rsidR="00222937" w:rsidRPr="00AB76F7" w:rsidRDefault="00222937" w:rsidP="00731DD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General</w:t>
            </w:r>
          </w:p>
        </w:tc>
        <w:tc>
          <w:tcPr>
            <w:tcW w:w="3126" w:type="pct"/>
            <w:gridSpan w:val="3"/>
            <w:shd w:val="clear" w:color="auto" w:fill="auto"/>
            <w:vAlign w:val="center"/>
          </w:tcPr>
          <w:p w14:paraId="5E4FB6F2" w14:textId="77777777" w:rsidR="00222937" w:rsidRPr="00AB76F7" w:rsidRDefault="00222937" w:rsidP="00731DD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 xml:space="preserve">Tipo: "True </w:t>
            </w:r>
            <w:proofErr w:type="spellStart"/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On</w:t>
            </w:r>
            <w:proofErr w:type="spellEnd"/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 xml:space="preserve"> Line" 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A7D75ED" w14:textId="69FB0730" w:rsidR="00222937" w:rsidRPr="00AB76F7" w:rsidRDefault="00222937" w:rsidP="00731DD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</w:tr>
      <w:tr w:rsidR="00F37EE1" w:rsidRPr="00AB76F7" w14:paraId="2C0B3A23" w14:textId="77777777" w:rsidTr="008A044B">
        <w:trPr>
          <w:trHeight w:val="20"/>
        </w:trPr>
        <w:tc>
          <w:tcPr>
            <w:tcW w:w="199" w:type="pct"/>
            <w:vMerge/>
            <w:vAlign w:val="center"/>
            <w:hideMark/>
          </w:tcPr>
          <w:p w14:paraId="7E110A46" w14:textId="77777777" w:rsidR="00F37EE1" w:rsidRPr="00AB76F7" w:rsidRDefault="00F37EE1" w:rsidP="00F37EE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1084" w:type="pct"/>
            <w:vMerge/>
            <w:vAlign w:val="center"/>
            <w:hideMark/>
          </w:tcPr>
          <w:p w14:paraId="6EC416A3" w14:textId="77777777" w:rsidR="00F37EE1" w:rsidRPr="00AB76F7" w:rsidRDefault="00F37EE1" w:rsidP="00F37EE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3716" w:type="pct"/>
            <w:gridSpan w:val="4"/>
            <w:shd w:val="clear" w:color="auto" w:fill="ACB9CA" w:themeFill="text2" w:themeFillTint="66"/>
            <w:vAlign w:val="center"/>
          </w:tcPr>
          <w:p w14:paraId="73A56B1D" w14:textId="0C47D41A" w:rsidR="00F37EE1" w:rsidRPr="00F37EE1" w:rsidRDefault="00F37EE1" w:rsidP="00F37EE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F37EE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Tensión de Salida AC: según cada estación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*</w:t>
            </w:r>
          </w:p>
        </w:tc>
      </w:tr>
      <w:tr w:rsidR="00F37EE1" w:rsidRPr="00AB76F7" w14:paraId="7E711701" w14:textId="77777777" w:rsidTr="008A044B">
        <w:trPr>
          <w:trHeight w:val="20"/>
        </w:trPr>
        <w:tc>
          <w:tcPr>
            <w:tcW w:w="199" w:type="pct"/>
            <w:vMerge/>
            <w:vAlign w:val="center"/>
            <w:hideMark/>
          </w:tcPr>
          <w:p w14:paraId="45C21B45" w14:textId="77777777" w:rsidR="00F37EE1" w:rsidRPr="00AB76F7" w:rsidRDefault="00F37EE1" w:rsidP="00F37EE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1084" w:type="pct"/>
            <w:vMerge/>
            <w:vAlign w:val="center"/>
            <w:hideMark/>
          </w:tcPr>
          <w:p w14:paraId="429CF5A4" w14:textId="77777777" w:rsidR="00F37EE1" w:rsidRPr="00AB76F7" w:rsidRDefault="00F37EE1" w:rsidP="00F37EE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3716" w:type="pct"/>
            <w:gridSpan w:val="4"/>
            <w:shd w:val="clear" w:color="auto" w:fill="ACB9CA" w:themeFill="text2" w:themeFillTint="66"/>
            <w:vAlign w:val="center"/>
          </w:tcPr>
          <w:p w14:paraId="1A886AAC" w14:textId="3AA0980D" w:rsidR="00F37EE1" w:rsidRPr="00F37EE1" w:rsidRDefault="00F37EE1" w:rsidP="00F37EE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F37EE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Regulación de voltaje de salida máximo 1%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*</w:t>
            </w:r>
          </w:p>
        </w:tc>
      </w:tr>
      <w:tr w:rsidR="00F37EE1" w:rsidRPr="00AB76F7" w14:paraId="20C81AA2" w14:textId="77777777" w:rsidTr="008A044B">
        <w:trPr>
          <w:trHeight w:val="20"/>
        </w:trPr>
        <w:tc>
          <w:tcPr>
            <w:tcW w:w="199" w:type="pct"/>
            <w:vMerge/>
            <w:vAlign w:val="center"/>
            <w:hideMark/>
          </w:tcPr>
          <w:p w14:paraId="538C8F5A" w14:textId="77777777" w:rsidR="00F37EE1" w:rsidRPr="00AB76F7" w:rsidRDefault="00F37EE1" w:rsidP="00F37EE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1084" w:type="pct"/>
            <w:vMerge/>
            <w:vAlign w:val="center"/>
            <w:hideMark/>
          </w:tcPr>
          <w:p w14:paraId="526451A0" w14:textId="77777777" w:rsidR="00F37EE1" w:rsidRPr="00AB76F7" w:rsidRDefault="00F37EE1" w:rsidP="00F37EE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3716" w:type="pct"/>
            <w:gridSpan w:val="4"/>
            <w:shd w:val="clear" w:color="auto" w:fill="ACB9CA" w:themeFill="text2" w:themeFillTint="66"/>
            <w:vAlign w:val="center"/>
          </w:tcPr>
          <w:p w14:paraId="6D9C5079" w14:textId="3DF603D0" w:rsidR="00F37EE1" w:rsidRPr="00F37EE1" w:rsidRDefault="00F37EE1" w:rsidP="00F37EE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F37EE1">
              <w:rPr>
                <w:rFonts w:ascii="Arial Narrow" w:hAnsi="Arial Narrow"/>
                <w:color w:val="000000" w:themeColor="text1"/>
                <w:sz w:val="20"/>
                <w:szCs w:val="20"/>
              </w:rPr>
              <w:t>Regulación de frecuencia máximo 0,1% en “</w:t>
            </w:r>
            <w:r w:rsidRPr="00F37EE1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free running” </w:t>
            </w:r>
            <w:r w:rsidRPr="00F37EE1">
              <w:rPr>
                <w:rFonts w:ascii="Arial Narrow" w:hAnsi="Arial Narrow"/>
                <w:iCs/>
                <w:color w:val="000000" w:themeColor="text1"/>
                <w:sz w:val="20"/>
                <w:szCs w:val="20"/>
              </w:rPr>
              <w:t>*</w:t>
            </w:r>
          </w:p>
        </w:tc>
      </w:tr>
      <w:tr w:rsidR="00F37EE1" w:rsidRPr="00AB76F7" w14:paraId="0397E783" w14:textId="77777777" w:rsidTr="008A044B">
        <w:trPr>
          <w:trHeight w:val="20"/>
        </w:trPr>
        <w:tc>
          <w:tcPr>
            <w:tcW w:w="199" w:type="pct"/>
            <w:vMerge/>
            <w:vAlign w:val="center"/>
            <w:hideMark/>
          </w:tcPr>
          <w:p w14:paraId="37B28940" w14:textId="77777777" w:rsidR="00F37EE1" w:rsidRPr="00AB76F7" w:rsidRDefault="00F37EE1" w:rsidP="00F37EE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1084" w:type="pct"/>
            <w:vMerge/>
            <w:vAlign w:val="center"/>
            <w:hideMark/>
          </w:tcPr>
          <w:p w14:paraId="57483244" w14:textId="77777777" w:rsidR="00F37EE1" w:rsidRPr="00AB76F7" w:rsidRDefault="00F37EE1" w:rsidP="00F37EE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3716" w:type="pct"/>
            <w:gridSpan w:val="4"/>
            <w:shd w:val="clear" w:color="auto" w:fill="ACB9CA" w:themeFill="text2" w:themeFillTint="66"/>
            <w:vAlign w:val="center"/>
          </w:tcPr>
          <w:p w14:paraId="07BD48A0" w14:textId="21FD1B48" w:rsidR="00F37EE1" w:rsidRPr="00F37EE1" w:rsidRDefault="00F37EE1" w:rsidP="00F37EE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F37EE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Conversión AC/DC/AC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*</w:t>
            </w:r>
          </w:p>
        </w:tc>
      </w:tr>
      <w:tr w:rsidR="00F37EE1" w:rsidRPr="00AB76F7" w14:paraId="46A3B89D" w14:textId="77777777" w:rsidTr="008A044B">
        <w:trPr>
          <w:trHeight w:val="20"/>
        </w:trPr>
        <w:tc>
          <w:tcPr>
            <w:tcW w:w="199" w:type="pct"/>
            <w:vMerge/>
            <w:vAlign w:val="center"/>
            <w:hideMark/>
          </w:tcPr>
          <w:p w14:paraId="759947B5" w14:textId="77777777" w:rsidR="00F37EE1" w:rsidRPr="00AB76F7" w:rsidRDefault="00F37EE1" w:rsidP="00F37EE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1084" w:type="pct"/>
            <w:vMerge/>
            <w:vAlign w:val="center"/>
            <w:hideMark/>
          </w:tcPr>
          <w:p w14:paraId="1460D0A9" w14:textId="77777777" w:rsidR="00F37EE1" w:rsidRPr="00AB76F7" w:rsidRDefault="00F37EE1" w:rsidP="00F37EE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3716" w:type="pct"/>
            <w:gridSpan w:val="4"/>
            <w:shd w:val="clear" w:color="auto" w:fill="ACB9CA" w:themeFill="text2" w:themeFillTint="66"/>
            <w:vAlign w:val="center"/>
          </w:tcPr>
          <w:p w14:paraId="61319811" w14:textId="060C4F09" w:rsidR="00F37EE1" w:rsidRPr="00F37EE1" w:rsidRDefault="00F37EE1" w:rsidP="00F37EE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F37EE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Eficiencia AC/AC en doble conversión al 100% de la carga mínimo de 91%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*</w:t>
            </w:r>
          </w:p>
        </w:tc>
      </w:tr>
      <w:tr w:rsidR="00F37EE1" w:rsidRPr="00AB76F7" w14:paraId="74069407" w14:textId="77777777" w:rsidTr="008A044B">
        <w:trPr>
          <w:trHeight w:val="20"/>
        </w:trPr>
        <w:tc>
          <w:tcPr>
            <w:tcW w:w="199" w:type="pct"/>
            <w:vMerge/>
            <w:vAlign w:val="center"/>
            <w:hideMark/>
          </w:tcPr>
          <w:p w14:paraId="11EE4338" w14:textId="77777777" w:rsidR="00F37EE1" w:rsidRPr="00AB76F7" w:rsidRDefault="00F37EE1" w:rsidP="00F37EE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1084" w:type="pct"/>
            <w:vMerge/>
            <w:vAlign w:val="center"/>
            <w:hideMark/>
          </w:tcPr>
          <w:p w14:paraId="7C956932" w14:textId="77777777" w:rsidR="00F37EE1" w:rsidRPr="00AB76F7" w:rsidRDefault="00F37EE1" w:rsidP="00F37EE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3716" w:type="pct"/>
            <w:gridSpan w:val="4"/>
            <w:shd w:val="clear" w:color="auto" w:fill="ACB9CA" w:themeFill="text2" w:themeFillTint="66"/>
            <w:vAlign w:val="center"/>
          </w:tcPr>
          <w:p w14:paraId="0AF1A9AA" w14:textId="49BB8E92" w:rsidR="00F37EE1" w:rsidRPr="00F37EE1" w:rsidRDefault="00F37EE1" w:rsidP="00F37EE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F37EE1">
              <w:rPr>
                <w:rFonts w:ascii="Arial Narrow" w:hAnsi="Arial Narrow"/>
                <w:color w:val="000000" w:themeColor="text1"/>
                <w:sz w:val="20"/>
                <w:szCs w:val="20"/>
              </w:rPr>
              <w:t>Protección de baterías contra descargas profundas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*</w:t>
            </w:r>
          </w:p>
        </w:tc>
      </w:tr>
      <w:tr w:rsidR="00F37EE1" w:rsidRPr="00AB76F7" w14:paraId="6C640CBF" w14:textId="77777777" w:rsidTr="008A044B">
        <w:trPr>
          <w:trHeight w:val="20"/>
        </w:trPr>
        <w:tc>
          <w:tcPr>
            <w:tcW w:w="199" w:type="pct"/>
            <w:vMerge/>
            <w:vAlign w:val="center"/>
          </w:tcPr>
          <w:p w14:paraId="36298A72" w14:textId="77777777" w:rsidR="00F37EE1" w:rsidRPr="00AB76F7" w:rsidRDefault="00F37EE1" w:rsidP="00F37EE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1084" w:type="pct"/>
            <w:vMerge/>
            <w:vAlign w:val="center"/>
          </w:tcPr>
          <w:p w14:paraId="72B11226" w14:textId="77777777" w:rsidR="00F37EE1" w:rsidRPr="00AB76F7" w:rsidRDefault="00F37EE1" w:rsidP="00F37EE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3716" w:type="pct"/>
            <w:gridSpan w:val="4"/>
            <w:shd w:val="clear" w:color="auto" w:fill="ACB9CA" w:themeFill="text2" w:themeFillTint="66"/>
            <w:vAlign w:val="center"/>
          </w:tcPr>
          <w:p w14:paraId="0E123ABD" w14:textId="6C8EF8C3" w:rsidR="00F37EE1" w:rsidRPr="00F37EE1" w:rsidRDefault="00F37EE1" w:rsidP="00F37EE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F37EE1">
              <w:rPr>
                <w:rFonts w:ascii="Arial Narrow" w:hAnsi="Arial Narrow"/>
                <w:color w:val="000000" w:themeColor="text1"/>
                <w:sz w:val="20"/>
                <w:szCs w:val="20"/>
              </w:rPr>
              <w:t>Inicio de operación de forma automática “</w:t>
            </w:r>
            <w:proofErr w:type="spellStart"/>
            <w:r w:rsidRPr="00F37EE1">
              <w:rPr>
                <w:rFonts w:ascii="Arial Narrow" w:hAnsi="Arial Narrow"/>
                <w:color w:val="000000" w:themeColor="text1"/>
                <w:sz w:val="20"/>
                <w:szCs w:val="20"/>
              </w:rPr>
              <w:t>On</w:t>
            </w:r>
            <w:proofErr w:type="spellEnd"/>
            <w:r w:rsidRPr="00F37EE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Line” después de un corte de energía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*</w:t>
            </w:r>
          </w:p>
        </w:tc>
      </w:tr>
      <w:tr w:rsidR="00F37EE1" w:rsidRPr="00AB76F7" w14:paraId="1FF3E9E4" w14:textId="77777777" w:rsidTr="008A044B">
        <w:trPr>
          <w:trHeight w:val="20"/>
        </w:trPr>
        <w:tc>
          <w:tcPr>
            <w:tcW w:w="199" w:type="pct"/>
            <w:vMerge/>
            <w:vAlign w:val="center"/>
          </w:tcPr>
          <w:p w14:paraId="54839040" w14:textId="77777777" w:rsidR="00F37EE1" w:rsidRPr="00AB76F7" w:rsidRDefault="00F37EE1" w:rsidP="00F37EE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1084" w:type="pct"/>
            <w:vMerge/>
            <w:vAlign w:val="center"/>
          </w:tcPr>
          <w:p w14:paraId="5641C8A8" w14:textId="77777777" w:rsidR="00F37EE1" w:rsidRPr="00AB76F7" w:rsidRDefault="00F37EE1" w:rsidP="00F37EE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3716" w:type="pct"/>
            <w:gridSpan w:val="4"/>
            <w:shd w:val="clear" w:color="auto" w:fill="ACB9CA" w:themeFill="text2" w:themeFillTint="66"/>
            <w:vAlign w:val="center"/>
          </w:tcPr>
          <w:p w14:paraId="34BBB3F7" w14:textId="43EA3BFD" w:rsidR="00F37EE1" w:rsidRPr="00F37EE1" w:rsidRDefault="00F37EE1" w:rsidP="00F37EE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F37EE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Tecnología PWM con IGBT tanto en el rectificador como en el inversor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*</w:t>
            </w:r>
          </w:p>
        </w:tc>
      </w:tr>
      <w:tr w:rsidR="00F37EE1" w:rsidRPr="00AB76F7" w14:paraId="7FA8DA51" w14:textId="77777777" w:rsidTr="008A044B">
        <w:trPr>
          <w:trHeight w:val="20"/>
        </w:trPr>
        <w:tc>
          <w:tcPr>
            <w:tcW w:w="199" w:type="pct"/>
            <w:vMerge/>
            <w:vAlign w:val="center"/>
            <w:hideMark/>
          </w:tcPr>
          <w:p w14:paraId="3B69D65E" w14:textId="77777777" w:rsidR="00F37EE1" w:rsidRPr="00AB76F7" w:rsidRDefault="00F37EE1" w:rsidP="00F37EE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1084" w:type="pct"/>
            <w:vMerge/>
            <w:vAlign w:val="center"/>
            <w:hideMark/>
          </w:tcPr>
          <w:p w14:paraId="66519782" w14:textId="77777777" w:rsidR="00F37EE1" w:rsidRPr="00AB76F7" w:rsidRDefault="00F37EE1" w:rsidP="00F37EE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3716" w:type="pct"/>
            <w:gridSpan w:val="4"/>
            <w:shd w:val="clear" w:color="auto" w:fill="ACB9CA" w:themeFill="text2" w:themeFillTint="66"/>
            <w:vAlign w:val="center"/>
          </w:tcPr>
          <w:p w14:paraId="632E3B61" w14:textId="0C0C2929" w:rsidR="00F37EE1" w:rsidRPr="00F37EE1" w:rsidRDefault="00F37EE1" w:rsidP="00F37EE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F37EE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THD en la corriente de entrada no mayor a 5% a plena carga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*</w:t>
            </w:r>
          </w:p>
        </w:tc>
      </w:tr>
      <w:tr w:rsidR="00F37EE1" w:rsidRPr="00AB76F7" w14:paraId="4B4A679D" w14:textId="77777777" w:rsidTr="008A044B">
        <w:trPr>
          <w:trHeight w:val="20"/>
        </w:trPr>
        <w:tc>
          <w:tcPr>
            <w:tcW w:w="199" w:type="pct"/>
            <w:vMerge/>
            <w:vAlign w:val="center"/>
            <w:hideMark/>
          </w:tcPr>
          <w:p w14:paraId="0BCC4CB7" w14:textId="77777777" w:rsidR="00F37EE1" w:rsidRPr="00AB76F7" w:rsidRDefault="00F37EE1" w:rsidP="00F37EE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1084" w:type="pct"/>
            <w:vMerge/>
            <w:vAlign w:val="center"/>
            <w:hideMark/>
          </w:tcPr>
          <w:p w14:paraId="37A7C28D" w14:textId="77777777" w:rsidR="00F37EE1" w:rsidRPr="00AB76F7" w:rsidRDefault="00F37EE1" w:rsidP="00F37EE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3716" w:type="pct"/>
            <w:gridSpan w:val="4"/>
            <w:shd w:val="clear" w:color="auto" w:fill="ACB9CA" w:themeFill="text2" w:themeFillTint="66"/>
            <w:vAlign w:val="center"/>
          </w:tcPr>
          <w:p w14:paraId="39DF6C4C" w14:textId="4993D1FA" w:rsidR="00F37EE1" w:rsidRPr="00F37EE1" w:rsidRDefault="00F37EE1" w:rsidP="00F37EE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F37EE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Nivel de ruido no mayor a 69 </w:t>
            </w:r>
            <w:proofErr w:type="spellStart"/>
            <w:r w:rsidRPr="00F37EE1">
              <w:rPr>
                <w:rFonts w:ascii="Arial Narrow" w:hAnsi="Arial Narrow"/>
                <w:color w:val="000000" w:themeColor="text1"/>
                <w:sz w:val="20"/>
                <w:szCs w:val="20"/>
              </w:rPr>
              <w:t>dBA</w:t>
            </w:r>
            <w:proofErr w:type="spellEnd"/>
            <w:r w:rsidRPr="00F37EE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 1 metro de distancia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*</w:t>
            </w:r>
          </w:p>
        </w:tc>
      </w:tr>
      <w:tr w:rsidR="00F37EE1" w:rsidRPr="00AB76F7" w14:paraId="15568C3B" w14:textId="77777777" w:rsidTr="008A044B">
        <w:trPr>
          <w:trHeight w:val="20"/>
        </w:trPr>
        <w:tc>
          <w:tcPr>
            <w:tcW w:w="199" w:type="pct"/>
            <w:vMerge/>
            <w:vAlign w:val="center"/>
            <w:hideMark/>
          </w:tcPr>
          <w:p w14:paraId="0075E13C" w14:textId="77777777" w:rsidR="00F37EE1" w:rsidRPr="00AB76F7" w:rsidRDefault="00F37EE1" w:rsidP="00F37EE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1084" w:type="pct"/>
            <w:vMerge/>
            <w:vAlign w:val="center"/>
            <w:hideMark/>
          </w:tcPr>
          <w:p w14:paraId="454E5D30" w14:textId="77777777" w:rsidR="00F37EE1" w:rsidRPr="00AB76F7" w:rsidRDefault="00F37EE1" w:rsidP="00F37EE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3716" w:type="pct"/>
            <w:gridSpan w:val="4"/>
            <w:shd w:val="clear" w:color="auto" w:fill="ACB9CA" w:themeFill="text2" w:themeFillTint="66"/>
            <w:vAlign w:val="center"/>
          </w:tcPr>
          <w:p w14:paraId="6A59E296" w14:textId="054A7CBC" w:rsidR="00F37EE1" w:rsidRPr="00F37EE1" w:rsidRDefault="00F37EE1" w:rsidP="00F37EE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F37EE1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“</w:t>
            </w:r>
            <w:proofErr w:type="gramStart"/>
            <w:r w:rsidRPr="00F37EE1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Bypass</w:t>
            </w:r>
            <w:proofErr w:type="gramEnd"/>
            <w:r w:rsidRPr="00F37EE1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”</w:t>
            </w:r>
            <w:r w:rsidRPr="00F37EE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de mantenimiento interno y externo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*</w:t>
            </w:r>
          </w:p>
        </w:tc>
      </w:tr>
      <w:tr w:rsidR="00F37EE1" w:rsidRPr="00AB76F7" w14:paraId="14184153" w14:textId="77777777" w:rsidTr="008A044B">
        <w:trPr>
          <w:trHeight w:val="20"/>
        </w:trPr>
        <w:tc>
          <w:tcPr>
            <w:tcW w:w="199" w:type="pct"/>
            <w:vMerge/>
            <w:vAlign w:val="center"/>
            <w:hideMark/>
          </w:tcPr>
          <w:p w14:paraId="344E70F3" w14:textId="77777777" w:rsidR="00F37EE1" w:rsidRPr="00AB76F7" w:rsidRDefault="00F37EE1" w:rsidP="00F37EE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1084" w:type="pct"/>
            <w:vMerge/>
            <w:vAlign w:val="center"/>
            <w:hideMark/>
          </w:tcPr>
          <w:p w14:paraId="404FF8FD" w14:textId="77777777" w:rsidR="00F37EE1" w:rsidRPr="00AB76F7" w:rsidRDefault="00F37EE1" w:rsidP="00F37EE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3716" w:type="pct"/>
            <w:gridSpan w:val="4"/>
            <w:shd w:val="clear" w:color="auto" w:fill="ACB9CA" w:themeFill="text2" w:themeFillTint="66"/>
            <w:vAlign w:val="center"/>
          </w:tcPr>
          <w:p w14:paraId="570FCC2A" w14:textId="524915D0" w:rsidR="00F37EE1" w:rsidRPr="00F37EE1" w:rsidRDefault="00F37EE1" w:rsidP="00F37EE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F37EE1">
              <w:rPr>
                <w:rFonts w:ascii="Arial Narrow" w:hAnsi="Arial Narrow"/>
                <w:color w:val="000000" w:themeColor="text1"/>
                <w:sz w:val="20"/>
                <w:szCs w:val="20"/>
              </w:rPr>
              <w:t>Tensión de entrada nominal: VAC ±15% al 100% de la carga (según cada estación)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*</w:t>
            </w:r>
            <w:r w:rsidRPr="00F37EE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37EE1" w:rsidRPr="00AB76F7" w14:paraId="65D514AD" w14:textId="77777777" w:rsidTr="008A044B">
        <w:trPr>
          <w:trHeight w:val="20"/>
        </w:trPr>
        <w:tc>
          <w:tcPr>
            <w:tcW w:w="199" w:type="pct"/>
            <w:vMerge/>
            <w:vAlign w:val="center"/>
            <w:hideMark/>
          </w:tcPr>
          <w:p w14:paraId="018ECD5F" w14:textId="77777777" w:rsidR="00F37EE1" w:rsidRPr="00AB76F7" w:rsidRDefault="00F37EE1" w:rsidP="00F37EE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1084" w:type="pct"/>
            <w:vMerge/>
            <w:vAlign w:val="center"/>
            <w:hideMark/>
          </w:tcPr>
          <w:p w14:paraId="5E695C2C" w14:textId="77777777" w:rsidR="00F37EE1" w:rsidRPr="00AB76F7" w:rsidRDefault="00F37EE1" w:rsidP="00F37EE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3716" w:type="pct"/>
            <w:gridSpan w:val="4"/>
            <w:shd w:val="clear" w:color="auto" w:fill="ACB9CA" w:themeFill="text2" w:themeFillTint="66"/>
            <w:vAlign w:val="center"/>
          </w:tcPr>
          <w:p w14:paraId="0B01F9B4" w14:textId="4CDC4FB4" w:rsidR="00F37EE1" w:rsidRPr="00F37EE1" w:rsidRDefault="00F37EE1" w:rsidP="00F37EE1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F37EE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Banco de baterías tipo sellada, libre de mantenimiento, con un tiempo mínimo de autonomía de siete (7) minutos a plena carga calculada a un factor de potencia de 0,9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*</w:t>
            </w:r>
          </w:p>
        </w:tc>
      </w:tr>
      <w:tr w:rsidR="00F37EE1" w:rsidRPr="00AB76F7" w14:paraId="702135FF" w14:textId="77777777" w:rsidTr="008A044B">
        <w:trPr>
          <w:trHeight w:val="20"/>
        </w:trPr>
        <w:tc>
          <w:tcPr>
            <w:tcW w:w="199" w:type="pct"/>
            <w:vMerge/>
            <w:vAlign w:val="center"/>
            <w:hideMark/>
          </w:tcPr>
          <w:p w14:paraId="3A872A15" w14:textId="77777777" w:rsidR="00F37EE1" w:rsidRPr="00AB76F7" w:rsidRDefault="00F37EE1" w:rsidP="00F37EE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1084" w:type="pct"/>
            <w:vMerge/>
            <w:vAlign w:val="center"/>
            <w:hideMark/>
          </w:tcPr>
          <w:p w14:paraId="6E663D6B" w14:textId="77777777" w:rsidR="00F37EE1" w:rsidRPr="00AB76F7" w:rsidRDefault="00F37EE1" w:rsidP="00F37EE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3716" w:type="pct"/>
            <w:gridSpan w:val="4"/>
            <w:shd w:val="clear" w:color="auto" w:fill="ACB9CA" w:themeFill="text2" w:themeFillTint="66"/>
            <w:vAlign w:val="center"/>
          </w:tcPr>
          <w:p w14:paraId="634F313F" w14:textId="37F8B369" w:rsidR="00F37EE1" w:rsidRPr="00F37EE1" w:rsidRDefault="00F37EE1" w:rsidP="00F37EE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F37EE1">
              <w:rPr>
                <w:rFonts w:ascii="Arial Narrow" w:hAnsi="Arial Narrow"/>
                <w:color w:val="000000" w:themeColor="text1"/>
                <w:sz w:val="20"/>
                <w:szCs w:val="20"/>
              </w:rPr>
              <w:t>Debe incluir un indicador "</w:t>
            </w:r>
            <w:r w:rsidRPr="00F37EE1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display</w:t>
            </w:r>
            <w:r w:rsidRPr="00F37EE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" para operación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*</w:t>
            </w:r>
          </w:p>
        </w:tc>
      </w:tr>
      <w:tr w:rsidR="00F37EE1" w:rsidRPr="00AB76F7" w14:paraId="05136CCE" w14:textId="77777777" w:rsidTr="008A044B">
        <w:trPr>
          <w:trHeight w:val="20"/>
        </w:trPr>
        <w:tc>
          <w:tcPr>
            <w:tcW w:w="199" w:type="pct"/>
            <w:vMerge w:val="restart"/>
            <w:shd w:val="clear" w:color="auto" w:fill="auto"/>
            <w:vAlign w:val="center"/>
            <w:hideMark/>
          </w:tcPr>
          <w:p w14:paraId="7BD9647B" w14:textId="77777777" w:rsidR="00F37EE1" w:rsidRPr="00AB76F7" w:rsidRDefault="00F37EE1" w:rsidP="00F37EE1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1084" w:type="pct"/>
            <w:vMerge w:val="restart"/>
            <w:shd w:val="clear" w:color="auto" w:fill="auto"/>
            <w:vAlign w:val="center"/>
            <w:hideMark/>
          </w:tcPr>
          <w:p w14:paraId="5DF0B612" w14:textId="77777777" w:rsidR="00F37EE1" w:rsidRPr="00AB76F7" w:rsidRDefault="00F37EE1" w:rsidP="00F37EE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Gestión</w:t>
            </w:r>
          </w:p>
        </w:tc>
        <w:tc>
          <w:tcPr>
            <w:tcW w:w="3716" w:type="pct"/>
            <w:gridSpan w:val="4"/>
            <w:shd w:val="clear" w:color="auto" w:fill="ACB9CA" w:themeFill="text2" w:themeFillTint="66"/>
            <w:vAlign w:val="center"/>
            <w:hideMark/>
          </w:tcPr>
          <w:p w14:paraId="7685C640" w14:textId="5B079497" w:rsidR="00F37EE1" w:rsidRPr="00AB76F7" w:rsidRDefault="00F37EE1" w:rsidP="00F37EE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Interfaz de red Ethernet (10/100BaseT) *</w:t>
            </w:r>
          </w:p>
        </w:tc>
      </w:tr>
      <w:tr w:rsidR="00F37EE1" w:rsidRPr="00AB76F7" w14:paraId="6A59C668" w14:textId="77777777" w:rsidTr="008A044B">
        <w:trPr>
          <w:trHeight w:val="20"/>
        </w:trPr>
        <w:tc>
          <w:tcPr>
            <w:tcW w:w="199" w:type="pct"/>
            <w:vMerge/>
            <w:vAlign w:val="center"/>
            <w:hideMark/>
          </w:tcPr>
          <w:p w14:paraId="5541CF82" w14:textId="77777777" w:rsidR="00F37EE1" w:rsidRPr="00AB76F7" w:rsidRDefault="00F37EE1" w:rsidP="00F37EE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1084" w:type="pct"/>
            <w:vMerge/>
            <w:vAlign w:val="center"/>
            <w:hideMark/>
          </w:tcPr>
          <w:p w14:paraId="58C2A2AA" w14:textId="77777777" w:rsidR="00F37EE1" w:rsidRPr="00AB76F7" w:rsidRDefault="00F37EE1" w:rsidP="00F37EE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3716" w:type="pct"/>
            <w:gridSpan w:val="4"/>
            <w:shd w:val="clear" w:color="auto" w:fill="ACB9CA" w:themeFill="text2" w:themeFillTint="66"/>
            <w:vAlign w:val="center"/>
            <w:hideMark/>
          </w:tcPr>
          <w:p w14:paraId="3DE737F0" w14:textId="48429D60" w:rsidR="00F37EE1" w:rsidRPr="00AB76F7" w:rsidRDefault="00F37EE1" w:rsidP="00F37EE1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Soportar el protocolo de comunicaciones SNMP V2 *</w:t>
            </w:r>
          </w:p>
        </w:tc>
      </w:tr>
    </w:tbl>
    <w:p w14:paraId="034D5F61" w14:textId="66E0E8F6" w:rsidR="00BF216B" w:rsidRDefault="00BF216B" w:rsidP="0058559B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lang w:val="es-CO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"/>
        <w:gridCol w:w="1636"/>
        <w:gridCol w:w="3826"/>
        <w:gridCol w:w="3023"/>
      </w:tblGrid>
      <w:tr w:rsidR="0021317E" w:rsidRPr="00AB76F7" w14:paraId="730B3FC0" w14:textId="77777777" w:rsidTr="00222937">
        <w:trPr>
          <w:cantSplit/>
          <w:trHeight w:val="20"/>
          <w:tblHeader/>
        </w:trPr>
        <w:tc>
          <w:tcPr>
            <w:tcW w:w="5000" w:type="pct"/>
            <w:gridSpan w:val="4"/>
            <w:shd w:val="clear" w:color="auto" w:fill="222A35" w:themeFill="text2" w:themeFillShade="80"/>
            <w:vAlign w:val="center"/>
            <w:hideMark/>
          </w:tcPr>
          <w:p w14:paraId="59603EB6" w14:textId="77777777" w:rsidR="0021317E" w:rsidRDefault="0021317E" w:rsidP="002229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PLANTAS DE EMERGENCIA</w:t>
            </w:r>
          </w:p>
          <w:p w14:paraId="3B2AC66E" w14:textId="65EDD046" w:rsidR="00F37EE1" w:rsidRPr="00F37EE1" w:rsidRDefault="00F37EE1" w:rsidP="00222937">
            <w:pPr>
              <w:jc w:val="center"/>
              <w:rPr>
                <w:rFonts w:ascii="Arial Narrow" w:hAnsi="Arial Narrow"/>
                <w:b/>
                <w:bCs/>
                <w:i/>
                <w:color w:val="FFFFFF" w:themeColor="background1"/>
                <w:sz w:val="20"/>
                <w:szCs w:val="20"/>
                <w:u w:val="single"/>
                <w:lang w:val="es-CO" w:eastAsia="es-CO"/>
              </w:rPr>
            </w:pPr>
            <w:r w:rsidRPr="00F37EE1">
              <w:rPr>
                <w:rFonts w:ascii="Arial Narrow" w:hAnsi="Arial Narrow"/>
                <w:b/>
                <w:bCs/>
                <w:i/>
                <w:color w:val="FFFFFF" w:themeColor="background1"/>
                <w:sz w:val="20"/>
                <w:szCs w:val="20"/>
                <w:u w:val="single"/>
                <w:lang w:val="es-CO" w:eastAsia="es-CO"/>
              </w:rPr>
              <w:t>(EN CASO DE SER OFERTADO EL PONDERABLE TÉCNICO)</w:t>
            </w:r>
          </w:p>
        </w:tc>
      </w:tr>
      <w:tr w:rsidR="0021317E" w:rsidRPr="00AB76F7" w14:paraId="2E3BCBA8" w14:textId="77777777" w:rsidTr="00222937">
        <w:trPr>
          <w:cantSplit/>
          <w:trHeight w:val="20"/>
          <w:tblHeader/>
        </w:trPr>
        <w:tc>
          <w:tcPr>
            <w:tcW w:w="3289" w:type="pct"/>
            <w:gridSpan w:val="3"/>
            <w:shd w:val="clear" w:color="auto" w:fill="222A35" w:themeFill="text2" w:themeFillShade="80"/>
            <w:vAlign w:val="center"/>
          </w:tcPr>
          <w:p w14:paraId="1199A822" w14:textId="77777777" w:rsidR="0021317E" w:rsidRPr="00AB76F7" w:rsidRDefault="0021317E" w:rsidP="00222937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MARCA:</w:t>
            </w:r>
          </w:p>
        </w:tc>
        <w:tc>
          <w:tcPr>
            <w:tcW w:w="1711" w:type="pct"/>
            <w:shd w:val="clear" w:color="auto" w:fill="C5E0B3" w:themeFill="accent6" w:themeFillTint="66"/>
            <w:vAlign w:val="center"/>
          </w:tcPr>
          <w:p w14:paraId="4ED3CBBC" w14:textId="77777777" w:rsidR="0021317E" w:rsidRPr="00AB76F7" w:rsidRDefault="0021317E" w:rsidP="002229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21317E" w:rsidRPr="00AB76F7" w14:paraId="2E23AEED" w14:textId="77777777" w:rsidTr="00F37EE1">
        <w:trPr>
          <w:cantSplit/>
          <w:trHeight w:val="20"/>
          <w:tblHeader/>
        </w:trPr>
        <w:tc>
          <w:tcPr>
            <w:tcW w:w="1124" w:type="pct"/>
            <w:gridSpan w:val="2"/>
            <w:shd w:val="clear" w:color="auto" w:fill="222A35" w:themeFill="text2" w:themeFillShade="80"/>
            <w:vAlign w:val="center"/>
            <w:hideMark/>
          </w:tcPr>
          <w:p w14:paraId="4700B623" w14:textId="77777777" w:rsidR="0021317E" w:rsidRPr="00AB76F7" w:rsidRDefault="0021317E" w:rsidP="002229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3876" w:type="pct"/>
            <w:gridSpan w:val="2"/>
            <w:shd w:val="clear" w:color="auto" w:fill="222A35" w:themeFill="text2" w:themeFillShade="80"/>
            <w:vAlign w:val="center"/>
            <w:hideMark/>
          </w:tcPr>
          <w:p w14:paraId="015828D9" w14:textId="77777777" w:rsidR="0021317E" w:rsidRPr="00AB76F7" w:rsidRDefault="0021317E" w:rsidP="00F37EE1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Características de Obligatorio Cumplimiento</w:t>
            </w:r>
          </w:p>
        </w:tc>
      </w:tr>
      <w:tr w:rsidR="0021317E" w:rsidRPr="00AB76F7" w14:paraId="64B968CD" w14:textId="77777777" w:rsidTr="00F37EE1">
        <w:trPr>
          <w:trHeight w:val="20"/>
        </w:trPr>
        <w:tc>
          <w:tcPr>
            <w:tcW w:w="198" w:type="pct"/>
            <w:vMerge w:val="restart"/>
            <w:shd w:val="clear" w:color="auto" w:fill="auto"/>
            <w:vAlign w:val="center"/>
            <w:hideMark/>
          </w:tcPr>
          <w:p w14:paraId="29FA8661" w14:textId="77777777" w:rsidR="0021317E" w:rsidRPr="00AB76F7" w:rsidRDefault="0021317E" w:rsidP="002229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926" w:type="pct"/>
            <w:vMerge w:val="restart"/>
            <w:shd w:val="clear" w:color="auto" w:fill="auto"/>
            <w:vAlign w:val="center"/>
            <w:hideMark/>
          </w:tcPr>
          <w:p w14:paraId="0B01F2C6" w14:textId="77777777" w:rsidR="0021317E" w:rsidRPr="00AB76F7" w:rsidRDefault="0021317E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Generales</w:t>
            </w: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  <w:hideMark/>
          </w:tcPr>
          <w:p w14:paraId="64CB423F" w14:textId="77777777" w:rsidR="0021317E" w:rsidRPr="00AB76F7" w:rsidRDefault="0021317E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Motor </w:t>
            </w:r>
            <w:r w:rsidRPr="00AB76F7">
              <w:rPr>
                <w:rFonts w:ascii="Arial Narrow" w:hAnsi="Arial Narrow"/>
                <w:i/>
                <w:color w:val="000000"/>
                <w:sz w:val="20"/>
                <w:szCs w:val="20"/>
                <w:lang w:val="es-CO" w:eastAsia="es-CO"/>
              </w:rPr>
              <w:t xml:space="preserve">Diesel 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de cuatro tiempos, velocidad 1800 rpm 60Hz.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21317E" w:rsidRPr="00AB76F7" w14:paraId="03A77CD4" w14:textId="77777777" w:rsidTr="00F37EE1">
        <w:trPr>
          <w:trHeight w:val="20"/>
        </w:trPr>
        <w:tc>
          <w:tcPr>
            <w:tcW w:w="198" w:type="pct"/>
            <w:vMerge/>
            <w:vAlign w:val="center"/>
            <w:hideMark/>
          </w:tcPr>
          <w:p w14:paraId="37F67703" w14:textId="77777777" w:rsidR="0021317E" w:rsidRPr="00AB76F7" w:rsidRDefault="0021317E" w:rsidP="002229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vAlign w:val="center"/>
            <w:hideMark/>
          </w:tcPr>
          <w:p w14:paraId="05406F35" w14:textId="77777777" w:rsidR="0021317E" w:rsidRPr="00AB76F7" w:rsidRDefault="0021317E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  <w:hideMark/>
          </w:tcPr>
          <w:p w14:paraId="13F6F1D0" w14:textId="6F5BEF5C" w:rsidR="0021317E" w:rsidRPr="00AB76F7" w:rsidRDefault="0021317E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Precalentador si es requerido acorde a las condiciones de operación del equipo y climáticas de la estación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21317E" w:rsidRPr="00AB76F7" w14:paraId="3B77FB84" w14:textId="77777777" w:rsidTr="00F37EE1">
        <w:trPr>
          <w:trHeight w:val="20"/>
        </w:trPr>
        <w:tc>
          <w:tcPr>
            <w:tcW w:w="198" w:type="pct"/>
            <w:vMerge/>
            <w:vAlign w:val="center"/>
            <w:hideMark/>
          </w:tcPr>
          <w:p w14:paraId="4B6C7056" w14:textId="77777777" w:rsidR="0021317E" w:rsidRPr="00AB76F7" w:rsidRDefault="0021317E" w:rsidP="002229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vAlign w:val="center"/>
            <w:hideMark/>
          </w:tcPr>
          <w:p w14:paraId="1A1E6A3D" w14:textId="77777777" w:rsidR="0021317E" w:rsidRPr="00AB76F7" w:rsidRDefault="0021317E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  <w:hideMark/>
          </w:tcPr>
          <w:p w14:paraId="1BDE5538" w14:textId="34FA85C6" w:rsidR="0021317E" w:rsidRPr="00AB76F7" w:rsidRDefault="0021317E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Gobernador electrónico o manual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21317E" w:rsidRPr="00AB76F7" w14:paraId="1441396E" w14:textId="77777777" w:rsidTr="00F37EE1">
        <w:trPr>
          <w:trHeight w:val="20"/>
        </w:trPr>
        <w:tc>
          <w:tcPr>
            <w:tcW w:w="198" w:type="pct"/>
            <w:vMerge/>
            <w:vAlign w:val="center"/>
            <w:hideMark/>
          </w:tcPr>
          <w:p w14:paraId="04F8DD4F" w14:textId="77777777" w:rsidR="0021317E" w:rsidRPr="00AB76F7" w:rsidRDefault="0021317E" w:rsidP="002229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vAlign w:val="center"/>
            <w:hideMark/>
          </w:tcPr>
          <w:p w14:paraId="5A4ED7D2" w14:textId="77777777" w:rsidR="0021317E" w:rsidRPr="00AB76F7" w:rsidRDefault="0021317E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  <w:hideMark/>
          </w:tcPr>
          <w:p w14:paraId="1DBA6F01" w14:textId="09EABF65" w:rsidR="0021317E" w:rsidRPr="00AB76F7" w:rsidRDefault="0021317E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Lubricación por aceite con filtro desmontable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21317E" w:rsidRPr="00AB76F7" w14:paraId="6A81C137" w14:textId="77777777" w:rsidTr="00F37EE1">
        <w:trPr>
          <w:trHeight w:val="20"/>
        </w:trPr>
        <w:tc>
          <w:tcPr>
            <w:tcW w:w="198" w:type="pct"/>
            <w:vMerge/>
            <w:vAlign w:val="center"/>
            <w:hideMark/>
          </w:tcPr>
          <w:p w14:paraId="2544F00D" w14:textId="77777777" w:rsidR="0021317E" w:rsidRPr="00AB76F7" w:rsidRDefault="0021317E" w:rsidP="002229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vAlign w:val="center"/>
            <w:hideMark/>
          </w:tcPr>
          <w:p w14:paraId="60B9FA50" w14:textId="77777777" w:rsidR="0021317E" w:rsidRPr="00AB76F7" w:rsidRDefault="0021317E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  <w:hideMark/>
          </w:tcPr>
          <w:p w14:paraId="59C4B5DD" w14:textId="0DBD3D97" w:rsidR="0021317E" w:rsidRPr="00AB76F7" w:rsidRDefault="0021317E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Alternador de carga de baterías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21317E" w:rsidRPr="00AB76F7" w14:paraId="45932DAD" w14:textId="77777777" w:rsidTr="00F37EE1">
        <w:trPr>
          <w:trHeight w:val="20"/>
        </w:trPr>
        <w:tc>
          <w:tcPr>
            <w:tcW w:w="198" w:type="pct"/>
            <w:vMerge/>
            <w:vAlign w:val="center"/>
          </w:tcPr>
          <w:p w14:paraId="0EDE4455" w14:textId="77777777" w:rsidR="0021317E" w:rsidRPr="00AB76F7" w:rsidRDefault="0021317E" w:rsidP="002229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vAlign w:val="center"/>
          </w:tcPr>
          <w:p w14:paraId="7FF03330" w14:textId="77777777" w:rsidR="0021317E" w:rsidRPr="00AB76F7" w:rsidRDefault="0021317E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</w:tcPr>
          <w:p w14:paraId="3CE8AF20" w14:textId="5F63C92F" w:rsidR="0021317E" w:rsidRPr="00AB76F7" w:rsidRDefault="00F37EE1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F37EE1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Cargador de baterías al voltaje AC de la estación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21317E" w:rsidRPr="00AB76F7" w14:paraId="612423B7" w14:textId="77777777" w:rsidTr="00F37EE1">
        <w:trPr>
          <w:trHeight w:val="20"/>
        </w:trPr>
        <w:tc>
          <w:tcPr>
            <w:tcW w:w="198" w:type="pct"/>
            <w:vMerge/>
            <w:vAlign w:val="center"/>
            <w:hideMark/>
          </w:tcPr>
          <w:p w14:paraId="3A4C1187" w14:textId="77777777" w:rsidR="0021317E" w:rsidRPr="00AB76F7" w:rsidRDefault="0021317E" w:rsidP="002229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vAlign w:val="center"/>
            <w:hideMark/>
          </w:tcPr>
          <w:p w14:paraId="13492D0E" w14:textId="77777777" w:rsidR="0021317E" w:rsidRPr="00AB76F7" w:rsidRDefault="0021317E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  <w:hideMark/>
          </w:tcPr>
          <w:p w14:paraId="795230B9" w14:textId="6EFC50C9" w:rsidR="0021317E" w:rsidRPr="00AB76F7" w:rsidRDefault="00F37EE1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F37EE1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Generador con tensiones normalizadas VAC a 60 Hz según voltaje de cada estación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21317E" w:rsidRPr="00AB76F7" w14:paraId="40AFBC95" w14:textId="77777777" w:rsidTr="00F37EE1">
        <w:trPr>
          <w:trHeight w:val="20"/>
        </w:trPr>
        <w:tc>
          <w:tcPr>
            <w:tcW w:w="198" w:type="pct"/>
            <w:vMerge/>
            <w:vAlign w:val="center"/>
            <w:hideMark/>
          </w:tcPr>
          <w:p w14:paraId="427AFCB8" w14:textId="77777777" w:rsidR="0021317E" w:rsidRPr="00AB76F7" w:rsidRDefault="0021317E" w:rsidP="002229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vAlign w:val="center"/>
            <w:hideMark/>
          </w:tcPr>
          <w:p w14:paraId="033E0580" w14:textId="77777777" w:rsidR="0021317E" w:rsidRPr="00AB76F7" w:rsidRDefault="0021317E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  <w:hideMark/>
          </w:tcPr>
          <w:p w14:paraId="7D65AD21" w14:textId="60B42E3F" w:rsidR="0021317E" w:rsidRPr="00AB76F7" w:rsidRDefault="0021317E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Interruptor de protección de sobrecargas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21317E" w:rsidRPr="00AB76F7" w14:paraId="2C865A47" w14:textId="77777777" w:rsidTr="00F37EE1">
        <w:trPr>
          <w:trHeight w:val="20"/>
        </w:trPr>
        <w:tc>
          <w:tcPr>
            <w:tcW w:w="198" w:type="pct"/>
            <w:vMerge/>
            <w:vAlign w:val="center"/>
            <w:hideMark/>
          </w:tcPr>
          <w:p w14:paraId="30E278C5" w14:textId="77777777" w:rsidR="0021317E" w:rsidRPr="00AB76F7" w:rsidRDefault="0021317E" w:rsidP="002229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vAlign w:val="center"/>
            <w:hideMark/>
          </w:tcPr>
          <w:p w14:paraId="7B3FF2D5" w14:textId="77777777" w:rsidR="0021317E" w:rsidRPr="00AB76F7" w:rsidRDefault="0021317E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  <w:hideMark/>
          </w:tcPr>
          <w:p w14:paraId="5F53CA57" w14:textId="7B5F1135" w:rsidR="0021317E" w:rsidRPr="00AB76F7" w:rsidRDefault="0021317E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AVR regulador automático de voltaje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21317E" w:rsidRPr="00AB76F7" w14:paraId="49CDBF59" w14:textId="77777777" w:rsidTr="00F37EE1">
        <w:trPr>
          <w:trHeight w:val="20"/>
        </w:trPr>
        <w:tc>
          <w:tcPr>
            <w:tcW w:w="198" w:type="pct"/>
            <w:vMerge/>
            <w:vAlign w:val="center"/>
            <w:hideMark/>
          </w:tcPr>
          <w:p w14:paraId="39421422" w14:textId="77777777" w:rsidR="0021317E" w:rsidRPr="00AB76F7" w:rsidRDefault="0021317E" w:rsidP="002229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vAlign w:val="center"/>
            <w:hideMark/>
          </w:tcPr>
          <w:p w14:paraId="370B3AFD" w14:textId="77777777" w:rsidR="0021317E" w:rsidRPr="00AB76F7" w:rsidRDefault="0021317E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  <w:hideMark/>
          </w:tcPr>
          <w:p w14:paraId="44E2BF32" w14:textId="092414CB" w:rsidR="0021317E" w:rsidRPr="00AB76F7" w:rsidRDefault="0021317E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Acoplamiento de disco flexible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21317E" w:rsidRPr="00AB76F7" w14:paraId="209B0CCA" w14:textId="77777777" w:rsidTr="00F37EE1">
        <w:trPr>
          <w:trHeight w:val="20"/>
        </w:trPr>
        <w:tc>
          <w:tcPr>
            <w:tcW w:w="198" w:type="pct"/>
            <w:vMerge/>
            <w:vAlign w:val="center"/>
            <w:hideMark/>
          </w:tcPr>
          <w:p w14:paraId="75329F88" w14:textId="77777777" w:rsidR="0021317E" w:rsidRPr="00AB76F7" w:rsidRDefault="0021317E" w:rsidP="002229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vAlign w:val="center"/>
            <w:hideMark/>
          </w:tcPr>
          <w:p w14:paraId="321F1B52" w14:textId="77777777" w:rsidR="0021317E" w:rsidRPr="00AB76F7" w:rsidRDefault="0021317E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  <w:hideMark/>
          </w:tcPr>
          <w:p w14:paraId="6E67D674" w14:textId="27E9681B" w:rsidR="0021317E" w:rsidRPr="00AB76F7" w:rsidRDefault="0021317E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PMG (“</w:t>
            </w:r>
            <w:proofErr w:type="spellStart"/>
            <w:r w:rsidRPr="00AB76F7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val="es-CO" w:eastAsia="es-CO"/>
              </w:rPr>
              <w:t>Permanent</w:t>
            </w:r>
            <w:proofErr w:type="spellEnd"/>
            <w:r w:rsidRPr="00AB76F7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proofErr w:type="spellStart"/>
            <w:r w:rsidRPr="00AB76F7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val="es-CO" w:eastAsia="es-CO"/>
              </w:rPr>
              <w:t>Magnet</w:t>
            </w:r>
            <w:proofErr w:type="spellEnd"/>
            <w:r w:rsidRPr="00AB76F7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proofErr w:type="spellStart"/>
            <w:r w:rsidRPr="00AB76F7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val="es-CO" w:eastAsia="es-CO"/>
              </w:rPr>
              <w:t>Generator</w:t>
            </w:r>
            <w:proofErr w:type="spellEnd"/>
            <w:r w:rsidRPr="00AB76F7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val="es-CO" w:eastAsia="es-CO"/>
              </w:rPr>
              <w:t>”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) </w:t>
            </w:r>
            <w:r w:rsidR="00C52515" w:rsidRPr="00BC2864">
              <w:rPr>
                <w:rFonts w:ascii="Arial Narrow" w:hAnsi="Arial Narrow"/>
                <w:b/>
                <w:color w:val="1F4E79" w:themeColor="accent1" w:themeShade="80"/>
                <w:sz w:val="18"/>
                <w:szCs w:val="18"/>
                <w:u w:val="single"/>
              </w:rPr>
              <w:t>o Regulador de Voltaje Externo</w:t>
            </w:r>
            <w:r w:rsidR="00C52515"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bookmarkStart w:id="10" w:name="_GoBack"/>
            <w:bookmarkEnd w:id="10"/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21317E" w:rsidRPr="00AB76F7" w14:paraId="649FEB61" w14:textId="77777777" w:rsidTr="00F37EE1">
        <w:trPr>
          <w:trHeight w:val="20"/>
        </w:trPr>
        <w:tc>
          <w:tcPr>
            <w:tcW w:w="198" w:type="pct"/>
            <w:vMerge/>
            <w:vAlign w:val="center"/>
            <w:hideMark/>
          </w:tcPr>
          <w:p w14:paraId="7746638B" w14:textId="77777777" w:rsidR="0021317E" w:rsidRPr="00AB76F7" w:rsidRDefault="0021317E" w:rsidP="002229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vAlign w:val="center"/>
            <w:hideMark/>
          </w:tcPr>
          <w:p w14:paraId="6265B43E" w14:textId="77777777" w:rsidR="0021317E" w:rsidRPr="00AB76F7" w:rsidRDefault="0021317E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  <w:hideMark/>
          </w:tcPr>
          <w:p w14:paraId="72C0AC53" w14:textId="1E823B96" w:rsidR="0021317E" w:rsidRPr="00AB76F7" w:rsidRDefault="0021317E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Arranque eléctrico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F37EE1" w:rsidRPr="00AB76F7" w14:paraId="104A92AD" w14:textId="77777777" w:rsidTr="00F37EE1">
        <w:trPr>
          <w:trHeight w:val="20"/>
        </w:trPr>
        <w:tc>
          <w:tcPr>
            <w:tcW w:w="198" w:type="pct"/>
            <w:vMerge/>
            <w:vAlign w:val="center"/>
            <w:hideMark/>
          </w:tcPr>
          <w:p w14:paraId="6615D28F" w14:textId="77777777" w:rsidR="00F37EE1" w:rsidRPr="00AB76F7" w:rsidRDefault="00F37EE1" w:rsidP="00F37EE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vAlign w:val="center"/>
            <w:hideMark/>
          </w:tcPr>
          <w:p w14:paraId="6E3BAE7C" w14:textId="77777777" w:rsidR="00F37EE1" w:rsidRPr="00AB76F7" w:rsidRDefault="00F37EE1" w:rsidP="00F37EE1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  <w:hideMark/>
          </w:tcPr>
          <w:p w14:paraId="02A1B287" w14:textId="5372D55C" w:rsidR="00F37EE1" w:rsidRPr="00F37EE1" w:rsidRDefault="00F37EE1" w:rsidP="00F37EE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F37EE1">
              <w:rPr>
                <w:rFonts w:ascii="Arial Narrow" w:hAnsi="Arial Narrow"/>
                <w:color w:val="000000"/>
                <w:sz w:val="20"/>
                <w:szCs w:val="20"/>
              </w:rPr>
              <w:t xml:space="preserve">Generador trifásico en conexión estrella y neutro accesible, o bifásico y neutro accesible, o monofásico y neutro accesible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*</w:t>
            </w:r>
          </w:p>
        </w:tc>
      </w:tr>
      <w:tr w:rsidR="0021317E" w:rsidRPr="00AB76F7" w14:paraId="7527B401" w14:textId="77777777" w:rsidTr="00F37EE1">
        <w:trPr>
          <w:trHeight w:val="20"/>
        </w:trPr>
        <w:tc>
          <w:tcPr>
            <w:tcW w:w="198" w:type="pct"/>
            <w:vMerge/>
            <w:vAlign w:val="center"/>
            <w:hideMark/>
          </w:tcPr>
          <w:p w14:paraId="17E9C215" w14:textId="77777777" w:rsidR="0021317E" w:rsidRPr="00AB76F7" w:rsidRDefault="0021317E" w:rsidP="002229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vAlign w:val="center"/>
            <w:hideMark/>
          </w:tcPr>
          <w:p w14:paraId="7DC751D4" w14:textId="77777777" w:rsidR="0021317E" w:rsidRPr="00AB76F7" w:rsidRDefault="0021317E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  <w:hideMark/>
          </w:tcPr>
          <w:p w14:paraId="629B26AD" w14:textId="77701019" w:rsidR="0021317E" w:rsidRPr="00AB76F7" w:rsidRDefault="0021317E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Refrigeración por líquido con radiador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21317E" w:rsidRPr="00AB76F7" w14:paraId="73172AC6" w14:textId="77777777" w:rsidTr="00F37EE1">
        <w:trPr>
          <w:trHeight w:val="20"/>
        </w:trPr>
        <w:tc>
          <w:tcPr>
            <w:tcW w:w="198" w:type="pct"/>
            <w:vMerge/>
            <w:vAlign w:val="center"/>
            <w:hideMark/>
          </w:tcPr>
          <w:p w14:paraId="0F317F8E" w14:textId="77777777" w:rsidR="0021317E" w:rsidRPr="00AB76F7" w:rsidRDefault="0021317E" w:rsidP="002229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vAlign w:val="center"/>
            <w:hideMark/>
          </w:tcPr>
          <w:p w14:paraId="78F7215B" w14:textId="77777777" w:rsidR="0021317E" w:rsidRPr="00AB76F7" w:rsidRDefault="0021317E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  <w:hideMark/>
          </w:tcPr>
          <w:p w14:paraId="3BC797CB" w14:textId="21267B95" w:rsidR="0021317E" w:rsidRPr="00AB76F7" w:rsidRDefault="0021317E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Regulador de tensión electrónico. Nivel de tensión de ±1,5%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21317E" w:rsidRPr="00AB76F7" w14:paraId="34118120" w14:textId="77777777" w:rsidTr="00F37EE1">
        <w:trPr>
          <w:trHeight w:val="20"/>
        </w:trPr>
        <w:tc>
          <w:tcPr>
            <w:tcW w:w="198" w:type="pct"/>
            <w:vMerge/>
            <w:vAlign w:val="center"/>
            <w:hideMark/>
          </w:tcPr>
          <w:p w14:paraId="5AD0DA93" w14:textId="77777777" w:rsidR="0021317E" w:rsidRPr="00AB76F7" w:rsidRDefault="0021317E" w:rsidP="002229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vAlign w:val="center"/>
            <w:hideMark/>
          </w:tcPr>
          <w:p w14:paraId="195E21EE" w14:textId="77777777" w:rsidR="0021317E" w:rsidRPr="00AB76F7" w:rsidRDefault="0021317E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  <w:hideMark/>
          </w:tcPr>
          <w:p w14:paraId="4B4869D9" w14:textId="5C5FB734" w:rsidR="0021317E" w:rsidRPr="00AB76F7" w:rsidRDefault="0021317E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La regulación de frecuencia no debe exceder ±0,25 %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21317E" w:rsidRPr="00AB76F7" w14:paraId="38BE6793" w14:textId="77777777" w:rsidTr="00F37EE1">
        <w:trPr>
          <w:trHeight w:val="20"/>
        </w:trPr>
        <w:tc>
          <w:tcPr>
            <w:tcW w:w="198" w:type="pct"/>
            <w:vMerge/>
            <w:vAlign w:val="center"/>
            <w:hideMark/>
          </w:tcPr>
          <w:p w14:paraId="1E93738E" w14:textId="77777777" w:rsidR="0021317E" w:rsidRPr="00AB76F7" w:rsidRDefault="0021317E" w:rsidP="002229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vAlign w:val="center"/>
            <w:hideMark/>
          </w:tcPr>
          <w:p w14:paraId="19C4DAA4" w14:textId="77777777" w:rsidR="0021317E" w:rsidRPr="00AB76F7" w:rsidRDefault="0021317E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  <w:hideMark/>
          </w:tcPr>
          <w:p w14:paraId="30048711" w14:textId="5F0428F2" w:rsidR="0021317E" w:rsidRPr="00AB76F7" w:rsidRDefault="0021317E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Aislamiento de acuerdo con las normas NEMA MG1 o equivalente IEC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21317E" w:rsidRPr="00AB76F7" w14:paraId="52A00E57" w14:textId="77777777" w:rsidTr="00F37EE1">
        <w:trPr>
          <w:trHeight w:val="20"/>
        </w:trPr>
        <w:tc>
          <w:tcPr>
            <w:tcW w:w="198" w:type="pct"/>
            <w:vMerge/>
            <w:vAlign w:val="center"/>
            <w:hideMark/>
          </w:tcPr>
          <w:p w14:paraId="7B98486B" w14:textId="77777777" w:rsidR="0021317E" w:rsidRPr="00AB76F7" w:rsidRDefault="0021317E" w:rsidP="002229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vAlign w:val="center"/>
            <w:hideMark/>
          </w:tcPr>
          <w:p w14:paraId="1C1F1ECB" w14:textId="77777777" w:rsidR="0021317E" w:rsidRPr="00AB76F7" w:rsidRDefault="0021317E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  <w:hideMark/>
          </w:tcPr>
          <w:p w14:paraId="70ED1734" w14:textId="77777777" w:rsidR="0021317E" w:rsidRPr="00AB76F7" w:rsidRDefault="0021317E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Niveles de temperatura de acuerdo con normas NEMA, ANSI y/o IEEE o equivalentes IEC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21317E" w:rsidRPr="00AB76F7" w14:paraId="64D500B9" w14:textId="77777777" w:rsidTr="00F37EE1">
        <w:trPr>
          <w:trHeight w:val="20"/>
        </w:trPr>
        <w:tc>
          <w:tcPr>
            <w:tcW w:w="198" w:type="pct"/>
            <w:vMerge/>
            <w:vAlign w:val="center"/>
            <w:hideMark/>
          </w:tcPr>
          <w:p w14:paraId="61530189" w14:textId="77777777" w:rsidR="0021317E" w:rsidRPr="00AB76F7" w:rsidRDefault="0021317E" w:rsidP="002229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vAlign w:val="center"/>
            <w:hideMark/>
          </w:tcPr>
          <w:p w14:paraId="486ECE1E" w14:textId="77777777" w:rsidR="0021317E" w:rsidRPr="00AB76F7" w:rsidRDefault="0021317E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  <w:hideMark/>
          </w:tcPr>
          <w:p w14:paraId="5DE63D92" w14:textId="3DA3AAB3" w:rsidR="0021317E" w:rsidRPr="00AB76F7" w:rsidRDefault="0021317E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Depósito y filtro de combustible (tanque base para autonomía mínima de 8 Horas)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21317E" w:rsidRPr="00AB76F7" w14:paraId="1655C588" w14:textId="77777777" w:rsidTr="00F37EE1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14:paraId="5A89AE9E" w14:textId="77777777" w:rsidR="0021317E" w:rsidRPr="00AB76F7" w:rsidRDefault="0021317E" w:rsidP="002229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shd w:val="clear" w:color="auto" w:fill="auto"/>
            <w:vAlign w:val="center"/>
          </w:tcPr>
          <w:p w14:paraId="6EFCD570" w14:textId="77777777" w:rsidR="0021317E" w:rsidRPr="00AB76F7" w:rsidRDefault="0021317E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</w:tcPr>
          <w:p w14:paraId="7495150F" w14:textId="4AD86640" w:rsidR="0021317E" w:rsidRPr="00AB76F7" w:rsidRDefault="0021317E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Debe incluir un indicador "</w:t>
            </w:r>
            <w:r w:rsidRPr="00AB76F7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val="es-CO" w:eastAsia="es-CO"/>
              </w:rPr>
              <w:t>display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" para operación *</w:t>
            </w:r>
          </w:p>
        </w:tc>
      </w:tr>
      <w:tr w:rsidR="0021317E" w:rsidRPr="00AB76F7" w14:paraId="1E0FACAB" w14:textId="77777777" w:rsidTr="00F37EE1">
        <w:trPr>
          <w:trHeight w:val="20"/>
        </w:trPr>
        <w:tc>
          <w:tcPr>
            <w:tcW w:w="198" w:type="pct"/>
            <w:vMerge w:val="restart"/>
            <w:shd w:val="clear" w:color="auto" w:fill="auto"/>
            <w:vAlign w:val="center"/>
          </w:tcPr>
          <w:p w14:paraId="7387A73A" w14:textId="77777777" w:rsidR="0021317E" w:rsidRPr="00AB76F7" w:rsidRDefault="0021317E" w:rsidP="002229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926" w:type="pct"/>
            <w:vMerge w:val="restart"/>
            <w:shd w:val="clear" w:color="auto" w:fill="auto"/>
            <w:vAlign w:val="center"/>
          </w:tcPr>
          <w:p w14:paraId="36275E72" w14:textId="77777777" w:rsidR="0021317E" w:rsidRPr="00AB76F7" w:rsidRDefault="0021317E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Gestión</w:t>
            </w: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</w:tcPr>
          <w:p w14:paraId="1F5F175A" w14:textId="6AD77B31" w:rsidR="0021317E" w:rsidRPr="00AB76F7" w:rsidRDefault="0021317E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Interfaz de red Ethernet (10/100BaseT) *</w:t>
            </w:r>
          </w:p>
        </w:tc>
      </w:tr>
      <w:tr w:rsidR="0021317E" w:rsidRPr="00AB76F7" w14:paraId="1A5BAF90" w14:textId="77777777" w:rsidTr="00F37EE1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14:paraId="5A5FCED9" w14:textId="77777777" w:rsidR="0021317E" w:rsidRPr="00AB76F7" w:rsidRDefault="0021317E" w:rsidP="002229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shd w:val="clear" w:color="auto" w:fill="auto"/>
            <w:vAlign w:val="center"/>
          </w:tcPr>
          <w:p w14:paraId="288F338D" w14:textId="77777777" w:rsidR="0021317E" w:rsidRPr="00AB76F7" w:rsidRDefault="0021317E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</w:tcPr>
          <w:p w14:paraId="18B95E19" w14:textId="679DEDC0" w:rsidR="0021317E" w:rsidRPr="00AB76F7" w:rsidRDefault="0021317E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Soportar el protocolo de comunicaciones SNMP V2 *</w:t>
            </w:r>
          </w:p>
        </w:tc>
      </w:tr>
      <w:tr w:rsidR="0021317E" w:rsidRPr="00AB76F7" w14:paraId="33BFAABA" w14:textId="77777777" w:rsidTr="00F37EE1">
        <w:trPr>
          <w:trHeight w:val="20"/>
        </w:trPr>
        <w:tc>
          <w:tcPr>
            <w:tcW w:w="198" w:type="pct"/>
            <w:shd w:val="clear" w:color="auto" w:fill="auto"/>
            <w:vAlign w:val="center"/>
          </w:tcPr>
          <w:p w14:paraId="4A6AEFEB" w14:textId="77777777" w:rsidR="0021317E" w:rsidRPr="00AB76F7" w:rsidRDefault="0021317E" w:rsidP="002229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lastRenderedPageBreak/>
              <w:t>3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0382E497" w14:textId="77777777" w:rsidR="0021317E" w:rsidRPr="00AB76F7" w:rsidRDefault="0021317E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Tanque de reserva externo</w:t>
            </w: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</w:tcPr>
          <w:p w14:paraId="4F881CA4" w14:textId="30B6CEC5" w:rsidR="0021317E" w:rsidRPr="00AB76F7" w:rsidRDefault="0021317E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Capacidad según requerimiento de cada estación *</w:t>
            </w:r>
          </w:p>
        </w:tc>
      </w:tr>
    </w:tbl>
    <w:p w14:paraId="5B0571AB" w14:textId="77777777" w:rsidR="0021317E" w:rsidRPr="00AB76F7" w:rsidRDefault="0021317E" w:rsidP="0021317E">
      <w:pPr>
        <w:rPr>
          <w:rFonts w:ascii="Arial Narrow" w:hAnsi="Arial Narrow"/>
          <w:sz w:val="18"/>
          <w:lang w:val="es-CO" w:eastAsia="en-US" w:bidi="en-US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"/>
        <w:gridCol w:w="1636"/>
        <w:gridCol w:w="3826"/>
        <w:gridCol w:w="3023"/>
      </w:tblGrid>
      <w:tr w:rsidR="0021317E" w:rsidRPr="00AB76F7" w14:paraId="79D43187" w14:textId="77777777" w:rsidTr="00222937">
        <w:trPr>
          <w:trHeight w:val="20"/>
        </w:trPr>
        <w:tc>
          <w:tcPr>
            <w:tcW w:w="5000" w:type="pct"/>
            <w:gridSpan w:val="4"/>
            <w:shd w:val="clear" w:color="auto" w:fill="222A35" w:themeFill="text2" w:themeFillShade="80"/>
            <w:vAlign w:val="center"/>
            <w:hideMark/>
          </w:tcPr>
          <w:p w14:paraId="465F10CD" w14:textId="77777777" w:rsidR="0021317E" w:rsidRDefault="0021317E" w:rsidP="002229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TRANSFERENCIAS AUTOMÁTICAS</w:t>
            </w:r>
          </w:p>
          <w:p w14:paraId="7AE68DA0" w14:textId="095E04D9" w:rsidR="00222937" w:rsidRPr="00AB76F7" w:rsidRDefault="00222937" w:rsidP="002229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22293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(EN CASO DE SER OFERTADO EL PONDERABLE TÉCNICO DE PLANTAS ELÉCTRICAS DE EMERGENCIA)</w:t>
            </w:r>
          </w:p>
        </w:tc>
      </w:tr>
      <w:tr w:rsidR="0021317E" w:rsidRPr="00AB76F7" w14:paraId="5CC9A122" w14:textId="77777777" w:rsidTr="00222937">
        <w:trPr>
          <w:cantSplit/>
          <w:trHeight w:val="20"/>
          <w:tblHeader/>
        </w:trPr>
        <w:tc>
          <w:tcPr>
            <w:tcW w:w="3289" w:type="pct"/>
            <w:gridSpan w:val="3"/>
            <w:shd w:val="clear" w:color="auto" w:fill="222A35" w:themeFill="text2" w:themeFillShade="80"/>
            <w:vAlign w:val="center"/>
          </w:tcPr>
          <w:p w14:paraId="5C7CF25D" w14:textId="77777777" w:rsidR="0021317E" w:rsidRPr="00AB76F7" w:rsidRDefault="0021317E" w:rsidP="00222937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MARCA:</w:t>
            </w:r>
          </w:p>
        </w:tc>
        <w:tc>
          <w:tcPr>
            <w:tcW w:w="1711" w:type="pct"/>
            <w:shd w:val="clear" w:color="auto" w:fill="C5E0B3" w:themeFill="accent6" w:themeFillTint="66"/>
            <w:vAlign w:val="center"/>
          </w:tcPr>
          <w:p w14:paraId="406AD066" w14:textId="77777777" w:rsidR="0021317E" w:rsidRPr="00AB76F7" w:rsidRDefault="0021317E" w:rsidP="002229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21317E" w:rsidRPr="00AB76F7" w14:paraId="5AF96204" w14:textId="77777777" w:rsidTr="00222937">
        <w:trPr>
          <w:trHeight w:val="20"/>
        </w:trPr>
        <w:tc>
          <w:tcPr>
            <w:tcW w:w="1124" w:type="pct"/>
            <w:gridSpan w:val="2"/>
            <w:shd w:val="clear" w:color="auto" w:fill="222A35" w:themeFill="text2" w:themeFillShade="80"/>
            <w:vAlign w:val="center"/>
            <w:hideMark/>
          </w:tcPr>
          <w:p w14:paraId="3E378B84" w14:textId="77777777" w:rsidR="0021317E" w:rsidRPr="00AB76F7" w:rsidRDefault="0021317E" w:rsidP="002229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3876" w:type="pct"/>
            <w:gridSpan w:val="2"/>
            <w:shd w:val="clear" w:color="auto" w:fill="222A35" w:themeFill="text2" w:themeFillShade="80"/>
            <w:vAlign w:val="center"/>
            <w:hideMark/>
          </w:tcPr>
          <w:p w14:paraId="73F00B96" w14:textId="77777777" w:rsidR="0021317E" w:rsidRPr="00AB76F7" w:rsidRDefault="0021317E" w:rsidP="00222937">
            <w:pP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Características de Obligatorio Cumplimiento</w:t>
            </w:r>
          </w:p>
        </w:tc>
      </w:tr>
      <w:tr w:rsidR="00222937" w:rsidRPr="00AB76F7" w14:paraId="59F9BE9E" w14:textId="77777777" w:rsidTr="00222937">
        <w:trPr>
          <w:trHeight w:val="20"/>
        </w:trPr>
        <w:tc>
          <w:tcPr>
            <w:tcW w:w="198" w:type="pct"/>
            <w:vMerge w:val="restart"/>
            <w:shd w:val="clear" w:color="auto" w:fill="auto"/>
            <w:vAlign w:val="center"/>
            <w:hideMark/>
          </w:tcPr>
          <w:p w14:paraId="2C321C48" w14:textId="77777777" w:rsidR="00222937" w:rsidRPr="00AB76F7" w:rsidRDefault="00222937" w:rsidP="00222937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926" w:type="pct"/>
            <w:vMerge w:val="restart"/>
            <w:shd w:val="clear" w:color="auto" w:fill="auto"/>
            <w:vAlign w:val="center"/>
            <w:hideMark/>
          </w:tcPr>
          <w:p w14:paraId="1973AE0E" w14:textId="77777777" w:rsidR="00222937" w:rsidRPr="00AB76F7" w:rsidRDefault="00222937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General</w:t>
            </w: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</w:tcPr>
          <w:p w14:paraId="05E915E6" w14:textId="45F84B03" w:rsidR="00222937" w:rsidRPr="00222937" w:rsidRDefault="00222937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222937">
              <w:rPr>
                <w:rFonts w:ascii="Arial Narrow" w:hAnsi="Arial Narrow" w:cs="Helvetica"/>
                <w:color w:val="000000"/>
                <w:sz w:val="20"/>
                <w:szCs w:val="20"/>
              </w:rPr>
              <w:t xml:space="preserve">Los interruptores </w:t>
            </w:r>
            <w:proofErr w:type="gramStart"/>
            <w:r w:rsidRPr="00222937">
              <w:rPr>
                <w:rFonts w:ascii="Arial Narrow" w:hAnsi="Arial Narrow" w:cs="Helvetica"/>
                <w:color w:val="000000"/>
                <w:sz w:val="20"/>
                <w:szCs w:val="20"/>
              </w:rPr>
              <w:t>termo-magnéticos</w:t>
            </w:r>
            <w:proofErr w:type="gramEnd"/>
            <w:r w:rsidRPr="00222937">
              <w:rPr>
                <w:rFonts w:ascii="Arial Narrow" w:hAnsi="Arial Narrow" w:cs="Helvetica"/>
                <w:color w:val="000000"/>
                <w:sz w:val="20"/>
                <w:szCs w:val="20"/>
              </w:rPr>
              <w:t xml:space="preserve"> deben ser tipo industrial de caja moldeada para la cantidad de fases según estación *</w:t>
            </w:r>
          </w:p>
        </w:tc>
      </w:tr>
      <w:tr w:rsidR="00222937" w:rsidRPr="00AB76F7" w14:paraId="38E4822E" w14:textId="77777777" w:rsidTr="00222937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14:paraId="5D1297BA" w14:textId="77777777" w:rsidR="00222937" w:rsidRPr="00AB76F7" w:rsidRDefault="00222937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shd w:val="clear" w:color="auto" w:fill="auto"/>
            <w:vAlign w:val="center"/>
          </w:tcPr>
          <w:p w14:paraId="2D539CBA" w14:textId="77777777" w:rsidR="00222937" w:rsidRPr="00AB76F7" w:rsidRDefault="00222937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</w:tcPr>
          <w:p w14:paraId="7BB06375" w14:textId="76E05C29" w:rsidR="00222937" w:rsidRPr="00222937" w:rsidRDefault="00222937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222937">
              <w:rPr>
                <w:rFonts w:ascii="Arial Narrow" w:hAnsi="Arial Narrow" w:cs="Helvetica"/>
                <w:color w:val="000000"/>
                <w:sz w:val="20"/>
                <w:szCs w:val="20"/>
              </w:rPr>
              <w:t>Automática (ATS) fases según estación</w:t>
            </w:r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t xml:space="preserve"> *</w:t>
            </w:r>
          </w:p>
        </w:tc>
      </w:tr>
      <w:tr w:rsidR="00222937" w:rsidRPr="00AB76F7" w14:paraId="261E27A5" w14:textId="77777777" w:rsidTr="00222937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14:paraId="3162F029" w14:textId="77777777" w:rsidR="00222937" w:rsidRPr="00AB76F7" w:rsidRDefault="00222937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shd w:val="clear" w:color="auto" w:fill="auto"/>
            <w:vAlign w:val="center"/>
          </w:tcPr>
          <w:p w14:paraId="3BA41961" w14:textId="77777777" w:rsidR="00222937" w:rsidRPr="00AB76F7" w:rsidRDefault="00222937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</w:tcPr>
          <w:p w14:paraId="216E78D4" w14:textId="183C77EC" w:rsidR="00222937" w:rsidRPr="00222937" w:rsidRDefault="00222937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222937">
              <w:rPr>
                <w:rFonts w:ascii="Arial Narrow" w:hAnsi="Arial Narrow" w:cs="Helvetica"/>
                <w:color w:val="000000"/>
                <w:sz w:val="20"/>
                <w:szCs w:val="20"/>
              </w:rPr>
              <w:t xml:space="preserve">Tensión VAC según estación </w:t>
            </w:r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t>*</w:t>
            </w:r>
          </w:p>
        </w:tc>
      </w:tr>
      <w:tr w:rsidR="00222937" w:rsidRPr="00AB76F7" w14:paraId="766C2C53" w14:textId="77777777" w:rsidTr="00222937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14:paraId="6DE3BB7B" w14:textId="77777777" w:rsidR="00222937" w:rsidRPr="00AB76F7" w:rsidRDefault="00222937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shd w:val="clear" w:color="auto" w:fill="auto"/>
            <w:vAlign w:val="center"/>
          </w:tcPr>
          <w:p w14:paraId="549C5604" w14:textId="77777777" w:rsidR="00222937" w:rsidRPr="00AB76F7" w:rsidRDefault="00222937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</w:tcPr>
          <w:p w14:paraId="0C9CCCDF" w14:textId="16C0D31D" w:rsidR="00222937" w:rsidRPr="00222937" w:rsidRDefault="00222937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proofErr w:type="spellStart"/>
            <w:r w:rsidRPr="00222937">
              <w:rPr>
                <w:rFonts w:ascii="Arial Narrow" w:hAnsi="Arial Narrow" w:cs="Helvetica"/>
                <w:color w:val="000000"/>
                <w:sz w:val="20"/>
                <w:szCs w:val="20"/>
              </w:rPr>
              <w:t>Sensado</w:t>
            </w:r>
            <w:proofErr w:type="spellEnd"/>
            <w:r w:rsidRPr="00222937">
              <w:rPr>
                <w:rFonts w:ascii="Arial Narrow" w:hAnsi="Arial Narrow" w:cs="Helvetica"/>
                <w:color w:val="000000"/>
                <w:sz w:val="20"/>
                <w:szCs w:val="20"/>
              </w:rPr>
              <w:t xml:space="preserve"> de voltaje en caso de: Bajo voltaje, Alto voltaje, Falta o inversión de fase</w:t>
            </w:r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t xml:space="preserve"> *</w:t>
            </w:r>
          </w:p>
        </w:tc>
      </w:tr>
      <w:tr w:rsidR="00222937" w:rsidRPr="00AB76F7" w14:paraId="29DFC2E7" w14:textId="77777777" w:rsidTr="00222937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14:paraId="2EED5787" w14:textId="77777777" w:rsidR="00222937" w:rsidRPr="00AB76F7" w:rsidRDefault="00222937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shd w:val="clear" w:color="auto" w:fill="auto"/>
            <w:vAlign w:val="center"/>
          </w:tcPr>
          <w:p w14:paraId="624394C2" w14:textId="77777777" w:rsidR="00222937" w:rsidRPr="00AB76F7" w:rsidRDefault="00222937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</w:tcPr>
          <w:p w14:paraId="55AEB197" w14:textId="1FF97755" w:rsidR="00222937" w:rsidRPr="00222937" w:rsidRDefault="00222937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222937">
              <w:rPr>
                <w:rFonts w:ascii="Arial Narrow" w:hAnsi="Arial Narrow" w:cs="Helvetica"/>
                <w:color w:val="000000"/>
                <w:sz w:val="20"/>
                <w:szCs w:val="20"/>
              </w:rPr>
              <w:t>Operación: automática y manual; Tipo:  sencilla (red-planta)</w:t>
            </w:r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t xml:space="preserve"> *</w:t>
            </w:r>
          </w:p>
        </w:tc>
      </w:tr>
      <w:tr w:rsidR="00222937" w:rsidRPr="00AB76F7" w14:paraId="30691D67" w14:textId="77777777" w:rsidTr="00222937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  <w:hideMark/>
          </w:tcPr>
          <w:p w14:paraId="0844D19E" w14:textId="77777777" w:rsidR="00222937" w:rsidRPr="00AB76F7" w:rsidRDefault="00222937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shd w:val="clear" w:color="auto" w:fill="auto"/>
            <w:vAlign w:val="center"/>
            <w:hideMark/>
          </w:tcPr>
          <w:p w14:paraId="532A48A1" w14:textId="77777777" w:rsidR="00222937" w:rsidRPr="00AB76F7" w:rsidRDefault="00222937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</w:tcPr>
          <w:p w14:paraId="1831251A" w14:textId="4AC892B2" w:rsidR="00222937" w:rsidRPr="00222937" w:rsidRDefault="00222937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222937">
              <w:rPr>
                <w:rFonts w:ascii="Arial Narrow" w:hAnsi="Arial Narrow" w:cs="Helvetica"/>
                <w:color w:val="000000"/>
                <w:sz w:val="20"/>
                <w:szCs w:val="20"/>
              </w:rPr>
              <w:t xml:space="preserve">Corriente de corto circuito de 10 </w:t>
            </w:r>
            <w:proofErr w:type="spellStart"/>
            <w:r w:rsidRPr="00222937">
              <w:rPr>
                <w:rFonts w:ascii="Arial Narrow" w:hAnsi="Arial Narrow" w:cs="Helvetica"/>
                <w:color w:val="000000"/>
                <w:sz w:val="20"/>
                <w:szCs w:val="20"/>
              </w:rPr>
              <w:t>kA</w:t>
            </w:r>
            <w:proofErr w:type="spellEnd"/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t xml:space="preserve"> *</w:t>
            </w:r>
          </w:p>
        </w:tc>
      </w:tr>
      <w:tr w:rsidR="00222937" w:rsidRPr="00AB76F7" w14:paraId="77EE184E" w14:textId="77777777" w:rsidTr="00222937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  <w:hideMark/>
          </w:tcPr>
          <w:p w14:paraId="4B99D2C8" w14:textId="77777777" w:rsidR="00222937" w:rsidRPr="00AB76F7" w:rsidRDefault="00222937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shd w:val="clear" w:color="auto" w:fill="auto"/>
            <w:vAlign w:val="center"/>
            <w:hideMark/>
          </w:tcPr>
          <w:p w14:paraId="67381EBE" w14:textId="77777777" w:rsidR="00222937" w:rsidRPr="00AB76F7" w:rsidRDefault="00222937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</w:tcPr>
          <w:p w14:paraId="6F0041ED" w14:textId="218B8BF2" w:rsidR="00222937" w:rsidRPr="00222937" w:rsidRDefault="00222937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222937">
              <w:rPr>
                <w:rFonts w:ascii="Arial Narrow" w:hAnsi="Arial Narrow" w:cs="Helvetica"/>
                <w:color w:val="000000"/>
                <w:sz w:val="20"/>
                <w:szCs w:val="20"/>
              </w:rPr>
              <w:t xml:space="preserve">El circuito de control deberá estas protegido contra corto circuito por medio de interruptores </w:t>
            </w:r>
            <w:proofErr w:type="gramStart"/>
            <w:r w:rsidRPr="00222937">
              <w:rPr>
                <w:rFonts w:ascii="Arial Narrow" w:hAnsi="Arial Narrow" w:cs="Helvetica"/>
                <w:color w:val="000000"/>
                <w:sz w:val="20"/>
                <w:szCs w:val="20"/>
              </w:rPr>
              <w:t>termo-magnéticos</w:t>
            </w:r>
            <w:proofErr w:type="gramEnd"/>
            <w:r w:rsidRPr="00222937">
              <w:rPr>
                <w:rFonts w:ascii="Arial Narrow" w:hAnsi="Arial Narrow" w:cs="Helvetica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222937">
              <w:rPr>
                <w:rFonts w:ascii="Arial Narrow" w:hAnsi="Arial Narrow" w:cs="Helvetica"/>
                <w:color w:val="000000"/>
                <w:sz w:val="20"/>
                <w:szCs w:val="20"/>
              </w:rPr>
              <w:t>minibreakers</w:t>
            </w:r>
            <w:proofErr w:type="spellEnd"/>
            <w:r w:rsidRPr="00222937">
              <w:rPr>
                <w:rFonts w:ascii="Arial Narrow" w:hAnsi="Arial Narrow" w:cs="Helvetica"/>
                <w:color w:val="000000"/>
                <w:sz w:val="20"/>
                <w:szCs w:val="20"/>
              </w:rPr>
              <w:t xml:space="preserve"> - monopolares y sistema </w:t>
            </w:r>
            <w:proofErr w:type="spellStart"/>
            <w:r w:rsidRPr="00222937">
              <w:rPr>
                <w:rFonts w:ascii="Arial Narrow" w:hAnsi="Arial Narrow" w:cs="Helvetica"/>
                <w:color w:val="000000"/>
                <w:sz w:val="20"/>
                <w:szCs w:val="20"/>
              </w:rPr>
              <w:t>dps</w:t>
            </w:r>
            <w:proofErr w:type="spellEnd"/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t xml:space="preserve"> *</w:t>
            </w:r>
          </w:p>
        </w:tc>
      </w:tr>
      <w:tr w:rsidR="00222937" w:rsidRPr="00AB76F7" w14:paraId="37713F87" w14:textId="77777777" w:rsidTr="00222937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14:paraId="0427683E" w14:textId="77777777" w:rsidR="00222937" w:rsidRPr="00AB76F7" w:rsidRDefault="00222937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shd w:val="clear" w:color="auto" w:fill="auto"/>
            <w:vAlign w:val="center"/>
          </w:tcPr>
          <w:p w14:paraId="76D6C865" w14:textId="77777777" w:rsidR="00222937" w:rsidRPr="00AB76F7" w:rsidRDefault="00222937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</w:tcPr>
          <w:p w14:paraId="28D2BB89" w14:textId="53B5B55E" w:rsidR="00222937" w:rsidRPr="00222937" w:rsidRDefault="00222937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222937">
              <w:rPr>
                <w:rFonts w:ascii="Arial Narrow" w:hAnsi="Arial Narrow" w:cs="Helvetica"/>
                <w:color w:val="000000"/>
                <w:sz w:val="20"/>
                <w:szCs w:val="20"/>
              </w:rPr>
              <w:t>Los contactores deben poseer bloqueo mecánico cuando aplique según potencia</w:t>
            </w:r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t xml:space="preserve"> *</w:t>
            </w:r>
          </w:p>
        </w:tc>
      </w:tr>
      <w:tr w:rsidR="00222937" w:rsidRPr="00AB76F7" w14:paraId="158611EE" w14:textId="77777777" w:rsidTr="00222937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14:paraId="0E9EDFD5" w14:textId="77777777" w:rsidR="00222937" w:rsidRPr="00AB76F7" w:rsidRDefault="00222937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shd w:val="clear" w:color="auto" w:fill="auto"/>
            <w:vAlign w:val="center"/>
          </w:tcPr>
          <w:p w14:paraId="7FFDB449" w14:textId="77777777" w:rsidR="00222937" w:rsidRPr="00AB76F7" w:rsidRDefault="00222937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</w:tcPr>
          <w:p w14:paraId="42FA406B" w14:textId="5FD88A80" w:rsidR="00222937" w:rsidRPr="00222937" w:rsidRDefault="00222937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proofErr w:type="gramStart"/>
            <w:r w:rsidRPr="00222937">
              <w:rPr>
                <w:rFonts w:ascii="Arial Narrow" w:hAnsi="Arial Narrow" w:cs="Helvetica"/>
                <w:i/>
                <w:color w:val="000000"/>
                <w:sz w:val="20"/>
                <w:szCs w:val="20"/>
              </w:rPr>
              <w:t>Bypass</w:t>
            </w:r>
            <w:proofErr w:type="gramEnd"/>
            <w:r w:rsidRPr="00222937">
              <w:rPr>
                <w:rFonts w:ascii="Arial Narrow" w:hAnsi="Arial Narrow" w:cs="Helvetica"/>
                <w:color w:val="000000"/>
                <w:sz w:val="20"/>
                <w:szCs w:val="20"/>
              </w:rPr>
              <w:t xml:space="preserve"> para mantenimiento</w:t>
            </w:r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t xml:space="preserve"> *</w:t>
            </w:r>
          </w:p>
        </w:tc>
      </w:tr>
      <w:tr w:rsidR="00222937" w:rsidRPr="00AB76F7" w14:paraId="1FD16CA2" w14:textId="77777777" w:rsidTr="00222937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14:paraId="536A8EC2" w14:textId="77777777" w:rsidR="00222937" w:rsidRPr="00AB76F7" w:rsidRDefault="00222937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shd w:val="clear" w:color="auto" w:fill="auto"/>
            <w:vAlign w:val="center"/>
          </w:tcPr>
          <w:p w14:paraId="39F38444" w14:textId="77777777" w:rsidR="00222937" w:rsidRPr="00AB76F7" w:rsidRDefault="00222937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</w:tcPr>
          <w:p w14:paraId="4E25EBBC" w14:textId="11463821" w:rsidR="00222937" w:rsidRPr="00222937" w:rsidRDefault="00222937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222937">
              <w:rPr>
                <w:rFonts w:ascii="Arial Narrow" w:hAnsi="Arial Narrow" w:cs="Helvetica"/>
                <w:color w:val="000000"/>
                <w:sz w:val="20"/>
                <w:szCs w:val="20"/>
              </w:rPr>
              <w:t xml:space="preserve">El armario debe ser de lámina de aluminio calibre 18 y debe poseer certificado de producto expedido por un ente certificado avalado por la ONAC </w:t>
            </w:r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t>*</w:t>
            </w:r>
          </w:p>
        </w:tc>
      </w:tr>
      <w:tr w:rsidR="00222937" w:rsidRPr="00AB76F7" w14:paraId="6EAD162B" w14:textId="77777777" w:rsidTr="00222937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  <w:hideMark/>
          </w:tcPr>
          <w:p w14:paraId="40413474" w14:textId="77777777" w:rsidR="00222937" w:rsidRPr="00AB76F7" w:rsidRDefault="00222937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shd w:val="clear" w:color="auto" w:fill="auto"/>
            <w:vAlign w:val="center"/>
            <w:hideMark/>
          </w:tcPr>
          <w:p w14:paraId="2086296C" w14:textId="77777777" w:rsidR="00222937" w:rsidRPr="00AB76F7" w:rsidRDefault="00222937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</w:tcPr>
          <w:p w14:paraId="55EFE18F" w14:textId="4DE4057B" w:rsidR="00222937" w:rsidRPr="00222937" w:rsidRDefault="00222937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222937">
              <w:rPr>
                <w:rFonts w:ascii="Arial Narrow" w:hAnsi="Arial Narrow" w:cs="Helvetica"/>
                <w:color w:val="000000"/>
                <w:sz w:val="20"/>
                <w:szCs w:val="20"/>
              </w:rPr>
              <w:t xml:space="preserve">El barraje debe ser de cobre y soportar la corriente nominal que circula por la acometida </w:t>
            </w:r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t>*</w:t>
            </w:r>
          </w:p>
        </w:tc>
      </w:tr>
      <w:tr w:rsidR="00222937" w:rsidRPr="00AB76F7" w14:paraId="65128A8A" w14:textId="77777777" w:rsidTr="00222937">
        <w:trPr>
          <w:trHeight w:val="20"/>
        </w:trPr>
        <w:tc>
          <w:tcPr>
            <w:tcW w:w="198" w:type="pct"/>
            <w:vMerge w:val="restart"/>
            <w:shd w:val="clear" w:color="auto" w:fill="auto"/>
            <w:vAlign w:val="center"/>
            <w:hideMark/>
          </w:tcPr>
          <w:p w14:paraId="01386D0E" w14:textId="77777777" w:rsidR="00222937" w:rsidRPr="00AB76F7" w:rsidRDefault="00222937" w:rsidP="002229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926" w:type="pct"/>
            <w:vMerge w:val="restart"/>
            <w:shd w:val="clear" w:color="auto" w:fill="auto"/>
            <w:vAlign w:val="center"/>
            <w:hideMark/>
          </w:tcPr>
          <w:p w14:paraId="6CBC6842" w14:textId="77777777" w:rsidR="00222937" w:rsidRPr="00AB76F7" w:rsidRDefault="00222937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Gestión</w:t>
            </w: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  <w:hideMark/>
          </w:tcPr>
          <w:p w14:paraId="12F89255" w14:textId="562EAC9B" w:rsidR="00222937" w:rsidRPr="00AB76F7" w:rsidRDefault="00222937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Interfaz de red Ethernet (10/100BaseT) *</w:t>
            </w:r>
          </w:p>
        </w:tc>
      </w:tr>
      <w:tr w:rsidR="00222937" w:rsidRPr="00AB76F7" w14:paraId="2C3A87B2" w14:textId="77777777" w:rsidTr="00222937">
        <w:trPr>
          <w:trHeight w:val="20"/>
        </w:trPr>
        <w:tc>
          <w:tcPr>
            <w:tcW w:w="198" w:type="pct"/>
            <w:vMerge/>
            <w:vAlign w:val="center"/>
            <w:hideMark/>
          </w:tcPr>
          <w:p w14:paraId="1359AACD" w14:textId="77777777" w:rsidR="00222937" w:rsidRPr="00AB76F7" w:rsidRDefault="00222937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vAlign w:val="center"/>
            <w:hideMark/>
          </w:tcPr>
          <w:p w14:paraId="71FA25B4" w14:textId="77777777" w:rsidR="00222937" w:rsidRPr="00AB76F7" w:rsidRDefault="00222937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  <w:hideMark/>
          </w:tcPr>
          <w:p w14:paraId="2485632D" w14:textId="3FB32211" w:rsidR="00222937" w:rsidRPr="00AB76F7" w:rsidRDefault="00222937" w:rsidP="0022293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Soportar el protocolo de comunicaciones SNMP V2 *</w:t>
            </w:r>
          </w:p>
        </w:tc>
      </w:tr>
    </w:tbl>
    <w:p w14:paraId="5D56002E" w14:textId="4751C43F" w:rsidR="0021317E" w:rsidRDefault="0021317E" w:rsidP="0058559B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lang w:val="es-CO"/>
        </w:rPr>
      </w:pPr>
    </w:p>
    <w:p w14:paraId="093BAB1B" w14:textId="4273E399" w:rsidR="008A7852" w:rsidRPr="00AB76F7" w:rsidRDefault="008A7852" w:rsidP="008A7852">
      <w:pPr>
        <w:pStyle w:val="Ttulo2"/>
        <w:keepLines/>
        <w:numPr>
          <w:ilvl w:val="0"/>
          <w:numId w:val="60"/>
        </w:numPr>
        <w:spacing w:before="0" w:after="0"/>
        <w:ind w:left="432" w:hanging="432"/>
        <w:jc w:val="both"/>
        <w:rPr>
          <w:rFonts w:ascii="Arial Narrow" w:hAnsi="Arial Narrow" w:cs="Times New Roman"/>
          <w:i w:val="0"/>
          <w:iCs w:val="0"/>
          <w:sz w:val="22"/>
          <w:szCs w:val="22"/>
          <w:lang w:val="es-CO" w:eastAsia="en-US" w:bidi="en-US"/>
        </w:rPr>
      </w:pPr>
      <w:bookmarkStart w:id="11" w:name="_Toc453052896"/>
      <w:r w:rsidRPr="00AB76F7">
        <w:rPr>
          <w:rFonts w:ascii="Arial Narrow" w:hAnsi="Arial Narrow" w:cs="Times New Roman"/>
          <w:i w:val="0"/>
          <w:iCs w:val="0"/>
          <w:sz w:val="22"/>
          <w:szCs w:val="22"/>
          <w:lang w:val="es-CO" w:eastAsia="en-US" w:bidi="en-US"/>
        </w:rPr>
        <w:t>EQUIPOS PARA CONECTIVIDAD Y GESTIÓN</w:t>
      </w:r>
      <w:bookmarkEnd w:id="11"/>
    </w:p>
    <w:p w14:paraId="4253F46F" w14:textId="77777777" w:rsidR="008A7852" w:rsidRPr="00AB76F7" w:rsidRDefault="008A7852" w:rsidP="0058559B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lang w:val="es-CO"/>
        </w:rPr>
      </w:pPr>
    </w:p>
    <w:tbl>
      <w:tblPr>
        <w:tblW w:w="5003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"/>
        <w:gridCol w:w="1619"/>
        <w:gridCol w:w="6849"/>
      </w:tblGrid>
      <w:tr w:rsidR="008A7852" w:rsidRPr="00AB76F7" w14:paraId="49E23B9D" w14:textId="77777777" w:rsidTr="006C6282">
        <w:trPr>
          <w:trHeight w:val="20"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vAlign w:val="center"/>
            <w:hideMark/>
          </w:tcPr>
          <w:p w14:paraId="5DF98EA5" w14:textId="77777777" w:rsidR="008A7852" w:rsidRPr="00AB76F7" w:rsidRDefault="008A7852" w:rsidP="0005099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SWITCH IP</w:t>
            </w:r>
          </w:p>
        </w:tc>
      </w:tr>
      <w:tr w:rsidR="008A7852" w:rsidRPr="00AB76F7" w14:paraId="5906DCC3" w14:textId="77777777" w:rsidTr="008A044B">
        <w:trPr>
          <w:trHeight w:val="20"/>
          <w:tblHeader/>
        </w:trPr>
        <w:tc>
          <w:tcPr>
            <w:tcW w:w="1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vAlign w:val="center"/>
            <w:hideMark/>
          </w:tcPr>
          <w:p w14:paraId="0715D08D" w14:textId="77777777" w:rsidR="008A7852" w:rsidRPr="00AB76F7" w:rsidRDefault="008A7852" w:rsidP="0005099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3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vAlign w:val="center"/>
            <w:hideMark/>
          </w:tcPr>
          <w:p w14:paraId="6AEE74E1" w14:textId="77777777" w:rsidR="008A7852" w:rsidRPr="00AB76F7" w:rsidRDefault="008A7852" w:rsidP="0005099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Características de Obligatorio Cumplimiento</w:t>
            </w:r>
          </w:p>
        </w:tc>
      </w:tr>
      <w:tr w:rsidR="008A7852" w:rsidRPr="00AB76F7" w14:paraId="6F9376A8" w14:textId="77777777" w:rsidTr="008A044B">
        <w:trPr>
          <w:trHeight w:val="2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1CF2" w14:textId="77777777" w:rsidR="008A7852" w:rsidRPr="00AB76F7" w:rsidRDefault="008A7852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76A2" w14:textId="77777777" w:rsidR="008A7852" w:rsidRPr="00AB76F7" w:rsidRDefault="008A7852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Número de puertos</w:t>
            </w:r>
          </w:p>
        </w:tc>
        <w:tc>
          <w:tcPr>
            <w:tcW w:w="3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14:paraId="039B1579" w14:textId="132D7034" w:rsidR="008A7852" w:rsidRPr="00AB76F7" w:rsidRDefault="008A7852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≥ 16 puertos RJ-45 *</w:t>
            </w:r>
          </w:p>
        </w:tc>
      </w:tr>
      <w:tr w:rsidR="008A7852" w:rsidRPr="00AB76F7" w14:paraId="7BE79850" w14:textId="77777777" w:rsidTr="008A044B">
        <w:trPr>
          <w:trHeight w:val="2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F19D" w14:textId="77777777" w:rsidR="008A7852" w:rsidRPr="00AB76F7" w:rsidRDefault="008A7852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BAC6" w14:textId="77777777" w:rsidR="008A7852" w:rsidRPr="00AB76F7" w:rsidRDefault="008A7852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Estándares</w:t>
            </w:r>
          </w:p>
        </w:tc>
        <w:tc>
          <w:tcPr>
            <w:tcW w:w="3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14:paraId="13FA1440" w14:textId="5136413F" w:rsidR="008A7852" w:rsidRPr="00AB76F7" w:rsidRDefault="008A7852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802.1p, 802.3, 802.3u y 802.3az *</w:t>
            </w:r>
          </w:p>
        </w:tc>
      </w:tr>
      <w:tr w:rsidR="008A7852" w:rsidRPr="00AB76F7" w14:paraId="44080D6F" w14:textId="77777777" w:rsidTr="008A044B">
        <w:trPr>
          <w:trHeight w:val="2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36AF" w14:textId="77777777" w:rsidR="008A7852" w:rsidRPr="00AB76F7" w:rsidRDefault="008A7852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E111" w14:textId="77777777" w:rsidR="008A7852" w:rsidRPr="00AB76F7" w:rsidRDefault="008A7852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Montaje</w:t>
            </w:r>
          </w:p>
        </w:tc>
        <w:tc>
          <w:tcPr>
            <w:tcW w:w="3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14:paraId="2AB02F01" w14:textId="2971FD3B" w:rsidR="008A7852" w:rsidRPr="00AB76F7" w:rsidRDefault="008A7852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Tipo rack *</w:t>
            </w:r>
          </w:p>
        </w:tc>
      </w:tr>
      <w:tr w:rsidR="006C6282" w:rsidRPr="00AB76F7" w14:paraId="28E98B7F" w14:textId="77777777" w:rsidTr="008A044B">
        <w:trPr>
          <w:trHeight w:val="2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6066" w14:textId="748FEC77" w:rsidR="006C6282" w:rsidRPr="00AB76F7" w:rsidRDefault="006C6282" w:rsidP="0019231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E239" w14:textId="4BA56702" w:rsidR="006C6282" w:rsidRPr="00AB76F7" w:rsidRDefault="006C6282" w:rsidP="0019231F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Alimentación</w:t>
            </w:r>
          </w:p>
        </w:tc>
        <w:tc>
          <w:tcPr>
            <w:tcW w:w="3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14:paraId="7F8B953F" w14:textId="150C9721" w:rsidR="006C6282" w:rsidRPr="00AB76F7" w:rsidRDefault="006C6282" w:rsidP="0019231F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100 a 240 VAC *</w:t>
            </w:r>
          </w:p>
        </w:tc>
      </w:tr>
    </w:tbl>
    <w:p w14:paraId="72EF4CBB" w14:textId="77777777" w:rsidR="008A7852" w:rsidRPr="00AB76F7" w:rsidRDefault="008A7852" w:rsidP="0058559B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lang w:val="es-CO"/>
        </w:rPr>
      </w:pPr>
    </w:p>
    <w:sectPr w:rsidR="008A7852" w:rsidRPr="00AB76F7" w:rsidSect="00654945">
      <w:headerReference w:type="even" r:id="rId15"/>
      <w:headerReference w:type="default" r:id="rId16"/>
      <w:footerReference w:type="default" r:id="rId17"/>
      <w:headerReference w:type="first" r:id="rId18"/>
      <w:pgSz w:w="12242" w:h="15842" w:code="122"/>
      <w:pgMar w:top="3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8C298" w14:textId="77777777" w:rsidR="00CB540E" w:rsidRDefault="00CB540E">
      <w:r>
        <w:separator/>
      </w:r>
    </w:p>
  </w:endnote>
  <w:endnote w:type="continuationSeparator" w:id="0">
    <w:p w14:paraId="320033FB" w14:textId="77777777" w:rsidR="00CB540E" w:rsidRDefault="00CB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48F62" w14:textId="1D201786" w:rsidR="00222937" w:rsidRPr="0025692B" w:rsidRDefault="00222937" w:rsidP="00BB08E4">
    <w:pPr>
      <w:pStyle w:val="Piedepgina"/>
      <w:jc w:val="center"/>
      <w:rPr>
        <w:rFonts w:ascii="Arial" w:hAnsi="Arial" w:cs="Arial"/>
        <w:sz w:val="16"/>
      </w:rPr>
    </w:pPr>
    <w:r w:rsidRPr="00B0288B">
      <w:rPr>
        <w:rFonts w:ascii="Arial" w:hAnsi="Arial" w:cs="Arial"/>
        <w:sz w:val="16"/>
      </w:rPr>
      <w:t xml:space="preserve">Página </w:t>
    </w:r>
    <w:r w:rsidRPr="00B0288B">
      <w:rPr>
        <w:rFonts w:ascii="Arial" w:hAnsi="Arial" w:cs="Arial"/>
        <w:sz w:val="16"/>
      </w:rPr>
      <w:fldChar w:fldCharType="begin"/>
    </w:r>
    <w:r w:rsidRPr="00B0288B">
      <w:rPr>
        <w:rFonts w:ascii="Arial" w:hAnsi="Arial" w:cs="Arial"/>
        <w:sz w:val="16"/>
      </w:rPr>
      <w:instrText xml:space="preserve"> PAGE </w:instrText>
    </w:r>
    <w:r w:rsidRPr="00B0288B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12</w:t>
    </w:r>
    <w:r w:rsidRPr="00B0288B">
      <w:rPr>
        <w:rFonts w:ascii="Arial" w:hAnsi="Arial" w:cs="Arial"/>
        <w:sz w:val="16"/>
      </w:rPr>
      <w:fldChar w:fldCharType="end"/>
    </w:r>
    <w:r w:rsidRPr="00B0288B">
      <w:rPr>
        <w:rFonts w:ascii="Arial" w:hAnsi="Arial" w:cs="Arial"/>
        <w:sz w:val="16"/>
      </w:rPr>
      <w:t xml:space="preserve"> de </w:t>
    </w:r>
    <w:r w:rsidRPr="00B0288B">
      <w:rPr>
        <w:rFonts w:ascii="Arial" w:hAnsi="Arial" w:cs="Arial"/>
        <w:sz w:val="16"/>
      </w:rPr>
      <w:fldChar w:fldCharType="begin"/>
    </w:r>
    <w:r w:rsidRPr="00B0288B">
      <w:rPr>
        <w:rFonts w:ascii="Arial" w:hAnsi="Arial" w:cs="Arial"/>
        <w:sz w:val="16"/>
      </w:rPr>
      <w:instrText xml:space="preserve"> NUMPAGES </w:instrText>
    </w:r>
    <w:r w:rsidRPr="00B0288B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13</w:t>
    </w:r>
    <w:r w:rsidRPr="00B0288B"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</w:p>
  <w:p w14:paraId="3D8D81B0" w14:textId="77777777" w:rsidR="00222937" w:rsidRPr="00B0288B" w:rsidRDefault="00222937" w:rsidP="00B0288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73D94" w14:textId="77777777" w:rsidR="00CB540E" w:rsidRDefault="00CB540E">
      <w:r>
        <w:separator/>
      </w:r>
    </w:p>
  </w:footnote>
  <w:footnote w:type="continuationSeparator" w:id="0">
    <w:p w14:paraId="22B9145A" w14:textId="77777777" w:rsidR="00CB540E" w:rsidRDefault="00CB5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Y="176"/>
      <w:tblW w:w="5000" w:type="pct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64"/>
      <w:gridCol w:w="35"/>
      <w:gridCol w:w="1904"/>
      <w:gridCol w:w="573"/>
      <w:gridCol w:w="848"/>
      <w:gridCol w:w="2314"/>
    </w:tblGrid>
    <w:tr w:rsidR="00222937" w:rsidRPr="00373456" w14:paraId="72B4F93B" w14:textId="77777777" w:rsidTr="002F72F3">
      <w:trPr>
        <w:trHeight w:val="214"/>
      </w:trPr>
      <w:tc>
        <w:tcPr>
          <w:tcW w:w="1790" w:type="pct"/>
          <w:vMerge w:val="restart"/>
          <w:shd w:val="clear" w:color="auto" w:fill="auto"/>
          <w:tcMar>
            <w:top w:w="0" w:type="dxa"/>
            <w:left w:w="57" w:type="dxa"/>
            <w:bottom w:w="0" w:type="dxa"/>
            <w:right w:w="108" w:type="dxa"/>
          </w:tcMar>
        </w:tcPr>
        <w:p w14:paraId="3BBF89B2" w14:textId="77777777" w:rsidR="00222937" w:rsidRPr="00373456" w:rsidRDefault="00222937" w:rsidP="002F72F3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sz w:val="16"/>
              <w:szCs w:val="16"/>
            </w:rPr>
          </w:pPr>
          <w:r w:rsidRPr="00373456">
            <w:rPr>
              <w:rFonts w:ascii="Helvetica" w:hAnsi="Helvetica"/>
              <w:noProof/>
              <w:sz w:val="16"/>
              <w:szCs w:val="16"/>
              <w:lang w:val="es-ES" w:eastAsia="es-ES"/>
            </w:rPr>
            <w:drawing>
              <wp:inline distT="0" distB="0" distL="0" distR="0" wp14:anchorId="53B89C49" wp14:editId="6C50814C">
                <wp:extent cx="876000" cy="357554"/>
                <wp:effectExtent l="0" t="0" r="0" b="0"/>
                <wp:docPr id="1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/>
                        <a:srcRect t="-1" b="-20283"/>
                        <a:stretch/>
                      </pic:blipFill>
                      <pic:spPr bwMode="auto">
                        <a:xfrm>
                          <a:off x="0" y="0"/>
                          <a:ext cx="878671" cy="3586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ve="http://schemas.openxmlformats.org/markup-compatibility/2006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="Helvetica" w:hAnsi="Helvetica"/>
              <w:sz w:val="16"/>
              <w:szCs w:val="16"/>
            </w:rPr>
            <w:t xml:space="preserve">         </w:t>
          </w:r>
          <w:r w:rsidRPr="004222A3">
            <w:rPr>
              <w:rFonts w:ascii="Helvetica" w:hAnsi="Helvetica"/>
              <w:noProof/>
              <w:sz w:val="16"/>
              <w:szCs w:val="16"/>
              <w:lang w:val="es-ES" w:eastAsia="es-ES"/>
            </w:rPr>
            <w:drawing>
              <wp:inline distT="0" distB="0" distL="0" distR="0" wp14:anchorId="677D2636" wp14:editId="472FCB25">
                <wp:extent cx="630695" cy="348762"/>
                <wp:effectExtent l="0" t="0" r="4445" b="6985"/>
                <wp:docPr id="1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7" cy="3497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" w:type="pct"/>
          <w:vMerge w:val="restart"/>
        </w:tcPr>
        <w:p w14:paraId="3E124C2E" w14:textId="77777777" w:rsidR="00222937" w:rsidRPr="00373456" w:rsidRDefault="00222937" w:rsidP="002F72F3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sz w:val="16"/>
              <w:szCs w:val="16"/>
            </w:rPr>
          </w:pPr>
        </w:p>
      </w:tc>
      <w:tc>
        <w:tcPr>
          <w:tcW w:w="1077" w:type="pct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EA8CB2D" w14:textId="4C76B354" w:rsidR="00222937" w:rsidRPr="00DF72FA" w:rsidRDefault="00222937" w:rsidP="002F72F3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sz w:val="12"/>
              <w:szCs w:val="14"/>
            </w:rPr>
          </w:pPr>
          <w:r>
            <w:rPr>
              <w:rFonts w:ascii="Helvetica" w:hAnsi="Helvetica"/>
              <w:sz w:val="12"/>
              <w:szCs w:val="14"/>
            </w:rPr>
            <w:t xml:space="preserve">Proyecto de </w:t>
          </w:r>
          <w:r w:rsidRPr="004800C8">
            <w:rPr>
              <w:rFonts w:ascii="Helvetica" w:hAnsi="Helvetica"/>
              <w:sz w:val="12"/>
              <w:szCs w:val="14"/>
            </w:rPr>
            <w:t xml:space="preserve">Expansión de la Red de </w:t>
          </w:r>
          <w:r w:rsidRPr="002759EE">
            <w:rPr>
              <w:rFonts w:ascii="Helvetica" w:hAnsi="Helvetica"/>
              <w:b/>
              <w:sz w:val="12"/>
              <w:szCs w:val="14"/>
            </w:rPr>
            <w:t xml:space="preserve">Televisión Digital Terrestre </w:t>
          </w:r>
        </w:p>
      </w:tc>
      <w:tc>
        <w:tcPr>
          <w:tcW w:w="324" w:type="pct"/>
          <w:vMerge w:val="restart"/>
        </w:tcPr>
        <w:p w14:paraId="3C874EF2" w14:textId="77777777" w:rsidR="00222937" w:rsidRPr="00373456" w:rsidRDefault="00222937" w:rsidP="002F72F3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sz w:val="16"/>
              <w:szCs w:val="16"/>
            </w:rPr>
          </w:pPr>
        </w:p>
      </w:tc>
      <w:tc>
        <w:tcPr>
          <w:tcW w:w="480" w:type="pct"/>
          <w:vAlign w:val="center"/>
        </w:tcPr>
        <w:p w14:paraId="2DEC6C56" w14:textId="77777777" w:rsidR="00222937" w:rsidRPr="002759EE" w:rsidRDefault="00222937" w:rsidP="002F72F3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b/>
              <w:sz w:val="12"/>
              <w:szCs w:val="16"/>
            </w:rPr>
          </w:pPr>
          <w:r w:rsidRPr="002759EE">
            <w:rPr>
              <w:rFonts w:ascii="Helvetica" w:hAnsi="Helvetica"/>
              <w:b/>
              <w:sz w:val="12"/>
              <w:szCs w:val="16"/>
            </w:rPr>
            <w:t>Documento:</w:t>
          </w:r>
        </w:p>
      </w:tc>
      <w:tc>
        <w:tcPr>
          <w:tcW w:w="1309" w:type="pct"/>
          <w:vAlign w:val="center"/>
        </w:tcPr>
        <w:p w14:paraId="6204F196" w14:textId="77777777" w:rsidR="00222937" w:rsidRPr="002F72F3" w:rsidRDefault="00222937" w:rsidP="002F72F3">
          <w:pPr>
            <w:pStyle w:val="Encabezado"/>
            <w:tabs>
              <w:tab w:val="left" w:pos="8364"/>
              <w:tab w:val="right" w:pos="9540"/>
            </w:tabs>
            <w:jc w:val="both"/>
            <w:rPr>
              <w:rFonts w:ascii="Helvetica" w:hAnsi="Helvetica"/>
              <w:sz w:val="12"/>
              <w:szCs w:val="12"/>
              <w:lang w:val="es-ES"/>
            </w:rPr>
          </w:pPr>
          <w:r>
            <w:rPr>
              <w:rFonts w:ascii="Helvetica" w:hAnsi="Helvetica"/>
              <w:sz w:val="12"/>
              <w:szCs w:val="12"/>
              <w:lang w:val="es-ES"/>
            </w:rPr>
            <w:t xml:space="preserve"> </w:t>
          </w:r>
          <w:r>
            <w:rPr>
              <w:rFonts w:ascii="Helvetica" w:hAnsi="Helvetica"/>
              <w:sz w:val="12"/>
              <w:szCs w:val="12"/>
            </w:rPr>
            <w:t xml:space="preserve">Anexo </w:t>
          </w:r>
          <w:r>
            <w:rPr>
              <w:rFonts w:ascii="Helvetica" w:hAnsi="Helvetica"/>
              <w:sz w:val="12"/>
              <w:szCs w:val="12"/>
              <w:lang w:val="es-ES"/>
            </w:rPr>
            <w:t>Equipos y Elementos Ofertados</w:t>
          </w:r>
        </w:p>
      </w:tc>
    </w:tr>
    <w:tr w:rsidR="00222937" w:rsidRPr="00373456" w14:paraId="2CBEA1C2" w14:textId="77777777" w:rsidTr="002F72F3">
      <w:trPr>
        <w:trHeight w:val="207"/>
      </w:trPr>
      <w:tc>
        <w:tcPr>
          <w:tcW w:w="1790" w:type="pct"/>
          <w:vMerge/>
          <w:shd w:val="clear" w:color="auto" w:fill="auto"/>
          <w:tcMar>
            <w:top w:w="0" w:type="dxa"/>
            <w:left w:w="57" w:type="dxa"/>
            <w:bottom w:w="0" w:type="dxa"/>
            <w:right w:w="108" w:type="dxa"/>
          </w:tcMar>
          <w:vAlign w:val="center"/>
        </w:tcPr>
        <w:p w14:paraId="23CA424C" w14:textId="77777777" w:rsidR="00222937" w:rsidRPr="00373456" w:rsidRDefault="00222937" w:rsidP="002F72F3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noProof/>
              <w:sz w:val="16"/>
              <w:szCs w:val="16"/>
              <w:lang w:eastAsia="es-ES"/>
            </w:rPr>
          </w:pPr>
        </w:p>
      </w:tc>
      <w:tc>
        <w:tcPr>
          <w:tcW w:w="20" w:type="pct"/>
          <w:vMerge/>
        </w:tcPr>
        <w:p w14:paraId="215E2CD0" w14:textId="77777777" w:rsidR="00222937" w:rsidRPr="00373456" w:rsidRDefault="00222937" w:rsidP="002F72F3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sz w:val="16"/>
              <w:szCs w:val="16"/>
            </w:rPr>
          </w:pPr>
        </w:p>
      </w:tc>
      <w:tc>
        <w:tcPr>
          <w:tcW w:w="1077" w:type="pct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4E9DAD1" w14:textId="77777777" w:rsidR="00222937" w:rsidRPr="00373456" w:rsidRDefault="00222937" w:rsidP="002F72F3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sz w:val="16"/>
              <w:szCs w:val="16"/>
            </w:rPr>
          </w:pPr>
        </w:p>
      </w:tc>
      <w:tc>
        <w:tcPr>
          <w:tcW w:w="324" w:type="pct"/>
          <w:vMerge/>
        </w:tcPr>
        <w:p w14:paraId="0A7C40B2" w14:textId="77777777" w:rsidR="00222937" w:rsidRPr="00373456" w:rsidRDefault="00222937" w:rsidP="002F72F3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sz w:val="16"/>
              <w:szCs w:val="16"/>
            </w:rPr>
          </w:pPr>
        </w:p>
      </w:tc>
      <w:tc>
        <w:tcPr>
          <w:tcW w:w="480" w:type="pct"/>
          <w:vAlign w:val="center"/>
        </w:tcPr>
        <w:p w14:paraId="5BCAAC0D" w14:textId="3488C9AA" w:rsidR="00222937" w:rsidRPr="002759EE" w:rsidRDefault="00222937" w:rsidP="002F72F3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b/>
              <w:sz w:val="12"/>
              <w:szCs w:val="16"/>
            </w:rPr>
          </w:pPr>
        </w:p>
      </w:tc>
      <w:tc>
        <w:tcPr>
          <w:tcW w:w="1309" w:type="pct"/>
          <w:vAlign w:val="center"/>
        </w:tcPr>
        <w:p w14:paraId="09376231" w14:textId="25727F42" w:rsidR="00222937" w:rsidRPr="002759EE" w:rsidRDefault="00222937" w:rsidP="002F72F3">
          <w:pPr>
            <w:pStyle w:val="Encabezado"/>
            <w:tabs>
              <w:tab w:val="left" w:pos="8364"/>
              <w:tab w:val="right" w:pos="9540"/>
            </w:tabs>
            <w:jc w:val="both"/>
            <w:rPr>
              <w:rFonts w:ascii="Helvetica" w:hAnsi="Helvetica"/>
              <w:sz w:val="12"/>
              <w:szCs w:val="12"/>
            </w:rPr>
          </w:pPr>
        </w:p>
      </w:tc>
    </w:tr>
    <w:tr w:rsidR="00222937" w:rsidRPr="00373456" w14:paraId="1533E5D9" w14:textId="77777777" w:rsidTr="002F72F3">
      <w:trPr>
        <w:trHeight w:val="255"/>
      </w:trPr>
      <w:tc>
        <w:tcPr>
          <w:tcW w:w="1790" w:type="pct"/>
          <w:vMerge/>
          <w:shd w:val="clear" w:color="auto" w:fill="auto"/>
          <w:tcMar>
            <w:top w:w="0" w:type="dxa"/>
            <w:left w:w="57" w:type="dxa"/>
            <w:bottom w:w="0" w:type="dxa"/>
            <w:right w:w="108" w:type="dxa"/>
          </w:tcMar>
          <w:vAlign w:val="center"/>
        </w:tcPr>
        <w:p w14:paraId="28504C8B" w14:textId="77777777" w:rsidR="00222937" w:rsidRPr="00373456" w:rsidRDefault="00222937" w:rsidP="002F72F3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noProof/>
              <w:sz w:val="16"/>
              <w:szCs w:val="16"/>
              <w:lang w:eastAsia="es-ES"/>
            </w:rPr>
          </w:pPr>
        </w:p>
      </w:tc>
      <w:tc>
        <w:tcPr>
          <w:tcW w:w="20" w:type="pct"/>
          <w:vMerge/>
        </w:tcPr>
        <w:p w14:paraId="2B954BC3" w14:textId="77777777" w:rsidR="00222937" w:rsidRPr="00373456" w:rsidRDefault="00222937" w:rsidP="002F72F3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sz w:val="16"/>
              <w:szCs w:val="16"/>
            </w:rPr>
          </w:pPr>
        </w:p>
      </w:tc>
      <w:tc>
        <w:tcPr>
          <w:tcW w:w="1077" w:type="pct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9883476" w14:textId="77777777" w:rsidR="00222937" w:rsidRPr="00373456" w:rsidRDefault="00222937" w:rsidP="002F72F3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sz w:val="16"/>
              <w:szCs w:val="16"/>
            </w:rPr>
          </w:pPr>
        </w:p>
      </w:tc>
      <w:tc>
        <w:tcPr>
          <w:tcW w:w="324" w:type="pct"/>
          <w:vMerge/>
        </w:tcPr>
        <w:p w14:paraId="19514453" w14:textId="77777777" w:rsidR="00222937" w:rsidRPr="00373456" w:rsidRDefault="00222937" w:rsidP="002F72F3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sz w:val="16"/>
              <w:szCs w:val="16"/>
            </w:rPr>
          </w:pPr>
        </w:p>
      </w:tc>
      <w:tc>
        <w:tcPr>
          <w:tcW w:w="480" w:type="pct"/>
          <w:vAlign w:val="center"/>
        </w:tcPr>
        <w:p w14:paraId="5DB6D322" w14:textId="59388DC1" w:rsidR="00222937" w:rsidRPr="002759EE" w:rsidRDefault="00222937" w:rsidP="002F72F3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b/>
              <w:sz w:val="12"/>
              <w:szCs w:val="16"/>
            </w:rPr>
          </w:pPr>
        </w:p>
      </w:tc>
      <w:tc>
        <w:tcPr>
          <w:tcW w:w="1309" w:type="pct"/>
          <w:vAlign w:val="center"/>
        </w:tcPr>
        <w:p w14:paraId="49CE94EB" w14:textId="7EAD4B8E" w:rsidR="00222937" w:rsidRPr="002759EE" w:rsidRDefault="00222937" w:rsidP="002F72F3">
          <w:pPr>
            <w:pStyle w:val="Encabezado"/>
            <w:tabs>
              <w:tab w:val="left" w:pos="8364"/>
              <w:tab w:val="right" w:pos="9540"/>
            </w:tabs>
            <w:jc w:val="both"/>
            <w:rPr>
              <w:rFonts w:ascii="Helvetica" w:hAnsi="Helvetica"/>
              <w:sz w:val="12"/>
              <w:szCs w:val="12"/>
            </w:rPr>
          </w:pPr>
        </w:p>
      </w:tc>
    </w:tr>
    <w:tr w:rsidR="00222937" w:rsidRPr="00373456" w14:paraId="66367F25" w14:textId="77777777" w:rsidTr="002F72F3">
      <w:trPr>
        <w:trHeight w:val="255"/>
      </w:trPr>
      <w:tc>
        <w:tcPr>
          <w:tcW w:w="1790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57" w:type="dxa"/>
            <w:bottom w:w="0" w:type="dxa"/>
            <w:right w:w="108" w:type="dxa"/>
          </w:tcMar>
          <w:vAlign w:val="center"/>
        </w:tcPr>
        <w:p w14:paraId="03056D95" w14:textId="77777777" w:rsidR="00222937" w:rsidRPr="00373456" w:rsidRDefault="00222937" w:rsidP="002F72F3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noProof/>
              <w:sz w:val="16"/>
              <w:szCs w:val="16"/>
              <w:lang w:eastAsia="es-ES"/>
            </w:rPr>
          </w:pPr>
        </w:p>
      </w:tc>
      <w:tc>
        <w:tcPr>
          <w:tcW w:w="20" w:type="pct"/>
          <w:tcBorders>
            <w:bottom w:val="single" w:sz="4" w:space="0" w:color="auto"/>
          </w:tcBorders>
        </w:tcPr>
        <w:p w14:paraId="0249A601" w14:textId="77777777" w:rsidR="00222937" w:rsidRPr="00373456" w:rsidRDefault="00222937" w:rsidP="002F72F3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sz w:val="16"/>
              <w:szCs w:val="16"/>
            </w:rPr>
          </w:pPr>
        </w:p>
      </w:tc>
      <w:tc>
        <w:tcPr>
          <w:tcW w:w="1077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E7222AB" w14:textId="77777777" w:rsidR="00222937" w:rsidRPr="00373456" w:rsidRDefault="00222937" w:rsidP="002F72F3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sz w:val="16"/>
              <w:szCs w:val="16"/>
            </w:rPr>
          </w:pPr>
        </w:p>
      </w:tc>
      <w:tc>
        <w:tcPr>
          <w:tcW w:w="324" w:type="pct"/>
          <w:tcBorders>
            <w:bottom w:val="single" w:sz="4" w:space="0" w:color="auto"/>
          </w:tcBorders>
        </w:tcPr>
        <w:p w14:paraId="5BA8F4B3" w14:textId="77777777" w:rsidR="00222937" w:rsidRPr="00373456" w:rsidRDefault="00222937" w:rsidP="002F72F3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sz w:val="16"/>
              <w:szCs w:val="16"/>
            </w:rPr>
          </w:pPr>
        </w:p>
      </w:tc>
      <w:tc>
        <w:tcPr>
          <w:tcW w:w="480" w:type="pct"/>
          <w:tcBorders>
            <w:bottom w:val="single" w:sz="4" w:space="0" w:color="auto"/>
          </w:tcBorders>
          <w:vAlign w:val="center"/>
        </w:tcPr>
        <w:p w14:paraId="7BC04F84" w14:textId="77777777" w:rsidR="00222937" w:rsidRPr="002759EE" w:rsidRDefault="00222937" w:rsidP="002F72F3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b/>
              <w:sz w:val="12"/>
              <w:szCs w:val="16"/>
            </w:rPr>
          </w:pPr>
        </w:p>
      </w:tc>
      <w:tc>
        <w:tcPr>
          <w:tcW w:w="1309" w:type="pct"/>
          <w:tcBorders>
            <w:bottom w:val="single" w:sz="4" w:space="0" w:color="auto"/>
          </w:tcBorders>
          <w:vAlign w:val="center"/>
        </w:tcPr>
        <w:p w14:paraId="1BB768A7" w14:textId="77777777" w:rsidR="00222937" w:rsidRDefault="00222937" w:rsidP="002F72F3">
          <w:pPr>
            <w:pStyle w:val="Encabezado"/>
            <w:tabs>
              <w:tab w:val="left" w:pos="8364"/>
              <w:tab w:val="right" w:pos="9540"/>
            </w:tabs>
            <w:rPr>
              <w:rFonts w:ascii="Helvetica" w:hAnsi="Helvetica"/>
              <w:sz w:val="12"/>
              <w:szCs w:val="12"/>
            </w:rPr>
          </w:pPr>
        </w:p>
      </w:tc>
    </w:tr>
  </w:tbl>
  <w:p w14:paraId="7BAC5649" w14:textId="133A17C0" w:rsidR="00222937" w:rsidRDefault="0022293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Y="176"/>
      <w:tblW w:w="5000" w:type="pct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64"/>
      <w:gridCol w:w="35"/>
      <w:gridCol w:w="1904"/>
      <w:gridCol w:w="573"/>
      <w:gridCol w:w="848"/>
      <w:gridCol w:w="2314"/>
    </w:tblGrid>
    <w:tr w:rsidR="00222937" w:rsidRPr="00373456" w14:paraId="67B3636C" w14:textId="77777777" w:rsidTr="002F72F3">
      <w:trPr>
        <w:trHeight w:val="214"/>
      </w:trPr>
      <w:tc>
        <w:tcPr>
          <w:tcW w:w="1790" w:type="pct"/>
          <w:vMerge w:val="restart"/>
          <w:shd w:val="clear" w:color="auto" w:fill="auto"/>
          <w:tcMar>
            <w:top w:w="0" w:type="dxa"/>
            <w:left w:w="57" w:type="dxa"/>
            <w:bottom w:w="0" w:type="dxa"/>
            <w:right w:w="108" w:type="dxa"/>
          </w:tcMar>
        </w:tcPr>
        <w:p w14:paraId="612B49A3" w14:textId="77777777" w:rsidR="00222937" w:rsidRPr="00373456" w:rsidRDefault="00222937" w:rsidP="002F72F3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sz w:val="16"/>
              <w:szCs w:val="16"/>
            </w:rPr>
          </w:pPr>
          <w:r w:rsidRPr="00373456">
            <w:rPr>
              <w:rFonts w:ascii="Helvetica" w:hAnsi="Helvetica"/>
              <w:noProof/>
              <w:sz w:val="16"/>
              <w:szCs w:val="16"/>
              <w:lang w:val="es-ES" w:eastAsia="es-ES"/>
            </w:rPr>
            <w:drawing>
              <wp:inline distT="0" distB="0" distL="0" distR="0" wp14:anchorId="5337F16D" wp14:editId="2435C86D">
                <wp:extent cx="876000" cy="357554"/>
                <wp:effectExtent l="0" t="0" r="0" b="0"/>
                <wp:docPr id="14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/>
                        <a:srcRect t="-1" b="-20283"/>
                        <a:stretch/>
                      </pic:blipFill>
                      <pic:spPr bwMode="auto">
                        <a:xfrm>
                          <a:off x="0" y="0"/>
                          <a:ext cx="878671" cy="3586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ve="http://schemas.openxmlformats.org/markup-compatibility/2006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="Helvetica" w:hAnsi="Helvetica"/>
              <w:sz w:val="16"/>
              <w:szCs w:val="16"/>
            </w:rPr>
            <w:t xml:space="preserve">         </w:t>
          </w:r>
          <w:r w:rsidRPr="004222A3">
            <w:rPr>
              <w:rFonts w:ascii="Helvetica" w:hAnsi="Helvetica"/>
              <w:noProof/>
              <w:sz w:val="16"/>
              <w:szCs w:val="16"/>
              <w:lang w:val="es-ES" w:eastAsia="es-ES"/>
            </w:rPr>
            <w:drawing>
              <wp:inline distT="0" distB="0" distL="0" distR="0" wp14:anchorId="3E56D1AB" wp14:editId="23B65F52">
                <wp:extent cx="630695" cy="348762"/>
                <wp:effectExtent l="0" t="0" r="4445" b="6985"/>
                <wp:docPr id="1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7" cy="3497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" w:type="pct"/>
          <w:vMerge w:val="restart"/>
        </w:tcPr>
        <w:p w14:paraId="54B4EB26" w14:textId="77777777" w:rsidR="00222937" w:rsidRPr="00373456" w:rsidRDefault="00222937" w:rsidP="002F72F3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sz w:val="16"/>
              <w:szCs w:val="16"/>
            </w:rPr>
          </w:pPr>
        </w:p>
      </w:tc>
      <w:tc>
        <w:tcPr>
          <w:tcW w:w="1077" w:type="pct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D602C05" w14:textId="32D03BAE" w:rsidR="00222937" w:rsidRPr="00DF72FA" w:rsidRDefault="00222937" w:rsidP="002F72F3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sz w:val="12"/>
              <w:szCs w:val="14"/>
            </w:rPr>
          </w:pPr>
          <w:r>
            <w:rPr>
              <w:rFonts w:ascii="Helvetica" w:hAnsi="Helvetica"/>
              <w:sz w:val="12"/>
              <w:szCs w:val="14"/>
            </w:rPr>
            <w:t xml:space="preserve">Proyecto de </w:t>
          </w:r>
          <w:r w:rsidRPr="004800C8">
            <w:rPr>
              <w:rFonts w:ascii="Helvetica" w:hAnsi="Helvetica"/>
              <w:sz w:val="12"/>
              <w:szCs w:val="14"/>
            </w:rPr>
            <w:t xml:space="preserve">Expansión de la Red de </w:t>
          </w:r>
          <w:r w:rsidRPr="002759EE">
            <w:rPr>
              <w:rFonts w:ascii="Helvetica" w:hAnsi="Helvetica"/>
              <w:b/>
              <w:sz w:val="12"/>
              <w:szCs w:val="14"/>
            </w:rPr>
            <w:t xml:space="preserve">Televisión Digital Terrestre </w:t>
          </w:r>
        </w:p>
      </w:tc>
      <w:tc>
        <w:tcPr>
          <w:tcW w:w="324" w:type="pct"/>
          <w:vMerge w:val="restart"/>
        </w:tcPr>
        <w:p w14:paraId="1D85AA43" w14:textId="77777777" w:rsidR="00222937" w:rsidRPr="00373456" w:rsidRDefault="00222937" w:rsidP="002F72F3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sz w:val="16"/>
              <w:szCs w:val="16"/>
            </w:rPr>
          </w:pPr>
        </w:p>
      </w:tc>
      <w:tc>
        <w:tcPr>
          <w:tcW w:w="480" w:type="pct"/>
          <w:vAlign w:val="center"/>
        </w:tcPr>
        <w:p w14:paraId="2BE19C4A" w14:textId="77777777" w:rsidR="00222937" w:rsidRPr="002759EE" w:rsidRDefault="00222937" w:rsidP="002F72F3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b/>
              <w:sz w:val="12"/>
              <w:szCs w:val="16"/>
            </w:rPr>
          </w:pPr>
          <w:r w:rsidRPr="002759EE">
            <w:rPr>
              <w:rFonts w:ascii="Helvetica" w:hAnsi="Helvetica"/>
              <w:b/>
              <w:sz w:val="12"/>
              <w:szCs w:val="16"/>
            </w:rPr>
            <w:t>Documento:</w:t>
          </w:r>
        </w:p>
      </w:tc>
      <w:tc>
        <w:tcPr>
          <w:tcW w:w="1309" w:type="pct"/>
          <w:vAlign w:val="center"/>
        </w:tcPr>
        <w:p w14:paraId="09359575" w14:textId="6CF12AC0" w:rsidR="00222937" w:rsidRPr="002F72F3" w:rsidRDefault="00222937" w:rsidP="002F72F3">
          <w:pPr>
            <w:pStyle w:val="Encabezado"/>
            <w:tabs>
              <w:tab w:val="left" w:pos="8364"/>
              <w:tab w:val="right" w:pos="9540"/>
            </w:tabs>
            <w:jc w:val="both"/>
            <w:rPr>
              <w:rFonts w:ascii="Helvetica" w:hAnsi="Helvetica"/>
              <w:sz w:val="12"/>
              <w:szCs w:val="12"/>
              <w:lang w:val="es-ES"/>
            </w:rPr>
          </w:pPr>
          <w:r>
            <w:rPr>
              <w:rFonts w:ascii="Helvetica" w:hAnsi="Helvetica"/>
              <w:sz w:val="12"/>
              <w:szCs w:val="12"/>
              <w:lang w:val="es-ES"/>
            </w:rPr>
            <w:t xml:space="preserve"> </w:t>
          </w:r>
          <w:r>
            <w:rPr>
              <w:rFonts w:ascii="Helvetica" w:hAnsi="Helvetica"/>
              <w:sz w:val="12"/>
              <w:szCs w:val="12"/>
            </w:rPr>
            <w:t xml:space="preserve">Anexo </w:t>
          </w:r>
          <w:r>
            <w:rPr>
              <w:rFonts w:ascii="Helvetica" w:hAnsi="Helvetica"/>
              <w:sz w:val="12"/>
              <w:szCs w:val="12"/>
              <w:lang w:val="es-ES"/>
            </w:rPr>
            <w:t>Equipos y Elementos Ofertados</w:t>
          </w:r>
        </w:p>
      </w:tc>
    </w:tr>
    <w:tr w:rsidR="00222937" w:rsidRPr="00373456" w14:paraId="11FB64AF" w14:textId="77777777" w:rsidTr="002F72F3">
      <w:trPr>
        <w:trHeight w:val="207"/>
      </w:trPr>
      <w:tc>
        <w:tcPr>
          <w:tcW w:w="1790" w:type="pct"/>
          <w:vMerge/>
          <w:shd w:val="clear" w:color="auto" w:fill="auto"/>
          <w:tcMar>
            <w:top w:w="0" w:type="dxa"/>
            <w:left w:w="57" w:type="dxa"/>
            <w:bottom w:w="0" w:type="dxa"/>
            <w:right w:w="108" w:type="dxa"/>
          </w:tcMar>
          <w:vAlign w:val="center"/>
        </w:tcPr>
        <w:p w14:paraId="67FA0FBB" w14:textId="77777777" w:rsidR="00222937" w:rsidRPr="00373456" w:rsidRDefault="00222937" w:rsidP="002F72F3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noProof/>
              <w:sz w:val="16"/>
              <w:szCs w:val="16"/>
              <w:lang w:eastAsia="es-ES"/>
            </w:rPr>
          </w:pPr>
        </w:p>
      </w:tc>
      <w:tc>
        <w:tcPr>
          <w:tcW w:w="20" w:type="pct"/>
          <w:vMerge/>
        </w:tcPr>
        <w:p w14:paraId="7F3A6F8B" w14:textId="77777777" w:rsidR="00222937" w:rsidRPr="00373456" w:rsidRDefault="00222937" w:rsidP="002F72F3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sz w:val="16"/>
              <w:szCs w:val="16"/>
            </w:rPr>
          </w:pPr>
        </w:p>
      </w:tc>
      <w:tc>
        <w:tcPr>
          <w:tcW w:w="1077" w:type="pct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FD615F0" w14:textId="77777777" w:rsidR="00222937" w:rsidRPr="00373456" w:rsidRDefault="00222937" w:rsidP="002F72F3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sz w:val="16"/>
              <w:szCs w:val="16"/>
            </w:rPr>
          </w:pPr>
        </w:p>
      </w:tc>
      <w:tc>
        <w:tcPr>
          <w:tcW w:w="324" w:type="pct"/>
          <w:vMerge/>
        </w:tcPr>
        <w:p w14:paraId="53148E80" w14:textId="77777777" w:rsidR="00222937" w:rsidRPr="00373456" w:rsidRDefault="00222937" w:rsidP="002F72F3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sz w:val="16"/>
              <w:szCs w:val="16"/>
            </w:rPr>
          </w:pPr>
        </w:p>
      </w:tc>
      <w:tc>
        <w:tcPr>
          <w:tcW w:w="480" w:type="pct"/>
          <w:vAlign w:val="center"/>
        </w:tcPr>
        <w:p w14:paraId="56AB9725" w14:textId="7BDC8611" w:rsidR="00222937" w:rsidRPr="002759EE" w:rsidRDefault="00222937" w:rsidP="002F72F3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b/>
              <w:sz w:val="12"/>
              <w:szCs w:val="16"/>
            </w:rPr>
          </w:pPr>
        </w:p>
      </w:tc>
      <w:tc>
        <w:tcPr>
          <w:tcW w:w="1309" w:type="pct"/>
          <w:vAlign w:val="center"/>
        </w:tcPr>
        <w:p w14:paraId="0FD24DB2" w14:textId="312F3A4E" w:rsidR="00222937" w:rsidRPr="00E97FA8" w:rsidRDefault="00222937" w:rsidP="002F72F3">
          <w:pPr>
            <w:pStyle w:val="Encabezado"/>
            <w:tabs>
              <w:tab w:val="left" w:pos="8364"/>
              <w:tab w:val="right" w:pos="9540"/>
            </w:tabs>
            <w:jc w:val="both"/>
            <w:rPr>
              <w:rFonts w:ascii="Helvetica" w:hAnsi="Helvetica"/>
              <w:sz w:val="12"/>
              <w:szCs w:val="12"/>
              <w:lang w:val="es-CO"/>
            </w:rPr>
          </w:pPr>
        </w:p>
      </w:tc>
    </w:tr>
    <w:tr w:rsidR="00222937" w:rsidRPr="00373456" w14:paraId="681F8DE3" w14:textId="77777777" w:rsidTr="002F72F3">
      <w:trPr>
        <w:trHeight w:val="255"/>
      </w:trPr>
      <w:tc>
        <w:tcPr>
          <w:tcW w:w="1790" w:type="pct"/>
          <w:vMerge/>
          <w:shd w:val="clear" w:color="auto" w:fill="auto"/>
          <w:tcMar>
            <w:top w:w="0" w:type="dxa"/>
            <w:left w:w="57" w:type="dxa"/>
            <w:bottom w:w="0" w:type="dxa"/>
            <w:right w:w="108" w:type="dxa"/>
          </w:tcMar>
          <w:vAlign w:val="center"/>
        </w:tcPr>
        <w:p w14:paraId="745237D5" w14:textId="77777777" w:rsidR="00222937" w:rsidRPr="00373456" w:rsidRDefault="00222937" w:rsidP="002F72F3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noProof/>
              <w:sz w:val="16"/>
              <w:szCs w:val="16"/>
              <w:lang w:eastAsia="es-ES"/>
            </w:rPr>
          </w:pPr>
        </w:p>
      </w:tc>
      <w:tc>
        <w:tcPr>
          <w:tcW w:w="20" w:type="pct"/>
          <w:vMerge/>
        </w:tcPr>
        <w:p w14:paraId="1134D14E" w14:textId="77777777" w:rsidR="00222937" w:rsidRPr="00373456" w:rsidRDefault="00222937" w:rsidP="002F72F3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sz w:val="16"/>
              <w:szCs w:val="16"/>
            </w:rPr>
          </w:pPr>
        </w:p>
      </w:tc>
      <w:tc>
        <w:tcPr>
          <w:tcW w:w="1077" w:type="pct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24E589B" w14:textId="77777777" w:rsidR="00222937" w:rsidRPr="00373456" w:rsidRDefault="00222937" w:rsidP="002F72F3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sz w:val="16"/>
              <w:szCs w:val="16"/>
            </w:rPr>
          </w:pPr>
        </w:p>
      </w:tc>
      <w:tc>
        <w:tcPr>
          <w:tcW w:w="324" w:type="pct"/>
          <w:vMerge/>
        </w:tcPr>
        <w:p w14:paraId="02A9FFCA" w14:textId="77777777" w:rsidR="00222937" w:rsidRPr="00373456" w:rsidRDefault="00222937" w:rsidP="002F72F3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sz w:val="16"/>
              <w:szCs w:val="16"/>
            </w:rPr>
          </w:pPr>
        </w:p>
      </w:tc>
      <w:tc>
        <w:tcPr>
          <w:tcW w:w="480" w:type="pct"/>
          <w:vAlign w:val="center"/>
        </w:tcPr>
        <w:p w14:paraId="4EC694D1" w14:textId="48C75F89" w:rsidR="00222937" w:rsidRPr="002759EE" w:rsidRDefault="00222937" w:rsidP="002F72F3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b/>
              <w:sz w:val="12"/>
              <w:szCs w:val="16"/>
            </w:rPr>
          </w:pPr>
        </w:p>
      </w:tc>
      <w:tc>
        <w:tcPr>
          <w:tcW w:w="1309" w:type="pct"/>
          <w:vAlign w:val="center"/>
        </w:tcPr>
        <w:p w14:paraId="3347E4C1" w14:textId="5610422B" w:rsidR="00222937" w:rsidRPr="002759EE" w:rsidRDefault="00222937" w:rsidP="002F72F3">
          <w:pPr>
            <w:pStyle w:val="Encabezado"/>
            <w:tabs>
              <w:tab w:val="left" w:pos="8364"/>
              <w:tab w:val="right" w:pos="9540"/>
            </w:tabs>
            <w:jc w:val="both"/>
            <w:rPr>
              <w:rFonts w:ascii="Helvetica" w:hAnsi="Helvetica"/>
              <w:sz w:val="12"/>
              <w:szCs w:val="12"/>
            </w:rPr>
          </w:pPr>
        </w:p>
      </w:tc>
    </w:tr>
    <w:tr w:rsidR="00222937" w:rsidRPr="00373456" w14:paraId="7E2E59CC" w14:textId="77777777" w:rsidTr="002F72F3">
      <w:trPr>
        <w:trHeight w:val="255"/>
      </w:trPr>
      <w:tc>
        <w:tcPr>
          <w:tcW w:w="1790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57" w:type="dxa"/>
            <w:bottom w:w="0" w:type="dxa"/>
            <w:right w:w="108" w:type="dxa"/>
          </w:tcMar>
          <w:vAlign w:val="center"/>
        </w:tcPr>
        <w:p w14:paraId="1D932C23" w14:textId="77777777" w:rsidR="00222937" w:rsidRPr="00373456" w:rsidRDefault="00222937" w:rsidP="002F72F3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noProof/>
              <w:sz w:val="16"/>
              <w:szCs w:val="16"/>
              <w:lang w:eastAsia="es-ES"/>
            </w:rPr>
          </w:pPr>
        </w:p>
      </w:tc>
      <w:tc>
        <w:tcPr>
          <w:tcW w:w="20" w:type="pct"/>
          <w:tcBorders>
            <w:bottom w:val="single" w:sz="4" w:space="0" w:color="auto"/>
          </w:tcBorders>
        </w:tcPr>
        <w:p w14:paraId="3210F90E" w14:textId="77777777" w:rsidR="00222937" w:rsidRPr="00373456" w:rsidRDefault="00222937" w:rsidP="002F72F3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sz w:val="16"/>
              <w:szCs w:val="16"/>
            </w:rPr>
          </w:pPr>
        </w:p>
      </w:tc>
      <w:tc>
        <w:tcPr>
          <w:tcW w:w="1077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02F6CB8" w14:textId="77777777" w:rsidR="00222937" w:rsidRPr="00373456" w:rsidRDefault="00222937" w:rsidP="002F72F3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sz w:val="16"/>
              <w:szCs w:val="16"/>
            </w:rPr>
          </w:pPr>
        </w:p>
      </w:tc>
      <w:tc>
        <w:tcPr>
          <w:tcW w:w="324" w:type="pct"/>
          <w:tcBorders>
            <w:bottom w:val="single" w:sz="4" w:space="0" w:color="auto"/>
          </w:tcBorders>
        </w:tcPr>
        <w:p w14:paraId="466AB87E" w14:textId="77777777" w:rsidR="00222937" w:rsidRPr="00373456" w:rsidRDefault="00222937" w:rsidP="002F72F3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sz w:val="16"/>
              <w:szCs w:val="16"/>
            </w:rPr>
          </w:pPr>
        </w:p>
      </w:tc>
      <w:tc>
        <w:tcPr>
          <w:tcW w:w="480" w:type="pct"/>
          <w:tcBorders>
            <w:bottom w:val="single" w:sz="4" w:space="0" w:color="auto"/>
          </w:tcBorders>
          <w:vAlign w:val="center"/>
        </w:tcPr>
        <w:p w14:paraId="073497F6" w14:textId="77777777" w:rsidR="00222937" w:rsidRPr="002759EE" w:rsidRDefault="00222937" w:rsidP="002F72F3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b/>
              <w:sz w:val="12"/>
              <w:szCs w:val="16"/>
            </w:rPr>
          </w:pPr>
        </w:p>
      </w:tc>
      <w:tc>
        <w:tcPr>
          <w:tcW w:w="1309" w:type="pct"/>
          <w:tcBorders>
            <w:bottom w:val="single" w:sz="4" w:space="0" w:color="auto"/>
          </w:tcBorders>
          <w:vAlign w:val="center"/>
        </w:tcPr>
        <w:p w14:paraId="07B67836" w14:textId="77777777" w:rsidR="00222937" w:rsidRDefault="00222937" w:rsidP="002F72F3">
          <w:pPr>
            <w:pStyle w:val="Encabezado"/>
            <w:tabs>
              <w:tab w:val="left" w:pos="8364"/>
              <w:tab w:val="right" w:pos="9540"/>
            </w:tabs>
            <w:rPr>
              <w:rFonts w:ascii="Helvetica" w:hAnsi="Helvetica"/>
              <w:sz w:val="12"/>
              <w:szCs w:val="12"/>
            </w:rPr>
          </w:pPr>
        </w:p>
      </w:tc>
    </w:tr>
  </w:tbl>
  <w:p w14:paraId="6C9DAF03" w14:textId="07AD333E" w:rsidR="00222937" w:rsidRPr="00C52515" w:rsidRDefault="00C52515" w:rsidP="00C52515">
    <w:pPr>
      <w:pStyle w:val="Encabezado"/>
      <w:jc w:val="center"/>
      <w:rPr>
        <w:rFonts w:ascii="Arial Narrow" w:hAnsi="Arial Narrow"/>
        <w:b/>
        <w:szCs w:val="16"/>
        <w:lang w:val="es-CO"/>
      </w:rPr>
    </w:pPr>
    <w:r w:rsidRPr="00C52515">
      <w:rPr>
        <w:rFonts w:ascii="Arial Narrow" w:hAnsi="Arial Narrow"/>
        <w:b/>
        <w:szCs w:val="16"/>
        <w:lang w:val="es-CO"/>
      </w:rPr>
      <w:t>IA 17-2019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8868E" w14:textId="0B72BFDC" w:rsidR="00222937" w:rsidRDefault="00222937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Y="176"/>
      <w:tblW w:w="5000" w:type="pct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65"/>
      <w:gridCol w:w="35"/>
      <w:gridCol w:w="1904"/>
      <w:gridCol w:w="573"/>
      <w:gridCol w:w="849"/>
      <w:gridCol w:w="2314"/>
    </w:tblGrid>
    <w:tr w:rsidR="00222937" w:rsidRPr="00373456" w14:paraId="1D859C5D" w14:textId="77777777" w:rsidTr="00E97FA8">
      <w:trPr>
        <w:trHeight w:val="214"/>
      </w:trPr>
      <w:tc>
        <w:tcPr>
          <w:tcW w:w="1790" w:type="pct"/>
          <w:vMerge w:val="restart"/>
          <w:shd w:val="clear" w:color="auto" w:fill="auto"/>
          <w:tcMar>
            <w:top w:w="0" w:type="dxa"/>
            <w:left w:w="57" w:type="dxa"/>
            <w:bottom w:w="0" w:type="dxa"/>
            <w:right w:w="108" w:type="dxa"/>
          </w:tcMar>
        </w:tcPr>
        <w:p w14:paraId="19EB6EE0" w14:textId="77777777" w:rsidR="00222937" w:rsidRPr="00373456" w:rsidRDefault="00222937" w:rsidP="00232F0C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sz w:val="16"/>
              <w:szCs w:val="16"/>
            </w:rPr>
          </w:pPr>
          <w:r w:rsidRPr="00373456">
            <w:rPr>
              <w:rFonts w:ascii="Helvetica" w:hAnsi="Helvetica"/>
              <w:noProof/>
              <w:sz w:val="16"/>
              <w:szCs w:val="16"/>
              <w:lang w:val="es-ES" w:eastAsia="es-ES"/>
            </w:rPr>
            <w:drawing>
              <wp:inline distT="0" distB="0" distL="0" distR="0" wp14:anchorId="09D999D7" wp14:editId="7BEF7E54">
                <wp:extent cx="876000" cy="357554"/>
                <wp:effectExtent l="0" t="0" r="0" b="0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/>
                        <a:srcRect t="-1" b="-20283"/>
                        <a:stretch/>
                      </pic:blipFill>
                      <pic:spPr bwMode="auto">
                        <a:xfrm>
                          <a:off x="0" y="0"/>
                          <a:ext cx="878671" cy="3586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ve="http://schemas.openxmlformats.org/markup-compatibility/2006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="Helvetica" w:hAnsi="Helvetica"/>
              <w:sz w:val="16"/>
              <w:szCs w:val="16"/>
            </w:rPr>
            <w:t xml:space="preserve">         </w:t>
          </w:r>
          <w:r w:rsidRPr="004222A3">
            <w:rPr>
              <w:rFonts w:ascii="Helvetica" w:hAnsi="Helvetica"/>
              <w:noProof/>
              <w:sz w:val="16"/>
              <w:szCs w:val="16"/>
              <w:lang w:val="es-ES" w:eastAsia="es-ES"/>
            </w:rPr>
            <w:drawing>
              <wp:inline distT="0" distB="0" distL="0" distR="0" wp14:anchorId="2DCE69AF" wp14:editId="62B91A24">
                <wp:extent cx="630695" cy="348762"/>
                <wp:effectExtent l="0" t="0" r="4445" b="6985"/>
                <wp:docPr id="4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7" cy="3497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" w:type="pct"/>
          <w:vMerge w:val="restart"/>
        </w:tcPr>
        <w:p w14:paraId="78095479" w14:textId="77777777" w:rsidR="00222937" w:rsidRPr="00373456" w:rsidRDefault="00222937" w:rsidP="00232F0C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sz w:val="16"/>
              <w:szCs w:val="16"/>
            </w:rPr>
          </w:pPr>
        </w:p>
      </w:tc>
      <w:tc>
        <w:tcPr>
          <w:tcW w:w="1077" w:type="pct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23E2AA5" w14:textId="58FC72D7" w:rsidR="00222937" w:rsidRPr="00DF72FA" w:rsidRDefault="00222937" w:rsidP="00232F0C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sz w:val="12"/>
              <w:szCs w:val="14"/>
            </w:rPr>
          </w:pPr>
          <w:r>
            <w:rPr>
              <w:rFonts w:ascii="Helvetica" w:hAnsi="Helvetica"/>
              <w:sz w:val="12"/>
              <w:szCs w:val="14"/>
            </w:rPr>
            <w:t xml:space="preserve">Proyecto de </w:t>
          </w:r>
          <w:r w:rsidRPr="004800C8">
            <w:rPr>
              <w:rFonts w:ascii="Helvetica" w:hAnsi="Helvetica"/>
              <w:sz w:val="12"/>
              <w:szCs w:val="14"/>
            </w:rPr>
            <w:t xml:space="preserve">Expansión de la Red de </w:t>
          </w:r>
          <w:r w:rsidRPr="002759EE">
            <w:rPr>
              <w:rFonts w:ascii="Helvetica" w:hAnsi="Helvetica"/>
              <w:b/>
              <w:sz w:val="12"/>
              <w:szCs w:val="14"/>
            </w:rPr>
            <w:t>Televisión Digital Terrestre</w:t>
          </w:r>
        </w:p>
      </w:tc>
      <w:tc>
        <w:tcPr>
          <w:tcW w:w="324" w:type="pct"/>
          <w:vMerge w:val="restart"/>
        </w:tcPr>
        <w:p w14:paraId="05F6D735" w14:textId="77777777" w:rsidR="00222937" w:rsidRPr="00373456" w:rsidRDefault="00222937" w:rsidP="00232F0C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sz w:val="16"/>
              <w:szCs w:val="16"/>
            </w:rPr>
          </w:pPr>
        </w:p>
      </w:tc>
      <w:tc>
        <w:tcPr>
          <w:tcW w:w="480" w:type="pct"/>
          <w:vAlign w:val="center"/>
        </w:tcPr>
        <w:p w14:paraId="69AAC8DE" w14:textId="77777777" w:rsidR="00222937" w:rsidRPr="002759EE" w:rsidRDefault="00222937" w:rsidP="00232F0C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b/>
              <w:sz w:val="12"/>
              <w:szCs w:val="16"/>
            </w:rPr>
          </w:pPr>
          <w:r w:rsidRPr="002759EE">
            <w:rPr>
              <w:rFonts w:ascii="Helvetica" w:hAnsi="Helvetica"/>
              <w:b/>
              <w:sz w:val="12"/>
              <w:szCs w:val="16"/>
            </w:rPr>
            <w:t>Documento:</w:t>
          </w:r>
        </w:p>
      </w:tc>
      <w:tc>
        <w:tcPr>
          <w:tcW w:w="1309" w:type="pct"/>
          <w:vAlign w:val="center"/>
        </w:tcPr>
        <w:p w14:paraId="57E8EAD4" w14:textId="77777777" w:rsidR="00222937" w:rsidRPr="002F72F3" w:rsidRDefault="00222937" w:rsidP="00232F0C">
          <w:pPr>
            <w:pStyle w:val="Encabezado"/>
            <w:tabs>
              <w:tab w:val="left" w:pos="8364"/>
              <w:tab w:val="right" w:pos="9540"/>
            </w:tabs>
            <w:jc w:val="both"/>
            <w:rPr>
              <w:rFonts w:ascii="Helvetica" w:hAnsi="Helvetica"/>
              <w:sz w:val="12"/>
              <w:szCs w:val="12"/>
              <w:lang w:val="es-ES"/>
            </w:rPr>
          </w:pPr>
          <w:r>
            <w:rPr>
              <w:rFonts w:ascii="Helvetica" w:hAnsi="Helvetica"/>
              <w:sz w:val="12"/>
              <w:szCs w:val="12"/>
              <w:lang w:val="es-ES"/>
            </w:rPr>
            <w:t xml:space="preserve"> </w:t>
          </w:r>
          <w:r>
            <w:rPr>
              <w:rFonts w:ascii="Helvetica" w:hAnsi="Helvetica"/>
              <w:sz w:val="12"/>
              <w:szCs w:val="12"/>
            </w:rPr>
            <w:t xml:space="preserve">Anexo </w:t>
          </w:r>
          <w:r>
            <w:rPr>
              <w:rFonts w:ascii="Helvetica" w:hAnsi="Helvetica"/>
              <w:sz w:val="12"/>
              <w:szCs w:val="12"/>
              <w:lang w:val="es-ES"/>
            </w:rPr>
            <w:t>Equipos y Elementos Ofertados</w:t>
          </w:r>
        </w:p>
      </w:tc>
    </w:tr>
    <w:tr w:rsidR="00222937" w:rsidRPr="00373456" w14:paraId="6B5D7872" w14:textId="77777777" w:rsidTr="00E97FA8">
      <w:trPr>
        <w:trHeight w:val="207"/>
      </w:trPr>
      <w:tc>
        <w:tcPr>
          <w:tcW w:w="1790" w:type="pct"/>
          <w:vMerge/>
          <w:shd w:val="clear" w:color="auto" w:fill="auto"/>
          <w:tcMar>
            <w:top w:w="0" w:type="dxa"/>
            <w:left w:w="57" w:type="dxa"/>
            <w:bottom w:w="0" w:type="dxa"/>
            <w:right w:w="108" w:type="dxa"/>
          </w:tcMar>
          <w:vAlign w:val="center"/>
        </w:tcPr>
        <w:p w14:paraId="29CC4AFE" w14:textId="77777777" w:rsidR="00222937" w:rsidRPr="00373456" w:rsidRDefault="00222937" w:rsidP="00232F0C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noProof/>
              <w:sz w:val="16"/>
              <w:szCs w:val="16"/>
              <w:lang w:eastAsia="es-ES"/>
            </w:rPr>
          </w:pPr>
        </w:p>
      </w:tc>
      <w:tc>
        <w:tcPr>
          <w:tcW w:w="20" w:type="pct"/>
          <w:vMerge/>
        </w:tcPr>
        <w:p w14:paraId="1D65B663" w14:textId="77777777" w:rsidR="00222937" w:rsidRPr="00373456" w:rsidRDefault="00222937" w:rsidP="00232F0C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sz w:val="16"/>
              <w:szCs w:val="16"/>
            </w:rPr>
          </w:pPr>
        </w:p>
      </w:tc>
      <w:tc>
        <w:tcPr>
          <w:tcW w:w="1077" w:type="pct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212ABB6" w14:textId="77777777" w:rsidR="00222937" w:rsidRPr="00373456" w:rsidRDefault="00222937" w:rsidP="00232F0C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sz w:val="16"/>
              <w:szCs w:val="16"/>
            </w:rPr>
          </w:pPr>
        </w:p>
      </w:tc>
      <w:tc>
        <w:tcPr>
          <w:tcW w:w="324" w:type="pct"/>
          <w:vMerge/>
        </w:tcPr>
        <w:p w14:paraId="0152445B" w14:textId="77777777" w:rsidR="00222937" w:rsidRPr="00373456" w:rsidRDefault="00222937" w:rsidP="00232F0C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sz w:val="16"/>
              <w:szCs w:val="16"/>
            </w:rPr>
          </w:pPr>
        </w:p>
      </w:tc>
      <w:tc>
        <w:tcPr>
          <w:tcW w:w="480" w:type="pct"/>
          <w:vAlign w:val="center"/>
        </w:tcPr>
        <w:p w14:paraId="4C15055D" w14:textId="1E740733" w:rsidR="00222937" w:rsidRPr="002759EE" w:rsidRDefault="00222937" w:rsidP="00232F0C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b/>
              <w:sz w:val="12"/>
              <w:szCs w:val="16"/>
            </w:rPr>
          </w:pPr>
        </w:p>
      </w:tc>
      <w:tc>
        <w:tcPr>
          <w:tcW w:w="1309" w:type="pct"/>
          <w:vAlign w:val="center"/>
        </w:tcPr>
        <w:p w14:paraId="5D7BA45D" w14:textId="593341E6" w:rsidR="00222937" w:rsidRPr="002759EE" w:rsidRDefault="00222937" w:rsidP="00232F0C">
          <w:pPr>
            <w:pStyle w:val="Encabezado"/>
            <w:tabs>
              <w:tab w:val="left" w:pos="8364"/>
              <w:tab w:val="right" w:pos="9540"/>
            </w:tabs>
            <w:jc w:val="both"/>
            <w:rPr>
              <w:rFonts w:ascii="Helvetica" w:hAnsi="Helvetica"/>
              <w:sz w:val="12"/>
              <w:szCs w:val="12"/>
            </w:rPr>
          </w:pPr>
        </w:p>
      </w:tc>
    </w:tr>
    <w:tr w:rsidR="00222937" w:rsidRPr="00373456" w14:paraId="6709E55E" w14:textId="77777777" w:rsidTr="00E97FA8">
      <w:trPr>
        <w:trHeight w:val="255"/>
      </w:trPr>
      <w:tc>
        <w:tcPr>
          <w:tcW w:w="1790" w:type="pct"/>
          <w:vMerge/>
          <w:shd w:val="clear" w:color="auto" w:fill="auto"/>
          <w:tcMar>
            <w:top w:w="0" w:type="dxa"/>
            <w:left w:w="57" w:type="dxa"/>
            <w:bottom w:w="0" w:type="dxa"/>
            <w:right w:w="108" w:type="dxa"/>
          </w:tcMar>
          <w:vAlign w:val="center"/>
        </w:tcPr>
        <w:p w14:paraId="7BE2A67F" w14:textId="77777777" w:rsidR="00222937" w:rsidRPr="00373456" w:rsidRDefault="00222937" w:rsidP="00232F0C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noProof/>
              <w:sz w:val="16"/>
              <w:szCs w:val="16"/>
              <w:lang w:eastAsia="es-ES"/>
            </w:rPr>
          </w:pPr>
        </w:p>
      </w:tc>
      <w:tc>
        <w:tcPr>
          <w:tcW w:w="20" w:type="pct"/>
          <w:vMerge/>
        </w:tcPr>
        <w:p w14:paraId="411A445B" w14:textId="77777777" w:rsidR="00222937" w:rsidRPr="00373456" w:rsidRDefault="00222937" w:rsidP="00232F0C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sz w:val="16"/>
              <w:szCs w:val="16"/>
            </w:rPr>
          </w:pPr>
        </w:p>
      </w:tc>
      <w:tc>
        <w:tcPr>
          <w:tcW w:w="1077" w:type="pct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7BD3864" w14:textId="77777777" w:rsidR="00222937" w:rsidRPr="00373456" w:rsidRDefault="00222937" w:rsidP="00232F0C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sz w:val="16"/>
              <w:szCs w:val="16"/>
            </w:rPr>
          </w:pPr>
        </w:p>
      </w:tc>
      <w:tc>
        <w:tcPr>
          <w:tcW w:w="324" w:type="pct"/>
          <w:vMerge/>
        </w:tcPr>
        <w:p w14:paraId="21292C4C" w14:textId="77777777" w:rsidR="00222937" w:rsidRPr="00373456" w:rsidRDefault="00222937" w:rsidP="00232F0C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sz w:val="16"/>
              <w:szCs w:val="16"/>
            </w:rPr>
          </w:pPr>
        </w:p>
      </w:tc>
      <w:tc>
        <w:tcPr>
          <w:tcW w:w="480" w:type="pct"/>
          <w:vAlign w:val="center"/>
        </w:tcPr>
        <w:p w14:paraId="43951C87" w14:textId="414134FC" w:rsidR="00222937" w:rsidRPr="002759EE" w:rsidRDefault="00222937" w:rsidP="00232F0C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b/>
              <w:sz w:val="12"/>
              <w:szCs w:val="16"/>
            </w:rPr>
          </w:pPr>
        </w:p>
      </w:tc>
      <w:tc>
        <w:tcPr>
          <w:tcW w:w="1309" w:type="pct"/>
          <w:vAlign w:val="center"/>
        </w:tcPr>
        <w:p w14:paraId="4A74345E" w14:textId="6444DF8E" w:rsidR="00222937" w:rsidRPr="002759EE" w:rsidRDefault="00222937" w:rsidP="00232F0C">
          <w:pPr>
            <w:pStyle w:val="Encabezado"/>
            <w:tabs>
              <w:tab w:val="left" w:pos="8364"/>
              <w:tab w:val="right" w:pos="9540"/>
            </w:tabs>
            <w:jc w:val="both"/>
            <w:rPr>
              <w:rFonts w:ascii="Helvetica" w:hAnsi="Helvetica"/>
              <w:sz w:val="12"/>
              <w:szCs w:val="12"/>
            </w:rPr>
          </w:pPr>
        </w:p>
      </w:tc>
    </w:tr>
    <w:tr w:rsidR="00222937" w:rsidRPr="00373456" w14:paraId="11C33BCB" w14:textId="77777777" w:rsidTr="00E97FA8">
      <w:trPr>
        <w:trHeight w:val="255"/>
      </w:trPr>
      <w:tc>
        <w:tcPr>
          <w:tcW w:w="1790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57" w:type="dxa"/>
            <w:bottom w:w="0" w:type="dxa"/>
            <w:right w:w="108" w:type="dxa"/>
          </w:tcMar>
          <w:vAlign w:val="center"/>
        </w:tcPr>
        <w:p w14:paraId="01B14495" w14:textId="77777777" w:rsidR="00222937" w:rsidRPr="00373456" w:rsidRDefault="00222937" w:rsidP="00232F0C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noProof/>
              <w:sz w:val="16"/>
              <w:szCs w:val="16"/>
              <w:lang w:eastAsia="es-ES"/>
            </w:rPr>
          </w:pPr>
        </w:p>
      </w:tc>
      <w:tc>
        <w:tcPr>
          <w:tcW w:w="20" w:type="pct"/>
          <w:tcBorders>
            <w:bottom w:val="single" w:sz="4" w:space="0" w:color="auto"/>
          </w:tcBorders>
        </w:tcPr>
        <w:p w14:paraId="08A0BE28" w14:textId="77777777" w:rsidR="00222937" w:rsidRPr="00373456" w:rsidRDefault="00222937" w:rsidP="00232F0C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sz w:val="16"/>
              <w:szCs w:val="16"/>
            </w:rPr>
          </w:pPr>
        </w:p>
      </w:tc>
      <w:tc>
        <w:tcPr>
          <w:tcW w:w="1077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9ABB697" w14:textId="77777777" w:rsidR="00222937" w:rsidRPr="00373456" w:rsidRDefault="00222937" w:rsidP="00232F0C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sz w:val="16"/>
              <w:szCs w:val="16"/>
            </w:rPr>
          </w:pPr>
        </w:p>
      </w:tc>
      <w:tc>
        <w:tcPr>
          <w:tcW w:w="324" w:type="pct"/>
          <w:tcBorders>
            <w:bottom w:val="single" w:sz="4" w:space="0" w:color="auto"/>
          </w:tcBorders>
        </w:tcPr>
        <w:p w14:paraId="6B886FD9" w14:textId="77777777" w:rsidR="00222937" w:rsidRPr="00373456" w:rsidRDefault="00222937" w:rsidP="00232F0C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sz w:val="16"/>
              <w:szCs w:val="16"/>
            </w:rPr>
          </w:pPr>
        </w:p>
      </w:tc>
      <w:tc>
        <w:tcPr>
          <w:tcW w:w="480" w:type="pct"/>
          <w:tcBorders>
            <w:bottom w:val="single" w:sz="4" w:space="0" w:color="auto"/>
          </w:tcBorders>
          <w:vAlign w:val="center"/>
        </w:tcPr>
        <w:p w14:paraId="6C37C0D7" w14:textId="77777777" w:rsidR="00222937" w:rsidRPr="002759EE" w:rsidRDefault="00222937" w:rsidP="00232F0C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b/>
              <w:sz w:val="12"/>
              <w:szCs w:val="16"/>
            </w:rPr>
          </w:pPr>
        </w:p>
      </w:tc>
      <w:tc>
        <w:tcPr>
          <w:tcW w:w="1309" w:type="pct"/>
          <w:tcBorders>
            <w:bottom w:val="single" w:sz="4" w:space="0" w:color="auto"/>
          </w:tcBorders>
          <w:vAlign w:val="center"/>
        </w:tcPr>
        <w:p w14:paraId="31EDFB02" w14:textId="77777777" w:rsidR="00222937" w:rsidRDefault="00222937" w:rsidP="00232F0C">
          <w:pPr>
            <w:pStyle w:val="Encabezado"/>
            <w:tabs>
              <w:tab w:val="left" w:pos="8364"/>
              <w:tab w:val="right" w:pos="9540"/>
            </w:tabs>
            <w:rPr>
              <w:rFonts w:ascii="Helvetica" w:hAnsi="Helvetica"/>
              <w:sz w:val="12"/>
              <w:szCs w:val="12"/>
            </w:rPr>
          </w:pPr>
        </w:p>
      </w:tc>
    </w:tr>
  </w:tbl>
  <w:p w14:paraId="580B8356" w14:textId="4C371EA8" w:rsidR="00222937" w:rsidRDefault="00222937" w:rsidP="00232F0C">
    <w:pPr>
      <w:pStyle w:val="Encabezado"/>
      <w:rPr>
        <w:rFonts w:ascii="Arial Narrow" w:hAnsi="Arial Narrow"/>
        <w:b/>
      </w:rPr>
    </w:pPr>
  </w:p>
  <w:p w14:paraId="23A0CEE7" w14:textId="77777777" w:rsidR="00222937" w:rsidRDefault="00222937" w:rsidP="00B0288B">
    <w:pPr>
      <w:pStyle w:val="Encabezado"/>
      <w:tabs>
        <w:tab w:val="clear" w:pos="4252"/>
        <w:tab w:val="clear" w:pos="8504"/>
        <w:tab w:val="center" w:pos="3969"/>
        <w:tab w:val="left" w:pos="5328"/>
      </w:tabs>
      <w:ind w:left="-540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51B27" w14:textId="46036627" w:rsidR="00222937" w:rsidRDefault="002229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8FC"/>
    <w:multiLevelType w:val="hybridMultilevel"/>
    <w:tmpl w:val="D08AEEFE"/>
    <w:lvl w:ilvl="0" w:tplc="2124E7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1050C"/>
    <w:multiLevelType w:val="hybridMultilevel"/>
    <w:tmpl w:val="868293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6434D"/>
    <w:multiLevelType w:val="hybridMultilevel"/>
    <w:tmpl w:val="315C13F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76F1C"/>
    <w:multiLevelType w:val="hybridMultilevel"/>
    <w:tmpl w:val="ABD6A5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043FD"/>
    <w:multiLevelType w:val="hybridMultilevel"/>
    <w:tmpl w:val="75BE933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9FC56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DC04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D01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A5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4E14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6C4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3065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2810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A3380"/>
    <w:multiLevelType w:val="hybridMultilevel"/>
    <w:tmpl w:val="C8CCC4B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C6DAA"/>
    <w:multiLevelType w:val="hybridMultilevel"/>
    <w:tmpl w:val="7B6A17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D3A3C"/>
    <w:multiLevelType w:val="hybridMultilevel"/>
    <w:tmpl w:val="A0C8B62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17DFF"/>
    <w:multiLevelType w:val="hybridMultilevel"/>
    <w:tmpl w:val="B04845C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0C70A6"/>
    <w:multiLevelType w:val="hybridMultilevel"/>
    <w:tmpl w:val="D08AEEFE"/>
    <w:lvl w:ilvl="0" w:tplc="2124E7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A158CE"/>
    <w:multiLevelType w:val="hybridMultilevel"/>
    <w:tmpl w:val="75BE933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9FC56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DC04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D01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A5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4E14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6C4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3065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2810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B3F51"/>
    <w:multiLevelType w:val="hybridMultilevel"/>
    <w:tmpl w:val="75BE933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9FC56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DC04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D01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A5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4E14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6C4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3065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2810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B50B9"/>
    <w:multiLevelType w:val="hybridMultilevel"/>
    <w:tmpl w:val="29FADBE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82442D"/>
    <w:multiLevelType w:val="hybridMultilevel"/>
    <w:tmpl w:val="C9A0BDC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F64989"/>
    <w:multiLevelType w:val="hybridMultilevel"/>
    <w:tmpl w:val="981049F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1A6ED5"/>
    <w:multiLevelType w:val="hybridMultilevel"/>
    <w:tmpl w:val="DA5CA21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A71E5"/>
    <w:multiLevelType w:val="hybridMultilevel"/>
    <w:tmpl w:val="3A08A98E"/>
    <w:lvl w:ilvl="0" w:tplc="1A768726">
      <w:start w:val="1"/>
      <w:numFmt w:val="lowerLetter"/>
      <w:lvlText w:val="%1)"/>
      <w:lvlJc w:val="left"/>
      <w:pPr>
        <w:ind w:left="720" w:hanging="360"/>
      </w:pPr>
      <w:rPr>
        <w:rFonts w:hint="default"/>
        <w:lang w:val="es-C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1957D4"/>
    <w:multiLevelType w:val="hybridMultilevel"/>
    <w:tmpl w:val="4128EEB4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C69A2"/>
    <w:multiLevelType w:val="multilevel"/>
    <w:tmpl w:val="70D64B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8C6779C"/>
    <w:multiLevelType w:val="hybridMultilevel"/>
    <w:tmpl w:val="F662D9AE"/>
    <w:lvl w:ilvl="0" w:tplc="876802F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B237ED"/>
    <w:multiLevelType w:val="hybridMultilevel"/>
    <w:tmpl w:val="04849A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7E4DBD"/>
    <w:multiLevelType w:val="hybridMultilevel"/>
    <w:tmpl w:val="33DCED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1B318A"/>
    <w:multiLevelType w:val="hybridMultilevel"/>
    <w:tmpl w:val="E91C8594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0A02A2"/>
    <w:multiLevelType w:val="hybridMultilevel"/>
    <w:tmpl w:val="1BE480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14479E"/>
    <w:multiLevelType w:val="hybridMultilevel"/>
    <w:tmpl w:val="98AA2E66"/>
    <w:lvl w:ilvl="0" w:tplc="AF86181E">
      <w:start w:val="1"/>
      <w:numFmt w:val="lowerRoman"/>
      <w:lvlText w:val="%1."/>
      <w:lvlJc w:val="right"/>
      <w:pPr>
        <w:ind w:left="720" w:hanging="360"/>
      </w:pPr>
    </w:lvl>
    <w:lvl w:ilvl="1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C4CA320E">
      <w:start w:val="6800"/>
      <w:numFmt w:val="decimal"/>
      <w:lvlText w:val="%3"/>
      <w:lvlJc w:val="left"/>
      <w:pPr>
        <w:ind w:left="2400" w:hanging="420"/>
      </w:pPr>
      <w:rPr>
        <w:rFonts w:hint="default"/>
      </w:rPr>
    </w:lvl>
    <w:lvl w:ilvl="3" w:tplc="BC7C66DE">
      <w:start w:val="1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E6668F90">
      <w:start w:val="13"/>
      <w:numFmt w:val="decimal"/>
      <w:lvlText w:val="%5."/>
      <w:lvlJc w:val="left"/>
      <w:pPr>
        <w:ind w:left="360" w:hanging="360"/>
      </w:pPr>
      <w:rPr>
        <w:rFonts w:hint="default"/>
      </w:rPr>
    </w:lvl>
    <w:lvl w:ilvl="5" w:tplc="0DD87328" w:tentative="1">
      <w:start w:val="1"/>
      <w:numFmt w:val="lowerRoman"/>
      <w:lvlText w:val="%6."/>
      <w:lvlJc w:val="right"/>
      <w:pPr>
        <w:ind w:left="4320" w:hanging="180"/>
      </w:pPr>
    </w:lvl>
    <w:lvl w:ilvl="6" w:tplc="538224DC" w:tentative="1">
      <w:start w:val="1"/>
      <w:numFmt w:val="decimal"/>
      <w:lvlText w:val="%7."/>
      <w:lvlJc w:val="left"/>
      <w:pPr>
        <w:ind w:left="5040" w:hanging="360"/>
      </w:pPr>
    </w:lvl>
    <w:lvl w:ilvl="7" w:tplc="4D38B10A" w:tentative="1">
      <w:start w:val="1"/>
      <w:numFmt w:val="lowerLetter"/>
      <w:lvlText w:val="%8."/>
      <w:lvlJc w:val="left"/>
      <w:pPr>
        <w:ind w:left="5760" w:hanging="360"/>
      </w:pPr>
    </w:lvl>
    <w:lvl w:ilvl="8" w:tplc="7D26BD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1E0C2F"/>
    <w:multiLevelType w:val="hybridMultilevel"/>
    <w:tmpl w:val="F47E26CE"/>
    <w:lvl w:ilvl="0" w:tplc="2ECA4182">
      <w:start w:val="1"/>
      <w:numFmt w:val="decimal"/>
      <w:lvlText w:val="%1."/>
      <w:lvlJc w:val="left"/>
      <w:pPr>
        <w:ind w:left="643" w:hanging="360"/>
      </w:pPr>
      <w:rPr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446EC8"/>
    <w:multiLevelType w:val="hybridMultilevel"/>
    <w:tmpl w:val="7350410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73B36"/>
    <w:multiLevelType w:val="hybridMultilevel"/>
    <w:tmpl w:val="97DA2E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C4E88">
      <w:numFmt w:val="bullet"/>
      <w:lvlText w:val="•"/>
      <w:lvlJc w:val="left"/>
      <w:pPr>
        <w:ind w:left="1785" w:hanging="705"/>
      </w:pPr>
      <w:rPr>
        <w:rFonts w:ascii="Arial Narrow" w:eastAsia="Times New Roman" w:hAnsi="Arial Narrow" w:cs="Arial Narro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463142"/>
    <w:multiLevelType w:val="hybridMultilevel"/>
    <w:tmpl w:val="ECDA0740"/>
    <w:lvl w:ilvl="0" w:tplc="240A000F">
      <w:start w:val="1"/>
      <w:numFmt w:val="decimal"/>
      <w:lvlText w:val="%1."/>
      <w:lvlJc w:val="left"/>
      <w:pPr>
        <w:ind w:left="643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710B70"/>
    <w:multiLevelType w:val="hybridMultilevel"/>
    <w:tmpl w:val="CE8C6CEC"/>
    <w:lvl w:ilvl="0" w:tplc="357E85F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0134C8"/>
    <w:multiLevelType w:val="hybridMultilevel"/>
    <w:tmpl w:val="75BE933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9FC56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DC04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D01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A5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4E14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6C4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3065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2810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7E5517"/>
    <w:multiLevelType w:val="hybridMultilevel"/>
    <w:tmpl w:val="5B56628C"/>
    <w:lvl w:ilvl="0" w:tplc="813A15CE">
      <w:start w:val="1"/>
      <w:numFmt w:val="bullet"/>
      <w:lvlText w:val="-"/>
      <w:lvlJc w:val="left"/>
      <w:pPr>
        <w:ind w:left="87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2" w15:restartNumberingAfterBreak="0">
    <w:nsid w:val="40C51325"/>
    <w:multiLevelType w:val="hybridMultilevel"/>
    <w:tmpl w:val="75BE933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9FC56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DC04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D01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A5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4E14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6C4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3065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2810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594738"/>
    <w:multiLevelType w:val="hybridMultilevel"/>
    <w:tmpl w:val="3A08A98E"/>
    <w:lvl w:ilvl="0" w:tplc="1A768726">
      <w:start w:val="1"/>
      <w:numFmt w:val="lowerLetter"/>
      <w:lvlText w:val="%1)"/>
      <w:lvlJc w:val="left"/>
      <w:pPr>
        <w:ind w:left="720" w:hanging="360"/>
      </w:p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2336290"/>
    <w:multiLevelType w:val="hybridMultilevel"/>
    <w:tmpl w:val="DE5615D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617E15"/>
    <w:multiLevelType w:val="hybridMultilevel"/>
    <w:tmpl w:val="3D32151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0D0D7E"/>
    <w:multiLevelType w:val="hybridMultilevel"/>
    <w:tmpl w:val="79A66FBA"/>
    <w:lvl w:ilvl="0" w:tplc="B9464B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i w:val="0"/>
        <w:sz w:val="24"/>
        <w:szCs w:val="24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7722613"/>
    <w:multiLevelType w:val="hybridMultilevel"/>
    <w:tmpl w:val="CC742F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6670D4"/>
    <w:multiLevelType w:val="multilevel"/>
    <w:tmpl w:val="70D64B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4C6747B0"/>
    <w:multiLevelType w:val="hybridMultilevel"/>
    <w:tmpl w:val="D460FC7A"/>
    <w:lvl w:ilvl="0" w:tplc="240A0005">
      <w:start w:val="1"/>
      <w:numFmt w:val="bullet"/>
      <w:lvlText w:val=""/>
      <w:lvlJc w:val="left"/>
      <w:pPr>
        <w:ind w:left="1399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40" w15:restartNumberingAfterBreak="0">
    <w:nsid w:val="4CD53C17"/>
    <w:multiLevelType w:val="hybridMultilevel"/>
    <w:tmpl w:val="15A496E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F68040F"/>
    <w:multiLevelType w:val="hybridMultilevel"/>
    <w:tmpl w:val="C108D0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940937"/>
    <w:multiLevelType w:val="multilevel"/>
    <w:tmpl w:val="70D64B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53D84F88"/>
    <w:multiLevelType w:val="hybridMultilevel"/>
    <w:tmpl w:val="4FAC11A4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E301F0"/>
    <w:multiLevelType w:val="hybridMultilevel"/>
    <w:tmpl w:val="CA2C7A9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E70968"/>
    <w:multiLevelType w:val="hybridMultilevel"/>
    <w:tmpl w:val="FABEED1C"/>
    <w:lvl w:ilvl="0" w:tplc="24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  <w:sz w:val="24"/>
        <w:szCs w:val="24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A0833D0"/>
    <w:multiLevelType w:val="hybridMultilevel"/>
    <w:tmpl w:val="CF1283E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B12955"/>
    <w:multiLevelType w:val="hybridMultilevel"/>
    <w:tmpl w:val="9F2E38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AB5BFF"/>
    <w:multiLevelType w:val="hybridMultilevel"/>
    <w:tmpl w:val="1A14E2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CE231C"/>
    <w:multiLevelType w:val="hybridMultilevel"/>
    <w:tmpl w:val="723E520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E90E82"/>
    <w:multiLevelType w:val="hybridMultilevel"/>
    <w:tmpl w:val="7050269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CB7ED2"/>
    <w:multiLevelType w:val="hybridMultilevel"/>
    <w:tmpl w:val="BDAE5230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17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2" w15:restartNumberingAfterBreak="0">
    <w:nsid w:val="62E53F8B"/>
    <w:multiLevelType w:val="hybridMultilevel"/>
    <w:tmpl w:val="CEF2C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75D21DC"/>
    <w:multiLevelType w:val="hybridMultilevel"/>
    <w:tmpl w:val="E3A6D384"/>
    <w:lvl w:ilvl="0" w:tplc="2188CC94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7613B81"/>
    <w:multiLevelType w:val="hybridMultilevel"/>
    <w:tmpl w:val="E45670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9913BC"/>
    <w:multiLevelType w:val="hybridMultilevel"/>
    <w:tmpl w:val="75BE933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9FC56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DC04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D01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A5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4E14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6C4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3065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2810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EE062A"/>
    <w:multiLevelType w:val="hybridMultilevel"/>
    <w:tmpl w:val="8052420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DF92CAC"/>
    <w:multiLevelType w:val="hybridMultilevel"/>
    <w:tmpl w:val="59102CC6"/>
    <w:lvl w:ilvl="0" w:tplc="AF86181E">
      <w:start w:val="1"/>
      <w:numFmt w:val="lowerRoman"/>
      <w:lvlText w:val="%1."/>
      <w:lvlJc w:val="right"/>
      <w:pPr>
        <w:ind w:left="720" w:hanging="360"/>
      </w:pPr>
    </w:lvl>
    <w:lvl w:ilvl="1" w:tplc="7DE08E8A">
      <w:start w:val="4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Arial" w:hint="default"/>
      </w:rPr>
    </w:lvl>
    <w:lvl w:ilvl="2" w:tplc="C4CA320E">
      <w:start w:val="6800"/>
      <w:numFmt w:val="decimal"/>
      <w:lvlText w:val="%3"/>
      <w:lvlJc w:val="left"/>
      <w:pPr>
        <w:ind w:left="2400" w:hanging="420"/>
      </w:pPr>
      <w:rPr>
        <w:rFonts w:hint="default"/>
      </w:rPr>
    </w:lvl>
    <w:lvl w:ilvl="3" w:tplc="BC7C66DE">
      <w:start w:val="1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E6668F90">
      <w:start w:val="13"/>
      <w:numFmt w:val="decimal"/>
      <w:lvlText w:val="%5."/>
      <w:lvlJc w:val="left"/>
      <w:pPr>
        <w:ind w:left="360" w:hanging="360"/>
      </w:pPr>
      <w:rPr>
        <w:rFonts w:hint="default"/>
      </w:rPr>
    </w:lvl>
    <w:lvl w:ilvl="5" w:tplc="0DD87328" w:tentative="1">
      <w:start w:val="1"/>
      <w:numFmt w:val="lowerRoman"/>
      <w:lvlText w:val="%6."/>
      <w:lvlJc w:val="right"/>
      <w:pPr>
        <w:ind w:left="4320" w:hanging="180"/>
      </w:pPr>
    </w:lvl>
    <w:lvl w:ilvl="6" w:tplc="538224DC" w:tentative="1">
      <w:start w:val="1"/>
      <w:numFmt w:val="decimal"/>
      <w:lvlText w:val="%7."/>
      <w:lvlJc w:val="left"/>
      <w:pPr>
        <w:ind w:left="5040" w:hanging="360"/>
      </w:pPr>
    </w:lvl>
    <w:lvl w:ilvl="7" w:tplc="4D38B10A" w:tentative="1">
      <w:start w:val="1"/>
      <w:numFmt w:val="lowerLetter"/>
      <w:lvlText w:val="%8."/>
      <w:lvlJc w:val="left"/>
      <w:pPr>
        <w:ind w:left="5760" w:hanging="360"/>
      </w:pPr>
    </w:lvl>
    <w:lvl w:ilvl="8" w:tplc="7D26BD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6C4677"/>
    <w:multiLevelType w:val="hybridMultilevel"/>
    <w:tmpl w:val="65D65D5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1076844"/>
    <w:multiLevelType w:val="hybridMultilevel"/>
    <w:tmpl w:val="B0229A6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28"/>
  </w:num>
  <w:num w:numId="4">
    <w:abstractNumId w:val="40"/>
  </w:num>
  <w:num w:numId="5">
    <w:abstractNumId w:val="47"/>
  </w:num>
  <w:num w:numId="6">
    <w:abstractNumId w:val="12"/>
  </w:num>
  <w:num w:numId="7">
    <w:abstractNumId w:val="19"/>
  </w:num>
  <w:num w:numId="8">
    <w:abstractNumId w:val="9"/>
  </w:num>
  <w:num w:numId="9">
    <w:abstractNumId w:val="0"/>
  </w:num>
  <w:num w:numId="10">
    <w:abstractNumId w:val="57"/>
  </w:num>
  <w:num w:numId="11">
    <w:abstractNumId w:val="14"/>
  </w:num>
  <w:num w:numId="12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6"/>
  </w:num>
  <w:num w:numId="14">
    <w:abstractNumId w:val="34"/>
  </w:num>
  <w:num w:numId="15">
    <w:abstractNumId w:val="35"/>
  </w:num>
  <w:num w:numId="16">
    <w:abstractNumId w:val="5"/>
  </w:num>
  <w:num w:numId="1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1"/>
  </w:num>
  <w:num w:numId="2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6"/>
  </w:num>
  <w:num w:numId="24">
    <w:abstractNumId w:val="7"/>
  </w:num>
  <w:num w:numId="25">
    <w:abstractNumId w:val="58"/>
  </w:num>
  <w:num w:numId="26">
    <w:abstractNumId w:val="48"/>
  </w:num>
  <w:num w:numId="27">
    <w:abstractNumId w:val="6"/>
  </w:num>
  <w:num w:numId="28">
    <w:abstractNumId w:val="23"/>
  </w:num>
  <w:num w:numId="29">
    <w:abstractNumId w:val="15"/>
  </w:num>
  <w:num w:numId="30">
    <w:abstractNumId w:val="51"/>
  </w:num>
  <w:num w:numId="31">
    <w:abstractNumId w:val="55"/>
  </w:num>
  <w:num w:numId="32">
    <w:abstractNumId w:val="4"/>
  </w:num>
  <w:num w:numId="33">
    <w:abstractNumId w:val="10"/>
  </w:num>
  <w:num w:numId="34">
    <w:abstractNumId w:val="11"/>
  </w:num>
  <w:num w:numId="35">
    <w:abstractNumId w:val="32"/>
  </w:num>
  <w:num w:numId="36">
    <w:abstractNumId w:val="30"/>
  </w:num>
  <w:num w:numId="37">
    <w:abstractNumId w:val="45"/>
  </w:num>
  <w:num w:numId="38">
    <w:abstractNumId w:val="3"/>
  </w:num>
  <w:num w:numId="39">
    <w:abstractNumId w:val="53"/>
  </w:num>
  <w:num w:numId="40">
    <w:abstractNumId w:val="31"/>
  </w:num>
  <w:num w:numId="41">
    <w:abstractNumId w:val="59"/>
  </w:num>
  <w:num w:numId="42">
    <w:abstractNumId w:val="24"/>
  </w:num>
  <w:num w:numId="43">
    <w:abstractNumId w:val="16"/>
  </w:num>
  <w:num w:numId="44">
    <w:abstractNumId w:val="44"/>
  </w:num>
  <w:num w:numId="45">
    <w:abstractNumId w:val="22"/>
  </w:num>
  <w:num w:numId="46">
    <w:abstractNumId w:val="43"/>
  </w:num>
  <w:num w:numId="47">
    <w:abstractNumId w:val="41"/>
  </w:num>
  <w:num w:numId="48">
    <w:abstractNumId w:val="39"/>
  </w:num>
  <w:num w:numId="49">
    <w:abstractNumId w:val="1"/>
  </w:num>
  <w:num w:numId="50">
    <w:abstractNumId w:val="8"/>
  </w:num>
  <w:num w:numId="51">
    <w:abstractNumId w:val="20"/>
  </w:num>
  <w:num w:numId="52">
    <w:abstractNumId w:val="27"/>
  </w:num>
  <w:num w:numId="53">
    <w:abstractNumId w:val="42"/>
  </w:num>
  <w:num w:numId="54">
    <w:abstractNumId w:val="37"/>
  </w:num>
  <w:num w:numId="55">
    <w:abstractNumId w:val="54"/>
  </w:num>
  <w:num w:numId="56">
    <w:abstractNumId w:val="18"/>
  </w:num>
  <w:num w:numId="57">
    <w:abstractNumId w:val="38"/>
  </w:num>
  <w:num w:numId="58">
    <w:abstractNumId w:val="52"/>
  </w:num>
  <w:num w:numId="59">
    <w:abstractNumId w:val="50"/>
  </w:num>
  <w:num w:numId="60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6" w:nlCheck="1" w:checkStyle="0"/>
  <w:activeWritingStyle w:appName="MSWord" w:lang="es-CO" w:vendorID="64" w:dllVersion="6" w:nlCheck="1" w:checkStyle="1"/>
  <w:activeWritingStyle w:appName="MSWord" w:lang="es-ES_tradnl" w:vendorID="64" w:dllVersion="6" w:nlCheck="1" w:checkStyle="1"/>
  <w:activeWritingStyle w:appName="MSWord" w:lang="es-US" w:vendorID="64" w:dllVersion="6" w:nlCheck="1" w:checkStyle="1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s-US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74"/>
  <w:drawingGridVerticalSpacing w:val="74"/>
  <w:displayHorizontalDrawingGridEvery w:val="0"/>
  <w:displayVerticalDrawingGridEvery w:val="0"/>
  <w:doNotUseMarginsForDrawingGridOrigin/>
  <w:drawingGridVerticalOrigin w:val="198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586"/>
    <w:rsid w:val="00000124"/>
    <w:rsid w:val="00001165"/>
    <w:rsid w:val="00003D5A"/>
    <w:rsid w:val="000054B9"/>
    <w:rsid w:val="00005C6F"/>
    <w:rsid w:val="00005F3C"/>
    <w:rsid w:val="00007AEC"/>
    <w:rsid w:val="00011DC1"/>
    <w:rsid w:val="000128AB"/>
    <w:rsid w:val="0001406D"/>
    <w:rsid w:val="00014807"/>
    <w:rsid w:val="00014A5D"/>
    <w:rsid w:val="000151E1"/>
    <w:rsid w:val="000162E9"/>
    <w:rsid w:val="00016A7D"/>
    <w:rsid w:val="000170B9"/>
    <w:rsid w:val="000171A4"/>
    <w:rsid w:val="00020C8E"/>
    <w:rsid w:val="000214A5"/>
    <w:rsid w:val="00023DBE"/>
    <w:rsid w:val="000241F0"/>
    <w:rsid w:val="000242EC"/>
    <w:rsid w:val="00026B08"/>
    <w:rsid w:val="0002752F"/>
    <w:rsid w:val="00027A58"/>
    <w:rsid w:val="00027AB0"/>
    <w:rsid w:val="0003242D"/>
    <w:rsid w:val="000340F9"/>
    <w:rsid w:val="000357E3"/>
    <w:rsid w:val="00036320"/>
    <w:rsid w:val="00036758"/>
    <w:rsid w:val="00036D6E"/>
    <w:rsid w:val="00037355"/>
    <w:rsid w:val="00037B6E"/>
    <w:rsid w:val="00041C39"/>
    <w:rsid w:val="0004310F"/>
    <w:rsid w:val="00044E58"/>
    <w:rsid w:val="000478E7"/>
    <w:rsid w:val="00050998"/>
    <w:rsid w:val="00050B80"/>
    <w:rsid w:val="00050D12"/>
    <w:rsid w:val="00052459"/>
    <w:rsid w:val="000529B9"/>
    <w:rsid w:val="00057AAF"/>
    <w:rsid w:val="00060093"/>
    <w:rsid w:val="00060330"/>
    <w:rsid w:val="000615F4"/>
    <w:rsid w:val="00061745"/>
    <w:rsid w:val="000643C7"/>
    <w:rsid w:val="00067D3F"/>
    <w:rsid w:val="00075705"/>
    <w:rsid w:val="00076733"/>
    <w:rsid w:val="00077BF4"/>
    <w:rsid w:val="00081305"/>
    <w:rsid w:val="00081678"/>
    <w:rsid w:val="000816E3"/>
    <w:rsid w:val="00082F7F"/>
    <w:rsid w:val="00082FE5"/>
    <w:rsid w:val="00090F52"/>
    <w:rsid w:val="000917C0"/>
    <w:rsid w:val="000918C3"/>
    <w:rsid w:val="00091F79"/>
    <w:rsid w:val="00094680"/>
    <w:rsid w:val="00095F73"/>
    <w:rsid w:val="000965D6"/>
    <w:rsid w:val="000969F9"/>
    <w:rsid w:val="00096DC7"/>
    <w:rsid w:val="000A35A2"/>
    <w:rsid w:val="000A56A3"/>
    <w:rsid w:val="000A5B2F"/>
    <w:rsid w:val="000A6970"/>
    <w:rsid w:val="000A7596"/>
    <w:rsid w:val="000A78F5"/>
    <w:rsid w:val="000B0BA6"/>
    <w:rsid w:val="000B0C44"/>
    <w:rsid w:val="000B0D33"/>
    <w:rsid w:val="000B158D"/>
    <w:rsid w:val="000B5766"/>
    <w:rsid w:val="000B6F76"/>
    <w:rsid w:val="000B77D7"/>
    <w:rsid w:val="000B7FC5"/>
    <w:rsid w:val="000C1097"/>
    <w:rsid w:val="000C3935"/>
    <w:rsid w:val="000C4CE9"/>
    <w:rsid w:val="000C644C"/>
    <w:rsid w:val="000C64C0"/>
    <w:rsid w:val="000D046E"/>
    <w:rsid w:val="000D29DD"/>
    <w:rsid w:val="000D5397"/>
    <w:rsid w:val="000D5D76"/>
    <w:rsid w:val="000D6863"/>
    <w:rsid w:val="000D6F2B"/>
    <w:rsid w:val="000E1149"/>
    <w:rsid w:val="000E13B3"/>
    <w:rsid w:val="000E1AF4"/>
    <w:rsid w:val="000E1D57"/>
    <w:rsid w:val="000E2574"/>
    <w:rsid w:val="000E4F73"/>
    <w:rsid w:val="000E5140"/>
    <w:rsid w:val="000E6E26"/>
    <w:rsid w:val="000F0B69"/>
    <w:rsid w:val="000F0D8A"/>
    <w:rsid w:val="000F1706"/>
    <w:rsid w:val="000F2096"/>
    <w:rsid w:val="000F31DB"/>
    <w:rsid w:val="000F3881"/>
    <w:rsid w:val="000F60C5"/>
    <w:rsid w:val="000F6E94"/>
    <w:rsid w:val="000F6FED"/>
    <w:rsid w:val="00102037"/>
    <w:rsid w:val="001035A9"/>
    <w:rsid w:val="00103B22"/>
    <w:rsid w:val="00106240"/>
    <w:rsid w:val="00106285"/>
    <w:rsid w:val="00106C7A"/>
    <w:rsid w:val="00106F83"/>
    <w:rsid w:val="001123FE"/>
    <w:rsid w:val="00112A38"/>
    <w:rsid w:val="00113827"/>
    <w:rsid w:val="00114B58"/>
    <w:rsid w:val="001164B0"/>
    <w:rsid w:val="00117051"/>
    <w:rsid w:val="00117D48"/>
    <w:rsid w:val="00117EA1"/>
    <w:rsid w:val="0012404F"/>
    <w:rsid w:val="00124801"/>
    <w:rsid w:val="00124EBF"/>
    <w:rsid w:val="00125A22"/>
    <w:rsid w:val="00130744"/>
    <w:rsid w:val="00131DA5"/>
    <w:rsid w:val="0013207F"/>
    <w:rsid w:val="00132091"/>
    <w:rsid w:val="00136D24"/>
    <w:rsid w:val="00137352"/>
    <w:rsid w:val="00141EB4"/>
    <w:rsid w:val="0014245E"/>
    <w:rsid w:val="001425D2"/>
    <w:rsid w:val="00143E1D"/>
    <w:rsid w:val="00143F9C"/>
    <w:rsid w:val="00144694"/>
    <w:rsid w:val="00146512"/>
    <w:rsid w:val="00146AC8"/>
    <w:rsid w:val="00147C0B"/>
    <w:rsid w:val="00150084"/>
    <w:rsid w:val="00150597"/>
    <w:rsid w:val="0015117A"/>
    <w:rsid w:val="0015130A"/>
    <w:rsid w:val="00151924"/>
    <w:rsid w:val="0015201D"/>
    <w:rsid w:val="00153977"/>
    <w:rsid w:val="00154F8D"/>
    <w:rsid w:val="0015770E"/>
    <w:rsid w:val="00157D12"/>
    <w:rsid w:val="00160A8E"/>
    <w:rsid w:val="00160B62"/>
    <w:rsid w:val="00160F4D"/>
    <w:rsid w:val="0016230D"/>
    <w:rsid w:val="00162ADB"/>
    <w:rsid w:val="001632F4"/>
    <w:rsid w:val="001636BC"/>
    <w:rsid w:val="00165BF0"/>
    <w:rsid w:val="00166C00"/>
    <w:rsid w:val="00167031"/>
    <w:rsid w:val="0016774F"/>
    <w:rsid w:val="00167B01"/>
    <w:rsid w:val="00167BB2"/>
    <w:rsid w:val="0017064F"/>
    <w:rsid w:val="00170C81"/>
    <w:rsid w:val="001717F8"/>
    <w:rsid w:val="001723EF"/>
    <w:rsid w:val="00172462"/>
    <w:rsid w:val="00176996"/>
    <w:rsid w:val="0018349E"/>
    <w:rsid w:val="00185E6D"/>
    <w:rsid w:val="001875BF"/>
    <w:rsid w:val="001906A4"/>
    <w:rsid w:val="0019117E"/>
    <w:rsid w:val="0019231F"/>
    <w:rsid w:val="001926F6"/>
    <w:rsid w:val="001953CD"/>
    <w:rsid w:val="00195520"/>
    <w:rsid w:val="00195882"/>
    <w:rsid w:val="001968AC"/>
    <w:rsid w:val="00196AB9"/>
    <w:rsid w:val="00196D55"/>
    <w:rsid w:val="001971B7"/>
    <w:rsid w:val="00197364"/>
    <w:rsid w:val="0019784F"/>
    <w:rsid w:val="001A07D4"/>
    <w:rsid w:val="001A4AD3"/>
    <w:rsid w:val="001A5537"/>
    <w:rsid w:val="001A5B88"/>
    <w:rsid w:val="001B0374"/>
    <w:rsid w:val="001B17AA"/>
    <w:rsid w:val="001B21BF"/>
    <w:rsid w:val="001B3C52"/>
    <w:rsid w:val="001B42A0"/>
    <w:rsid w:val="001B50D2"/>
    <w:rsid w:val="001B5734"/>
    <w:rsid w:val="001B6B63"/>
    <w:rsid w:val="001C030E"/>
    <w:rsid w:val="001C2C28"/>
    <w:rsid w:val="001C4494"/>
    <w:rsid w:val="001C53A6"/>
    <w:rsid w:val="001C5C1E"/>
    <w:rsid w:val="001C6EF8"/>
    <w:rsid w:val="001D2B06"/>
    <w:rsid w:val="001D3857"/>
    <w:rsid w:val="001D4FCC"/>
    <w:rsid w:val="001D533F"/>
    <w:rsid w:val="001D5BBA"/>
    <w:rsid w:val="001D7E49"/>
    <w:rsid w:val="001E1AC0"/>
    <w:rsid w:val="001E2FDB"/>
    <w:rsid w:val="001E43B3"/>
    <w:rsid w:val="001E57BC"/>
    <w:rsid w:val="001E607A"/>
    <w:rsid w:val="001E77CF"/>
    <w:rsid w:val="001F35EC"/>
    <w:rsid w:val="001F3C50"/>
    <w:rsid w:val="001F4387"/>
    <w:rsid w:val="001F493F"/>
    <w:rsid w:val="001F4CFD"/>
    <w:rsid w:val="001F5680"/>
    <w:rsid w:val="001F5792"/>
    <w:rsid w:val="001F7532"/>
    <w:rsid w:val="00202296"/>
    <w:rsid w:val="002032F0"/>
    <w:rsid w:val="00205951"/>
    <w:rsid w:val="0020649B"/>
    <w:rsid w:val="002064C0"/>
    <w:rsid w:val="002113DE"/>
    <w:rsid w:val="0021317E"/>
    <w:rsid w:val="00215132"/>
    <w:rsid w:val="002153E9"/>
    <w:rsid w:val="00216736"/>
    <w:rsid w:val="00216871"/>
    <w:rsid w:val="00216B42"/>
    <w:rsid w:val="00217482"/>
    <w:rsid w:val="002208DF"/>
    <w:rsid w:val="00220BBD"/>
    <w:rsid w:val="00222568"/>
    <w:rsid w:val="002225E8"/>
    <w:rsid w:val="00222937"/>
    <w:rsid w:val="00223B9F"/>
    <w:rsid w:val="002249E7"/>
    <w:rsid w:val="00224E1C"/>
    <w:rsid w:val="00224FC0"/>
    <w:rsid w:val="00226EAD"/>
    <w:rsid w:val="00232F0C"/>
    <w:rsid w:val="00233F6E"/>
    <w:rsid w:val="00234E26"/>
    <w:rsid w:val="00235664"/>
    <w:rsid w:val="0023738D"/>
    <w:rsid w:val="00240BA1"/>
    <w:rsid w:val="00240EA8"/>
    <w:rsid w:val="00244F9F"/>
    <w:rsid w:val="002469BD"/>
    <w:rsid w:val="00246FA1"/>
    <w:rsid w:val="002476D7"/>
    <w:rsid w:val="00250507"/>
    <w:rsid w:val="002513D1"/>
    <w:rsid w:val="00252AF6"/>
    <w:rsid w:val="00253F82"/>
    <w:rsid w:val="002541C9"/>
    <w:rsid w:val="00256478"/>
    <w:rsid w:val="0025692B"/>
    <w:rsid w:val="002570DC"/>
    <w:rsid w:val="00257D97"/>
    <w:rsid w:val="00260D44"/>
    <w:rsid w:val="002612D3"/>
    <w:rsid w:val="00264050"/>
    <w:rsid w:val="00264C79"/>
    <w:rsid w:val="00265CCC"/>
    <w:rsid w:val="00267974"/>
    <w:rsid w:val="0027062B"/>
    <w:rsid w:val="00271AC2"/>
    <w:rsid w:val="00272679"/>
    <w:rsid w:val="0027403B"/>
    <w:rsid w:val="0027473B"/>
    <w:rsid w:val="00274887"/>
    <w:rsid w:val="0027524E"/>
    <w:rsid w:val="002755A0"/>
    <w:rsid w:val="002755AA"/>
    <w:rsid w:val="00280303"/>
    <w:rsid w:val="002815B1"/>
    <w:rsid w:val="00282C09"/>
    <w:rsid w:val="002831E6"/>
    <w:rsid w:val="00285A6B"/>
    <w:rsid w:val="002867A0"/>
    <w:rsid w:val="0029168F"/>
    <w:rsid w:val="00291948"/>
    <w:rsid w:val="002932DC"/>
    <w:rsid w:val="00295419"/>
    <w:rsid w:val="00295537"/>
    <w:rsid w:val="00296BF0"/>
    <w:rsid w:val="002A0116"/>
    <w:rsid w:val="002A1317"/>
    <w:rsid w:val="002A1DC2"/>
    <w:rsid w:val="002A204B"/>
    <w:rsid w:val="002A49D0"/>
    <w:rsid w:val="002A5AF1"/>
    <w:rsid w:val="002A7BF1"/>
    <w:rsid w:val="002B0000"/>
    <w:rsid w:val="002B03E9"/>
    <w:rsid w:val="002B0D5B"/>
    <w:rsid w:val="002B285C"/>
    <w:rsid w:val="002B2B9D"/>
    <w:rsid w:val="002B5683"/>
    <w:rsid w:val="002B5949"/>
    <w:rsid w:val="002B6E09"/>
    <w:rsid w:val="002C45F7"/>
    <w:rsid w:val="002C54D0"/>
    <w:rsid w:val="002C67AE"/>
    <w:rsid w:val="002C6DF6"/>
    <w:rsid w:val="002C7C95"/>
    <w:rsid w:val="002D0BFA"/>
    <w:rsid w:val="002D13EF"/>
    <w:rsid w:val="002D451A"/>
    <w:rsid w:val="002D4826"/>
    <w:rsid w:val="002D4E6F"/>
    <w:rsid w:val="002D4EC4"/>
    <w:rsid w:val="002D5C51"/>
    <w:rsid w:val="002D5DD6"/>
    <w:rsid w:val="002D6DF4"/>
    <w:rsid w:val="002D74C5"/>
    <w:rsid w:val="002D7AE4"/>
    <w:rsid w:val="002E0B0A"/>
    <w:rsid w:val="002E0F6C"/>
    <w:rsid w:val="002E1E3A"/>
    <w:rsid w:val="002E1E6D"/>
    <w:rsid w:val="002E2BA6"/>
    <w:rsid w:val="002E2EF4"/>
    <w:rsid w:val="002E3BF1"/>
    <w:rsid w:val="002E3F9B"/>
    <w:rsid w:val="002E404D"/>
    <w:rsid w:val="002E42C8"/>
    <w:rsid w:val="002E667E"/>
    <w:rsid w:val="002E6C5E"/>
    <w:rsid w:val="002F1482"/>
    <w:rsid w:val="002F170E"/>
    <w:rsid w:val="002F200C"/>
    <w:rsid w:val="002F22FF"/>
    <w:rsid w:val="002F392A"/>
    <w:rsid w:val="002F4455"/>
    <w:rsid w:val="002F5730"/>
    <w:rsid w:val="002F6BA0"/>
    <w:rsid w:val="002F72F3"/>
    <w:rsid w:val="002F75D1"/>
    <w:rsid w:val="0030037C"/>
    <w:rsid w:val="0030045E"/>
    <w:rsid w:val="003005CD"/>
    <w:rsid w:val="00300D4E"/>
    <w:rsid w:val="00301A17"/>
    <w:rsid w:val="00302CDE"/>
    <w:rsid w:val="00304466"/>
    <w:rsid w:val="00304A5D"/>
    <w:rsid w:val="0030522B"/>
    <w:rsid w:val="003057EA"/>
    <w:rsid w:val="00306B59"/>
    <w:rsid w:val="003074EE"/>
    <w:rsid w:val="00311315"/>
    <w:rsid w:val="00311C59"/>
    <w:rsid w:val="00311F1D"/>
    <w:rsid w:val="00312D15"/>
    <w:rsid w:val="00314115"/>
    <w:rsid w:val="00314E0F"/>
    <w:rsid w:val="003152CF"/>
    <w:rsid w:val="00316AA0"/>
    <w:rsid w:val="00316BBA"/>
    <w:rsid w:val="00316E9F"/>
    <w:rsid w:val="00317551"/>
    <w:rsid w:val="003175CA"/>
    <w:rsid w:val="0032258B"/>
    <w:rsid w:val="00322CC4"/>
    <w:rsid w:val="003235D1"/>
    <w:rsid w:val="00324CE0"/>
    <w:rsid w:val="00324EC8"/>
    <w:rsid w:val="003314F0"/>
    <w:rsid w:val="0033220A"/>
    <w:rsid w:val="0033256F"/>
    <w:rsid w:val="0033483F"/>
    <w:rsid w:val="00334B1D"/>
    <w:rsid w:val="00334C78"/>
    <w:rsid w:val="00336E0E"/>
    <w:rsid w:val="00336EFC"/>
    <w:rsid w:val="00337D28"/>
    <w:rsid w:val="003420DC"/>
    <w:rsid w:val="00342698"/>
    <w:rsid w:val="00343158"/>
    <w:rsid w:val="003436B6"/>
    <w:rsid w:val="00344670"/>
    <w:rsid w:val="00346DE0"/>
    <w:rsid w:val="003471F0"/>
    <w:rsid w:val="00347395"/>
    <w:rsid w:val="003474D7"/>
    <w:rsid w:val="00350869"/>
    <w:rsid w:val="00350A10"/>
    <w:rsid w:val="0035420A"/>
    <w:rsid w:val="0035478F"/>
    <w:rsid w:val="00355097"/>
    <w:rsid w:val="00355B38"/>
    <w:rsid w:val="00356C60"/>
    <w:rsid w:val="003606F3"/>
    <w:rsid w:val="00361551"/>
    <w:rsid w:val="00362812"/>
    <w:rsid w:val="00362C58"/>
    <w:rsid w:val="00363DB5"/>
    <w:rsid w:val="003640CC"/>
    <w:rsid w:val="0036524F"/>
    <w:rsid w:val="00365B46"/>
    <w:rsid w:val="003661D0"/>
    <w:rsid w:val="00367EFA"/>
    <w:rsid w:val="00371386"/>
    <w:rsid w:val="00371620"/>
    <w:rsid w:val="0037230D"/>
    <w:rsid w:val="00372F49"/>
    <w:rsid w:val="00376EF0"/>
    <w:rsid w:val="00381CCA"/>
    <w:rsid w:val="003829CD"/>
    <w:rsid w:val="00382E85"/>
    <w:rsid w:val="00386C42"/>
    <w:rsid w:val="003878D5"/>
    <w:rsid w:val="003901A2"/>
    <w:rsid w:val="003923A2"/>
    <w:rsid w:val="00397A1C"/>
    <w:rsid w:val="003A0913"/>
    <w:rsid w:val="003A139A"/>
    <w:rsid w:val="003A2C62"/>
    <w:rsid w:val="003A3458"/>
    <w:rsid w:val="003A395E"/>
    <w:rsid w:val="003A4F1E"/>
    <w:rsid w:val="003A5602"/>
    <w:rsid w:val="003A5BB9"/>
    <w:rsid w:val="003A68DB"/>
    <w:rsid w:val="003A6C40"/>
    <w:rsid w:val="003A6C72"/>
    <w:rsid w:val="003A6E82"/>
    <w:rsid w:val="003A6F83"/>
    <w:rsid w:val="003B16A6"/>
    <w:rsid w:val="003B1E13"/>
    <w:rsid w:val="003B3C93"/>
    <w:rsid w:val="003B50F2"/>
    <w:rsid w:val="003B5EE6"/>
    <w:rsid w:val="003B7375"/>
    <w:rsid w:val="003C1A3E"/>
    <w:rsid w:val="003C1E6C"/>
    <w:rsid w:val="003C29DC"/>
    <w:rsid w:val="003C332B"/>
    <w:rsid w:val="003C3881"/>
    <w:rsid w:val="003C3ABB"/>
    <w:rsid w:val="003C491E"/>
    <w:rsid w:val="003C4A12"/>
    <w:rsid w:val="003C4A4E"/>
    <w:rsid w:val="003C615A"/>
    <w:rsid w:val="003C6554"/>
    <w:rsid w:val="003C6ACD"/>
    <w:rsid w:val="003C77FF"/>
    <w:rsid w:val="003C781C"/>
    <w:rsid w:val="003C7962"/>
    <w:rsid w:val="003D1182"/>
    <w:rsid w:val="003D1C0A"/>
    <w:rsid w:val="003D214F"/>
    <w:rsid w:val="003D40D8"/>
    <w:rsid w:val="003D442B"/>
    <w:rsid w:val="003D4CBC"/>
    <w:rsid w:val="003D7FC6"/>
    <w:rsid w:val="003E1144"/>
    <w:rsid w:val="003E1D6E"/>
    <w:rsid w:val="003E38CC"/>
    <w:rsid w:val="003E5C48"/>
    <w:rsid w:val="003E5E07"/>
    <w:rsid w:val="003E7655"/>
    <w:rsid w:val="003F0572"/>
    <w:rsid w:val="003F1EE0"/>
    <w:rsid w:val="003F25DD"/>
    <w:rsid w:val="003F35DA"/>
    <w:rsid w:val="003F5940"/>
    <w:rsid w:val="003F75A1"/>
    <w:rsid w:val="003F7682"/>
    <w:rsid w:val="0040209A"/>
    <w:rsid w:val="0040222A"/>
    <w:rsid w:val="00402F9A"/>
    <w:rsid w:val="00404208"/>
    <w:rsid w:val="00404ECD"/>
    <w:rsid w:val="00405DE5"/>
    <w:rsid w:val="00406312"/>
    <w:rsid w:val="00407E97"/>
    <w:rsid w:val="00410549"/>
    <w:rsid w:val="00411554"/>
    <w:rsid w:val="0041206A"/>
    <w:rsid w:val="004123A6"/>
    <w:rsid w:val="00413624"/>
    <w:rsid w:val="00413AFC"/>
    <w:rsid w:val="00414318"/>
    <w:rsid w:val="00414B0F"/>
    <w:rsid w:val="00414DC0"/>
    <w:rsid w:val="00415FDA"/>
    <w:rsid w:val="00416314"/>
    <w:rsid w:val="00416BB8"/>
    <w:rsid w:val="0041749E"/>
    <w:rsid w:val="004179CB"/>
    <w:rsid w:val="00420569"/>
    <w:rsid w:val="00421169"/>
    <w:rsid w:val="004216FB"/>
    <w:rsid w:val="00432158"/>
    <w:rsid w:val="00433A3F"/>
    <w:rsid w:val="004359F5"/>
    <w:rsid w:val="0043776B"/>
    <w:rsid w:val="00437D95"/>
    <w:rsid w:val="00440EE6"/>
    <w:rsid w:val="00442A15"/>
    <w:rsid w:val="00442A86"/>
    <w:rsid w:val="00445244"/>
    <w:rsid w:val="00446902"/>
    <w:rsid w:val="00450E49"/>
    <w:rsid w:val="0045192E"/>
    <w:rsid w:val="00451CC7"/>
    <w:rsid w:val="0045337B"/>
    <w:rsid w:val="00456946"/>
    <w:rsid w:val="00457250"/>
    <w:rsid w:val="00457425"/>
    <w:rsid w:val="0046180A"/>
    <w:rsid w:val="00461BD6"/>
    <w:rsid w:val="00462311"/>
    <w:rsid w:val="00462774"/>
    <w:rsid w:val="00462CC6"/>
    <w:rsid w:val="00463411"/>
    <w:rsid w:val="00464E1F"/>
    <w:rsid w:val="0046568B"/>
    <w:rsid w:val="00466569"/>
    <w:rsid w:val="00467BAD"/>
    <w:rsid w:val="00471325"/>
    <w:rsid w:val="0047222E"/>
    <w:rsid w:val="0047397B"/>
    <w:rsid w:val="004754EF"/>
    <w:rsid w:val="004756C2"/>
    <w:rsid w:val="004758BB"/>
    <w:rsid w:val="00475E7B"/>
    <w:rsid w:val="00475EB8"/>
    <w:rsid w:val="00483E5C"/>
    <w:rsid w:val="004845D4"/>
    <w:rsid w:val="004853E5"/>
    <w:rsid w:val="004863AB"/>
    <w:rsid w:val="004873E5"/>
    <w:rsid w:val="00487E29"/>
    <w:rsid w:val="00491DF7"/>
    <w:rsid w:val="00491E73"/>
    <w:rsid w:val="00491F42"/>
    <w:rsid w:val="00492EA9"/>
    <w:rsid w:val="004952F2"/>
    <w:rsid w:val="00496EAA"/>
    <w:rsid w:val="004A0B3B"/>
    <w:rsid w:val="004A12BF"/>
    <w:rsid w:val="004A1E85"/>
    <w:rsid w:val="004A1FB3"/>
    <w:rsid w:val="004A2614"/>
    <w:rsid w:val="004A2644"/>
    <w:rsid w:val="004A5934"/>
    <w:rsid w:val="004A6E1A"/>
    <w:rsid w:val="004B0752"/>
    <w:rsid w:val="004B2677"/>
    <w:rsid w:val="004B2C87"/>
    <w:rsid w:val="004B3895"/>
    <w:rsid w:val="004B670B"/>
    <w:rsid w:val="004B7975"/>
    <w:rsid w:val="004C06B5"/>
    <w:rsid w:val="004C17BE"/>
    <w:rsid w:val="004C5A97"/>
    <w:rsid w:val="004C7409"/>
    <w:rsid w:val="004D0112"/>
    <w:rsid w:val="004D2547"/>
    <w:rsid w:val="004D4534"/>
    <w:rsid w:val="004D585C"/>
    <w:rsid w:val="004E0ED5"/>
    <w:rsid w:val="004E17B5"/>
    <w:rsid w:val="004E246A"/>
    <w:rsid w:val="004E36AD"/>
    <w:rsid w:val="004E5F4B"/>
    <w:rsid w:val="004E79B4"/>
    <w:rsid w:val="004F1FC1"/>
    <w:rsid w:val="004F356A"/>
    <w:rsid w:val="004F3938"/>
    <w:rsid w:val="004F3BE9"/>
    <w:rsid w:val="004F4D5C"/>
    <w:rsid w:val="004F5C1D"/>
    <w:rsid w:val="004F7C98"/>
    <w:rsid w:val="00501889"/>
    <w:rsid w:val="00501B9D"/>
    <w:rsid w:val="00502014"/>
    <w:rsid w:val="00503586"/>
    <w:rsid w:val="00505560"/>
    <w:rsid w:val="00505D1D"/>
    <w:rsid w:val="0050630E"/>
    <w:rsid w:val="005063B1"/>
    <w:rsid w:val="0050761C"/>
    <w:rsid w:val="005115BC"/>
    <w:rsid w:val="005118AF"/>
    <w:rsid w:val="00512D8A"/>
    <w:rsid w:val="00514240"/>
    <w:rsid w:val="00514FA0"/>
    <w:rsid w:val="00515A02"/>
    <w:rsid w:val="005164F2"/>
    <w:rsid w:val="00522A5A"/>
    <w:rsid w:val="005236BE"/>
    <w:rsid w:val="005277E7"/>
    <w:rsid w:val="00530D33"/>
    <w:rsid w:val="00531A5B"/>
    <w:rsid w:val="005325A7"/>
    <w:rsid w:val="005328D9"/>
    <w:rsid w:val="005339B9"/>
    <w:rsid w:val="00534FE2"/>
    <w:rsid w:val="00535803"/>
    <w:rsid w:val="0053751E"/>
    <w:rsid w:val="005408F1"/>
    <w:rsid w:val="00541560"/>
    <w:rsid w:val="00541798"/>
    <w:rsid w:val="00541F40"/>
    <w:rsid w:val="00542712"/>
    <w:rsid w:val="005429AF"/>
    <w:rsid w:val="005430AF"/>
    <w:rsid w:val="00543336"/>
    <w:rsid w:val="00546D0B"/>
    <w:rsid w:val="005473E2"/>
    <w:rsid w:val="00550CAA"/>
    <w:rsid w:val="00551E5D"/>
    <w:rsid w:val="00552143"/>
    <w:rsid w:val="0055218D"/>
    <w:rsid w:val="005521D4"/>
    <w:rsid w:val="005539AD"/>
    <w:rsid w:val="00554A63"/>
    <w:rsid w:val="00555219"/>
    <w:rsid w:val="0055583A"/>
    <w:rsid w:val="00555E89"/>
    <w:rsid w:val="00557714"/>
    <w:rsid w:val="00560A05"/>
    <w:rsid w:val="005612C8"/>
    <w:rsid w:val="00561C75"/>
    <w:rsid w:val="005621DA"/>
    <w:rsid w:val="005631BF"/>
    <w:rsid w:val="00564246"/>
    <w:rsid w:val="00565179"/>
    <w:rsid w:val="00566476"/>
    <w:rsid w:val="00566688"/>
    <w:rsid w:val="0056693B"/>
    <w:rsid w:val="005670F9"/>
    <w:rsid w:val="005713C6"/>
    <w:rsid w:val="00571759"/>
    <w:rsid w:val="0057213C"/>
    <w:rsid w:val="00576EB1"/>
    <w:rsid w:val="00577D29"/>
    <w:rsid w:val="00580270"/>
    <w:rsid w:val="005820E9"/>
    <w:rsid w:val="005845A1"/>
    <w:rsid w:val="00584BA3"/>
    <w:rsid w:val="0058559B"/>
    <w:rsid w:val="005866E1"/>
    <w:rsid w:val="0059014C"/>
    <w:rsid w:val="00590DA5"/>
    <w:rsid w:val="00591293"/>
    <w:rsid w:val="00592517"/>
    <w:rsid w:val="005957FC"/>
    <w:rsid w:val="00596731"/>
    <w:rsid w:val="0059761F"/>
    <w:rsid w:val="005A2846"/>
    <w:rsid w:val="005A36F6"/>
    <w:rsid w:val="005A433E"/>
    <w:rsid w:val="005A461E"/>
    <w:rsid w:val="005A4780"/>
    <w:rsid w:val="005A621A"/>
    <w:rsid w:val="005A6339"/>
    <w:rsid w:val="005A7739"/>
    <w:rsid w:val="005A79B1"/>
    <w:rsid w:val="005B1F5C"/>
    <w:rsid w:val="005B3B07"/>
    <w:rsid w:val="005B5B0E"/>
    <w:rsid w:val="005B6404"/>
    <w:rsid w:val="005B675D"/>
    <w:rsid w:val="005B679E"/>
    <w:rsid w:val="005B6B3D"/>
    <w:rsid w:val="005C07A6"/>
    <w:rsid w:val="005C0D59"/>
    <w:rsid w:val="005C0F2B"/>
    <w:rsid w:val="005C1242"/>
    <w:rsid w:val="005C1B3A"/>
    <w:rsid w:val="005C2BFD"/>
    <w:rsid w:val="005C2F81"/>
    <w:rsid w:val="005C4258"/>
    <w:rsid w:val="005C43D0"/>
    <w:rsid w:val="005C6190"/>
    <w:rsid w:val="005C632E"/>
    <w:rsid w:val="005C7A60"/>
    <w:rsid w:val="005C7EB8"/>
    <w:rsid w:val="005D16B9"/>
    <w:rsid w:val="005D2CAB"/>
    <w:rsid w:val="005D3801"/>
    <w:rsid w:val="005D43AB"/>
    <w:rsid w:val="005D48ED"/>
    <w:rsid w:val="005D559C"/>
    <w:rsid w:val="005D6A14"/>
    <w:rsid w:val="005D6EF0"/>
    <w:rsid w:val="005D7FB8"/>
    <w:rsid w:val="005E01F7"/>
    <w:rsid w:val="005E0E0B"/>
    <w:rsid w:val="005E13B2"/>
    <w:rsid w:val="005E17AA"/>
    <w:rsid w:val="005E208A"/>
    <w:rsid w:val="005E36F6"/>
    <w:rsid w:val="005E4C9E"/>
    <w:rsid w:val="005E569E"/>
    <w:rsid w:val="005E69FD"/>
    <w:rsid w:val="005E6BA9"/>
    <w:rsid w:val="005E713A"/>
    <w:rsid w:val="005E7B57"/>
    <w:rsid w:val="005F1BC9"/>
    <w:rsid w:val="005F23CA"/>
    <w:rsid w:val="005F4E12"/>
    <w:rsid w:val="005F5BA6"/>
    <w:rsid w:val="005F7A62"/>
    <w:rsid w:val="006017BD"/>
    <w:rsid w:val="006022EB"/>
    <w:rsid w:val="00602AAD"/>
    <w:rsid w:val="006044C9"/>
    <w:rsid w:val="00606B5B"/>
    <w:rsid w:val="00607D72"/>
    <w:rsid w:val="006102DD"/>
    <w:rsid w:val="00612433"/>
    <w:rsid w:val="00612B06"/>
    <w:rsid w:val="006167BE"/>
    <w:rsid w:val="00617E6D"/>
    <w:rsid w:val="00620C94"/>
    <w:rsid w:val="00620D7E"/>
    <w:rsid w:val="00620E8D"/>
    <w:rsid w:val="00622EC1"/>
    <w:rsid w:val="00622FDF"/>
    <w:rsid w:val="00625716"/>
    <w:rsid w:val="006304FE"/>
    <w:rsid w:val="00632854"/>
    <w:rsid w:val="00633C38"/>
    <w:rsid w:val="006343F8"/>
    <w:rsid w:val="006357D5"/>
    <w:rsid w:val="0063612C"/>
    <w:rsid w:val="00636D7A"/>
    <w:rsid w:val="00637D71"/>
    <w:rsid w:val="0064003A"/>
    <w:rsid w:val="00641490"/>
    <w:rsid w:val="00641EBC"/>
    <w:rsid w:val="006425C3"/>
    <w:rsid w:val="00643DE9"/>
    <w:rsid w:val="00644C09"/>
    <w:rsid w:val="006467F1"/>
    <w:rsid w:val="0064687A"/>
    <w:rsid w:val="00647D75"/>
    <w:rsid w:val="00650F9E"/>
    <w:rsid w:val="00651A1E"/>
    <w:rsid w:val="00652ED8"/>
    <w:rsid w:val="00652F31"/>
    <w:rsid w:val="0065466D"/>
    <w:rsid w:val="00654945"/>
    <w:rsid w:val="0065509D"/>
    <w:rsid w:val="006563CB"/>
    <w:rsid w:val="0065653D"/>
    <w:rsid w:val="006566E2"/>
    <w:rsid w:val="00657413"/>
    <w:rsid w:val="00657508"/>
    <w:rsid w:val="006642D8"/>
    <w:rsid w:val="006642EE"/>
    <w:rsid w:val="00664636"/>
    <w:rsid w:val="0066486A"/>
    <w:rsid w:val="0066566E"/>
    <w:rsid w:val="00667BD3"/>
    <w:rsid w:val="006702FE"/>
    <w:rsid w:val="00670DD0"/>
    <w:rsid w:val="00672640"/>
    <w:rsid w:val="00673AC6"/>
    <w:rsid w:val="006740CE"/>
    <w:rsid w:val="00674614"/>
    <w:rsid w:val="0067467A"/>
    <w:rsid w:val="00675A9F"/>
    <w:rsid w:val="006765A2"/>
    <w:rsid w:val="00677546"/>
    <w:rsid w:val="0067799F"/>
    <w:rsid w:val="00680F9A"/>
    <w:rsid w:val="006811DB"/>
    <w:rsid w:val="0068175B"/>
    <w:rsid w:val="00682416"/>
    <w:rsid w:val="00684CF0"/>
    <w:rsid w:val="00685B46"/>
    <w:rsid w:val="00685D59"/>
    <w:rsid w:val="00685D85"/>
    <w:rsid w:val="006866C8"/>
    <w:rsid w:val="00686980"/>
    <w:rsid w:val="00686CDA"/>
    <w:rsid w:val="006876E0"/>
    <w:rsid w:val="006915BD"/>
    <w:rsid w:val="006937A2"/>
    <w:rsid w:val="00694866"/>
    <w:rsid w:val="006958AE"/>
    <w:rsid w:val="00696D0E"/>
    <w:rsid w:val="0069745F"/>
    <w:rsid w:val="006A04FB"/>
    <w:rsid w:val="006A167B"/>
    <w:rsid w:val="006A2822"/>
    <w:rsid w:val="006A286B"/>
    <w:rsid w:val="006A4714"/>
    <w:rsid w:val="006A5689"/>
    <w:rsid w:val="006A5B36"/>
    <w:rsid w:val="006A62F6"/>
    <w:rsid w:val="006A69CC"/>
    <w:rsid w:val="006B0796"/>
    <w:rsid w:val="006B1BE6"/>
    <w:rsid w:val="006B2357"/>
    <w:rsid w:val="006B27A3"/>
    <w:rsid w:val="006B3678"/>
    <w:rsid w:val="006B42C2"/>
    <w:rsid w:val="006B58E0"/>
    <w:rsid w:val="006B5F55"/>
    <w:rsid w:val="006B6A4F"/>
    <w:rsid w:val="006B72F2"/>
    <w:rsid w:val="006C4025"/>
    <w:rsid w:val="006C42D9"/>
    <w:rsid w:val="006C4DCD"/>
    <w:rsid w:val="006C6282"/>
    <w:rsid w:val="006C71C8"/>
    <w:rsid w:val="006D0800"/>
    <w:rsid w:val="006D1F86"/>
    <w:rsid w:val="006D23AF"/>
    <w:rsid w:val="006D29B5"/>
    <w:rsid w:val="006D3569"/>
    <w:rsid w:val="006D406A"/>
    <w:rsid w:val="006D6820"/>
    <w:rsid w:val="006D7DE3"/>
    <w:rsid w:val="006E0599"/>
    <w:rsid w:val="006E070F"/>
    <w:rsid w:val="006E1D45"/>
    <w:rsid w:val="006E2A48"/>
    <w:rsid w:val="006E3354"/>
    <w:rsid w:val="006E35B3"/>
    <w:rsid w:val="006E3741"/>
    <w:rsid w:val="006E3A42"/>
    <w:rsid w:val="006E571E"/>
    <w:rsid w:val="006E685D"/>
    <w:rsid w:val="006F0A46"/>
    <w:rsid w:val="006F0D5F"/>
    <w:rsid w:val="006F2F59"/>
    <w:rsid w:val="006F366B"/>
    <w:rsid w:val="006F4732"/>
    <w:rsid w:val="006F560A"/>
    <w:rsid w:val="006F5B29"/>
    <w:rsid w:val="006F6477"/>
    <w:rsid w:val="006F658D"/>
    <w:rsid w:val="006F6800"/>
    <w:rsid w:val="006F70E2"/>
    <w:rsid w:val="006F7C07"/>
    <w:rsid w:val="006F7DA7"/>
    <w:rsid w:val="00701EBD"/>
    <w:rsid w:val="007020C1"/>
    <w:rsid w:val="007025A3"/>
    <w:rsid w:val="007030CB"/>
    <w:rsid w:val="007033D8"/>
    <w:rsid w:val="007049FE"/>
    <w:rsid w:val="00705CF4"/>
    <w:rsid w:val="0070654B"/>
    <w:rsid w:val="0070666C"/>
    <w:rsid w:val="007068B4"/>
    <w:rsid w:val="00706F96"/>
    <w:rsid w:val="007070F7"/>
    <w:rsid w:val="00710BD9"/>
    <w:rsid w:val="00710DFD"/>
    <w:rsid w:val="00711D99"/>
    <w:rsid w:val="007123C9"/>
    <w:rsid w:val="00712876"/>
    <w:rsid w:val="0071325D"/>
    <w:rsid w:val="00714BBF"/>
    <w:rsid w:val="007156AB"/>
    <w:rsid w:val="00715D0D"/>
    <w:rsid w:val="00716226"/>
    <w:rsid w:val="007165D7"/>
    <w:rsid w:val="007206F1"/>
    <w:rsid w:val="00721531"/>
    <w:rsid w:val="00721FD0"/>
    <w:rsid w:val="00722CBD"/>
    <w:rsid w:val="00722F0D"/>
    <w:rsid w:val="00730799"/>
    <w:rsid w:val="00731DD9"/>
    <w:rsid w:val="00732661"/>
    <w:rsid w:val="00733168"/>
    <w:rsid w:val="00733293"/>
    <w:rsid w:val="0073330E"/>
    <w:rsid w:val="0073400F"/>
    <w:rsid w:val="00734C71"/>
    <w:rsid w:val="00735A08"/>
    <w:rsid w:val="00736979"/>
    <w:rsid w:val="00737355"/>
    <w:rsid w:val="00740574"/>
    <w:rsid w:val="00741409"/>
    <w:rsid w:val="00742D6C"/>
    <w:rsid w:val="00742FD5"/>
    <w:rsid w:val="00743CFD"/>
    <w:rsid w:val="00744ABE"/>
    <w:rsid w:val="00744E01"/>
    <w:rsid w:val="00746205"/>
    <w:rsid w:val="00746498"/>
    <w:rsid w:val="00747850"/>
    <w:rsid w:val="007515A3"/>
    <w:rsid w:val="00752224"/>
    <w:rsid w:val="00752AD4"/>
    <w:rsid w:val="00752B88"/>
    <w:rsid w:val="00752C93"/>
    <w:rsid w:val="00752F6E"/>
    <w:rsid w:val="007546F5"/>
    <w:rsid w:val="00754844"/>
    <w:rsid w:val="00754AB3"/>
    <w:rsid w:val="00754BAD"/>
    <w:rsid w:val="007650F6"/>
    <w:rsid w:val="00770FBE"/>
    <w:rsid w:val="00771098"/>
    <w:rsid w:val="00772121"/>
    <w:rsid w:val="00772138"/>
    <w:rsid w:val="00773BEA"/>
    <w:rsid w:val="00773BEE"/>
    <w:rsid w:val="00774860"/>
    <w:rsid w:val="007751BF"/>
    <w:rsid w:val="00776197"/>
    <w:rsid w:val="00776771"/>
    <w:rsid w:val="00776B22"/>
    <w:rsid w:val="00783006"/>
    <w:rsid w:val="007852E6"/>
    <w:rsid w:val="00786124"/>
    <w:rsid w:val="0078641B"/>
    <w:rsid w:val="007902A7"/>
    <w:rsid w:val="0079065C"/>
    <w:rsid w:val="00791AE9"/>
    <w:rsid w:val="00792EEE"/>
    <w:rsid w:val="0079507E"/>
    <w:rsid w:val="00795385"/>
    <w:rsid w:val="00795940"/>
    <w:rsid w:val="007A0337"/>
    <w:rsid w:val="007A266B"/>
    <w:rsid w:val="007A4017"/>
    <w:rsid w:val="007A56BB"/>
    <w:rsid w:val="007A5A5A"/>
    <w:rsid w:val="007B1233"/>
    <w:rsid w:val="007B2592"/>
    <w:rsid w:val="007B28FE"/>
    <w:rsid w:val="007B47A6"/>
    <w:rsid w:val="007B5B9A"/>
    <w:rsid w:val="007B69C3"/>
    <w:rsid w:val="007C017B"/>
    <w:rsid w:val="007C1178"/>
    <w:rsid w:val="007C2331"/>
    <w:rsid w:val="007C3190"/>
    <w:rsid w:val="007C3D55"/>
    <w:rsid w:val="007C51FF"/>
    <w:rsid w:val="007C5708"/>
    <w:rsid w:val="007D06BC"/>
    <w:rsid w:val="007D3608"/>
    <w:rsid w:val="007D4438"/>
    <w:rsid w:val="007D65C3"/>
    <w:rsid w:val="007E0295"/>
    <w:rsid w:val="007E09C3"/>
    <w:rsid w:val="007E2716"/>
    <w:rsid w:val="007E3017"/>
    <w:rsid w:val="007E344A"/>
    <w:rsid w:val="007E41C8"/>
    <w:rsid w:val="007E4C38"/>
    <w:rsid w:val="007E7463"/>
    <w:rsid w:val="007E7ECF"/>
    <w:rsid w:val="007F118F"/>
    <w:rsid w:val="007F19BC"/>
    <w:rsid w:val="007F2922"/>
    <w:rsid w:val="007F4EC0"/>
    <w:rsid w:val="007F63A3"/>
    <w:rsid w:val="007F6AF7"/>
    <w:rsid w:val="007F71A7"/>
    <w:rsid w:val="007F7268"/>
    <w:rsid w:val="007F7679"/>
    <w:rsid w:val="007F7B10"/>
    <w:rsid w:val="007F7C3A"/>
    <w:rsid w:val="00802966"/>
    <w:rsid w:val="00802D79"/>
    <w:rsid w:val="00803DDA"/>
    <w:rsid w:val="00804D49"/>
    <w:rsid w:val="0080595E"/>
    <w:rsid w:val="008074FB"/>
    <w:rsid w:val="0080782E"/>
    <w:rsid w:val="008105CC"/>
    <w:rsid w:val="00811530"/>
    <w:rsid w:val="0081218F"/>
    <w:rsid w:val="00812687"/>
    <w:rsid w:val="00812DD8"/>
    <w:rsid w:val="00813F75"/>
    <w:rsid w:val="00814A98"/>
    <w:rsid w:val="00815288"/>
    <w:rsid w:val="008156FB"/>
    <w:rsid w:val="00816423"/>
    <w:rsid w:val="008174B4"/>
    <w:rsid w:val="008240BA"/>
    <w:rsid w:val="00825093"/>
    <w:rsid w:val="00826458"/>
    <w:rsid w:val="008264A6"/>
    <w:rsid w:val="00830559"/>
    <w:rsid w:val="00832283"/>
    <w:rsid w:val="00832701"/>
    <w:rsid w:val="0083281F"/>
    <w:rsid w:val="00832C03"/>
    <w:rsid w:val="00832CE2"/>
    <w:rsid w:val="00833341"/>
    <w:rsid w:val="008367CA"/>
    <w:rsid w:val="008379AD"/>
    <w:rsid w:val="008410DE"/>
    <w:rsid w:val="008424DA"/>
    <w:rsid w:val="00842ABE"/>
    <w:rsid w:val="00844356"/>
    <w:rsid w:val="00844F0A"/>
    <w:rsid w:val="008451BE"/>
    <w:rsid w:val="0084573B"/>
    <w:rsid w:val="00845B33"/>
    <w:rsid w:val="00845BBA"/>
    <w:rsid w:val="00846774"/>
    <w:rsid w:val="00847064"/>
    <w:rsid w:val="00850243"/>
    <w:rsid w:val="00851E6D"/>
    <w:rsid w:val="00853B0E"/>
    <w:rsid w:val="00854826"/>
    <w:rsid w:val="008548D9"/>
    <w:rsid w:val="00855720"/>
    <w:rsid w:val="0085637B"/>
    <w:rsid w:val="00857A97"/>
    <w:rsid w:val="00860004"/>
    <w:rsid w:val="008607E3"/>
    <w:rsid w:val="008633BA"/>
    <w:rsid w:val="0086394B"/>
    <w:rsid w:val="0086406C"/>
    <w:rsid w:val="0086437C"/>
    <w:rsid w:val="0086544A"/>
    <w:rsid w:val="00865B28"/>
    <w:rsid w:val="00865BD5"/>
    <w:rsid w:val="0086626D"/>
    <w:rsid w:val="00866E8F"/>
    <w:rsid w:val="00870CAB"/>
    <w:rsid w:val="00871105"/>
    <w:rsid w:val="008723E3"/>
    <w:rsid w:val="00873ED7"/>
    <w:rsid w:val="00876C9E"/>
    <w:rsid w:val="008775EF"/>
    <w:rsid w:val="00880D0B"/>
    <w:rsid w:val="00881486"/>
    <w:rsid w:val="008824E6"/>
    <w:rsid w:val="008837DF"/>
    <w:rsid w:val="00884635"/>
    <w:rsid w:val="0088646F"/>
    <w:rsid w:val="00886721"/>
    <w:rsid w:val="0088672E"/>
    <w:rsid w:val="008868C9"/>
    <w:rsid w:val="00891314"/>
    <w:rsid w:val="00893737"/>
    <w:rsid w:val="008A044B"/>
    <w:rsid w:val="008A1B3D"/>
    <w:rsid w:val="008A5003"/>
    <w:rsid w:val="008A5800"/>
    <w:rsid w:val="008A71C8"/>
    <w:rsid w:val="008A7690"/>
    <w:rsid w:val="008A7852"/>
    <w:rsid w:val="008B0FAC"/>
    <w:rsid w:val="008B16A7"/>
    <w:rsid w:val="008B181C"/>
    <w:rsid w:val="008B1CAC"/>
    <w:rsid w:val="008B374D"/>
    <w:rsid w:val="008B3969"/>
    <w:rsid w:val="008B4BF2"/>
    <w:rsid w:val="008B5129"/>
    <w:rsid w:val="008B5CC8"/>
    <w:rsid w:val="008B71AD"/>
    <w:rsid w:val="008C0D4D"/>
    <w:rsid w:val="008C1BFE"/>
    <w:rsid w:val="008C2EB6"/>
    <w:rsid w:val="008C4F75"/>
    <w:rsid w:val="008C5A53"/>
    <w:rsid w:val="008C5EAE"/>
    <w:rsid w:val="008D0652"/>
    <w:rsid w:val="008D0958"/>
    <w:rsid w:val="008D1BD4"/>
    <w:rsid w:val="008D34A1"/>
    <w:rsid w:val="008D6968"/>
    <w:rsid w:val="008D6FE8"/>
    <w:rsid w:val="008D71BF"/>
    <w:rsid w:val="008D7947"/>
    <w:rsid w:val="008E08E9"/>
    <w:rsid w:val="008E1F76"/>
    <w:rsid w:val="008E2CCC"/>
    <w:rsid w:val="008E48F6"/>
    <w:rsid w:val="008E537A"/>
    <w:rsid w:val="008E6D66"/>
    <w:rsid w:val="008E73B6"/>
    <w:rsid w:val="008E7584"/>
    <w:rsid w:val="008F05FB"/>
    <w:rsid w:val="008F0711"/>
    <w:rsid w:val="008F09DB"/>
    <w:rsid w:val="008F0CA2"/>
    <w:rsid w:val="008F1BC9"/>
    <w:rsid w:val="008F235F"/>
    <w:rsid w:val="008F377D"/>
    <w:rsid w:val="008F5DB2"/>
    <w:rsid w:val="008F66A7"/>
    <w:rsid w:val="008F6AC4"/>
    <w:rsid w:val="008F7959"/>
    <w:rsid w:val="00900D94"/>
    <w:rsid w:val="0090189C"/>
    <w:rsid w:val="00902489"/>
    <w:rsid w:val="00904806"/>
    <w:rsid w:val="009076D9"/>
    <w:rsid w:val="00910CD7"/>
    <w:rsid w:val="009122A8"/>
    <w:rsid w:val="0091263F"/>
    <w:rsid w:val="00912E06"/>
    <w:rsid w:val="00913BF8"/>
    <w:rsid w:val="00913FD7"/>
    <w:rsid w:val="0091428A"/>
    <w:rsid w:val="00914955"/>
    <w:rsid w:val="0091572F"/>
    <w:rsid w:val="00915BC5"/>
    <w:rsid w:val="00920C9F"/>
    <w:rsid w:val="0092190C"/>
    <w:rsid w:val="0092204A"/>
    <w:rsid w:val="009229F1"/>
    <w:rsid w:val="00923956"/>
    <w:rsid w:val="00923EA3"/>
    <w:rsid w:val="00925664"/>
    <w:rsid w:val="00925702"/>
    <w:rsid w:val="00926019"/>
    <w:rsid w:val="009302E7"/>
    <w:rsid w:val="009302F4"/>
    <w:rsid w:val="00931D42"/>
    <w:rsid w:val="00936F6E"/>
    <w:rsid w:val="00936FE1"/>
    <w:rsid w:val="009401AC"/>
    <w:rsid w:val="00940466"/>
    <w:rsid w:val="009423E8"/>
    <w:rsid w:val="009424CA"/>
    <w:rsid w:val="00943035"/>
    <w:rsid w:val="00945657"/>
    <w:rsid w:val="009523E6"/>
    <w:rsid w:val="00952782"/>
    <w:rsid w:val="0095363C"/>
    <w:rsid w:val="00956453"/>
    <w:rsid w:val="00957EF8"/>
    <w:rsid w:val="009608D8"/>
    <w:rsid w:val="00961365"/>
    <w:rsid w:val="009617A8"/>
    <w:rsid w:val="009622C5"/>
    <w:rsid w:val="00963899"/>
    <w:rsid w:val="00963DF0"/>
    <w:rsid w:val="009667BC"/>
    <w:rsid w:val="00966974"/>
    <w:rsid w:val="00966DC2"/>
    <w:rsid w:val="009671D5"/>
    <w:rsid w:val="00972539"/>
    <w:rsid w:val="00972E89"/>
    <w:rsid w:val="009759A7"/>
    <w:rsid w:val="009759AE"/>
    <w:rsid w:val="00976445"/>
    <w:rsid w:val="00977F27"/>
    <w:rsid w:val="00980CA6"/>
    <w:rsid w:val="00981602"/>
    <w:rsid w:val="00982BBF"/>
    <w:rsid w:val="00983F88"/>
    <w:rsid w:val="00984C2F"/>
    <w:rsid w:val="009856B0"/>
    <w:rsid w:val="00985F91"/>
    <w:rsid w:val="00986B95"/>
    <w:rsid w:val="00991525"/>
    <w:rsid w:val="00991573"/>
    <w:rsid w:val="00992831"/>
    <w:rsid w:val="00992BBB"/>
    <w:rsid w:val="0099387F"/>
    <w:rsid w:val="00993CEB"/>
    <w:rsid w:val="00993EB4"/>
    <w:rsid w:val="00994667"/>
    <w:rsid w:val="00995C1A"/>
    <w:rsid w:val="009965DD"/>
    <w:rsid w:val="009A0D0C"/>
    <w:rsid w:val="009A1B0A"/>
    <w:rsid w:val="009A51AF"/>
    <w:rsid w:val="009A5228"/>
    <w:rsid w:val="009A5B43"/>
    <w:rsid w:val="009A7AAD"/>
    <w:rsid w:val="009B031F"/>
    <w:rsid w:val="009B32C1"/>
    <w:rsid w:val="009B421A"/>
    <w:rsid w:val="009B5184"/>
    <w:rsid w:val="009B51CA"/>
    <w:rsid w:val="009C169C"/>
    <w:rsid w:val="009C17AF"/>
    <w:rsid w:val="009C3647"/>
    <w:rsid w:val="009C42F2"/>
    <w:rsid w:val="009C44A4"/>
    <w:rsid w:val="009C60F0"/>
    <w:rsid w:val="009C610C"/>
    <w:rsid w:val="009C796A"/>
    <w:rsid w:val="009D1993"/>
    <w:rsid w:val="009D4199"/>
    <w:rsid w:val="009D6BA4"/>
    <w:rsid w:val="009D7D0F"/>
    <w:rsid w:val="009E1F7A"/>
    <w:rsid w:val="009E36D8"/>
    <w:rsid w:val="009E39E8"/>
    <w:rsid w:val="009E3F26"/>
    <w:rsid w:val="009E4BEE"/>
    <w:rsid w:val="009E594C"/>
    <w:rsid w:val="009E7E0E"/>
    <w:rsid w:val="009F1D6E"/>
    <w:rsid w:val="009F3145"/>
    <w:rsid w:val="009F59D8"/>
    <w:rsid w:val="009F6425"/>
    <w:rsid w:val="009F64A6"/>
    <w:rsid w:val="009F7E8A"/>
    <w:rsid w:val="00A0235B"/>
    <w:rsid w:val="00A0257E"/>
    <w:rsid w:val="00A03475"/>
    <w:rsid w:val="00A0689C"/>
    <w:rsid w:val="00A06928"/>
    <w:rsid w:val="00A06FCB"/>
    <w:rsid w:val="00A07343"/>
    <w:rsid w:val="00A07868"/>
    <w:rsid w:val="00A07CDD"/>
    <w:rsid w:val="00A11C52"/>
    <w:rsid w:val="00A14540"/>
    <w:rsid w:val="00A14C80"/>
    <w:rsid w:val="00A1547E"/>
    <w:rsid w:val="00A15B65"/>
    <w:rsid w:val="00A15BE7"/>
    <w:rsid w:val="00A161F1"/>
    <w:rsid w:val="00A20266"/>
    <w:rsid w:val="00A205A8"/>
    <w:rsid w:val="00A21292"/>
    <w:rsid w:val="00A21981"/>
    <w:rsid w:val="00A21B04"/>
    <w:rsid w:val="00A233F2"/>
    <w:rsid w:val="00A23AD5"/>
    <w:rsid w:val="00A24997"/>
    <w:rsid w:val="00A25B16"/>
    <w:rsid w:val="00A25D40"/>
    <w:rsid w:val="00A3039F"/>
    <w:rsid w:val="00A30648"/>
    <w:rsid w:val="00A30943"/>
    <w:rsid w:val="00A351BB"/>
    <w:rsid w:val="00A35776"/>
    <w:rsid w:val="00A3787D"/>
    <w:rsid w:val="00A40EF2"/>
    <w:rsid w:val="00A4219E"/>
    <w:rsid w:val="00A43B1F"/>
    <w:rsid w:val="00A43EE9"/>
    <w:rsid w:val="00A47B0A"/>
    <w:rsid w:val="00A47C32"/>
    <w:rsid w:val="00A51923"/>
    <w:rsid w:val="00A51E8A"/>
    <w:rsid w:val="00A52082"/>
    <w:rsid w:val="00A52DF5"/>
    <w:rsid w:val="00A55E9F"/>
    <w:rsid w:val="00A56961"/>
    <w:rsid w:val="00A611F3"/>
    <w:rsid w:val="00A6147F"/>
    <w:rsid w:val="00A622A1"/>
    <w:rsid w:val="00A64211"/>
    <w:rsid w:val="00A6451F"/>
    <w:rsid w:val="00A6752A"/>
    <w:rsid w:val="00A67F6B"/>
    <w:rsid w:val="00A70C7E"/>
    <w:rsid w:val="00A70CF4"/>
    <w:rsid w:val="00A72010"/>
    <w:rsid w:val="00A7309C"/>
    <w:rsid w:val="00A738B1"/>
    <w:rsid w:val="00A75132"/>
    <w:rsid w:val="00A76F1E"/>
    <w:rsid w:val="00A81C5A"/>
    <w:rsid w:val="00A8360D"/>
    <w:rsid w:val="00A84ED5"/>
    <w:rsid w:val="00A8544E"/>
    <w:rsid w:val="00A87BC7"/>
    <w:rsid w:val="00A90D8A"/>
    <w:rsid w:val="00A90DA9"/>
    <w:rsid w:val="00A9170B"/>
    <w:rsid w:val="00A93BBE"/>
    <w:rsid w:val="00A94317"/>
    <w:rsid w:val="00A944AA"/>
    <w:rsid w:val="00AA1054"/>
    <w:rsid w:val="00AA1E2C"/>
    <w:rsid w:val="00AA2B54"/>
    <w:rsid w:val="00AA36A9"/>
    <w:rsid w:val="00AA55D0"/>
    <w:rsid w:val="00AA55FC"/>
    <w:rsid w:val="00AA70E7"/>
    <w:rsid w:val="00AB3D21"/>
    <w:rsid w:val="00AB41E9"/>
    <w:rsid w:val="00AB52DC"/>
    <w:rsid w:val="00AB5C18"/>
    <w:rsid w:val="00AB5D16"/>
    <w:rsid w:val="00AB7423"/>
    <w:rsid w:val="00AB76F7"/>
    <w:rsid w:val="00AC0CED"/>
    <w:rsid w:val="00AC16CA"/>
    <w:rsid w:val="00AC2596"/>
    <w:rsid w:val="00AC601B"/>
    <w:rsid w:val="00AD0739"/>
    <w:rsid w:val="00AD11CD"/>
    <w:rsid w:val="00AD2185"/>
    <w:rsid w:val="00AD220D"/>
    <w:rsid w:val="00AD2B00"/>
    <w:rsid w:val="00AD406F"/>
    <w:rsid w:val="00AD499C"/>
    <w:rsid w:val="00AD504E"/>
    <w:rsid w:val="00AD5A01"/>
    <w:rsid w:val="00AD5E94"/>
    <w:rsid w:val="00AE0BF7"/>
    <w:rsid w:val="00AE2234"/>
    <w:rsid w:val="00AE37A8"/>
    <w:rsid w:val="00AE491F"/>
    <w:rsid w:val="00AE6C3D"/>
    <w:rsid w:val="00AE6F10"/>
    <w:rsid w:val="00AF0036"/>
    <w:rsid w:val="00AF0198"/>
    <w:rsid w:val="00AF01F0"/>
    <w:rsid w:val="00AF0CE1"/>
    <w:rsid w:val="00AF15B1"/>
    <w:rsid w:val="00AF32E4"/>
    <w:rsid w:val="00B00396"/>
    <w:rsid w:val="00B02862"/>
    <w:rsid w:val="00B0288B"/>
    <w:rsid w:val="00B06ADD"/>
    <w:rsid w:val="00B0717D"/>
    <w:rsid w:val="00B10F80"/>
    <w:rsid w:val="00B12107"/>
    <w:rsid w:val="00B12120"/>
    <w:rsid w:val="00B12C93"/>
    <w:rsid w:val="00B1392D"/>
    <w:rsid w:val="00B13CC7"/>
    <w:rsid w:val="00B16539"/>
    <w:rsid w:val="00B17453"/>
    <w:rsid w:val="00B17B09"/>
    <w:rsid w:val="00B2108D"/>
    <w:rsid w:val="00B234DC"/>
    <w:rsid w:val="00B23512"/>
    <w:rsid w:val="00B23A3A"/>
    <w:rsid w:val="00B24A20"/>
    <w:rsid w:val="00B272C2"/>
    <w:rsid w:val="00B302D9"/>
    <w:rsid w:val="00B3102C"/>
    <w:rsid w:val="00B33D26"/>
    <w:rsid w:val="00B33E44"/>
    <w:rsid w:val="00B354FB"/>
    <w:rsid w:val="00B36F2B"/>
    <w:rsid w:val="00B401C8"/>
    <w:rsid w:val="00B40FF2"/>
    <w:rsid w:val="00B4180D"/>
    <w:rsid w:val="00B447A3"/>
    <w:rsid w:val="00B45F5E"/>
    <w:rsid w:val="00B46615"/>
    <w:rsid w:val="00B4721E"/>
    <w:rsid w:val="00B50306"/>
    <w:rsid w:val="00B50AAB"/>
    <w:rsid w:val="00B50EBA"/>
    <w:rsid w:val="00B51CEF"/>
    <w:rsid w:val="00B5546E"/>
    <w:rsid w:val="00B55F97"/>
    <w:rsid w:val="00B576D1"/>
    <w:rsid w:val="00B57A29"/>
    <w:rsid w:val="00B602EB"/>
    <w:rsid w:val="00B60562"/>
    <w:rsid w:val="00B62292"/>
    <w:rsid w:val="00B62EFF"/>
    <w:rsid w:val="00B6376F"/>
    <w:rsid w:val="00B663A6"/>
    <w:rsid w:val="00B71389"/>
    <w:rsid w:val="00B71B5D"/>
    <w:rsid w:val="00B7370B"/>
    <w:rsid w:val="00B74255"/>
    <w:rsid w:val="00B74356"/>
    <w:rsid w:val="00B74358"/>
    <w:rsid w:val="00B744A3"/>
    <w:rsid w:val="00B74B7C"/>
    <w:rsid w:val="00B75794"/>
    <w:rsid w:val="00B75B3A"/>
    <w:rsid w:val="00B769B9"/>
    <w:rsid w:val="00B77764"/>
    <w:rsid w:val="00B77A13"/>
    <w:rsid w:val="00B81071"/>
    <w:rsid w:val="00B82732"/>
    <w:rsid w:val="00B8394F"/>
    <w:rsid w:val="00B8456A"/>
    <w:rsid w:val="00B87F09"/>
    <w:rsid w:val="00B9051B"/>
    <w:rsid w:val="00B90882"/>
    <w:rsid w:val="00B9229A"/>
    <w:rsid w:val="00B93121"/>
    <w:rsid w:val="00B93397"/>
    <w:rsid w:val="00B934FF"/>
    <w:rsid w:val="00B9417E"/>
    <w:rsid w:val="00B96128"/>
    <w:rsid w:val="00B961EA"/>
    <w:rsid w:val="00B962E7"/>
    <w:rsid w:val="00B973A1"/>
    <w:rsid w:val="00BA05AA"/>
    <w:rsid w:val="00BA1F18"/>
    <w:rsid w:val="00BA2E85"/>
    <w:rsid w:val="00BA35B9"/>
    <w:rsid w:val="00BA4005"/>
    <w:rsid w:val="00BA5784"/>
    <w:rsid w:val="00BA6CE2"/>
    <w:rsid w:val="00BA7638"/>
    <w:rsid w:val="00BB08E4"/>
    <w:rsid w:val="00BB4DA2"/>
    <w:rsid w:val="00BB52A5"/>
    <w:rsid w:val="00BB6019"/>
    <w:rsid w:val="00BB621F"/>
    <w:rsid w:val="00BB6675"/>
    <w:rsid w:val="00BB67E2"/>
    <w:rsid w:val="00BB7D9D"/>
    <w:rsid w:val="00BC5144"/>
    <w:rsid w:val="00BC5A71"/>
    <w:rsid w:val="00BC62C1"/>
    <w:rsid w:val="00BC64E2"/>
    <w:rsid w:val="00BC6B33"/>
    <w:rsid w:val="00BC6DB7"/>
    <w:rsid w:val="00BC7357"/>
    <w:rsid w:val="00BC7944"/>
    <w:rsid w:val="00BC7C1C"/>
    <w:rsid w:val="00BD1FAC"/>
    <w:rsid w:val="00BD2DF4"/>
    <w:rsid w:val="00BD34FA"/>
    <w:rsid w:val="00BD4450"/>
    <w:rsid w:val="00BD55EB"/>
    <w:rsid w:val="00BD6F81"/>
    <w:rsid w:val="00BE0291"/>
    <w:rsid w:val="00BE0B22"/>
    <w:rsid w:val="00BE3D24"/>
    <w:rsid w:val="00BE53B7"/>
    <w:rsid w:val="00BE7FC4"/>
    <w:rsid w:val="00BF00E5"/>
    <w:rsid w:val="00BF0882"/>
    <w:rsid w:val="00BF0B86"/>
    <w:rsid w:val="00BF0F32"/>
    <w:rsid w:val="00BF1DF0"/>
    <w:rsid w:val="00BF216B"/>
    <w:rsid w:val="00BF2422"/>
    <w:rsid w:val="00BF255F"/>
    <w:rsid w:val="00BF58EC"/>
    <w:rsid w:val="00BF700D"/>
    <w:rsid w:val="00BF73E7"/>
    <w:rsid w:val="00BF7F66"/>
    <w:rsid w:val="00C00E3D"/>
    <w:rsid w:val="00C01141"/>
    <w:rsid w:val="00C0222F"/>
    <w:rsid w:val="00C041C7"/>
    <w:rsid w:val="00C051E2"/>
    <w:rsid w:val="00C05D2E"/>
    <w:rsid w:val="00C11912"/>
    <w:rsid w:val="00C139BF"/>
    <w:rsid w:val="00C13E37"/>
    <w:rsid w:val="00C13FF7"/>
    <w:rsid w:val="00C15AB3"/>
    <w:rsid w:val="00C16349"/>
    <w:rsid w:val="00C178F4"/>
    <w:rsid w:val="00C2006C"/>
    <w:rsid w:val="00C210E5"/>
    <w:rsid w:val="00C21D57"/>
    <w:rsid w:val="00C2226F"/>
    <w:rsid w:val="00C225A6"/>
    <w:rsid w:val="00C22637"/>
    <w:rsid w:val="00C23216"/>
    <w:rsid w:val="00C237B4"/>
    <w:rsid w:val="00C24C1E"/>
    <w:rsid w:val="00C254D7"/>
    <w:rsid w:val="00C2611F"/>
    <w:rsid w:val="00C30FC7"/>
    <w:rsid w:val="00C33558"/>
    <w:rsid w:val="00C338C1"/>
    <w:rsid w:val="00C35036"/>
    <w:rsid w:val="00C3558C"/>
    <w:rsid w:val="00C35781"/>
    <w:rsid w:val="00C3583F"/>
    <w:rsid w:val="00C35F39"/>
    <w:rsid w:val="00C3731F"/>
    <w:rsid w:val="00C40229"/>
    <w:rsid w:val="00C418B8"/>
    <w:rsid w:val="00C41D2F"/>
    <w:rsid w:val="00C43F6E"/>
    <w:rsid w:val="00C444BA"/>
    <w:rsid w:val="00C4616A"/>
    <w:rsid w:val="00C46BCA"/>
    <w:rsid w:val="00C47492"/>
    <w:rsid w:val="00C52515"/>
    <w:rsid w:val="00C5254B"/>
    <w:rsid w:val="00C52FA9"/>
    <w:rsid w:val="00C53523"/>
    <w:rsid w:val="00C53A65"/>
    <w:rsid w:val="00C553B1"/>
    <w:rsid w:val="00C55F75"/>
    <w:rsid w:val="00C61F75"/>
    <w:rsid w:val="00C632B9"/>
    <w:rsid w:val="00C64FBC"/>
    <w:rsid w:val="00C665E5"/>
    <w:rsid w:val="00C6787D"/>
    <w:rsid w:val="00C701E9"/>
    <w:rsid w:val="00C70234"/>
    <w:rsid w:val="00C7072E"/>
    <w:rsid w:val="00C71673"/>
    <w:rsid w:val="00C741D0"/>
    <w:rsid w:val="00C75440"/>
    <w:rsid w:val="00C77091"/>
    <w:rsid w:val="00C77831"/>
    <w:rsid w:val="00C839FE"/>
    <w:rsid w:val="00C879ED"/>
    <w:rsid w:val="00C87BDA"/>
    <w:rsid w:val="00C87E07"/>
    <w:rsid w:val="00C90A4D"/>
    <w:rsid w:val="00C91287"/>
    <w:rsid w:val="00C91622"/>
    <w:rsid w:val="00C917FB"/>
    <w:rsid w:val="00C9224F"/>
    <w:rsid w:val="00C92B4F"/>
    <w:rsid w:val="00CA3219"/>
    <w:rsid w:val="00CA4BEB"/>
    <w:rsid w:val="00CA520A"/>
    <w:rsid w:val="00CA6385"/>
    <w:rsid w:val="00CB4C22"/>
    <w:rsid w:val="00CB4D3A"/>
    <w:rsid w:val="00CB4EF8"/>
    <w:rsid w:val="00CB540E"/>
    <w:rsid w:val="00CB751D"/>
    <w:rsid w:val="00CB7D07"/>
    <w:rsid w:val="00CC00D9"/>
    <w:rsid w:val="00CC1BEF"/>
    <w:rsid w:val="00CC531F"/>
    <w:rsid w:val="00CC560E"/>
    <w:rsid w:val="00CC566C"/>
    <w:rsid w:val="00CC6416"/>
    <w:rsid w:val="00CC65E9"/>
    <w:rsid w:val="00CC76B8"/>
    <w:rsid w:val="00CD07F9"/>
    <w:rsid w:val="00CD2DAF"/>
    <w:rsid w:val="00CD2E85"/>
    <w:rsid w:val="00CD4691"/>
    <w:rsid w:val="00CD7788"/>
    <w:rsid w:val="00CE0C80"/>
    <w:rsid w:val="00CE2951"/>
    <w:rsid w:val="00CE2EDF"/>
    <w:rsid w:val="00CE3ED3"/>
    <w:rsid w:val="00CE5900"/>
    <w:rsid w:val="00CE5DCC"/>
    <w:rsid w:val="00CE6949"/>
    <w:rsid w:val="00CE6B23"/>
    <w:rsid w:val="00CE6F75"/>
    <w:rsid w:val="00CF0E52"/>
    <w:rsid w:val="00CF47A0"/>
    <w:rsid w:val="00CF69D3"/>
    <w:rsid w:val="00CF7BD0"/>
    <w:rsid w:val="00D046D2"/>
    <w:rsid w:val="00D04D4F"/>
    <w:rsid w:val="00D04DE1"/>
    <w:rsid w:val="00D05B56"/>
    <w:rsid w:val="00D06C4D"/>
    <w:rsid w:val="00D07C45"/>
    <w:rsid w:val="00D12684"/>
    <w:rsid w:val="00D1304B"/>
    <w:rsid w:val="00D131FB"/>
    <w:rsid w:val="00D155DD"/>
    <w:rsid w:val="00D16595"/>
    <w:rsid w:val="00D16BE8"/>
    <w:rsid w:val="00D207D2"/>
    <w:rsid w:val="00D2179F"/>
    <w:rsid w:val="00D21F6B"/>
    <w:rsid w:val="00D2266D"/>
    <w:rsid w:val="00D247AA"/>
    <w:rsid w:val="00D25735"/>
    <w:rsid w:val="00D257E5"/>
    <w:rsid w:val="00D25A25"/>
    <w:rsid w:val="00D26D3D"/>
    <w:rsid w:val="00D27804"/>
    <w:rsid w:val="00D305A8"/>
    <w:rsid w:val="00D30868"/>
    <w:rsid w:val="00D3232E"/>
    <w:rsid w:val="00D32527"/>
    <w:rsid w:val="00D33CF2"/>
    <w:rsid w:val="00D37A68"/>
    <w:rsid w:val="00D401BE"/>
    <w:rsid w:val="00D4042B"/>
    <w:rsid w:val="00D4117D"/>
    <w:rsid w:val="00D442D7"/>
    <w:rsid w:val="00D44414"/>
    <w:rsid w:val="00D52EB5"/>
    <w:rsid w:val="00D52EE2"/>
    <w:rsid w:val="00D52F36"/>
    <w:rsid w:val="00D536D2"/>
    <w:rsid w:val="00D53ABA"/>
    <w:rsid w:val="00D55D9E"/>
    <w:rsid w:val="00D5608D"/>
    <w:rsid w:val="00D56121"/>
    <w:rsid w:val="00D573C2"/>
    <w:rsid w:val="00D60597"/>
    <w:rsid w:val="00D605E1"/>
    <w:rsid w:val="00D61B54"/>
    <w:rsid w:val="00D62E0A"/>
    <w:rsid w:val="00D63055"/>
    <w:rsid w:val="00D63EF5"/>
    <w:rsid w:val="00D64B4D"/>
    <w:rsid w:val="00D655F1"/>
    <w:rsid w:val="00D67AF9"/>
    <w:rsid w:val="00D7015A"/>
    <w:rsid w:val="00D7092A"/>
    <w:rsid w:val="00D711CA"/>
    <w:rsid w:val="00D7439C"/>
    <w:rsid w:val="00D74DD2"/>
    <w:rsid w:val="00D76B80"/>
    <w:rsid w:val="00D774C1"/>
    <w:rsid w:val="00D77ADA"/>
    <w:rsid w:val="00D823E2"/>
    <w:rsid w:val="00D833FD"/>
    <w:rsid w:val="00D85D40"/>
    <w:rsid w:val="00D86AD6"/>
    <w:rsid w:val="00D876AC"/>
    <w:rsid w:val="00D87CEC"/>
    <w:rsid w:val="00D87E08"/>
    <w:rsid w:val="00D917E4"/>
    <w:rsid w:val="00D919F0"/>
    <w:rsid w:val="00D930F1"/>
    <w:rsid w:val="00D93D6E"/>
    <w:rsid w:val="00D961E5"/>
    <w:rsid w:val="00D96315"/>
    <w:rsid w:val="00D96328"/>
    <w:rsid w:val="00DA035D"/>
    <w:rsid w:val="00DA0CED"/>
    <w:rsid w:val="00DA17C4"/>
    <w:rsid w:val="00DA2193"/>
    <w:rsid w:val="00DA3B03"/>
    <w:rsid w:val="00DA4D77"/>
    <w:rsid w:val="00DA4F40"/>
    <w:rsid w:val="00DA5DC2"/>
    <w:rsid w:val="00DB0000"/>
    <w:rsid w:val="00DB081B"/>
    <w:rsid w:val="00DB14E4"/>
    <w:rsid w:val="00DB3A4D"/>
    <w:rsid w:val="00DB4596"/>
    <w:rsid w:val="00DB4A94"/>
    <w:rsid w:val="00DB5400"/>
    <w:rsid w:val="00DC1B3A"/>
    <w:rsid w:val="00DC1BEF"/>
    <w:rsid w:val="00DC2547"/>
    <w:rsid w:val="00DC2B3C"/>
    <w:rsid w:val="00DC3F5D"/>
    <w:rsid w:val="00DC50FE"/>
    <w:rsid w:val="00DC626F"/>
    <w:rsid w:val="00DD02C5"/>
    <w:rsid w:val="00DD350C"/>
    <w:rsid w:val="00DD4096"/>
    <w:rsid w:val="00DD6840"/>
    <w:rsid w:val="00DD6EDF"/>
    <w:rsid w:val="00DE028C"/>
    <w:rsid w:val="00DE077F"/>
    <w:rsid w:val="00DE0921"/>
    <w:rsid w:val="00DE120C"/>
    <w:rsid w:val="00DE183B"/>
    <w:rsid w:val="00DE1B6D"/>
    <w:rsid w:val="00DE2750"/>
    <w:rsid w:val="00DE42F3"/>
    <w:rsid w:val="00DE4992"/>
    <w:rsid w:val="00DE4D46"/>
    <w:rsid w:val="00DE50BD"/>
    <w:rsid w:val="00DE7F38"/>
    <w:rsid w:val="00DF0348"/>
    <w:rsid w:val="00DF08A2"/>
    <w:rsid w:val="00DF0A6E"/>
    <w:rsid w:val="00DF1E57"/>
    <w:rsid w:val="00DF366A"/>
    <w:rsid w:val="00DF4B48"/>
    <w:rsid w:val="00DF72FA"/>
    <w:rsid w:val="00E0116B"/>
    <w:rsid w:val="00E01C5D"/>
    <w:rsid w:val="00E04A8C"/>
    <w:rsid w:val="00E068BA"/>
    <w:rsid w:val="00E06E56"/>
    <w:rsid w:val="00E0706F"/>
    <w:rsid w:val="00E074C2"/>
    <w:rsid w:val="00E112D1"/>
    <w:rsid w:val="00E126EB"/>
    <w:rsid w:val="00E14329"/>
    <w:rsid w:val="00E159F9"/>
    <w:rsid w:val="00E15C2C"/>
    <w:rsid w:val="00E16908"/>
    <w:rsid w:val="00E16B65"/>
    <w:rsid w:val="00E2119C"/>
    <w:rsid w:val="00E21614"/>
    <w:rsid w:val="00E2161E"/>
    <w:rsid w:val="00E21BE9"/>
    <w:rsid w:val="00E2490A"/>
    <w:rsid w:val="00E27EBE"/>
    <w:rsid w:val="00E3058F"/>
    <w:rsid w:val="00E33F0C"/>
    <w:rsid w:val="00E33FC4"/>
    <w:rsid w:val="00E41543"/>
    <w:rsid w:val="00E41CAB"/>
    <w:rsid w:val="00E41E8F"/>
    <w:rsid w:val="00E42EC0"/>
    <w:rsid w:val="00E43058"/>
    <w:rsid w:val="00E4355F"/>
    <w:rsid w:val="00E43785"/>
    <w:rsid w:val="00E438BD"/>
    <w:rsid w:val="00E44115"/>
    <w:rsid w:val="00E50449"/>
    <w:rsid w:val="00E52CA4"/>
    <w:rsid w:val="00E53735"/>
    <w:rsid w:val="00E55015"/>
    <w:rsid w:val="00E56334"/>
    <w:rsid w:val="00E604BB"/>
    <w:rsid w:val="00E608FE"/>
    <w:rsid w:val="00E6243A"/>
    <w:rsid w:val="00E62B08"/>
    <w:rsid w:val="00E727C0"/>
    <w:rsid w:val="00E72C73"/>
    <w:rsid w:val="00E72FC3"/>
    <w:rsid w:val="00E73249"/>
    <w:rsid w:val="00E73BF1"/>
    <w:rsid w:val="00E73C10"/>
    <w:rsid w:val="00E760DD"/>
    <w:rsid w:val="00E7776B"/>
    <w:rsid w:val="00E82953"/>
    <w:rsid w:val="00E8353D"/>
    <w:rsid w:val="00E83C4E"/>
    <w:rsid w:val="00E83CF0"/>
    <w:rsid w:val="00E9017B"/>
    <w:rsid w:val="00E90A0F"/>
    <w:rsid w:val="00E911B1"/>
    <w:rsid w:val="00E91260"/>
    <w:rsid w:val="00E935CB"/>
    <w:rsid w:val="00E948AD"/>
    <w:rsid w:val="00E94D87"/>
    <w:rsid w:val="00E97715"/>
    <w:rsid w:val="00E97FA8"/>
    <w:rsid w:val="00E97FC7"/>
    <w:rsid w:val="00EA03AB"/>
    <w:rsid w:val="00EA0AE3"/>
    <w:rsid w:val="00EA12BE"/>
    <w:rsid w:val="00EA1428"/>
    <w:rsid w:val="00EA278F"/>
    <w:rsid w:val="00EA327B"/>
    <w:rsid w:val="00EA3546"/>
    <w:rsid w:val="00EA3BDD"/>
    <w:rsid w:val="00EA53B5"/>
    <w:rsid w:val="00EA6319"/>
    <w:rsid w:val="00EA6CC5"/>
    <w:rsid w:val="00EA76FF"/>
    <w:rsid w:val="00EB1C7E"/>
    <w:rsid w:val="00EB269E"/>
    <w:rsid w:val="00EB2CCD"/>
    <w:rsid w:val="00EB3A11"/>
    <w:rsid w:val="00EB48D0"/>
    <w:rsid w:val="00EB5704"/>
    <w:rsid w:val="00EB774A"/>
    <w:rsid w:val="00EC07B8"/>
    <w:rsid w:val="00EC2108"/>
    <w:rsid w:val="00EC4E62"/>
    <w:rsid w:val="00EC5D99"/>
    <w:rsid w:val="00EC78D4"/>
    <w:rsid w:val="00ED0772"/>
    <w:rsid w:val="00ED2B55"/>
    <w:rsid w:val="00ED3620"/>
    <w:rsid w:val="00ED560C"/>
    <w:rsid w:val="00ED5D4D"/>
    <w:rsid w:val="00ED5E91"/>
    <w:rsid w:val="00ED69C4"/>
    <w:rsid w:val="00ED7C9C"/>
    <w:rsid w:val="00EE1EF0"/>
    <w:rsid w:val="00EE2FCB"/>
    <w:rsid w:val="00EE3BF1"/>
    <w:rsid w:val="00EE3C6B"/>
    <w:rsid w:val="00EF29B9"/>
    <w:rsid w:val="00EF2D14"/>
    <w:rsid w:val="00EF414E"/>
    <w:rsid w:val="00EF4A8D"/>
    <w:rsid w:val="00EF5716"/>
    <w:rsid w:val="00EF596A"/>
    <w:rsid w:val="00EF5EC4"/>
    <w:rsid w:val="00EF6259"/>
    <w:rsid w:val="00EF6EDF"/>
    <w:rsid w:val="00EF79C1"/>
    <w:rsid w:val="00EF7B6E"/>
    <w:rsid w:val="00F00A40"/>
    <w:rsid w:val="00F01229"/>
    <w:rsid w:val="00F01BFD"/>
    <w:rsid w:val="00F01EBE"/>
    <w:rsid w:val="00F02815"/>
    <w:rsid w:val="00F0344C"/>
    <w:rsid w:val="00F03AE3"/>
    <w:rsid w:val="00F03EAD"/>
    <w:rsid w:val="00F04C48"/>
    <w:rsid w:val="00F04D39"/>
    <w:rsid w:val="00F04E3F"/>
    <w:rsid w:val="00F0506E"/>
    <w:rsid w:val="00F0518F"/>
    <w:rsid w:val="00F05D66"/>
    <w:rsid w:val="00F0628D"/>
    <w:rsid w:val="00F06782"/>
    <w:rsid w:val="00F071AA"/>
    <w:rsid w:val="00F133DA"/>
    <w:rsid w:val="00F152D6"/>
    <w:rsid w:val="00F15739"/>
    <w:rsid w:val="00F20FFB"/>
    <w:rsid w:val="00F23D6A"/>
    <w:rsid w:val="00F244D6"/>
    <w:rsid w:val="00F26008"/>
    <w:rsid w:val="00F26ABF"/>
    <w:rsid w:val="00F27863"/>
    <w:rsid w:val="00F32D1A"/>
    <w:rsid w:val="00F3479E"/>
    <w:rsid w:val="00F34F51"/>
    <w:rsid w:val="00F3731C"/>
    <w:rsid w:val="00F37B79"/>
    <w:rsid w:val="00F37E3D"/>
    <w:rsid w:val="00F37EE1"/>
    <w:rsid w:val="00F41722"/>
    <w:rsid w:val="00F42292"/>
    <w:rsid w:val="00F44DD4"/>
    <w:rsid w:val="00F466EC"/>
    <w:rsid w:val="00F47904"/>
    <w:rsid w:val="00F5016C"/>
    <w:rsid w:val="00F52D26"/>
    <w:rsid w:val="00F52D73"/>
    <w:rsid w:val="00F5384C"/>
    <w:rsid w:val="00F53A8C"/>
    <w:rsid w:val="00F54B4D"/>
    <w:rsid w:val="00F60837"/>
    <w:rsid w:val="00F60F5C"/>
    <w:rsid w:val="00F621AA"/>
    <w:rsid w:val="00F67615"/>
    <w:rsid w:val="00F70491"/>
    <w:rsid w:val="00F718F4"/>
    <w:rsid w:val="00F72419"/>
    <w:rsid w:val="00F73A7C"/>
    <w:rsid w:val="00F759AC"/>
    <w:rsid w:val="00F75A98"/>
    <w:rsid w:val="00F81A1D"/>
    <w:rsid w:val="00F81A77"/>
    <w:rsid w:val="00F851EB"/>
    <w:rsid w:val="00F852E6"/>
    <w:rsid w:val="00F86A96"/>
    <w:rsid w:val="00F90494"/>
    <w:rsid w:val="00F90A52"/>
    <w:rsid w:val="00F90AF0"/>
    <w:rsid w:val="00F916E6"/>
    <w:rsid w:val="00F92802"/>
    <w:rsid w:val="00F9296F"/>
    <w:rsid w:val="00F93C34"/>
    <w:rsid w:val="00F94851"/>
    <w:rsid w:val="00F95BDA"/>
    <w:rsid w:val="00F95DA9"/>
    <w:rsid w:val="00F977FF"/>
    <w:rsid w:val="00F97ABB"/>
    <w:rsid w:val="00FA0258"/>
    <w:rsid w:val="00FA1DB4"/>
    <w:rsid w:val="00FA3412"/>
    <w:rsid w:val="00FA558A"/>
    <w:rsid w:val="00FA6E6E"/>
    <w:rsid w:val="00FA7E10"/>
    <w:rsid w:val="00FB16BC"/>
    <w:rsid w:val="00FB48EB"/>
    <w:rsid w:val="00FB4DAF"/>
    <w:rsid w:val="00FB72B7"/>
    <w:rsid w:val="00FC04C5"/>
    <w:rsid w:val="00FC05EC"/>
    <w:rsid w:val="00FC0863"/>
    <w:rsid w:val="00FC56D8"/>
    <w:rsid w:val="00FC570A"/>
    <w:rsid w:val="00FC5AB3"/>
    <w:rsid w:val="00FC5B0F"/>
    <w:rsid w:val="00FD04E6"/>
    <w:rsid w:val="00FD1916"/>
    <w:rsid w:val="00FD48FD"/>
    <w:rsid w:val="00FD609C"/>
    <w:rsid w:val="00FD782E"/>
    <w:rsid w:val="00FE0654"/>
    <w:rsid w:val="00FE08B1"/>
    <w:rsid w:val="00FE347F"/>
    <w:rsid w:val="00FE35C0"/>
    <w:rsid w:val="00FE66A5"/>
    <w:rsid w:val="00FF05E3"/>
    <w:rsid w:val="00FF34DE"/>
    <w:rsid w:val="00FF3F52"/>
    <w:rsid w:val="00FF4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278EB3"/>
  <w15:chartTrackingRefBased/>
  <w15:docId w15:val="{8FAA0166-4D36-480A-9EE8-223AA547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263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5692B"/>
    <w:pPr>
      <w:keepNext/>
      <w:outlineLvl w:val="0"/>
    </w:pPr>
    <w:rPr>
      <w:rFonts w:ascii="Arial" w:hAnsi="Arial"/>
      <w:b/>
      <w:sz w:val="18"/>
      <w:lang w:val="es-MX" w:eastAsia="x-none"/>
    </w:rPr>
  </w:style>
  <w:style w:type="paragraph" w:styleId="Ttulo2">
    <w:name w:val="heading 2"/>
    <w:aliases w:val="h2,2,H2,R2,H21,H22,H211,H23,H212,H24,H213,H25,H214,H26,H215,H27,H216,H28,H217,H29,H218,H210,H219,H220,H2110,H221,H2111,H231,H2121,H241,H2131,H251,H2141,H261,H2151,CHL2,l2,Chapter Title,E2,Kenmore-Level-2,(Para otros apartados),título 2,Titulo "/>
    <w:basedOn w:val="Normal"/>
    <w:next w:val="Normal"/>
    <w:link w:val="Ttulo2Car"/>
    <w:qFormat/>
    <w:rsid w:val="002569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6C402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503586"/>
    <w:pPr>
      <w:ind w:left="252" w:hanging="252"/>
    </w:pPr>
    <w:rPr>
      <w:rFonts w:ascii="Arial" w:hAnsi="Arial"/>
      <w:b/>
      <w:sz w:val="18"/>
      <w:lang w:val="es-MX"/>
    </w:rPr>
  </w:style>
  <w:style w:type="paragraph" w:styleId="Encabezado">
    <w:name w:val="header"/>
    <w:basedOn w:val="Normal"/>
    <w:link w:val="EncabezadoCar"/>
    <w:uiPriority w:val="99"/>
    <w:rsid w:val="00B0288B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rsid w:val="00B0288B"/>
    <w:pPr>
      <w:tabs>
        <w:tab w:val="center" w:pos="4252"/>
        <w:tab w:val="right" w:pos="8504"/>
      </w:tabs>
    </w:pPr>
  </w:style>
  <w:style w:type="paragraph" w:customStyle="1" w:styleId="Ttulo10">
    <w:name w:val="Título1"/>
    <w:basedOn w:val="Normal"/>
    <w:qFormat/>
    <w:rsid w:val="00B0288B"/>
    <w:pPr>
      <w:jc w:val="center"/>
    </w:pPr>
    <w:rPr>
      <w:rFonts w:ascii="Arial" w:hAnsi="Arial"/>
      <w:b/>
      <w:sz w:val="20"/>
      <w:lang w:val="es-MX"/>
    </w:rPr>
  </w:style>
  <w:style w:type="character" w:styleId="Hipervnculo">
    <w:name w:val="Hyperlink"/>
    <w:uiPriority w:val="99"/>
    <w:rsid w:val="00B0288B"/>
    <w:rPr>
      <w:color w:val="0000FF"/>
      <w:u w:val="single"/>
    </w:rPr>
  </w:style>
  <w:style w:type="paragraph" w:styleId="Mapadeldocumento">
    <w:name w:val="Document Map"/>
    <w:basedOn w:val="Normal"/>
    <w:link w:val="MapadeldocumentoCar"/>
    <w:rsid w:val="00C7072E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C7072E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BA40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inespaciado1">
    <w:name w:val="Sin espaciado1"/>
    <w:uiPriority w:val="1"/>
    <w:qFormat/>
    <w:rsid w:val="00C210E5"/>
    <w:rPr>
      <w:sz w:val="24"/>
      <w:szCs w:val="24"/>
      <w:lang w:val="es-ES" w:eastAsia="es-ES"/>
    </w:rPr>
  </w:style>
  <w:style w:type="character" w:styleId="Refdecomentario">
    <w:name w:val="annotation reference"/>
    <w:uiPriority w:val="99"/>
    <w:rsid w:val="00B905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B9051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9051B"/>
  </w:style>
  <w:style w:type="paragraph" w:styleId="Asuntodelcomentario">
    <w:name w:val="annotation subject"/>
    <w:basedOn w:val="Textocomentario"/>
    <w:next w:val="Textocomentario"/>
    <w:link w:val="AsuntodelcomentarioCar"/>
    <w:rsid w:val="00B9051B"/>
    <w:rPr>
      <w:b/>
      <w:bCs/>
      <w:lang w:val="x-none" w:eastAsia="x-none"/>
    </w:rPr>
  </w:style>
  <w:style w:type="character" w:customStyle="1" w:styleId="AsuntodelcomentarioCar">
    <w:name w:val="Asunto del comentario Car"/>
    <w:link w:val="Asuntodelcomentario"/>
    <w:rsid w:val="00B9051B"/>
    <w:rPr>
      <w:b/>
      <w:bCs/>
    </w:rPr>
  </w:style>
  <w:style w:type="paragraph" w:styleId="Textodeglobo">
    <w:name w:val="Balloon Text"/>
    <w:basedOn w:val="Normal"/>
    <w:link w:val="TextodegloboCar"/>
    <w:rsid w:val="00B9051B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B9051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6467F1"/>
    <w:pPr>
      <w:ind w:left="720"/>
      <w:contextualSpacing/>
    </w:pPr>
    <w:rPr>
      <w:lang w:val="x-none" w:eastAsia="x-none"/>
    </w:rPr>
  </w:style>
  <w:style w:type="character" w:styleId="Hipervnculovisitado">
    <w:name w:val="FollowedHyperlink"/>
    <w:rsid w:val="00D711CA"/>
    <w:rPr>
      <w:color w:val="800080"/>
      <w:u w:val="single"/>
    </w:rPr>
  </w:style>
  <w:style w:type="character" w:customStyle="1" w:styleId="Ttulo4Car">
    <w:name w:val="Título 4 Car"/>
    <w:link w:val="Ttulo4"/>
    <w:rsid w:val="006C4025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27062B"/>
    <w:rPr>
      <w:sz w:val="24"/>
      <w:szCs w:val="24"/>
    </w:rPr>
  </w:style>
  <w:style w:type="paragraph" w:customStyle="1" w:styleId="Default">
    <w:name w:val="Default"/>
    <w:rsid w:val="00636D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character" w:customStyle="1" w:styleId="Ttulo1Car">
    <w:name w:val="Título 1 Car"/>
    <w:link w:val="Ttulo1"/>
    <w:rsid w:val="007C5708"/>
    <w:rPr>
      <w:rFonts w:ascii="Arial" w:hAnsi="Arial"/>
      <w:b/>
      <w:sz w:val="18"/>
      <w:szCs w:val="24"/>
      <w:lang w:val="es-MX"/>
    </w:rPr>
  </w:style>
  <w:style w:type="paragraph" w:styleId="Textonotapie">
    <w:name w:val="footnote text"/>
    <w:basedOn w:val="Normal"/>
    <w:link w:val="TextonotapieCar"/>
    <w:unhideWhenUsed/>
    <w:rsid w:val="00B5030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50306"/>
  </w:style>
  <w:style w:type="character" w:styleId="Refdenotaalpie">
    <w:name w:val="footnote reference"/>
    <w:unhideWhenUsed/>
    <w:rsid w:val="00B50306"/>
    <w:rPr>
      <w:vertAlign w:val="superscript"/>
    </w:rPr>
  </w:style>
  <w:style w:type="paragraph" w:styleId="Textonotaalfinal">
    <w:name w:val="endnote text"/>
    <w:basedOn w:val="Normal"/>
    <w:link w:val="TextonotaalfinalCar"/>
    <w:semiHidden/>
    <w:unhideWhenUsed/>
    <w:rsid w:val="00BC5A71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BC5A71"/>
  </w:style>
  <w:style w:type="character" w:styleId="Refdenotaalfinal">
    <w:name w:val="endnote reference"/>
    <w:semiHidden/>
    <w:unhideWhenUsed/>
    <w:rsid w:val="00BC5A71"/>
    <w:rPr>
      <w:vertAlign w:val="superscript"/>
    </w:rPr>
  </w:style>
  <w:style w:type="character" w:styleId="Textodelmarcadordeposicin">
    <w:name w:val="Placeholder Text"/>
    <w:uiPriority w:val="99"/>
    <w:semiHidden/>
    <w:rsid w:val="00BC5A71"/>
    <w:rPr>
      <w:color w:val="808080"/>
    </w:rPr>
  </w:style>
  <w:style w:type="paragraph" w:customStyle="1" w:styleId="Listamulticolor-nfasis11">
    <w:name w:val="Lista multicolor - Énfasis 11"/>
    <w:basedOn w:val="Normal"/>
    <w:uiPriority w:val="34"/>
    <w:qFormat/>
    <w:rsid w:val="00BC5A71"/>
    <w:pPr>
      <w:ind w:left="720"/>
      <w:contextualSpacing/>
    </w:pPr>
    <w:rPr>
      <w:rFonts w:cs="Tahoma"/>
    </w:rPr>
  </w:style>
  <w:style w:type="character" w:customStyle="1" w:styleId="EncabezadoCar">
    <w:name w:val="Encabezado Car"/>
    <w:link w:val="Encabezado"/>
    <w:uiPriority w:val="99"/>
    <w:rsid w:val="00BC5A71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semiHidden/>
    <w:unhideWhenUsed/>
    <w:rsid w:val="00BC5A71"/>
    <w:pPr>
      <w:spacing w:after="120"/>
      <w:ind w:left="283"/>
    </w:pPr>
    <w:rPr>
      <w:lang w:val="x-none" w:eastAsia="x-none"/>
    </w:rPr>
  </w:style>
  <w:style w:type="character" w:customStyle="1" w:styleId="SangradetextonormalCar">
    <w:name w:val="Sangría de texto normal Car"/>
    <w:link w:val="Sangradetextonormal"/>
    <w:semiHidden/>
    <w:rsid w:val="00BC5A71"/>
    <w:rPr>
      <w:sz w:val="24"/>
      <w:szCs w:val="24"/>
    </w:rPr>
  </w:style>
  <w:style w:type="paragraph" w:customStyle="1" w:styleId="MARITZA3">
    <w:name w:val="MARITZA3"/>
    <w:rsid w:val="00BC5A71"/>
    <w:pPr>
      <w:widowControl w:val="0"/>
      <w:tabs>
        <w:tab w:val="left" w:pos="-720"/>
        <w:tab w:val="left" w:pos="0"/>
      </w:tabs>
      <w:suppressAutoHyphens/>
      <w:jc w:val="both"/>
    </w:pPr>
    <w:rPr>
      <w:rFonts w:ascii="Courier New" w:hAnsi="Courier New" w:cs="Tahoma"/>
      <w:spacing w:val="-2"/>
      <w:sz w:val="24"/>
      <w:szCs w:val="22"/>
      <w:lang w:val="en-US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BC5A71"/>
    <w:pPr>
      <w:spacing w:after="120"/>
    </w:pPr>
    <w:rPr>
      <w:lang w:val="x-none" w:eastAsia="x-none"/>
    </w:rPr>
  </w:style>
  <w:style w:type="character" w:customStyle="1" w:styleId="TextoindependienteCar">
    <w:name w:val="Texto independiente Car"/>
    <w:link w:val="Textoindependiente"/>
    <w:semiHidden/>
    <w:rsid w:val="00BC5A71"/>
    <w:rPr>
      <w:sz w:val="24"/>
      <w:szCs w:val="24"/>
    </w:rPr>
  </w:style>
  <w:style w:type="character" w:customStyle="1" w:styleId="apple-converted-space">
    <w:name w:val="apple-converted-space"/>
    <w:rsid w:val="00BC5A71"/>
  </w:style>
  <w:style w:type="paragraph" w:styleId="Revisin">
    <w:name w:val="Revision"/>
    <w:hidden/>
    <w:uiPriority w:val="99"/>
    <w:semiHidden/>
    <w:rsid w:val="00BC5A71"/>
    <w:rPr>
      <w:sz w:val="24"/>
      <w:szCs w:val="24"/>
      <w:lang w:val="es-ES" w:eastAsia="es-ES"/>
    </w:rPr>
  </w:style>
  <w:style w:type="paragraph" w:customStyle="1" w:styleId="Prrafodelista3">
    <w:name w:val="Párrafo de lista3"/>
    <w:basedOn w:val="Normal"/>
    <w:rsid w:val="005621DA"/>
    <w:pPr>
      <w:widowControl w:val="0"/>
      <w:suppressAutoHyphens/>
      <w:autoSpaceDN w:val="0"/>
      <w:ind w:left="720"/>
      <w:textAlignment w:val="baseline"/>
    </w:pPr>
    <w:rPr>
      <w:rFonts w:eastAsia="Arial Unicode MS" w:cs="Tahoma"/>
      <w:kern w:val="3"/>
      <w:lang w:val="es-CO" w:eastAsia="es-CO"/>
    </w:rPr>
  </w:style>
  <w:style w:type="paragraph" w:styleId="Sinespaciado">
    <w:name w:val="No Spacing"/>
    <w:link w:val="SinespaciadoCar"/>
    <w:qFormat/>
    <w:rsid w:val="005621DA"/>
    <w:rPr>
      <w:rFonts w:ascii="Trebuchet MS" w:hAnsi="Trebuchet MS"/>
      <w:sz w:val="24"/>
      <w:szCs w:val="24"/>
      <w:lang w:eastAsia="es-ES"/>
    </w:rPr>
  </w:style>
  <w:style w:type="character" w:customStyle="1" w:styleId="SinespaciadoCar">
    <w:name w:val="Sin espaciado Car"/>
    <w:link w:val="Sinespaciado"/>
    <w:locked/>
    <w:rsid w:val="005621DA"/>
    <w:rPr>
      <w:rFonts w:ascii="Trebuchet MS" w:hAnsi="Trebuchet MS"/>
      <w:sz w:val="24"/>
      <w:szCs w:val="24"/>
      <w:lang w:eastAsia="es-ES" w:bidi="ar-SA"/>
    </w:rPr>
  </w:style>
  <w:style w:type="paragraph" w:styleId="NormalWeb">
    <w:name w:val="Normal (Web)"/>
    <w:basedOn w:val="Normal"/>
    <w:uiPriority w:val="99"/>
    <w:rsid w:val="00620C9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lombia">
    <w:name w:val="Colombia"/>
    <w:basedOn w:val="Textoindependiente3"/>
    <w:link w:val="ColombiaCar"/>
    <w:qFormat/>
    <w:rsid w:val="00EF5716"/>
    <w:pPr>
      <w:spacing w:after="200" w:line="276" w:lineRule="auto"/>
      <w:jc w:val="both"/>
    </w:pPr>
    <w:rPr>
      <w:rFonts w:ascii="Tahoma" w:hAnsi="Tahoma"/>
      <w:sz w:val="22"/>
      <w:szCs w:val="20"/>
      <w:lang w:val="es-ES_tradnl" w:eastAsia="en-US"/>
    </w:rPr>
  </w:style>
  <w:style w:type="character" w:customStyle="1" w:styleId="ColombiaCar">
    <w:name w:val="Colombia Car"/>
    <w:link w:val="Colombia"/>
    <w:rsid w:val="00EF5716"/>
    <w:rPr>
      <w:rFonts w:ascii="Tahoma" w:hAnsi="Tahoma"/>
      <w:sz w:val="22"/>
      <w:lang w:val="es-ES_tradnl" w:eastAsia="en-US"/>
    </w:rPr>
  </w:style>
  <w:style w:type="paragraph" w:styleId="Textoindependiente3">
    <w:name w:val="Body Text 3"/>
    <w:basedOn w:val="Normal"/>
    <w:link w:val="Textoindependiente3Car"/>
    <w:semiHidden/>
    <w:unhideWhenUsed/>
    <w:rsid w:val="00EF571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EF5716"/>
    <w:rPr>
      <w:sz w:val="16"/>
      <w:szCs w:val="16"/>
      <w:lang w:val="es-ES" w:eastAsia="es-ES"/>
    </w:rPr>
  </w:style>
  <w:style w:type="character" w:customStyle="1" w:styleId="Ttulo2Car">
    <w:name w:val="Título 2 Car"/>
    <w:aliases w:val="h2 Car,2 Car,H2 Car,R2 Car,H21 Car,H22 Car,H211 Car,H23 Car,H212 Car,H24 Car,H213 Car,H25 Car,H214 Car,H26 Car,H215 Car,H27 Car,H216 Car,H28 Car,H217 Car,H29 Car,H218 Car,H210 Car,H219 Car,H220 Car,H2110 Car,H221 Car,H2111 Car,H231 Car"/>
    <w:link w:val="Ttulo2"/>
    <w:rsid w:val="006A69CC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paragraph" w:customStyle="1" w:styleId="parrafo">
    <w:name w:val="parrafo"/>
    <w:basedOn w:val="Normal"/>
    <w:rsid w:val="00081678"/>
    <w:pPr>
      <w:suppressAutoHyphens/>
      <w:autoSpaceDE w:val="0"/>
      <w:spacing w:after="120" w:line="288" w:lineRule="auto"/>
      <w:ind w:left="-142"/>
    </w:pPr>
    <w:rPr>
      <w:sz w:val="20"/>
      <w:szCs w:val="22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4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8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2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2197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0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97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87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073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36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Elopez\Escritorio\Fase%20III\Anexo%20No.%202.xlsx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gencia xmlns="bbb1532b-ab18-4e7b-be3e-fa8e2303545f">Vigente</Vigencia>
    <Area_x0020_responsable xmlns="bbb1532b-ab18-4e7b-be3e-fa8e2303545f">32</Area_x0020_responsable>
    <Fecha_x0020_de_x0020_emisi_x00f3_n_x0020_inicial xmlns="bbb1532b-ab18-4e7b-be3e-fa8e2303545f">2006-06-06T00:00:00Z</Fecha_x0020_de_x0020_emisi_x00f3_n_x0020_inicial>
    <Estado xmlns="bbb1532b-ab18-4e7b-be3e-fa8e2303545f">Borrador</Estado>
    <Responsable xmlns="bbb1532b-ab18-4e7b-be3e-fa8e2303545f">Subdirector</Responsable>
    <Codigo xmlns="bbb1532b-ab18-4e7b-be3e-fa8e2303545f">Formato - Insumo de Contratación Definitivo</Codigo>
    <Fecha_x0020_de_x0020_emisi_x00f3_n_x0020_versi_x00f3_n_x0020_vigente xmlns="bbb1532b-ab18-4e7b-be3e-fa8e2303545f">2010-08-26T00:00:00Z</Fecha_x0020_de_x0020_emisi_x00f3_n_x0020_versi_x00f3_n_x0020_vigente>
    <Areas_x0020_que_x0020_participan xmlns="bbb1532b-ab18-4e7b-be3e-fa8e2303545f">Subdirección de Contratación y Gestión Administrativa</Areas_x0020_que_x0020_participa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A505EA9B55904BA2DA621A3ACCADB5" ma:contentTypeVersion="8" ma:contentTypeDescription="Crear nuevo documento." ma:contentTypeScope="" ma:versionID="39f305984f15cb6c21a9a1d66471c981">
  <xsd:schema xmlns:xsd="http://www.w3.org/2001/XMLSchema" xmlns:p="http://schemas.microsoft.com/office/2006/metadata/properties" xmlns:ns1="bbb1532b-ab18-4e7b-be3e-fa8e2303545f" targetNamespace="http://schemas.microsoft.com/office/2006/metadata/properties" ma:root="true" ma:fieldsID="99e6daded1200a9049ade193328c3f22" ns1:_="">
    <xsd:import namespace="bbb1532b-ab18-4e7b-be3e-fa8e2303545f"/>
    <xsd:element name="properties">
      <xsd:complexType>
        <xsd:sequence>
          <xsd:element name="documentManagement">
            <xsd:complexType>
              <xsd:all>
                <xsd:element ref="ns1:Codigo" minOccurs="0"/>
                <xsd:element ref="ns1:Estado" minOccurs="0"/>
                <xsd:element ref="ns1:Area_x0020_responsable" minOccurs="0"/>
                <xsd:element ref="ns1:Responsable" minOccurs="0"/>
                <xsd:element ref="ns1:Areas_x0020_que_x0020_participan" minOccurs="0"/>
                <xsd:element ref="ns1:Fecha_x0020_de_x0020_emisi_x00f3_n_x0020_inicial" minOccurs="0"/>
                <xsd:element ref="ns1:Fecha_x0020_de_x0020_emisi_x00f3_n_x0020_versi_x00f3_n_x0020_vigente" minOccurs="0"/>
                <xsd:element ref="ns1:Vigenci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bb1532b-ab18-4e7b-be3e-fa8e2303545f" elementFormDefault="qualified">
    <xsd:import namespace="http://schemas.microsoft.com/office/2006/documentManagement/types"/>
    <xsd:element name="Codigo" ma:index="0" nillable="true" ma:displayName="Nombre Documento" ma:default="" ma:internalName="Codigo">
      <xsd:simpleType>
        <xsd:restriction base="dms:Text">
          <xsd:maxLength value="255"/>
        </xsd:restriction>
      </xsd:simpleType>
    </xsd:element>
    <xsd:element name="Estado" ma:index="9" nillable="true" ma:displayName="Estado" ma:default="Borrador" ma:format="Dropdown" ma:internalName="Estado">
      <xsd:simpleType>
        <xsd:restriction base="dms:Choice">
          <xsd:enumeration value="Borrador"/>
          <xsd:enumeration value="Listo para revisar"/>
          <xsd:enumeration value="Aprobado"/>
        </xsd:restriction>
      </xsd:simpleType>
    </xsd:element>
    <xsd:element name="Area_x0020_responsable" ma:index="10" nillable="true" ma:displayName="Area responsable" ma:list="{61e75992-e91a-44ac-aee5-7906d7b8c476}" ma:internalName="Area_x0020_responsable" ma:showField="Title">
      <xsd:simpleType>
        <xsd:restriction base="dms:Lookup"/>
      </xsd:simpleType>
    </xsd:element>
    <xsd:element name="Responsable" ma:index="11" nillable="true" ma:displayName="Responsable" ma:default="Ministro" ma:format="Dropdown" ma:internalName="Responsable">
      <xsd:simpleType>
        <xsd:restriction base="dms:Choice">
          <xsd:enumeration value="Ministro"/>
          <xsd:enumeration value="Vice Ministro"/>
          <xsd:enumeration value="Director"/>
          <xsd:enumeration value="Jefe de Oficina"/>
          <xsd:enumeration value="Subdirector"/>
          <xsd:enumeration value="Asesor"/>
          <xsd:enumeration value="Profesional especializado"/>
          <xsd:enumeration value="Profesional"/>
          <xsd:enumeration value="Tecnico"/>
          <xsd:enumeration value="Técnico asistencial"/>
        </xsd:restriction>
      </xsd:simpleType>
    </xsd:element>
    <xsd:element name="Areas_x0020_que_x0020_participan" ma:index="12" nillable="true" ma:displayName="Areas que participan" ma:default="Todas" ma:format="Dropdown" ma:internalName="Areas_x0020_que_x0020_participan">
      <xsd:simpleType>
        <xsd:restriction base="dms:Choice">
          <xsd:enumeration value="Todas"/>
          <xsd:enumeration value="Atención al Ciudadano"/>
          <xsd:enumeration value="Grupo de Contabilidad"/>
          <xsd:enumeration value="Contraloría General"/>
          <xsd:enumeration value="Despacho Ministro"/>
          <xsd:enumeration value="Despacho Viceministro"/>
          <xsd:enumeration value="Dirección de Calidad para la Educación Preescolar B y M"/>
          <xsd:enumeration value="Dirección de Calidad para la Educación Superior"/>
          <xsd:enumeration value="Dirección de Descentralización"/>
          <xsd:enumeration value="Dirección de Fomento de la Educación Superior"/>
          <xsd:enumeration value="Dirección de Cobertura y Equidad"/>
          <xsd:enumeration value="Modernización"/>
          <xsd:enumeration value="Oficina Asesora de Comunicaciones"/>
          <xsd:enumeration value="Oficina Asesora de Planeación y finanzas"/>
          <xsd:enumeration value="Oficina Asesora Jurídica"/>
          <xsd:enumeration value="Oficina de Control Interno"/>
          <xsd:enumeration value="Oficina de Cooperación y Asuntos Internacionales"/>
          <xsd:enumeration value="Oficina de Tecnología"/>
          <xsd:enumeration value="Oficina de Innovación Educativa con uso de Nuevas Tecnologías"/>
          <xsd:enumeration value="PNSE"/>
          <xsd:enumeration value="Saneamiento Contable"/>
          <xsd:enumeration value="Secretaría General"/>
          <xsd:enumeration value="Secretaría Privada"/>
          <xsd:enumeration value="Subdirección de Apoyo a la gestión de las IES"/>
          <xsd:enumeration value="Subdirección de Aseguramiento de Calidad"/>
          <xsd:enumeration value="Subdirección de Estándares y Evaluación"/>
          <xsd:enumeration value="Subdirección de Acceso"/>
          <xsd:enumeration value="Subdirección de Desarrollo Organizacional"/>
          <xsd:enumeration value="Subdirección de Desarrollo Sectorial"/>
          <xsd:enumeration value="Subdirección de Talento Humano"/>
          <xsd:enumeration value="Subdirección de Articulación Educativa e Intersectorial"/>
          <xsd:enumeration value="Subdirección de Fortalecimiento a las SE"/>
          <xsd:enumeration value="Subdirección de Contratación y Gestión Administrativa"/>
          <xsd:enumeration value="Subdirección de Gestión Financiera"/>
          <xsd:enumeration value="Subdirección de Mejoramiento"/>
          <xsd:enumeration value="Subdirección de Permanencia"/>
          <xsd:enumeration value="Subdirección de Monitoreo y Control"/>
          <xsd:enumeration value="Subdirección de Inspección y Vigilancia"/>
          <xsd:enumeration value="Subdirección de Recursos Humanos Sector Educación"/>
          <xsd:enumeration value="Grupo de Tesorería"/>
          <xsd:enumeration value="Viceministerio de Educación Básica"/>
          <xsd:enumeration value="Viceministerio de Educación Superior"/>
          <xsd:enumeration value="CNA"/>
          <xsd:enumeration value="CONACES"/>
        </xsd:restriction>
      </xsd:simpleType>
    </xsd:element>
    <xsd:element name="Fecha_x0020_de_x0020_emisi_x00f3_n_x0020_inicial" ma:index="13" nillable="true" ma:displayName="Fecha de emisión inicial" ma:format="DateOnly" ma:internalName="Fecha_x0020_de_x0020_emisi_x00f3_n_x0020_inicial">
      <xsd:simpleType>
        <xsd:restriction base="dms:DateTime"/>
      </xsd:simpleType>
    </xsd:element>
    <xsd:element name="Fecha_x0020_de_x0020_emisi_x00f3_n_x0020_versi_x00f3_n_x0020_vigente" ma:index="14" nillable="true" ma:displayName="Fecha de emisión versión vigente" ma:format="DateOnly" ma:internalName="Fecha_x0020_de_x0020_emisi_x00f3_n_x0020_versi_x00f3_n_x0020_vigente">
      <xsd:simpleType>
        <xsd:restriction base="dms:DateTime"/>
      </xsd:simpleType>
    </xsd:element>
    <xsd:element name="Vigencia" ma:index="15" nillable="true" ma:displayName="Vigencia" ma:default="Vigente" ma:format="Dropdown" ma:internalName="Vigencia">
      <xsd:simpleType>
        <xsd:restriction base="dms:Choice">
          <xsd:enumeration value="Vigente"/>
          <xsd:enumeration value="Obsolet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ipo de contenido" ma:readOnly="true"/>
        <xsd:element ref="dc:title" minOccurs="0" maxOccurs="1" ma:index="2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EA1D5-3736-444E-A107-F29C460FF4CA}">
  <ds:schemaRefs>
    <ds:schemaRef ds:uri="http://schemas.microsoft.com/office/2006/metadata/properties"/>
    <ds:schemaRef ds:uri="http://schemas.microsoft.com/office/infopath/2007/PartnerControls"/>
    <ds:schemaRef ds:uri="bbb1532b-ab18-4e7b-be3e-fa8e2303545f"/>
  </ds:schemaRefs>
</ds:datastoreItem>
</file>

<file path=customXml/itemProps2.xml><?xml version="1.0" encoding="utf-8"?>
<ds:datastoreItem xmlns:ds="http://schemas.openxmlformats.org/officeDocument/2006/customXml" ds:itemID="{719B8EC5-AE64-4FB3-AFA1-6954C5D2A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45CB9D-1473-4436-825C-D2E0C330687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F77E187-1406-429B-9A45-5657D566E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1532b-ab18-4e7b-be3e-fa8e2303545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3AA11D2D-46C2-4D68-9939-B3F54A0B7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11</Pages>
  <Words>3306</Words>
  <Characters>18185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 formato INSUMO contratación MEN</vt:lpstr>
    </vt:vector>
  </TitlesOfParts>
  <Manager>Marleny Rueda Buitrago</Manager>
  <Company>MEN</Company>
  <LinksUpToDate>false</LinksUpToDate>
  <CharactersWithSpaces>21449</CharactersWithSpaces>
  <SharedDoc>false</SharedDoc>
  <HLinks>
    <vt:vector size="30" baseType="variant">
      <vt:variant>
        <vt:i4>3538981</vt:i4>
      </vt:variant>
      <vt:variant>
        <vt:i4>42</vt:i4>
      </vt:variant>
      <vt:variant>
        <vt:i4>0</vt:i4>
      </vt:variant>
      <vt:variant>
        <vt:i4>5</vt:i4>
      </vt:variant>
      <vt:variant>
        <vt:lpwstr>http://www.fiscalia.gov.co/</vt:lpwstr>
      </vt:variant>
      <vt:variant>
        <vt:lpwstr/>
      </vt:variant>
      <vt:variant>
        <vt:i4>3932214</vt:i4>
      </vt:variant>
      <vt:variant>
        <vt:i4>39</vt:i4>
      </vt:variant>
      <vt:variant>
        <vt:i4>0</vt:i4>
      </vt:variant>
      <vt:variant>
        <vt:i4>5</vt:i4>
      </vt:variant>
      <vt:variant>
        <vt:lpwstr>http://www.procuraduria.gov.co/</vt:lpwstr>
      </vt:variant>
      <vt:variant>
        <vt:lpwstr/>
      </vt:variant>
      <vt:variant>
        <vt:i4>3211358</vt:i4>
      </vt:variant>
      <vt:variant>
        <vt:i4>36</vt:i4>
      </vt:variant>
      <vt:variant>
        <vt:i4>0</vt:i4>
      </vt:variant>
      <vt:variant>
        <vt:i4>5</vt:i4>
      </vt:variant>
      <vt:variant>
        <vt:lpwstr>mailto:quejas@procuraduria.gov.co</vt:lpwstr>
      </vt:variant>
      <vt:variant>
        <vt:lpwstr/>
      </vt:variant>
      <vt:variant>
        <vt:i4>327717</vt:i4>
      </vt:variant>
      <vt:variant>
        <vt:i4>33</vt:i4>
      </vt:variant>
      <vt:variant>
        <vt:i4>0</vt:i4>
      </vt:variant>
      <vt:variant>
        <vt:i4>5</vt:i4>
      </vt:variant>
      <vt:variant>
        <vt:lpwstr>mailto:fase3tdt@rtvc.gov.co</vt:lpwstr>
      </vt:variant>
      <vt:variant>
        <vt:lpwstr/>
      </vt:variant>
      <vt:variant>
        <vt:i4>6029407</vt:i4>
      </vt:variant>
      <vt:variant>
        <vt:i4>0</vt:i4>
      </vt:variant>
      <vt:variant>
        <vt:i4>0</vt:i4>
      </vt:variant>
      <vt:variant>
        <vt:i4>5</vt:i4>
      </vt:variant>
      <vt:variant>
        <vt:lpwstr>http://www.colombiacompra.gov.co/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formato INSUMO contratación MEN</dc:title>
  <dc:subject/>
  <dc:creator>RTVC</dc:creator>
  <cp:keywords/>
  <cp:lastModifiedBy>RTVC MA</cp:lastModifiedBy>
  <cp:revision>28</cp:revision>
  <cp:lastPrinted>2018-07-06T23:33:00Z</cp:lastPrinted>
  <dcterms:created xsi:type="dcterms:W3CDTF">2019-07-10T22:29:00Z</dcterms:created>
  <dcterms:modified xsi:type="dcterms:W3CDTF">2019-08-29T17:41:00Z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297300.000000000</vt:lpwstr>
  </property>
  <property fmtid="{D5CDD505-2E9C-101B-9397-08002B2CF9AE}" pid="3" name="Status">
    <vt:lpwstr>Aprobado</vt:lpwstr>
  </property>
  <property fmtid="{D5CDD505-2E9C-101B-9397-08002B2CF9AE}" pid="4" name="Subject">
    <vt:lpwstr/>
  </property>
  <property fmtid="{D5CDD505-2E9C-101B-9397-08002B2CF9AE}" pid="5" name="Keywords">
    <vt:lpwstr/>
  </property>
  <property fmtid="{D5CDD505-2E9C-101B-9397-08002B2CF9AE}" pid="6" name="_Author">
    <vt:lpwstr>mmunoz</vt:lpwstr>
  </property>
  <property fmtid="{D5CDD505-2E9C-101B-9397-08002B2CF9AE}" pid="7" name="_Category">
    <vt:lpwstr/>
  </property>
  <property fmtid="{D5CDD505-2E9C-101B-9397-08002B2CF9AE}" pid="8" name="Categories">
    <vt:lpwstr/>
  </property>
  <property fmtid="{D5CDD505-2E9C-101B-9397-08002B2CF9AE}" pid="9" name="Approval Level">
    <vt:lpwstr/>
  </property>
  <property fmtid="{D5CDD505-2E9C-101B-9397-08002B2CF9AE}" pid="10" name="_Comments">
    <vt:lpwstr/>
  </property>
  <property fmtid="{D5CDD505-2E9C-101B-9397-08002B2CF9AE}" pid="11" name="Assigned To">
    <vt:lpwstr/>
  </property>
</Properties>
</file>