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DF871D" w14:textId="77777777" w:rsidR="00437960" w:rsidRPr="00BC0399" w:rsidRDefault="00437960" w:rsidP="00437960">
      <w:pPr>
        <w:tabs>
          <w:tab w:val="right" w:pos="9072"/>
        </w:tabs>
        <w:spacing w:after="0" w:line="259" w:lineRule="auto"/>
        <w:rPr>
          <w:rFonts w:cs="Arial"/>
          <w:color w:val="4472C4" w:themeColor="accent1"/>
          <w:highlight w:val="yellow"/>
          <w:lang w:val="es-ES"/>
        </w:rPr>
      </w:pPr>
    </w:p>
    <w:p w14:paraId="084F4818" w14:textId="77777777" w:rsidR="00437960" w:rsidRPr="00BC0399" w:rsidRDefault="00437960" w:rsidP="00437960">
      <w:pPr>
        <w:tabs>
          <w:tab w:val="right" w:pos="9072"/>
        </w:tabs>
        <w:spacing w:after="0" w:line="259" w:lineRule="auto"/>
        <w:rPr>
          <w:rFonts w:cs="Arial"/>
          <w:color w:val="4472C4" w:themeColor="accent1"/>
          <w:highlight w:val="yellow"/>
          <w:lang w:val="es-ES"/>
        </w:rPr>
      </w:pPr>
    </w:p>
    <w:p w14:paraId="648D6B0D" w14:textId="77777777" w:rsidR="00437960" w:rsidRPr="00BC0399" w:rsidRDefault="00437960" w:rsidP="00437960">
      <w:pPr>
        <w:tabs>
          <w:tab w:val="right" w:pos="9072"/>
        </w:tabs>
        <w:spacing w:after="0" w:line="259" w:lineRule="auto"/>
        <w:rPr>
          <w:rFonts w:cs="Arial"/>
          <w:color w:val="4472C4" w:themeColor="accent1"/>
          <w:highlight w:val="yellow"/>
          <w:lang w:val="es-ES"/>
        </w:rPr>
      </w:pPr>
    </w:p>
    <w:p w14:paraId="2050C39E" w14:textId="77777777" w:rsidR="00437960" w:rsidRPr="00BC0399" w:rsidRDefault="00437960" w:rsidP="00437960">
      <w:pPr>
        <w:tabs>
          <w:tab w:val="right" w:pos="9072"/>
        </w:tabs>
        <w:spacing w:after="0" w:line="259" w:lineRule="auto"/>
        <w:rPr>
          <w:rFonts w:cs="Arial"/>
          <w:color w:val="4472C4" w:themeColor="accent1"/>
          <w:highlight w:val="yellow"/>
          <w:lang w:val="es-ES"/>
        </w:rPr>
      </w:pPr>
    </w:p>
    <w:p w14:paraId="6976EAD9" w14:textId="77777777" w:rsidR="00906AE2" w:rsidRPr="00BC0399" w:rsidRDefault="00906AE2" w:rsidP="00437960">
      <w:pPr>
        <w:spacing w:after="0"/>
        <w:rPr>
          <w:rFonts w:cs="Arial"/>
          <w:b/>
          <w:bCs/>
          <w:color w:val="1F3864" w:themeColor="accent1" w:themeShade="80"/>
          <w:lang w:val="es-MX"/>
        </w:rPr>
      </w:pPr>
    </w:p>
    <w:p w14:paraId="69F40745" w14:textId="77777777" w:rsidR="00906AE2" w:rsidRPr="00BC0399" w:rsidRDefault="00906AE2" w:rsidP="00437960">
      <w:pPr>
        <w:spacing w:after="0"/>
        <w:rPr>
          <w:rFonts w:cs="Arial"/>
          <w:b/>
          <w:bCs/>
          <w:color w:val="1F3864" w:themeColor="accent1" w:themeShade="80"/>
          <w:lang w:val="es-MX"/>
        </w:rPr>
      </w:pPr>
    </w:p>
    <w:p w14:paraId="78B3EB9A" w14:textId="77777777" w:rsidR="00906AE2" w:rsidRPr="00BC0399" w:rsidRDefault="00906AE2" w:rsidP="00437960">
      <w:pPr>
        <w:spacing w:after="0"/>
        <w:rPr>
          <w:rFonts w:cs="Arial"/>
          <w:b/>
          <w:bCs/>
          <w:color w:val="1F3864" w:themeColor="accent1" w:themeShade="80"/>
          <w:lang w:val="es-MX"/>
        </w:rPr>
      </w:pPr>
    </w:p>
    <w:p w14:paraId="40868EF3" w14:textId="77777777" w:rsidR="00906AE2" w:rsidRPr="00BC0399" w:rsidRDefault="00906AE2" w:rsidP="00437960">
      <w:pPr>
        <w:spacing w:after="0"/>
        <w:rPr>
          <w:rFonts w:cs="Arial"/>
          <w:b/>
          <w:bCs/>
          <w:color w:val="1F3864" w:themeColor="accent1" w:themeShade="80"/>
          <w:lang w:val="es-MX"/>
        </w:rPr>
      </w:pPr>
    </w:p>
    <w:p w14:paraId="3D84EE57" w14:textId="77777777" w:rsidR="00906AE2" w:rsidRPr="00BC0399" w:rsidRDefault="00906AE2" w:rsidP="00437960">
      <w:pPr>
        <w:spacing w:after="0"/>
        <w:rPr>
          <w:rFonts w:cs="Arial"/>
          <w:b/>
          <w:bCs/>
          <w:color w:val="1F3864" w:themeColor="accent1" w:themeShade="80"/>
          <w:lang w:val="es-MX"/>
        </w:rPr>
      </w:pPr>
    </w:p>
    <w:p w14:paraId="556D3B78" w14:textId="3E984377" w:rsidR="00437960" w:rsidRPr="00BC0399" w:rsidRDefault="008E4B54" w:rsidP="00A21DA5">
      <w:pPr>
        <w:spacing w:after="0"/>
        <w:jc w:val="center"/>
        <w:rPr>
          <w:rFonts w:cs="Arial"/>
          <w:b/>
          <w:bCs/>
          <w:color w:val="1F3864" w:themeColor="accent1" w:themeShade="80"/>
          <w:lang w:val="es-MX"/>
        </w:rPr>
      </w:pPr>
      <w:r w:rsidRPr="00BC0399">
        <w:rPr>
          <w:rFonts w:cs="Arial"/>
          <w:b/>
          <w:bCs/>
          <w:color w:val="1F3864" w:themeColor="accent1" w:themeShade="80"/>
        </w:rPr>
        <w:t>PLAN INSTITUCIONAL</w:t>
      </w:r>
    </w:p>
    <w:p w14:paraId="5A8F57D7" w14:textId="0E18FEE3" w:rsidR="00437960" w:rsidRPr="00BC0399" w:rsidRDefault="008E4B54" w:rsidP="00A21DA5">
      <w:pPr>
        <w:spacing w:after="0"/>
        <w:jc w:val="center"/>
        <w:rPr>
          <w:rFonts w:cs="Arial"/>
          <w:b/>
          <w:bCs/>
          <w:color w:val="1F3864" w:themeColor="accent1" w:themeShade="80"/>
          <w:lang w:val="es-MX"/>
        </w:rPr>
      </w:pPr>
      <w:r w:rsidRPr="00BC0399">
        <w:rPr>
          <w:rFonts w:cs="Arial"/>
          <w:b/>
          <w:bCs/>
          <w:color w:val="1F3864" w:themeColor="accent1" w:themeShade="80"/>
        </w:rPr>
        <w:t>GESTIÓN INTEGRAL DE RESIDUOS PELIGROSOS Y ESPECIALES</w:t>
      </w:r>
    </w:p>
    <w:p w14:paraId="4829A680" w14:textId="77777777" w:rsidR="00437960" w:rsidRPr="00BC0399" w:rsidRDefault="00437960" w:rsidP="00437960">
      <w:pPr>
        <w:tabs>
          <w:tab w:val="right" w:pos="9072"/>
        </w:tabs>
        <w:spacing w:after="0" w:line="259" w:lineRule="auto"/>
        <w:rPr>
          <w:rFonts w:cs="Arial"/>
          <w:color w:val="4472C4" w:themeColor="accent1"/>
          <w:highlight w:val="yellow"/>
          <w:lang w:val="es-ES"/>
        </w:rPr>
      </w:pPr>
    </w:p>
    <w:p w14:paraId="00E55CB6" w14:textId="77777777" w:rsidR="00437960" w:rsidRPr="00BC0399" w:rsidRDefault="00437960" w:rsidP="00437960">
      <w:pPr>
        <w:tabs>
          <w:tab w:val="right" w:pos="9072"/>
        </w:tabs>
        <w:spacing w:after="0" w:line="259" w:lineRule="auto"/>
        <w:rPr>
          <w:rFonts w:cs="Arial"/>
          <w:color w:val="4472C4" w:themeColor="accent1"/>
          <w:highlight w:val="yellow"/>
          <w:lang w:val="es-ES"/>
        </w:rPr>
      </w:pPr>
    </w:p>
    <w:p w14:paraId="7A226E48" w14:textId="77777777" w:rsidR="00437960" w:rsidRPr="00BC0399" w:rsidRDefault="00437960" w:rsidP="00437960">
      <w:pPr>
        <w:tabs>
          <w:tab w:val="right" w:pos="9072"/>
        </w:tabs>
        <w:spacing w:after="0" w:line="259" w:lineRule="auto"/>
        <w:rPr>
          <w:rFonts w:cs="Arial"/>
          <w:color w:val="4472C4" w:themeColor="accent1"/>
          <w:highlight w:val="yellow"/>
          <w:lang w:val="es-ES"/>
        </w:rPr>
      </w:pPr>
    </w:p>
    <w:p w14:paraId="15EDBAE5" w14:textId="77777777" w:rsidR="00437960" w:rsidRPr="00BC0399" w:rsidRDefault="00437960" w:rsidP="00437960">
      <w:pPr>
        <w:tabs>
          <w:tab w:val="right" w:pos="9072"/>
        </w:tabs>
        <w:spacing w:after="0" w:line="259" w:lineRule="auto"/>
        <w:rPr>
          <w:rFonts w:cs="Arial"/>
          <w:color w:val="4472C4" w:themeColor="accent1"/>
          <w:highlight w:val="yellow"/>
          <w:lang w:val="es-ES"/>
        </w:rPr>
      </w:pPr>
    </w:p>
    <w:p w14:paraId="5C279012" w14:textId="77777777" w:rsidR="00437960" w:rsidRPr="00BC0399" w:rsidRDefault="00437960" w:rsidP="00437960">
      <w:pPr>
        <w:tabs>
          <w:tab w:val="right" w:pos="9072"/>
        </w:tabs>
        <w:spacing w:after="0" w:line="259" w:lineRule="auto"/>
        <w:rPr>
          <w:rFonts w:cs="Arial"/>
          <w:color w:val="4472C4" w:themeColor="accent1"/>
          <w:highlight w:val="yellow"/>
          <w:lang w:val="es-ES"/>
        </w:rPr>
      </w:pPr>
    </w:p>
    <w:p w14:paraId="74CEFB2C" w14:textId="77777777" w:rsidR="00437960" w:rsidRPr="00BC0399" w:rsidRDefault="00437960" w:rsidP="00437960">
      <w:pPr>
        <w:tabs>
          <w:tab w:val="right" w:pos="9072"/>
        </w:tabs>
        <w:spacing w:after="0" w:line="259" w:lineRule="auto"/>
        <w:rPr>
          <w:rFonts w:cs="Arial"/>
          <w:color w:val="4472C4" w:themeColor="accent1"/>
          <w:highlight w:val="yellow"/>
          <w:lang w:val="es-ES"/>
        </w:rPr>
      </w:pPr>
    </w:p>
    <w:p w14:paraId="4386B1C2" w14:textId="77777777" w:rsidR="00437960" w:rsidRPr="00BC0399" w:rsidRDefault="00437960" w:rsidP="00437960">
      <w:pPr>
        <w:tabs>
          <w:tab w:val="right" w:pos="9072"/>
        </w:tabs>
        <w:spacing w:after="0" w:line="259" w:lineRule="auto"/>
        <w:rPr>
          <w:rFonts w:cs="Arial"/>
          <w:color w:val="4472C4" w:themeColor="accent1"/>
          <w:highlight w:val="yellow"/>
          <w:lang w:val="es-ES"/>
        </w:rPr>
      </w:pPr>
    </w:p>
    <w:p w14:paraId="215E332C" w14:textId="77777777" w:rsidR="00437960" w:rsidRPr="00BC0399" w:rsidRDefault="00437960" w:rsidP="00437960">
      <w:pPr>
        <w:tabs>
          <w:tab w:val="right" w:pos="9072"/>
        </w:tabs>
        <w:spacing w:after="0" w:line="259" w:lineRule="auto"/>
        <w:rPr>
          <w:rFonts w:cs="Arial"/>
          <w:color w:val="4472C4" w:themeColor="accent1"/>
          <w:highlight w:val="yellow"/>
          <w:lang w:val="es-ES"/>
        </w:rPr>
      </w:pPr>
    </w:p>
    <w:p w14:paraId="35DDF4B4" w14:textId="77777777" w:rsidR="00437960" w:rsidRPr="00BC0399" w:rsidRDefault="00437960" w:rsidP="00437960">
      <w:pPr>
        <w:tabs>
          <w:tab w:val="right" w:pos="9072"/>
        </w:tabs>
        <w:spacing w:after="0" w:line="259" w:lineRule="auto"/>
        <w:rPr>
          <w:rFonts w:cs="Arial"/>
          <w:color w:val="4472C4" w:themeColor="accent1"/>
          <w:highlight w:val="yellow"/>
          <w:lang w:val="es-ES"/>
        </w:rPr>
      </w:pPr>
    </w:p>
    <w:p w14:paraId="1F016F70" w14:textId="77777777" w:rsidR="00437960" w:rsidRPr="00BC0399" w:rsidRDefault="00437960" w:rsidP="00437960">
      <w:pPr>
        <w:tabs>
          <w:tab w:val="right" w:pos="9072"/>
        </w:tabs>
        <w:spacing w:after="0" w:line="259" w:lineRule="auto"/>
        <w:rPr>
          <w:rFonts w:cs="Arial"/>
          <w:color w:val="4472C4" w:themeColor="accent1"/>
          <w:highlight w:val="yellow"/>
          <w:lang w:val="es-ES"/>
        </w:rPr>
      </w:pPr>
    </w:p>
    <w:p w14:paraId="151CF18F" w14:textId="77777777" w:rsidR="00437960" w:rsidRPr="00BC0399" w:rsidRDefault="00437960" w:rsidP="00437960">
      <w:pPr>
        <w:tabs>
          <w:tab w:val="right" w:pos="9072"/>
        </w:tabs>
        <w:spacing w:after="0" w:line="259" w:lineRule="auto"/>
        <w:rPr>
          <w:rFonts w:cs="Arial"/>
          <w:color w:val="4472C4" w:themeColor="accent1"/>
          <w:highlight w:val="yellow"/>
          <w:lang w:val="es-ES"/>
        </w:rPr>
      </w:pPr>
    </w:p>
    <w:p w14:paraId="126BB492" w14:textId="77777777" w:rsidR="00437960" w:rsidRPr="00BC0399" w:rsidRDefault="00437960" w:rsidP="00437960">
      <w:pPr>
        <w:tabs>
          <w:tab w:val="right" w:pos="9072"/>
        </w:tabs>
        <w:spacing w:after="0" w:line="259" w:lineRule="auto"/>
        <w:rPr>
          <w:rFonts w:cs="Arial"/>
          <w:color w:val="4472C4" w:themeColor="accent1"/>
          <w:highlight w:val="yellow"/>
          <w:lang w:val="es-ES"/>
        </w:rPr>
      </w:pPr>
    </w:p>
    <w:p w14:paraId="222770A7" w14:textId="77777777" w:rsidR="009C3A4E" w:rsidRPr="00BC0399" w:rsidRDefault="009C3A4E" w:rsidP="00437960">
      <w:pPr>
        <w:tabs>
          <w:tab w:val="right" w:pos="9072"/>
        </w:tabs>
        <w:spacing w:after="0" w:line="259" w:lineRule="auto"/>
        <w:rPr>
          <w:rFonts w:cs="Arial"/>
          <w:color w:val="4472C4" w:themeColor="accent1"/>
          <w:lang w:val="es-ES"/>
        </w:rPr>
      </w:pPr>
    </w:p>
    <w:p w14:paraId="13A77579" w14:textId="77777777" w:rsidR="009C3A4E" w:rsidRDefault="009C3A4E" w:rsidP="00437960">
      <w:pPr>
        <w:tabs>
          <w:tab w:val="right" w:pos="9072"/>
        </w:tabs>
        <w:spacing w:after="0" w:line="259" w:lineRule="auto"/>
        <w:rPr>
          <w:rFonts w:cs="Arial"/>
          <w:color w:val="4472C4" w:themeColor="accent1"/>
          <w:lang w:val="es-ES"/>
        </w:rPr>
      </w:pPr>
    </w:p>
    <w:p w14:paraId="3187C4D6" w14:textId="77777777" w:rsidR="00BC0399" w:rsidRDefault="00BC0399" w:rsidP="00437960">
      <w:pPr>
        <w:tabs>
          <w:tab w:val="right" w:pos="9072"/>
        </w:tabs>
        <w:spacing w:after="0" w:line="259" w:lineRule="auto"/>
        <w:rPr>
          <w:rFonts w:cs="Arial"/>
          <w:color w:val="4472C4" w:themeColor="accent1"/>
          <w:lang w:val="es-ES"/>
        </w:rPr>
      </w:pPr>
    </w:p>
    <w:p w14:paraId="7EEB9C96" w14:textId="77777777" w:rsidR="00BC0399" w:rsidRDefault="00BC0399" w:rsidP="00437960">
      <w:pPr>
        <w:tabs>
          <w:tab w:val="right" w:pos="9072"/>
        </w:tabs>
        <w:spacing w:after="0" w:line="259" w:lineRule="auto"/>
        <w:rPr>
          <w:rFonts w:cs="Arial"/>
          <w:color w:val="4472C4" w:themeColor="accent1"/>
          <w:lang w:val="es-ES"/>
        </w:rPr>
      </w:pPr>
    </w:p>
    <w:p w14:paraId="3500527D" w14:textId="77777777" w:rsidR="00BC0399" w:rsidRDefault="00BC0399" w:rsidP="00437960">
      <w:pPr>
        <w:tabs>
          <w:tab w:val="right" w:pos="9072"/>
        </w:tabs>
        <w:spacing w:after="0" w:line="259" w:lineRule="auto"/>
        <w:rPr>
          <w:rFonts w:cs="Arial"/>
          <w:color w:val="4472C4" w:themeColor="accent1"/>
          <w:lang w:val="es-ES"/>
        </w:rPr>
      </w:pPr>
    </w:p>
    <w:p w14:paraId="14366666" w14:textId="77777777" w:rsidR="00BC0399" w:rsidRPr="00BC0399" w:rsidRDefault="00BC0399" w:rsidP="00437960">
      <w:pPr>
        <w:tabs>
          <w:tab w:val="right" w:pos="9072"/>
        </w:tabs>
        <w:spacing w:after="0" w:line="259" w:lineRule="auto"/>
        <w:rPr>
          <w:rFonts w:cs="Arial"/>
          <w:color w:val="4472C4" w:themeColor="accent1"/>
          <w:lang w:val="es-ES"/>
        </w:rPr>
      </w:pPr>
    </w:p>
    <w:p w14:paraId="6615179D" w14:textId="77777777" w:rsidR="009C3A4E" w:rsidRPr="00BC0399" w:rsidRDefault="009C3A4E" w:rsidP="00437960">
      <w:pPr>
        <w:tabs>
          <w:tab w:val="right" w:pos="9072"/>
        </w:tabs>
        <w:spacing w:after="0" w:line="259" w:lineRule="auto"/>
        <w:rPr>
          <w:rFonts w:cs="Arial"/>
          <w:color w:val="4472C4" w:themeColor="accent1"/>
          <w:lang w:val="es-ES"/>
        </w:rPr>
      </w:pPr>
    </w:p>
    <w:p w14:paraId="4CF06BBC" w14:textId="77777777" w:rsidR="00906AE2" w:rsidRPr="00BC0399" w:rsidRDefault="00906AE2" w:rsidP="00437960">
      <w:pPr>
        <w:tabs>
          <w:tab w:val="right" w:pos="9072"/>
        </w:tabs>
        <w:spacing w:after="0" w:line="259" w:lineRule="auto"/>
        <w:rPr>
          <w:rFonts w:cs="Arial"/>
          <w:color w:val="4472C4" w:themeColor="accent1"/>
          <w:lang w:val="es-ES"/>
        </w:rPr>
      </w:pPr>
    </w:p>
    <w:p w14:paraId="4C8C224B" w14:textId="77777777" w:rsidR="00906AE2" w:rsidRPr="00BC0399" w:rsidRDefault="00906AE2" w:rsidP="00437960">
      <w:pPr>
        <w:tabs>
          <w:tab w:val="right" w:pos="9072"/>
        </w:tabs>
        <w:spacing w:after="0" w:line="259" w:lineRule="auto"/>
        <w:rPr>
          <w:rFonts w:cs="Arial"/>
          <w:color w:val="4472C4" w:themeColor="accent1"/>
          <w:lang w:val="es-ES"/>
        </w:rPr>
      </w:pPr>
    </w:p>
    <w:p w14:paraId="71DCDBDD" w14:textId="77777777" w:rsidR="00906AE2" w:rsidRPr="00BC0399" w:rsidRDefault="00906AE2" w:rsidP="00437960">
      <w:pPr>
        <w:tabs>
          <w:tab w:val="right" w:pos="9072"/>
        </w:tabs>
        <w:spacing w:after="0" w:line="259" w:lineRule="auto"/>
        <w:rPr>
          <w:rFonts w:cs="Arial"/>
          <w:color w:val="4472C4" w:themeColor="accent1"/>
          <w:lang w:val="es-ES"/>
        </w:rPr>
      </w:pPr>
    </w:p>
    <w:p w14:paraId="3F4D3BE3" w14:textId="655C7041" w:rsidR="00906AE2" w:rsidRPr="008E4B54" w:rsidRDefault="00437960" w:rsidP="00A21DA5">
      <w:pPr>
        <w:tabs>
          <w:tab w:val="right" w:pos="9072"/>
        </w:tabs>
        <w:spacing w:after="0" w:line="259" w:lineRule="auto"/>
        <w:jc w:val="center"/>
        <w:rPr>
          <w:rFonts w:cs="Arial"/>
          <w:b/>
          <w:bCs/>
          <w:color w:val="1F3864" w:themeColor="accent1" w:themeShade="80"/>
          <w:lang w:val="es-ES"/>
        </w:rPr>
      </w:pPr>
      <w:r w:rsidRPr="008E4B54">
        <w:rPr>
          <w:rFonts w:cs="Arial"/>
          <w:b/>
          <w:bCs/>
          <w:color w:val="1F3864" w:themeColor="accent1" w:themeShade="80"/>
        </w:rPr>
        <w:t>AÑO 2025-2026</w:t>
      </w:r>
    </w:p>
    <w:p w14:paraId="2D8A77E8" w14:textId="2DEE1CA5" w:rsidR="00906AE2" w:rsidRPr="00BC0399" w:rsidRDefault="00906AE2" w:rsidP="00437960">
      <w:pPr>
        <w:tabs>
          <w:tab w:val="right" w:pos="9072"/>
        </w:tabs>
        <w:spacing w:after="0" w:line="259" w:lineRule="auto"/>
        <w:rPr>
          <w:rFonts w:cs="Arial"/>
          <w:color w:val="4472C4" w:themeColor="accent1"/>
          <w:highlight w:val="yellow"/>
          <w:lang w:val="es-ES"/>
        </w:rPr>
      </w:pPr>
    </w:p>
    <w:p w14:paraId="22CDAC73" w14:textId="475D8EB2" w:rsidR="00A21DA5" w:rsidRDefault="00A21DA5" w:rsidP="00437960">
      <w:pPr>
        <w:tabs>
          <w:tab w:val="right" w:pos="9072"/>
        </w:tabs>
        <w:spacing w:after="0" w:line="259" w:lineRule="auto"/>
        <w:rPr>
          <w:rFonts w:cs="Arial"/>
          <w:color w:val="4472C4" w:themeColor="accent1"/>
          <w:highlight w:val="yellow"/>
          <w:lang w:val="es-ES"/>
        </w:rPr>
      </w:pPr>
    </w:p>
    <w:p w14:paraId="3C7303B1" w14:textId="77777777" w:rsidR="00BC0399" w:rsidRDefault="00BC0399" w:rsidP="00437960">
      <w:pPr>
        <w:tabs>
          <w:tab w:val="right" w:pos="9072"/>
        </w:tabs>
        <w:spacing w:after="0" w:line="259" w:lineRule="auto"/>
        <w:rPr>
          <w:rFonts w:cs="Arial"/>
          <w:color w:val="4472C4" w:themeColor="accent1"/>
          <w:highlight w:val="yellow"/>
          <w:lang w:val="es-ES"/>
        </w:rPr>
      </w:pPr>
    </w:p>
    <w:p w14:paraId="6DDF4957" w14:textId="77777777" w:rsidR="00BC0399" w:rsidRDefault="00BC0399" w:rsidP="00437960">
      <w:pPr>
        <w:tabs>
          <w:tab w:val="right" w:pos="9072"/>
        </w:tabs>
        <w:spacing w:after="0" w:line="259" w:lineRule="auto"/>
        <w:rPr>
          <w:rFonts w:cs="Arial"/>
          <w:color w:val="4472C4" w:themeColor="accent1"/>
          <w:highlight w:val="yellow"/>
          <w:lang w:val="es-ES"/>
        </w:rPr>
      </w:pPr>
    </w:p>
    <w:p w14:paraId="34FD08A5" w14:textId="77777777" w:rsidR="00BC0399" w:rsidRDefault="00BC0399" w:rsidP="00437960">
      <w:pPr>
        <w:tabs>
          <w:tab w:val="right" w:pos="9072"/>
        </w:tabs>
        <w:spacing w:after="0" w:line="259" w:lineRule="auto"/>
        <w:rPr>
          <w:rFonts w:cs="Arial"/>
          <w:color w:val="4472C4" w:themeColor="accent1"/>
          <w:highlight w:val="yellow"/>
          <w:lang w:val="es-ES"/>
        </w:rPr>
      </w:pPr>
    </w:p>
    <w:p w14:paraId="65350CA2" w14:textId="77777777" w:rsidR="00BC0399" w:rsidRDefault="00BC0399" w:rsidP="00437960">
      <w:pPr>
        <w:tabs>
          <w:tab w:val="right" w:pos="9072"/>
        </w:tabs>
        <w:spacing w:after="0" w:line="259" w:lineRule="auto"/>
        <w:rPr>
          <w:rFonts w:cs="Arial"/>
          <w:color w:val="4472C4" w:themeColor="accent1"/>
          <w:highlight w:val="yellow"/>
          <w:lang w:val="es-ES"/>
        </w:rPr>
      </w:pPr>
    </w:p>
    <w:p w14:paraId="0F118209" w14:textId="77777777" w:rsidR="00BC0399" w:rsidRDefault="00BC0399" w:rsidP="00437960">
      <w:pPr>
        <w:tabs>
          <w:tab w:val="right" w:pos="9072"/>
        </w:tabs>
        <w:spacing w:after="0" w:line="259" w:lineRule="auto"/>
        <w:rPr>
          <w:rFonts w:cs="Arial"/>
          <w:color w:val="4472C4" w:themeColor="accent1"/>
          <w:highlight w:val="yellow"/>
          <w:lang w:val="es-ES"/>
        </w:rPr>
      </w:pPr>
    </w:p>
    <w:p w14:paraId="46EFA619" w14:textId="77777777" w:rsidR="00BC0399" w:rsidRPr="00BC0399" w:rsidRDefault="00BC0399" w:rsidP="00437960">
      <w:pPr>
        <w:tabs>
          <w:tab w:val="right" w:pos="9072"/>
        </w:tabs>
        <w:spacing w:after="0" w:line="259" w:lineRule="auto"/>
        <w:rPr>
          <w:rFonts w:cs="Arial"/>
          <w:color w:val="4472C4" w:themeColor="accent1"/>
          <w:highlight w:val="yellow"/>
          <w:lang w:val="es-ES"/>
        </w:rPr>
      </w:pPr>
    </w:p>
    <w:p w14:paraId="27BAE257" w14:textId="77777777" w:rsidR="00A21DA5" w:rsidRPr="00BC0399" w:rsidRDefault="00A21DA5" w:rsidP="00437960">
      <w:pPr>
        <w:tabs>
          <w:tab w:val="right" w:pos="9072"/>
        </w:tabs>
        <w:spacing w:after="0" w:line="259" w:lineRule="auto"/>
        <w:rPr>
          <w:rFonts w:cs="Arial"/>
          <w:color w:val="4472C4" w:themeColor="accent1"/>
          <w:highlight w:val="yellow"/>
          <w:lang w:val="es-ES"/>
        </w:rPr>
      </w:pPr>
    </w:p>
    <w:p w14:paraId="45D7881A" w14:textId="77777777" w:rsidR="00437960" w:rsidRPr="00BC0399" w:rsidRDefault="00437960" w:rsidP="00437960">
      <w:pPr>
        <w:tabs>
          <w:tab w:val="right" w:pos="9072"/>
        </w:tabs>
        <w:spacing w:after="0" w:line="259" w:lineRule="auto"/>
        <w:rPr>
          <w:rFonts w:cs="Arial"/>
          <w:color w:val="4472C4" w:themeColor="accent1"/>
          <w:highlight w:val="yellow"/>
          <w:lang w:val="es-ES"/>
        </w:rPr>
      </w:pPr>
    </w:p>
    <w:sdt>
      <w:sdtPr>
        <w:rPr>
          <w:rFonts w:cs="Arial"/>
          <w:lang w:val="es-ES"/>
        </w:rPr>
        <w:id w:val="-1325892926"/>
        <w:docPartObj>
          <w:docPartGallery w:val="Table of Contents"/>
          <w:docPartUnique/>
        </w:docPartObj>
      </w:sdtPr>
      <w:sdtEndPr>
        <w:rPr>
          <w:b/>
          <w:bCs/>
        </w:rPr>
      </w:sdtEndPr>
      <w:sdtContent>
        <w:p w14:paraId="2A3D4DBE" w14:textId="69171D48" w:rsidR="00437960" w:rsidRPr="00160E73" w:rsidRDefault="00437960" w:rsidP="00A21DA5">
          <w:pPr>
            <w:tabs>
              <w:tab w:val="left" w:pos="9639"/>
            </w:tabs>
            <w:ind w:left="-709" w:right="-851"/>
            <w:jc w:val="center"/>
            <w:rPr>
              <w:rFonts w:eastAsiaTheme="majorEastAsia" w:cs="Arial"/>
              <w:color w:val="2F5496" w:themeColor="accent1" w:themeShade="BF"/>
            </w:rPr>
          </w:pPr>
          <w:r w:rsidRPr="00160E73">
            <w:rPr>
              <w:rStyle w:val="Ttulo1Car"/>
              <w:rFonts w:cs="Arial"/>
              <w:b/>
              <w:bCs/>
              <w:color w:val="1F3864" w:themeColor="accent1" w:themeShade="80"/>
              <w:sz w:val="22"/>
              <w:szCs w:val="22"/>
            </w:rPr>
            <w:t>TABLA DE CONTENIDO</w:t>
          </w:r>
        </w:p>
        <w:p w14:paraId="373314DF" w14:textId="0DCBA757" w:rsidR="0092218F" w:rsidRPr="00160E73" w:rsidRDefault="00437960" w:rsidP="00160E73">
          <w:pPr>
            <w:pStyle w:val="TDC1"/>
            <w:tabs>
              <w:tab w:val="right" w:leader="dot" w:pos="8828"/>
            </w:tabs>
            <w:rPr>
              <w:rFonts w:eastAsiaTheme="minorEastAsia"/>
              <w:noProof/>
              <w:color w:val="auto"/>
              <w:kern w:val="2"/>
              <w:lang w:eastAsia="es-CO"/>
              <w14:ligatures w14:val="standardContextual"/>
            </w:rPr>
          </w:pPr>
          <w:r w:rsidRPr="00160E73">
            <w:rPr>
              <w:color w:val="auto"/>
            </w:rPr>
            <w:lastRenderedPageBreak/>
            <w:fldChar w:fldCharType="begin"/>
          </w:r>
          <w:r w:rsidRPr="00160E73">
            <w:instrText xml:space="preserve"> TOC \o "1-3" \h \z \u </w:instrText>
          </w:r>
          <w:r w:rsidRPr="00160E73">
            <w:rPr>
              <w:color w:val="auto"/>
            </w:rPr>
            <w:fldChar w:fldCharType="separate"/>
          </w:r>
          <w:hyperlink w:anchor="_Toc217390968" w:history="1">
            <w:r w:rsidR="0092218F" w:rsidRPr="00160E73">
              <w:rPr>
                <w:rStyle w:val="Hipervnculo"/>
                <w:b/>
                <w:bCs/>
                <w:noProof/>
              </w:rPr>
              <w:t>INTRODUCCIÓN</w:t>
            </w:r>
            <w:r w:rsidR="0092218F" w:rsidRPr="00160E73">
              <w:rPr>
                <w:noProof/>
                <w:webHidden/>
              </w:rPr>
              <w:tab/>
            </w:r>
            <w:r w:rsidR="0092218F" w:rsidRPr="00160E73">
              <w:rPr>
                <w:noProof/>
                <w:webHidden/>
              </w:rPr>
              <w:fldChar w:fldCharType="begin"/>
            </w:r>
            <w:r w:rsidR="0092218F" w:rsidRPr="00160E73">
              <w:rPr>
                <w:noProof/>
                <w:webHidden/>
              </w:rPr>
              <w:instrText xml:space="preserve"> PAGEREF _Toc217390968 \h </w:instrText>
            </w:r>
            <w:r w:rsidR="0092218F" w:rsidRPr="00160E73">
              <w:rPr>
                <w:noProof/>
                <w:webHidden/>
              </w:rPr>
            </w:r>
            <w:r w:rsidR="0092218F" w:rsidRPr="00160E73">
              <w:rPr>
                <w:noProof/>
                <w:webHidden/>
              </w:rPr>
              <w:fldChar w:fldCharType="separate"/>
            </w:r>
            <w:r w:rsidR="0092218F" w:rsidRPr="00160E73">
              <w:rPr>
                <w:noProof/>
                <w:webHidden/>
              </w:rPr>
              <w:t>5</w:t>
            </w:r>
            <w:r w:rsidR="0092218F" w:rsidRPr="00160E73">
              <w:rPr>
                <w:noProof/>
                <w:webHidden/>
              </w:rPr>
              <w:fldChar w:fldCharType="end"/>
            </w:r>
          </w:hyperlink>
        </w:p>
        <w:p w14:paraId="3DB47419" w14:textId="0E6396E6" w:rsidR="0092218F" w:rsidRPr="00160E73" w:rsidRDefault="0092218F" w:rsidP="00160E73">
          <w:pPr>
            <w:pStyle w:val="TDC1"/>
            <w:tabs>
              <w:tab w:val="right" w:leader="dot" w:pos="8828"/>
            </w:tabs>
            <w:rPr>
              <w:rFonts w:eastAsiaTheme="minorEastAsia"/>
              <w:noProof/>
              <w:color w:val="auto"/>
              <w:kern w:val="2"/>
              <w:lang w:eastAsia="es-CO"/>
              <w14:ligatures w14:val="standardContextual"/>
            </w:rPr>
          </w:pPr>
          <w:hyperlink w:anchor="_Toc217390969" w:history="1">
            <w:r w:rsidRPr="00160E73">
              <w:rPr>
                <w:rStyle w:val="Hipervnculo"/>
                <w:b/>
                <w:bCs/>
                <w:noProof/>
              </w:rPr>
              <w:t>OBJETIVO</w:t>
            </w:r>
            <w:r w:rsidRPr="00160E73">
              <w:rPr>
                <w:noProof/>
                <w:webHidden/>
              </w:rPr>
              <w:tab/>
            </w:r>
            <w:r w:rsidRPr="00160E73">
              <w:rPr>
                <w:noProof/>
                <w:webHidden/>
              </w:rPr>
              <w:fldChar w:fldCharType="begin"/>
            </w:r>
            <w:r w:rsidRPr="00160E73">
              <w:rPr>
                <w:noProof/>
                <w:webHidden/>
              </w:rPr>
              <w:instrText xml:space="preserve"> PAGEREF _Toc217390969 \h </w:instrText>
            </w:r>
            <w:r w:rsidRPr="00160E73">
              <w:rPr>
                <w:noProof/>
                <w:webHidden/>
              </w:rPr>
            </w:r>
            <w:r w:rsidRPr="00160E73">
              <w:rPr>
                <w:noProof/>
                <w:webHidden/>
              </w:rPr>
              <w:fldChar w:fldCharType="separate"/>
            </w:r>
            <w:r w:rsidRPr="00160E73">
              <w:rPr>
                <w:noProof/>
                <w:webHidden/>
              </w:rPr>
              <w:t>5</w:t>
            </w:r>
            <w:r w:rsidRPr="00160E73">
              <w:rPr>
                <w:noProof/>
                <w:webHidden/>
              </w:rPr>
              <w:fldChar w:fldCharType="end"/>
            </w:r>
          </w:hyperlink>
        </w:p>
        <w:p w14:paraId="4ED6A8B1" w14:textId="378A0931" w:rsidR="0092218F" w:rsidRPr="00160E73" w:rsidRDefault="0092218F" w:rsidP="00160E73">
          <w:pPr>
            <w:pStyle w:val="TDC1"/>
            <w:tabs>
              <w:tab w:val="right" w:leader="dot" w:pos="8828"/>
            </w:tabs>
            <w:rPr>
              <w:rFonts w:eastAsiaTheme="minorEastAsia"/>
              <w:noProof/>
              <w:color w:val="auto"/>
              <w:kern w:val="2"/>
              <w:lang w:eastAsia="es-CO"/>
              <w14:ligatures w14:val="standardContextual"/>
            </w:rPr>
          </w:pPr>
          <w:hyperlink w:anchor="_Toc217390970" w:history="1">
            <w:r w:rsidRPr="00160E73">
              <w:rPr>
                <w:rStyle w:val="Hipervnculo"/>
                <w:b/>
                <w:bCs/>
                <w:noProof/>
              </w:rPr>
              <w:t>MARCO NORMATIVO</w:t>
            </w:r>
            <w:r w:rsidRPr="00160E73">
              <w:rPr>
                <w:noProof/>
                <w:webHidden/>
              </w:rPr>
              <w:tab/>
            </w:r>
            <w:r w:rsidRPr="00160E73">
              <w:rPr>
                <w:noProof/>
                <w:webHidden/>
              </w:rPr>
              <w:fldChar w:fldCharType="begin"/>
            </w:r>
            <w:r w:rsidRPr="00160E73">
              <w:rPr>
                <w:noProof/>
                <w:webHidden/>
              </w:rPr>
              <w:instrText xml:space="preserve"> PAGEREF _Toc217390970 \h </w:instrText>
            </w:r>
            <w:r w:rsidRPr="00160E73">
              <w:rPr>
                <w:noProof/>
                <w:webHidden/>
              </w:rPr>
            </w:r>
            <w:r w:rsidRPr="00160E73">
              <w:rPr>
                <w:noProof/>
                <w:webHidden/>
              </w:rPr>
              <w:fldChar w:fldCharType="separate"/>
            </w:r>
            <w:r w:rsidRPr="00160E73">
              <w:rPr>
                <w:noProof/>
                <w:webHidden/>
              </w:rPr>
              <w:t>6</w:t>
            </w:r>
            <w:r w:rsidRPr="00160E73">
              <w:rPr>
                <w:noProof/>
                <w:webHidden/>
              </w:rPr>
              <w:fldChar w:fldCharType="end"/>
            </w:r>
          </w:hyperlink>
        </w:p>
        <w:p w14:paraId="1C125E54" w14:textId="29DBB95E" w:rsidR="0092218F" w:rsidRPr="00160E73" w:rsidRDefault="0092218F" w:rsidP="00160E73">
          <w:pPr>
            <w:pStyle w:val="TDC1"/>
            <w:tabs>
              <w:tab w:val="right" w:leader="dot" w:pos="8828"/>
            </w:tabs>
            <w:rPr>
              <w:rFonts w:eastAsiaTheme="minorEastAsia"/>
              <w:noProof/>
              <w:color w:val="auto"/>
              <w:kern w:val="2"/>
              <w:lang w:eastAsia="es-CO"/>
              <w14:ligatures w14:val="standardContextual"/>
            </w:rPr>
          </w:pPr>
          <w:hyperlink w:anchor="_Toc217390971" w:history="1">
            <w:r w:rsidRPr="00160E73">
              <w:rPr>
                <w:rStyle w:val="Hipervnculo"/>
                <w:b/>
                <w:bCs/>
                <w:noProof/>
              </w:rPr>
              <w:t>ABREVIATURAS Y DEFINICIONES</w:t>
            </w:r>
            <w:r w:rsidRPr="00160E73">
              <w:rPr>
                <w:noProof/>
                <w:webHidden/>
              </w:rPr>
              <w:tab/>
            </w:r>
            <w:r w:rsidRPr="00160E73">
              <w:rPr>
                <w:noProof/>
                <w:webHidden/>
              </w:rPr>
              <w:fldChar w:fldCharType="begin"/>
            </w:r>
            <w:r w:rsidRPr="00160E73">
              <w:rPr>
                <w:noProof/>
                <w:webHidden/>
              </w:rPr>
              <w:instrText xml:space="preserve"> PAGEREF _Toc217390971 \h </w:instrText>
            </w:r>
            <w:r w:rsidRPr="00160E73">
              <w:rPr>
                <w:noProof/>
                <w:webHidden/>
              </w:rPr>
            </w:r>
            <w:r w:rsidRPr="00160E73">
              <w:rPr>
                <w:noProof/>
                <w:webHidden/>
              </w:rPr>
              <w:fldChar w:fldCharType="separate"/>
            </w:r>
            <w:r w:rsidRPr="00160E73">
              <w:rPr>
                <w:noProof/>
                <w:webHidden/>
              </w:rPr>
              <w:t>7</w:t>
            </w:r>
            <w:r w:rsidRPr="00160E73">
              <w:rPr>
                <w:noProof/>
                <w:webHidden/>
              </w:rPr>
              <w:fldChar w:fldCharType="end"/>
            </w:r>
          </w:hyperlink>
        </w:p>
        <w:p w14:paraId="07B96FB2" w14:textId="0BDD1A22" w:rsidR="0092218F" w:rsidRPr="00160E73" w:rsidRDefault="0092218F" w:rsidP="00160E73">
          <w:pPr>
            <w:pStyle w:val="TDC1"/>
            <w:tabs>
              <w:tab w:val="right" w:leader="dot" w:pos="8828"/>
            </w:tabs>
            <w:rPr>
              <w:rFonts w:eastAsiaTheme="minorEastAsia"/>
              <w:noProof/>
              <w:color w:val="auto"/>
              <w:kern w:val="2"/>
              <w:lang w:eastAsia="es-CO"/>
              <w14:ligatures w14:val="standardContextual"/>
            </w:rPr>
          </w:pPr>
          <w:hyperlink w:anchor="_Toc217390972" w:history="1">
            <w:r w:rsidRPr="00160E73">
              <w:rPr>
                <w:rStyle w:val="Hipervnculo"/>
                <w:b/>
                <w:bCs/>
                <w:noProof/>
              </w:rPr>
              <w:t>ANÁLISIS DE CONTEXTO</w:t>
            </w:r>
            <w:r w:rsidRPr="00160E73">
              <w:rPr>
                <w:noProof/>
                <w:webHidden/>
              </w:rPr>
              <w:tab/>
            </w:r>
            <w:r w:rsidRPr="00160E73">
              <w:rPr>
                <w:noProof/>
                <w:webHidden/>
              </w:rPr>
              <w:fldChar w:fldCharType="begin"/>
            </w:r>
            <w:r w:rsidRPr="00160E73">
              <w:rPr>
                <w:noProof/>
                <w:webHidden/>
              </w:rPr>
              <w:instrText xml:space="preserve"> PAGEREF _Toc217390972 \h </w:instrText>
            </w:r>
            <w:r w:rsidRPr="00160E73">
              <w:rPr>
                <w:noProof/>
                <w:webHidden/>
              </w:rPr>
            </w:r>
            <w:r w:rsidRPr="00160E73">
              <w:rPr>
                <w:noProof/>
                <w:webHidden/>
              </w:rPr>
              <w:fldChar w:fldCharType="separate"/>
            </w:r>
            <w:r w:rsidRPr="00160E73">
              <w:rPr>
                <w:noProof/>
                <w:webHidden/>
              </w:rPr>
              <w:t>8</w:t>
            </w:r>
            <w:r w:rsidRPr="00160E73">
              <w:rPr>
                <w:noProof/>
                <w:webHidden/>
              </w:rPr>
              <w:fldChar w:fldCharType="end"/>
            </w:r>
          </w:hyperlink>
        </w:p>
        <w:p w14:paraId="6FFEB576" w14:textId="097969B5" w:rsidR="0092218F" w:rsidRPr="00160E73" w:rsidRDefault="0092218F" w:rsidP="00160E73">
          <w:pPr>
            <w:pStyle w:val="TDC2"/>
            <w:spacing w:line="240" w:lineRule="auto"/>
            <w:rPr>
              <w:rFonts w:eastAsiaTheme="minorEastAsia"/>
              <w:b w:val="0"/>
              <w:kern w:val="2"/>
              <w14:ligatures w14:val="standardContextual"/>
            </w:rPr>
          </w:pPr>
          <w:hyperlink w:anchor="_Toc217390973" w:history="1">
            <w:r w:rsidRPr="00160E73">
              <w:rPr>
                <w:rStyle w:val="Hipervnculo"/>
                <w:bCs/>
              </w:rPr>
              <w:t>Matriz Estratégica</w:t>
            </w:r>
            <w:r w:rsidRPr="00160E73">
              <w:rPr>
                <w:webHidden/>
              </w:rPr>
              <w:tab/>
            </w:r>
            <w:r w:rsidRPr="00160E73">
              <w:rPr>
                <w:webHidden/>
              </w:rPr>
              <w:fldChar w:fldCharType="begin"/>
            </w:r>
            <w:r w:rsidRPr="00160E73">
              <w:rPr>
                <w:webHidden/>
              </w:rPr>
              <w:instrText xml:space="preserve"> PAGEREF _Toc217390973 \h </w:instrText>
            </w:r>
            <w:r w:rsidRPr="00160E73">
              <w:rPr>
                <w:webHidden/>
              </w:rPr>
            </w:r>
            <w:r w:rsidRPr="00160E73">
              <w:rPr>
                <w:webHidden/>
              </w:rPr>
              <w:fldChar w:fldCharType="separate"/>
            </w:r>
            <w:r w:rsidRPr="00160E73">
              <w:rPr>
                <w:webHidden/>
              </w:rPr>
              <w:t>10</w:t>
            </w:r>
            <w:r w:rsidRPr="00160E73">
              <w:rPr>
                <w:webHidden/>
              </w:rPr>
              <w:fldChar w:fldCharType="end"/>
            </w:r>
          </w:hyperlink>
        </w:p>
        <w:p w14:paraId="198459BE" w14:textId="4A255336" w:rsidR="0092218F" w:rsidRPr="00160E73" w:rsidRDefault="0092218F" w:rsidP="00160E73">
          <w:pPr>
            <w:pStyle w:val="TDC1"/>
            <w:tabs>
              <w:tab w:val="right" w:leader="dot" w:pos="8828"/>
            </w:tabs>
            <w:rPr>
              <w:rFonts w:eastAsiaTheme="minorEastAsia"/>
              <w:noProof/>
              <w:color w:val="auto"/>
              <w:kern w:val="2"/>
              <w:lang w:eastAsia="es-CO"/>
              <w14:ligatures w14:val="standardContextual"/>
            </w:rPr>
          </w:pPr>
          <w:hyperlink w:anchor="_Toc217390974" w:history="1">
            <w:r w:rsidRPr="00160E73">
              <w:rPr>
                <w:rStyle w:val="Hipervnculo"/>
                <w:b/>
                <w:bCs/>
                <w:noProof/>
              </w:rPr>
              <w:t>CONTEXTO ESTRATÉGICO</w:t>
            </w:r>
            <w:r w:rsidRPr="00160E73">
              <w:rPr>
                <w:noProof/>
                <w:webHidden/>
              </w:rPr>
              <w:tab/>
            </w:r>
            <w:r w:rsidRPr="00160E73">
              <w:rPr>
                <w:noProof/>
                <w:webHidden/>
              </w:rPr>
              <w:fldChar w:fldCharType="begin"/>
            </w:r>
            <w:r w:rsidRPr="00160E73">
              <w:rPr>
                <w:noProof/>
                <w:webHidden/>
              </w:rPr>
              <w:instrText xml:space="preserve"> PAGEREF _Toc217390974 \h </w:instrText>
            </w:r>
            <w:r w:rsidRPr="00160E73">
              <w:rPr>
                <w:noProof/>
                <w:webHidden/>
              </w:rPr>
            </w:r>
            <w:r w:rsidRPr="00160E73">
              <w:rPr>
                <w:noProof/>
                <w:webHidden/>
              </w:rPr>
              <w:fldChar w:fldCharType="separate"/>
            </w:r>
            <w:r w:rsidRPr="00160E73">
              <w:rPr>
                <w:noProof/>
                <w:webHidden/>
              </w:rPr>
              <w:t>11</w:t>
            </w:r>
            <w:r w:rsidRPr="00160E73">
              <w:rPr>
                <w:noProof/>
                <w:webHidden/>
              </w:rPr>
              <w:fldChar w:fldCharType="end"/>
            </w:r>
          </w:hyperlink>
        </w:p>
        <w:p w14:paraId="05739AD4" w14:textId="403D505E" w:rsidR="0092218F" w:rsidRPr="00160E73" w:rsidRDefault="0092218F" w:rsidP="00160E73">
          <w:pPr>
            <w:pStyle w:val="TDC1"/>
            <w:tabs>
              <w:tab w:val="right" w:leader="dot" w:pos="8828"/>
            </w:tabs>
            <w:rPr>
              <w:rFonts w:eastAsiaTheme="minorEastAsia"/>
              <w:noProof/>
              <w:color w:val="auto"/>
              <w:kern w:val="2"/>
              <w:lang w:eastAsia="es-CO"/>
              <w14:ligatures w14:val="standardContextual"/>
            </w:rPr>
          </w:pPr>
          <w:hyperlink w:anchor="_Toc217390975" w:history="1">
            <w:r w:rsidRPr="00160E73">
              <w:rPr>
                <w:rStyle w:val="Hipervnculo"/>
                <w:b/>
                <w:bCs/>
                <w:noProof/>
              </w:rPr>
              <w:t>RIESGOS Y CONTROLES</w:t>
            </w:r>
            <w:r w:rsidRPr="00160E73">
              <w:rPr>
                <w:noProof/>
                <w:webHidden/>
              </w:rPr>
              <w:tab/>
            </w:r>
            <w:r w:rsidRPr="00160E73">
              <w:rPr>
                <w:noProof/>
                <w:webHidden/>
              </w:rPr>
              <w:fldChar w:fldCharType="begin"/>
            </w:r>
            <w:r w:rsidRPr="00160E73">
              <w:rPr>
                <w:noProof/>
                <w:webHidden/>
              </w:rPr>
              <w:instrText xml:space="preserve"> PAGEREF _Toc217390975 \h </w:instrText>
            </w:r>
            <w:r w:rsidRPr="00160E73">
              <w:rPr>
                <w:noProof/>
                <w:webHidden/>
              </w:rPr>
            </w:r>
            <w:r w:rsidRPr="00160E73">
              <w:rPr>
                <w:noProof/>
                <w:webHidden/>
              </w:rPr>
              <w:fldChar w:fldCharType="separate"/>
            </w:r>
            <w:r w:rsidRPr="00160E73">
              <w:rPr>
                <w:noProof/>
                <w:webHidden/>
              </w:rPr>
              <w:t>12</w:t>
            </w:r>
            <w:r w:rsidRPr="00160E73">
              <w:rPr>
                <w:noProof/>
                <w:webHidden/>
              </w:rPr>
              <w:fldChar w:fldCharType="end"/>
            </w:r>
          </w:hyperlink>
        </w:p>
        <w:p w14:paraId="3F077176" w14:textId="54B280B9" w:rsidR="0092218F" w:rsidRPr="00160E73" w:rsidRDefault="0092218F" w:rsidP="00160E73">
          <w:pPr>
            <w:pStyle w:val="TDC1"/>
            <w:tabs>
              <w:tab w:val="right" w:leader="dot" w:pos="8828"/>
            </w:tabs>
            <w:rPr>
              <w:rFonts w:eastAsiaTheme="minorEastAsia"/>
              <w:noProof/>
              <w:color w:val="auto"/>
              <w:kern w:val="2"/>
              <w:lang w:eastAsia="es-CO"/>
              <w14:ligatures w14:val="standardContextual"/>
            </w:rPr>
          </w:pPr>
          <w:hyperlink w:anchor="_Toc217390976" w:history="1">
            <w:r w:rsidRPr="00160E73">
              <w:rPr>
                <w:rStyle w:val="Hipervnculo"/>
                <w:b/>
                <w:bCs/>
                <w:noProof/>
              </w:rPr>
              <w:t>PROCESO DE FORMULACIÓN</w:t>
            </w:r>
            <w:r w:rsidRPr="00160E73">
              <w:rPr>
                <w:noProof/>
                <w:webHidden/>
              </w:rPr>
              <w:tab/>
            </w:r>
            <w:r w:rsidRPr="00160E73">
              <w:rPr>
                <w:noProof/>
                <w:webHidden/>
              </w:rPr>
              <w:fldChar w:fldCharType="begin"/>
            </w:r>
            <w:r w:rsidRPr="00160E73">
              <w:rPr>
                <w:noProof/>
                <w:webHidden/>
              </w:rPr>
              <w:instrText xml:space="preserve"> PAGEREF _Toc217390976 \h </w:instrText>
            </w:r>
            <w:r w:rsidRPr="00160E73">
              <w:rPr>
                <w:noProof/>
                <w:webHidden/>
              </w:rPr>
            </w:r>
            <w:r w:rsidRPr="00160E73">
              <w:rPr>
                <w:noProof/>
                <w:webHidden/>
              </w:rPr>
              <w:fldChar w:fldCharType="separate"/>
            </w:r>
            <w:r w:rsidRPr="00160E73">
              <w:rPr>
                <w:noProof/>
                <w:webHidden/>
              </w:rPr>
              <w:t>13</w:t>
            </w:r>
            <w:r w:rsidRPr="00160E73">
              <w:rPr>
                <w:noProof/>
                <w:webHidden/>
              </w:rPr>
              <w:fldChar w:fldCharType="end"/>
            </w:r>
          </w:hyperlink>
        </w:p>
        <w:p w14:paraId="1B98896C" w14:textId="49442E03" w:rsidR="0092218F" w:rsidRPr="00160E73" w:rsidRDefault="0092218F" w:rsidP="00160E73">
          <w:pPr>
            <w:pStyle w:val="TDC1"/>
            <w:tabs>
              <w:tab w:val="right" w:leader="dot" w:pos="8828"/>
            </w:tabs>
            <w:rPr>
              <w:rFonts w:eastAsiaTheme="minorEastAsia"/>
              <w:noProof/>
              <w:color w:val="auto"/>
              <w:kern w:val="2"/>
              <w:lang w:eastAsia="es-CO"/>
              <w14:ligatures w14:val="standardContextual"/>
            </w:rPr>
          </w:pPr>
          <w:hyperlink w:anchor="_Toc217390977" w:history="1">
            <w:r w:rsidRPr="00160E73">
              <w:rPr>
                <w:rStyle w:val="Hipervnculo"/>
                <w:b/>
                <w:bCs/>
                <w:noProof/>
              </w:rPr>
              <w:t>Situación actual</w:t>
            </w:r>
            <w:r w:rsidRPr="00160E73">
              <w:rPr>
                <w:noProof/>
                <w:webHidden/>
              </w:rPr>
              <w:tab/>
            </w:r>
            <w:r w:rsidRPr="00160E73">
              <w:rPr>
                <w:noProof/>
                <w:webHidden/>
              </w:rPr>
              <w:fldChar w:fldCharType="begin"/>
            </w:r>
            <w:r w:rsidRPr="00160E73">
              <w:rPr>
                <w:noProof/>
                <w:webHidden/>
              </w:rPr>
              <w:instrText xml:space="preserve"> PAGEREF _Toc217390977 \h </w:instrText>
            </w:r>
            <w:r w:rsidRPr="00160E73">
              <w:rPr>
                <w:noProof/>
                <w:webHidden/>
              </w:rPr>
            </w:r>
            <w:r w:rsidRPr="00160E73">
              <w:rPr>
                <w:noProof/>
                <w:webHidden/>
              </w:rPr>
              <w:fldChar w:fldCharType="separate"/>
            </w:r>
            <w:r w:rsidRPr="00160E73">
              <w:rPr>
                <w:noProof/>
                <w:webHidden/>
              </w:rPr>
              <w:t>13</w:t>
            </w:r>
            <w:r w:rsidRPr="00160E73">
              <w:rPr>
                <w:noProof/>
                <w:webHidden/>
              </w:rPr>
              <w:fldChar w:fldCharType="end"/>
            </w:r>
          </w:hyperlink>
        </w:p>
        <w:p w14:paraId="45DCA7A3" w14:textId="1607BEEE" w:rsidR="0092218F" w:rsidRPr="00160E73" w:rsidRDefault="0092218F" w:rsidP="00160E73">
          <w:pPr>
            <w:pStyle w:val="TDC1"/>
            <w:tabs>
              <w:tab w:val="right" w:leader="dot" w:pos="8828"/>
            </w:tabs>
            <w:rPr>
              <w:rFonts w:eastAsiaTheme="minorEastAsia"/>
              <w:noProof/>
              <w:color w:val="auto"/>
              <w:kern w:val="2"/>
              <w:lang w:eastAsia="es-CO"/>
              <w14:ligatures w14:val="standardContextual"/>
            </w:rPr>
          </w:pPr>
          <w:hyperlink w:anchor="_Toc217390978" w:history="1">
            <w:r w:rsidRPr="00160E73">
              <w:rPr>
                <w:rStyle w:val="Hipervnculo"/>
                <w:b/>
                <w:bCs/>
                <w:noProof/>
              </w:rPr>
              <w:t>Situación deseada</w:t>
            </w:r>
            <w:r w:rsidRPr="00160E73">
              <w:rPr>
                <w:noProof/>
                <w:webHidden/>
              </w:rPr>
              <w:tab/>
            </w:r>
            <w:r w:rsidRPr="00160E73">
              <w:rPr>
                <w:noProof/>
                <w:webHidden/>
              </w:rPr>
              <w:fldChar w:fldCharType="begin"/>
            </w:r>
            <w:r w:rsidRPr="00160E73">
              <w:rPr>
                <w:noProof/>
                <w:webHidden/>
              </w:rPr>
              <w:instrText xml:space="preserve"> PAGEREF _Toc217390978 \h </w:instrText>
            </w:r>
            <w:r w:rsidRPr="00160E73">
              <w:rPr>
                <w:noProof/>
                <w:webHidden/>
              </w:rPr>
            </w:r>
            <w:r w:rsidRPr="00160E73">
              <w:rPr>
                <w:noProof/>
                <w:webHidden/>
              </w:rPr>
              <w:fldChar w:fldCharType="separate"/>
            </w:r>
            <w:r w:rsidRPr="00160E73">
              <w:rPr>
                <w:noProof/>
                <w:webHidden/>
              </w:rPr>
              <w:t>14</w:t>
            </w:r>
            <w:r w:rsidRPr="00160E73">
              <w:rPr>
                <w:noProof/>
                <w:webHidden/>
              </w:rPr>
              <w:fldChar w:fldCharType="end"/>
            </w:r>
          </w:hyperlink>
        </w:p>
        <w:p w14:paraId="3D17E2EB" w14:textId="7099EC75" w:rsidR="0092218F" w:rsidRPr="00160E73" w:rsidRDefault="0092218F" w:rsidP="00160E73">
          <w:pPr>
            <w:pStyle w:val="TDC2"/>
            <w:spacing w:line="240" w:lineRule="auto"/>
            <w:rPr>
              <w:rFonts w:eastAsiaTheme="minorEastAsia"/>
              <w:b w:val="0"/>
              <w:kern w:val="2"/>
              <w14:ligatures w14:val="standardContextual"/>
            </w:rPr>
          </w:pPr>
          <w:hyperlink w:anchor="_Toc217390979" w:history="1">
            <w:r w:rsidRPr="00160E73">
              <w:rPr>
                <w:rStyle w:val="Hipervnculo"/>
                <w:bCs/>
              </w:rPr>
              <w:t>IDENTIFICACIÓN DE FUENTES Y CARACTERIZACIÓN DE LOS RESIDUOS O DESECHOS PELIGROSOS (RESPEL)</w:t>
            </w:r>
            <w:r w:rsidRPr="00160E73">
              <w:rPr>
                <w:webHidden/>
              </w:rPr>
              <w:tab/>
            </w:r>
            <w:r w:rsidRPr="00160E73">
              <w:rPr>
                <w:webHidden/>
              </w:rPr>
              <w:fldChar w:fldCharType="begin"/>
            </w:r>
            <w:r w:rsidRPr="00160E73">
              <w:rPr>
                <w:webHidden/>
              </w:rPr>
              <w:instrText xml:space="preserve"> PAGEREF _Toc217390979 \h </w:instrText>
            </w:r>
            <w:r w:rsidRPr="00160E73">
              <w:rPr>
                <w:webHidden/>
              </w:rPr>
            </w:r>
            <w:r w:rsidRPr="00160E73">
              <w:rPr>
                <w:webHidden/>
              </w:rPr>
              <w:fldChar w:fldCharType="separate"/>
            </w:r>
            <w:r w:rsidRPr="00160E73">
              <w:rPr>
                <w:webHidden/>
              </w:rPr>
              <w:t>14</w:t>
            </w:r>
            <w:r w:rsidRPr="00160E73">
              <w:rPr>
                <w:webHidden/>
              </w:rPr>
              <w:fldChar w:fldCharType="end"/>
            </w:r>
          </w:hyperlink>
        </w:p>
        <w:p w14:paraId="58692EE1" w14:textId="1CCDADC8" w:rsidR="0092218F" w:rsidRPr="00160E73" w:rsidRDefault="0092218F" w:rsidP="00160E73">
          <w:pPr>
            <w:pStyle w:val="TDC2"/>
            <w:spacing w:line="240" w:lineRule="auto"/>
            <w:rPr>
              <w:rFonts w:eastAsiaTheme="minorEastAsia"/>
              <w:b w:val="0"/>
              <w:kern w:val="2"/>
              <w14:ligatures w14:val="standardContextual"/>
            </w:rPr>
          </w:pPr>
          <w:hyperlink w:anchor="_Toc217390980" w:history="1">
            <w:r w:rsidRPr="00160E73">
              <w:rPr>
                <w:rStyle w:val="Hipervnculo"/>
                <w:bCs/>
              </w:rPr>
              <w:t>CLASIFICACIÓN E IDENTIFICACIÓN DE LAS CARACTERÍSTICAS DE PELIGROSIDAD</w:t>
            </w:r>
            <w:r w:rsidRPr="00160E73">
              <w:rPr>
                <w:webHidden/>
              </w:rPr>
              <w:tab/>
            </w:r>
            <w:r w:rsidRPr="00160E73">
              <w:rPr>
                <w:webHidden/>
              </w:rPr>
              <w:fldChar w:fldCharType="begin"/>
            </w:r>
            <w:r w:rsidRPr="00160E73">
              <w:rPr>
                <w:webHidden/>
              </w:rPr>
              <w:instrText xml:space="preserve"> PAGEREF _Toc217390980 \h </w:instrText>
            </w:r>
            <w:r w:rsidRPr="00160E73">
              <w:rPr>
                <w:webHidden/>
              </w:rPr>
            </w:r>
            <w:r w:rsidRPr="00160E73">
              <w:rPr>
                <w:webHidden/>
              </w:rPr>
              <w:fldChar w:fldCharType="separate"/>
            </w:r>
            <w:r w:rsidRPr="00160E73">
              <w:rPr>
                <w:webHidden/>
              </w:rPr>
              <w:t>19</w:t>
            </w:r>
            <w:r w:rsidRPr="00160E73">
              <w:rPr>
                <w:webHidden/>
              </w:rPr>
              <w:fldChar w:fldCharType="end"/>
            </w:r>
          </w:hyperlink>
        </w:p>
        <w:p w14:paraId="563861F3" w14:textId="5892580C" w:rsidR="0092218F" w:rsidRPr="00160E73" w:rsidRDefault="0092218F" w:rsidP="00160E73">
          <w:pPr>
            <w:pStyle w:val="TDC3"/>
            <w:spacing w:line="240" w:lineRule="auto"/>
            <w:rPr>
              <w:rFonts w:ascii="Arial" w:eastAsiaTheme="minorEastAsia" w:hAnsi="Arial" w:cs="Arial"/>
              <w:noProof/>
              <w:kern w:val="2"/>
              <w:lang w:val="es-CO"/>
              <w14:ligatures w14:val="standardContextual"/>
            </w:rPr>
          </w:pPr>
          <w:hyperlink w:anchor="_Toc217390981" w:history="1">
            <w:r w:rsidRPr="00160E73">
              <w:rPr>
                <w:rStyle w:val="Hipervnculo"/>
                <w:rFonts w:ascii="Arial" w:hAnsi="Arial" w:cs="Arial"/>
                <w:b/>
                <w:bCs/>
                <w:noProof/>
              </w:rPr>
              <w:t>Residuos Peligrosos (RESPEL)</w:t>
            </w:r>
            <w:r w:rsidRPr="00160E73">
              <w:rPr>
                <w:rFonts w:ascii="Arial" w:hAnsi="Arial" w:cs="Arial"/>
                <w:noProof/>
                <w:webHidden/>
              </w:rPr>
              <w:tab/>
            </w:r>
            <w:r w:rsidRPr="00160E73">
              <w:rPr>
                <w:rFonts w:ascii="Arial" w:hAnsi="Arial" w:cs="Arial"/>
                <w:noProof/>
                <w:webHidden/>
              </w:rPr>
              <w:fldChar w:fldCharType="begin"/>
            </w:r>
            <w:r w:rsidRPr="00160E73">
              <w:rPr>
                <w:rFonts w:ascii="Arial" w:hAnsi="Arial" w:cs="Arial"/>
                <w:noProof/>
                <w:webHidden/>
              </w:rPr>
              <w:instrText xml:space="preserve"> PAGEREF _Toc217390981 \h </w:instrText>
            </w:r>
            <w:r w:rsidRPr="00160E73">
              <w:rPr>
                <w:rFonts w:ascii="Arial" w:hAnsi="Arial" w:cs="Arial"/>
                <w:noProof/>
                <w:webHidden/>
              </w:rPr>
            </w:r>
            <w:r w:rsidRPr="00160E73">
              <w:rPr>
                <w:rFonts w:ascii="Arial" w:hAnsi="Arial" w:cs="Arial"/>
                <w:noProof/>
                <w:webHidden/>
              </w:rPr>
              <w:fldChar w:fldCharType="separate"/>
            </w:r>
            <w:r w:rsidRPr="00160E73">
              <w:rPr>
                <w:rFonts w:ascii="Arial" w:hAnsi="Arial" w:cs="Arial"/>
                <w:noProof/>
                <w:webHidden/>
              </w:rPr>
              <w:t>19</w:t>
            </w:r>
            <w:r w:rsidRPr="00160E73">
              <w:rPr>
                <w:rFonts w:ascii="Arial" w:hAnsi="Arial" w:cs="Arial"/>
                <w:noProof/>
                <w:webHidden/>
              </w:rPr>
              <w:fldChar w:fldCharType="end"/>
            </w:r>
          </w:hyperlink>
        </w:p>
        <w:p w14:paraId="4C129CEA" w14:textId="5CE399ED" w:rsidR="0092218F" w:rsidRPr="00160E73" w:rsidRDefault="0092218F" w:rsidP="00160E73">
          <w:pPr>
            <w:pStyle w:val="TDC3"/>
            <w:spacing w:line="240" w:lineRule="auto"/>
            <w:rPr>
              <w:rFonts w:ascii="Arial" w:eastAsiaTheme="minorEastAsia" w:hAnsi="Arial" w:cs="Arial"/>
              <w:noProof/>
              <w:kern w:val="2"/>
              <w:lang w:val="es-CO"/>
              <w14:ligatures w14:val="standardContextual"/>
            </w:rPr>
          </w:pPr>
          <w:hyperlink w:anchor="_Toc217390982" w:history="1">
            <w:r w:rsidRPr="00160E73">
              <w:rPr>
                <w:rStyle w:val="Hipervnculo"/>
                <w:rFonts w:ascii="Arial" w:hAnsi="Arial" w:cs="Arial"/>
                <w:b/>
                <w:bCs/>
                <w:noProof/>
              </w:rPr>
              <w:t>Características de peligrosidad de los RESPEL</w:t>
            </w:r>
            <w:r w:rsidRPr="00160E73">
              <w:rPr>
                <w:rFonts w:ascii="Arial" w:hAnsi="Arial" w:cs="Arial"/>
                <w:noProof/>
                <w:webHidden/>
              </w:rPr>
              <w:tab/>
            </w:r>
            <w:r w:rsidRPr="00160E73">
              <w:rPr>
                <w:rFonts w:ascii="Arial" w:hAnsi="Arial" w:cs="Arial"/>
                <w:noProof/>
                <w:webHidden/>
              </w:rPr>
              <w:fldChar w:fldCharType="begin"/>
            </w:r>
            <w:r w:rsidRPr="00160E73">
              <w:rPr>
                <w:rFonts w:ascii="Arial" w:hAnsi="Arial" w:cs="Arial"/>
                <w:noProof/>
                <w:webHidden/>
              </w:rPr>
              <w:instrText xml:space="preserve"> PAGEREF _Toc217390982 \h </w:instrText>
            </w:r>
            <w:r w:rsidRPr="00160E73">
              <w:rPr>
                <w:rFonts w:ascii="Arial" w:hAnsi="Arial" w:cs="Arial"/>
                <w:noProof/>
                <w:webHidden/>
              </w:rPr>
            </w:r>
            <w:r w:rsidRPr="00160E73">
              <w:rPr>
                <w:rFonts w:ascii="Arial" w:hAnsi="Arial" w:cs="Arial"/>
                <w:noProof/>
                <w:webHidden/>
              </w:rPr>
              <w:fldChar w:fldCharType="separate"/>
            </w:r>
            <w:r w:rsidRPr="00160E73">
              <w:rPr>
                <w:rFonts w:ascii="Arial" w:hAnsi="Arial" w:cs="Arial"/>
                <w:noProof/>
                <w:webHidden/>
              </w:rPr>
              <w:t>19</w:t>
            </w:r>
            <w:r w:rsidRPr="00160E73">
              <w:rPr>
                <w:rFonts w:ascii="Arial" w:hAnsi="Arial" w:cs="Arial"/>
                <w:noProof/>
                <w:webHidden/>
              </w:rPr>
              <w:fldChar w:fldCharType="end"/>
            </w:r>
          </w:hyperlink>
        </w:p>
        <w:p w14:paraId="011A9D98" w14:textId="4A383BCB" w:rsidR="0092218F" w:rsidRPr="00160E73" w:rsidRDefault="0092218F" w:rsidP="00160E73">
          <w:pPr>
            <w:pStyle w:val="TDC3"/>
            <w:spacing w:line="240" w:lineRule="auto"/>
            <w:rPr>
              <w:rFonts w:ascii="Arial" w:eastAsiaTheme="minorEastAsia" w:hAnsi="Arial" w:cs="Arial"/>
              <w:noProof/>
              <w:kern w:val="2"/>
              <w:lang w:val="es-CO"/>
              <w14:ligatures w14:val="standardContextual"/>
            </w:rPr>
          </w:pPr>
          <w:hyperlink w:anchor="_Toc217390983" w:history="1">
            <w:r w:rsidRPr="00160E73">
              <w:rPr>
                <w:rStyle w:val="Hipervnculo"/>
                <w:rFonts w:ascii="Arial" w:hAnsi="Arial" w:cs="Arial"/>
                <w:b/>
                <w:bCs/>
                <w:noProof/>
              </w:rPr>
              <w:t>Clasificación de los RESPEL</w:t>
            </w:r>
            <w:r w:rsidRPr="00160E73">
              <w:rPr>
                <w:rFonts w:ascii="Arial" w:hAnsi="Arial" w:cs="Arial"/>
                <w:noProof/>
                <w:webHidden/>
              </w:rPr>
              <w:tab/>
            </w:r>
            <w:r w:rsidRPr="00160E73">
              <w:rPr>
                <w:rFonts w:ascii="Arial" w:hAnsi="Arial" w:cs="Arial"/>
                <w:noProof/>
                <w:webHidden/>
              </w:rPr>
              <w:fldChar w:fldCharType="begin"/>
            </w:r>
            <w:r w:rsidRPr="00160E73">
              <w:rPr>
                <w:rFonts w:ascii="Arial" w:hAnsi="Arial" w:cs="Arial"/>
                <w:noProof/>
                <w:webHidden/>
              </w:rPr>
              <w:instrText xml:space="preserve"> PAGEREF _Toc217390983 \h </w:instrText>
            </w:r>
            <w:r w:rsidRPr="00160E73">
              <w:rPr>
                <w:rFonts w:ascii="Arial" w:hAnsi="Arial" w:cs="Arial"/>
                <w:noProof/>
                <w:webHidden/>
              </w:rPr>
            </w:r>
            <w:r w:rsidRPr="00160E73">
              <w:rPr>
                <w:rFonts w:ascii="Arial" w:hAnsi="Arial" w:cs="Arial"/>
                <w:noProof/>
                <w:webHidden/>
              </w:rPr>
              <w:fldChar w:fldCharType="separate"/>
            </w:r>
            <w:r w:rsidRPr="00160E73">
              <w:rPr>
                <w:rFonts w:ascii="Arial" w:hAnsi="Arial" w:cs="Arial"/>
                <w:noProof/>
                <w:webHidden/>
              </w:rPr>
              <w:t>21</w:t>
            </w:r>
            <w:r w:rsidRPr="00160E73">
              <w:rPr>
                <w:rFonts w:ascii="Arial" w:hAnsi="Arial" w:cs="Arial"/>
                <w:noProof/>
                <w:webHidden/>
              </w:rPr>
              <w:fldChar w:fldCharType="end"/>
            </w:r>
          </w:hyperlink>
        </w:p>
        <w:p w14:paraId="751C88DD" w14:textId="355E69B3" w:rsidR="0092218F" w:rsidRPr="00160E73" w:rsidRDefault="0092218F" w:rsidP="00160E73">
          <w:pPr>
            <w:pStyle w:val="TDC3"/>
            <w:spacing w:line="240" w:lineRule="auto"/>
            <w:rPr>
              <w:rFonts w:ascii="Arial" w:eastAsiaTheme="minorEastAsia" w:hAnsi="Arial" w:cs="Arial"/>
              <w:noProof/>
              <w:kern w:val="2"/>
              <w:lang w:val="es-CO"/>
              <w14:ligatures w14:val="standardContextual"/>
            </w:rPr>
          </w:pPr>
          <w:hyperlink w:anchor="_Toc217390984" w:history="1">
            <w:r w:rsidRPr="00160E73">
              <w:rPr>
                <w:rStyle w:val="Hipervnculo"/>
                <w:rFonts w:ascii="Arial" w:hAnsi="Arial" w:cs="Arial"/>
                <w:b/>
                <w:bCs/>
                <w:noProof/>
              </w:rPr>
              <w:t>Clasificación e identificación de las características de peligrosidad de residuos RESPEL</w:t>
            </w:r>
            <w:r w:rsidRPr="00160E73">
              <w:rPr>
                <w:rFonts w:ascii="Arial" w:hAnsi="Arial" w:cs="Arial"/>
                <w:noProof/>
                <w:webHidden/>
              </w:rPr>
              <w:tab/>
            </w:r>
            <w:r w:rsidRPr="00160E73">
              <w:rPr>
                <w:rFonts w:ascii="Arial" w:hAnsi="Arial" w:cs="Arial"/>
                <w:noProof/>
                <w:webHidden/>
              </w:rPr>
              <w:fldChar w:fldCharType="begin"/>
            </w:r>
            <w:r w:rsidRPr="00160E73">
              <w:rPr>
                <w:rFonts w:ascii="Arial" w:hAnsi="Arial" w:cs="Arial"/>
                <w:noProof/>
                <w:webHidden/>
              </w:rPr>
              <w:instrText xml:space="preserve"> PAGEREF _Toc217390984 \h </w:instrText>
            </w:r>
            <w:r w:rsidRPr="00160E73">
              <w:rPr>
                <w:rFonts w:ascii="Arial" w:hAnsi="Arial" w:cs="Arial"/>
                <w:noProof/>
                <w:webHidden/>
              </w:rPr>
            </w:r>
            <w:r w:rsidRPr="00160E73">
              <w:rPr>
                <w:rFonts w:ascii="Arial" w:hAnsi="Arial" w:cs="Arial"/>
                <w:noProof/>
                <w:webHidden/>
              </w:rPr>
              <w:fldChar w:fldCharType="separate"/>
            </w:r>
            <w:r w:rsidRPr="00160E73">
              <w:rPr>
                <w:rFonts w:ascii="Arial" w:hAnsi="Arial" w:cs="Arial"/>
                <w:noProof/>
                <w:webHidden/>
              </w:rPr>
              <w:t>23</w:t>
            </w:r>
            <w:r w:rsidRPr="00160E73">
              <w:rPr>
                <w:rFonts w:ascii="Arial" w:hAnsi="Arial" w:cs="Arial"/>
                <w:noProof/>
                <w:webHidden/>
              </w:rPr>
              <w:fldChar w:fldCharType="end"/>
            </w:r>
          </w:hyperlink>
        </w:p>
        <w:p w14:paraId="62BB6C69" w14:textId="4B919CAB" w:rsidR="0092218F" w:rsidRPr="00160E73" w:rsidRDefault="0092218F" w:rsidP="00160E73">
          <w:pPr>
            <w:pStyle w:val="TDC3"/>
            <w:spacing w:line="240" w:lineRule="auto"/>
            <w:rPr>
              <w:rFonts w:ascii="Arial" w:eastAsiaTheme="minorEastAsia" w:hAnsi="Arial" w:cs="Arial"/>
              <w:noProof/>
              <w:kern w:val="2"/>
              <w:lang w:val="es-CO"/>
              <w14:ligatures w14:val="standardContextual"/>
            </w:rPr>
          </w:pPr>
          <w:hyperlink w:anchor="_Toc217390985" w:history="1">
            <w:r w:rsidRPr="00160E73">
              <w:rPr>
                <w:rStyle w:val="Hipervnculo"/>
                <w:rFonts w:ascii="Arial" w:hAnsi="Arial" w:cs="Arial"/>
                <w:b/>
                <w:bCs/>
                <w:noProof/>
              </w:rPr>
              <w:t>Cuantificación de la generación</w:t>
            </w:r>
            <w:r w:rsidRPr="00160E73">
              <w:rPr>
                <w:rFonts w:ascii="Arial" w:hAnsi="Arial" w:cs="Arial"/>
                <w:noProof/>
                <w:webHidden/>
              </w:rPr>
              <w:tab/>
            </w:r>
            <w:r w:rsidRPr="00160E73">
              <w:rPr>
                <w:rFonts w:ascii="Arial" w:hAnsi="Arial" w:cs="Arial"/>
                <w:noProof/>
                <w:webHidden/>
              </w:rPr>
              <w:fldChar w:fldCharType="begin"/>
            </w:r>
            <w:r w:rsidRPr="00160E73">
              <w:rPr>
                <w:rFonts w:ascii="Arial" w:hAnsi="Arial" w:cs="Arial"/>
                <w:noProof/>
                <w:webHidden/>
              </w:rPr>
              <w:instrText xml:space="preserve"> PAGEREF _Toc217390985 \h </w:instrText>
            </w:r>
            <w:r w:rsidRPr="00160E73">
              <w:rPr>
                <w:rFonts w:ascii="Arial" w:hAnsi="Arial" w:cs="Arial"/>
                <w:noProof/>
                <w:webHidden/>
              </w:rPr>
            </w:r>
            <w:r w:rsidRPr="00160E73">
              <w:rPr>
                <w:rFonts w:ascii="Arial" w:hAnsi="Arial" w:cs="Arial"/>
                <w:noProof/>
                <w:webHidden/>
              </w:rPr>
              <w:fldChar w:fldCharType="separate"/>
            </w:r>
            <w:r w:rsidRPr="00160E73">
              <w:rPr>
                <w:rFonts w:ascii="Arial" w:hAnsi="Arial" w:cs="Arial"/>
                <w:noProof/>
                <w:webHidden/>
              </w:rPr>
              <w:t>24</w:t>
            </w:r>
            <w:r w:rsidRPr="00160E73">
              <w:rPr>
                <w:rFonts w:ascii="Arial" w:hAnsi="Arial" w:cs="Arial"/>
                <w:noProof/>
                <w:webHidden/>
              </w:rPr>
              <w:fldChar w:fldCharType="end"/>
            </w:r>
          </w:hyperlink>
        </w:p>
        <w:p w14:paraId="4B3AF3B3" w14:textId="67E07432" w:rsidR="0092218F" w:rsidRPr="00160E73" w:rsidRDefault="0092218F" w:rsidP="00160E73">
          <w:pPr>
            <w:pStyle w:val="TDC3"/>
            <w:spacing w:line="240" w:lineRule="auto"/>
            <w:rPr>
              <w:rFonts w:ascii="Arial" w:eastAsiaTheme="minorEastAsia" w:hAnsi="Arial" w:cs="Arial"/>
              <w:noProof/>
              <w:kern w:val="2"/>
              <w:lang w:val="es-CO"/>
              <w14:ligatures w14:val="standardContextual"/>
            </w:rPr>
          </w:pPr>
          <w:hyperlink w:anchor="_Toc217390986" w:history="1">
            <w:r w:rsidRPr="00160E73">
              <w:rPr>
                <w:rStyle w:val="Hipervnculo"/>
                <w:rFonts w:ascii="Arial" w:hAnsi="Arial" w:cs="Arial"/>
                <w:b/>
                <w:bCs/>
                <w:noProof/>
              </w:rPr>
              <w:t>Reporte RESPEL- IDEAM</w:t>
            </w:r>
            <w:r w:rsidRPr="00160E73">
              <w:rPr>
                <w:rFonts w:ascii="Arial" w:hAnsi="Arial" w:cs="Arial"/>
                <w:noProof/>
                <w:webHidden/>
              </w:rPr>
              <w:tab/>
            </w:r>
            <w:r w:rsidRPr="00160E73">
              <w:rPr>
                <w:rFonts w:ascii="Arial" w:hAnsi="Arial" w:cs="Arial"/>
                <w:noProof/>
                <w:webHidden/>
              </w:rPr>
              <w:fldChar w:fldCharType="begin"/>
            </w:r>
            <w:r w:rsidRPr="00160E73">
              <w:rPr>
                <w:rFonts w:ascii="Arial" w:hAnsi="Arial" w:cs="Arial"/>
                <w:noProof/>
                <w:webHidden/>
              </w:rPr>
              <w:instrText xml:space="preserve"> PAGEREF _Toc217390986 \h </w:instrText>
            </w:r>
            <w:r w:rsidRPr="00160E73">
              <w:rPr>
                <w:rFonts w:ascii="Arial" w:hAnsi="Arial" w:cs="Arial"/>
                <w:noProof/>
                <w:webHidden/>
              </w:rPr>
            </w:r>
            <w:r w:rsidRPr="00160E73">
              <w:rPr>
                <w:rFonts w:ascii="Arial" w:hAnsi="Arial" w:cs="Arial"/>
                <w:noProof/>
                <w:webHidden/>
              </w:rPr>
              <w:fldChar w:fldCharType="separate"/>
            </w:r>
            <w:r w:rsidRPr="00160E73">
              <w:rPr>
                <w:rFonts w:ascii="Arial" w:hAnsi="Arial" w:cs="Arial"/>
                <w:noProof/>
                <w:webHidden/>
              </w:rPr>
              <w:t>25</w:t>
            </w:r>
            <w:r w:rsidRPr="00160E73">
              <w:rPr>
                <w:rFonts w:ascii="Arial" w:hAnsi="Arial" w:cs="Arial"/>
                <w:noProof/>
                <w:webHidden/>
              </w:rPr>
              <w:fldChar w:fldCharType="end"/>
            </w:r>
          </w:hyperlink>
        </w:p>
        <w:p w14:paraId="2FA40806" w14:textId="499C0A4D" w:rsidR="0092218F" w:rsidRPr="00160E73" w:rsidRDefault="0092218F" w:rsidP="00160E73">
          <w:pPr>
            <w:pStyle w:val="TDC2"/>
            <w:spacing w:line="240" w:lineRule="auto"/>
            <w:rPr>
              <w:rFonts w:eastAsiaTheme="minorEastAsia"/>
              <w:b w:val="0"/>
              <w:kern w:val="2"/>
              <w14:ligatures w14:val="standardContextual"/>
            </w:rPr>
          </w:pPr>
          <w:hyperlink w:anchor="_Toc217390987" w:history="1">
            <w:r w:rsidRPr="00160E73">
              <w:rPr>
                <w:rStyle w:val="Hipervnculo"/>
                <w:bCs/>
              </w:rPr>
              <w:t>Alternativas de Prevención y Minimización</w:t>
            </w:r>
            <w:r w:rsidRPr="00160E73">
              <w:rPr>
                <w:webHidden/>
              </w:rPr>
              <w:tab/>
            </w:r>
            <w:r w:rsidRPr="00160E73">
              <w:rPr>
                <w:webHidden/>
              </w:rPr>
              <w:fldChar w:fldCharType="begin"/>
            </w:r>
            <w:r w:rsidRPr="00160E73">
              <w:rPr>
                <w:webHidden/>
              </w:rPr>
              <w:instrText xml:space="preserve"> PAGEREF _Toc217390987 \h </w:instrText>
            </w:r>
            <w:r w:rsidRPr="00160E73">
              <w:rPr>
                <w:webHidden/>
              </w:rPr>
            </w:r>
            <w:r w:rsidRPr="00160E73">
              <w:rPr>
                <w:webHidden/>
              </w:rPr>
              <w:fldChar w:fldCharType="separate"/>
            </w:r>
            <w:r w:rsidRPr="00160E73">
              <w:rPr>
                <w:webHidden/>
              </w:rPr>
              <w:t>25</w:t>
            </w:r>
            <w:r w:rsidRPr="00160E73">
              <w:rPr>
                <w:webHidden/>
              </w:rPr>
              <w:fldChar w:fldCharType="end"/>
            </w:r>
          </w:hyperlink>
        </w:p>
        <w:p w14:paraId="42D49A88" w14:textId="0463C7F9" w:rsidR="0092218F" w:rsidRPr="00160E73" w:rsidRDefault="0092218F" w:rsidP="00160E73">
          <w:pPr>
            <w:pStyle w:val="TDC1"/>
            <w:tabs>
              <w:tab w:val="right" w:leader="dot" w:pos="8828"/>
            </w:tabs>
            <w:rPr>
              <w:rFonts w:eastAsiaTheme="minorEastAsia"/>
              <w:noProof/>
              <w:color w:val="auto"/>
              <w:kern w:val="2"/>
              <w:lang w:eastAsia="es-CO"/>
              <w14:ligatures w14:val="standardContextual"/>
            </w:rPr>
          </w:pPr>
          <w:hyperlink w:anchor="_Toc217390988" w:history="1">
            <w:r w:rsidRPr="00160E73">
              <w:rPr>
                <w:rStyle w:val="Hipervnculo"/>
                <w:b/>
                <w:bCs/>
                <w:noProof/>
              </w:rPr>
              <w:t>COMPONENTE 2 MANEJO INTERNO AMBIENTALMENTE SEGURO</w:t>
            </w:r>
            <w:r w:rsidRPr="00160E73">
              <w:rPr>
                <w:noProof/>
                <w:webHidden/>
              </w:rPr>
              <w:tab/>
            </w:r>
            <w:r w:rsidRPr="00160E73">
              <w:rPr>
                <w:noProof/>
                <w:webHidden/>
              </w:rPr>
              <w:fldChar w:fldCharType="begin"/>
            </w:r>
            <w:r w:rsidRPr="00160E73">
              <w:rPr>
                <w:noProof/>
                <w:webHidden/>
              </w:rPr>
              <w:instrText xml:space="preserve"> PAGEREF _Toc217390988 \h </w:instrText>
            </w:r>
            <w:r w:rsidRPr="00160E73">
              <w:rPr>
                <w:noProof/>
                <w:webHidden/>
              </w:rPr>
            </w:r>
            <w:r w:rsidRPr="00160E73">
              <w:rPr>
                <w:noProof/>
                <w:webHidden/>
              </w:rPr>
              <w:fldChar w:fldCharType="separate"/>
            </w:r>
            <w:r w:rsidRPr="00160E73">
              <w:rPr>
                <w:noProof/>
                <w:webHidden/>
              </w:rPr>
              <w:t>28</w:t>
            </w:r>
            <w:r w:rsidRPr="00160E73">
              <w:rPr>
                <w:noProof/>
                <w:webHidden/>
              </w:rPr>
              <w:fldChar w:fldCharType="end"/>
            </w:r>
          </w:hyperlink>
        </w:p>
        <w:p w14:paraId="713930C4" w14:textId="0029974F" w:rsidR="0092218F" w:rsidRPr="00160E73" w:rsidRDefault="0092218F" w:rsidP="00160E73">
          <w:pPr>
            <w:pStyle w:val="TDC2"/>
            <w:spacing w:line="240" w:lineRule="auto"/>
            <w:rPr>
              <w:rFonts w:eastAsiaTheme="minorEastAsia"/>
              <w:b w:val="0"/>
              <w:kern w:val="2"/>
              <w14:ligatures w14:val="standardContextual"/>
            </w:rPr>
          </w:pPr>
          <w:hyperlink w:anchor="_Toc217390989" w:history="1">
            <w:r w:rsidRPr="00160E73">
              <w:rPr>
                <w:rStyle w:val="Hipervnculo"/>
                <w:bCs/>
              </w:rPr>
              <w:t>Objetivos</w:t>
            </w:r>
            <w:r w:rsidRPr="00160E73">
              <w:rPr>
                <w:webHidden/>
              </w:rPr>
              <w:tab/>
            </w:r>
            <w:r w:rsidRPr="00160E73">
              <w:rPr>
                <w:webHidden/>
              </w:rPr>
              <w:fldChar w:fldCharType="begin"/>
            </w:r>
            <w:r w:rsidRPr="00160E73">
              <w:rPr>
                <w:webHidden/>
              </w:rPr>
              <w:instrText xml:space="preserve"> PAGEREF _Toc217390989 \h </w:instrText>
            </w:r>
            <w:r w:rsidRPr="00160E73">
              <w:rPr>
                <w:webHidden/>
              </w:rPr>
            </w:r>
            <w:r w:rsidRPr="00160E73">
              <w:rPr>
                <w:webHidden/>
              </w:rPr>
              <w:fldChar w:fldCharType="separate"/>
            </w:r>
            <w:r w:rsidRPr="00160E73">
              <w:rPr>
                <w:webHidden/>
              </w:rPr>
              <w:t>28</w:t>
            </w:r>
            <w:r w:rsidRPr="00160E73">
              <w:rPr>
                <w:webHidden/>
              </w:rPr>
              <w:fldChar w:fldCharType="end"/>
            </w:r>
          </w:hyperlink>
        </w:p>
        <w:p w14:paraId="3A10B57B" w14:textId="17245A62" w:rsidR="0092218F" w:rsidRPr="00160E73" w:rsidRDefault="0092218F" w:rsidP="00160E73">
          <w:pPr>
            <w:pStyle w:val="TDC2"/>
            <w:spacing w:line="240" w:lineRule="auto"/>
            <w:rPr>
              <w:rFonts w:eastAsiaTheme="minorEastAsia"/>
              <w:b w:val="0"/>
              <w:kern w:val="2"/>
              <w14:ligatures w14:val="standardContextual"/>
            </w:rPr>
          </w:pPr>
          <w:hyperlink w:anchor="_Toc217390990" w:history="1">
            <w:r w:rsidRPr="00160E73">
              <w:rPr>
                <w:rStyle w:val="Hipervnculo"/>
                <w:bCs/>
              </w:rPr>
              <w:t>Metas</w:t>
            </w:r>
            <w:r w:rsidRPr="00160E73">
              <w:rPr>
                <w:webHidden/>
              </w:rPr>
              <w:tab/>
            </w:r>
            <w:r w:rsidRPr="00160E73">
              <w:rPr>
                <w:webHidden/>
              </w:rPr>
              <w:fldChar w:fldCharType="begin"/>
            </w:r>
            <w:r w:rsidRPr="00160E73">
              <w:rPr>
                <w:webHidden/>
              </w:rPr>
              <w:instrText xml:space="preserve"> PAGEREF _Toc217390990 \h </w:instrText>
            </w:r>
            <w:r w:rsidRPr="00160E73">
              <w:rPr>
                <w:webHidden/>
              </w:rPr>
            </w:r>
            <w:r w:rsidRPr="00160E73">
              <w:rPr>
                <w:webHidden/>
              </w:rPr>
              <w:fldChar w:fldCharType="separate"/>
            </w:r>
            <w:r w:rsidRPr="00160E73">
              <w:rPr>
                <w:webHidden/>
              </w:rPr>
              <w:t>28</w:t>
            </w:r>
            <w:r w:rsidRPr="00160E73">
              <w:rPr>
                <w:webHidden/>
              </w:rPr>
              <w:fldChar w:fldCharType="end"/>
            </w:r>
          </w:hyperlink>
        </w:p>
        <w:p w14:paraId="2E0F0747" w14:textId="2E6EFDE5" w:rsidR="0092218F" w:rsidRPr="00160E73" w:rsidRDefault="0092218F" w:rsidP="00160E73">
          <w:pPr>
            <w:pStyle w:val="TDC1"/>
            <w:tabs>
              <w:tab w:val="right" w:leader="dot" w:pos="8828"/>
            </w:tabs>
            <w:rPr>
              <w:rFonts w:eastAsiaTheme="minorEastAsia"/>
              <w:noProof/>
              <w:color w:val="auto"/>
              <w:kern w:val="2"/>
              <w:lang w:eastAsia="es-CO"/>
              <w14:ligatures w14:val="standardContextual"/>
            </w:rPr>
          </w:pPr>
          <w:hyperlink w:anchor="_Toc217390991" w:history="1">
            <w:r w:rsidRPr="00160E73">
              <w:rPr>
                <w:rStyle w:val="Hipervnculo"/>
                <w:b/>
                <w:bCs/>
                <w:noProof/>
              </w:rPr>
              <w:t>MANEJO INTERNO DE LOS RESPEL</w:t>
            </w:r>
            <w:r w:rsidRPr="00160E73">
              <w:rPr>
                <w:noProof/>
                <w:webHidden/>
              </w:rPr>
              <w:tab/>
            </w:r>
            <w:r w:rsidRPr="00160E73">
              <w:rPr>
                <w:noProof/>
                <w:webHidden/>
              </w:rPr>
              <w:fldChar w:fldCharType="begin"/>
            </w:r>
            <w:r w:rsidRPr="00160E73">
              <w:rPr>
                <w:noProof/>
                <w:webHidden/>
              </w:rPr>
              <w:instrText xml:space="preserve"> PAGEREF _Toc217390991 \h </w:instrText>
            </w:r>
            <w:r w:rsidRPr="00160E73">
              <w:rPr>
                <w:noProof/>
                <w:webHidden/>
              </w:rPr>
            </w:r>
            <w:r w:rsidRPr="00160E73">
              <w:rPr>
                <w:noProof/>
                <w:webHidden/>
              </w:rPr>
              <w:fldChar w:fldCharType="separate"/>
            </w:r>
            <w:r w:rsidRPr="00160E73">
              <w:rPr>
                <w:noProof/>
                <w:webHidden/>
              </w:rPr>
              <w:t>29</w:t>
            </w:r>
            <w:r w:rsidRPr="00160E73">
              <w:rPr>
                <w:noProof/>
                <w:webHidden/>
              </w:rPr>
              <w:fldChar w:fldCharType="end"/>
            </w:r>
          </w:hyperlink>
        </w:p>
        <w:p w14:paraId="1196EF3C" w14:textId="20B1D46C" w:rsidR="0092218F" w:rsidRPr="00160E73" w:rsidRDefault="0092218F" w:rsidP="00160E73">
          <w:pPr>
            <w:pStyle w:val="TDC1"/>
            <w:tabs>
              <w:tab w:val="right" w:leader="dot" w:pos="8828"/>
            </w:tabs>
            <w:rPr>
              <w:rFonts w:eastAsiaTheme="minorEastAsia"/>
              <w:noProof/>
              <w:color w:val="auto"/>
              <w:kern w:val="2"/>
              <w:lang w:eastAsia="es-CO"/>
              <w14:ligatures w14:val="standardContextual"/>
            </w:rPr>
          </w:pPr>
          <w:hyperlink w:anchor="_Toc217390992" w:history="1">
            <w:r w:rsidRPr="00160E73">
              <w:rPr>
                <w:rStyle w:val="Hipervnculo"/>
                <w:b/>
                <w:bCs/>
                <w:noProof/>
              </w:rPr>
              <w:t>ACTIVIDADES PARA EL ALMACENAMIENTO DE LOS RESIDUOS</w:t>
            </w:r>
            <w:r w:rsidRPr="00160E73">
              <w:rPr>
                <w:noProof/>
                <w:webHidden/>
              </w:rPr>
              <w:tab/>
            </w:r>
            <w:r w:rsidRPr="00160E73">
              <w:rPr>
                <w:noProof/>
                <w:webHidden/>
              </w:rPr>
              <w:fldChar w:fldCharType="begin"/>
            </w:r>
            <w:r w:rsidRPr="00160E73">
              <w:rPr>
                <w:noProof/>
                <w:webHidden/>
              </w:rPr>
              <w:instrText xml:space="preserve"> PAGEREF _Toc217390992 \h </w:instrText>
            </w:r>
            <w:r w:rsidRPr="00160E73">
              <w:rPr>
                <w:noProof/>
                <w:webHidden/>
              </w:rPr>
            </w:r>
            <w:r w:rsidRPr="00160E73">
              <w:rPr>
                <w:noProof/>
                <w:webHidden/>
              </w:rPr>
              <w:fldChar w:fldCharType="separate"/>
            </w:r>
            <w:r w:rsidRPr="00160E73">
              <w:rPr>
                <w:noProof/>
                <w:webHidden/>
              </w:rPr>
              <w:t>30</w:t>
            </w:r>
            <w:r w:rsidRPr="00160E73">
              <w:rPr>
                <w:noProof/>
                <w:webHidden/>
              </w:rPr>
              <w:fldChar w:fldCharType="end"/>
            </w:r>
          </w:hyperlink>
        </w:p>
        <w:p w14:paraId="66648C5D" w14:textId="61AB8AE3" w:rsidR="0092218F" w:rsidRPr="00160E73" w:rsidRDefault="0092218F" w:rsidP="00160E73">
          <w:pPr>
            <w:pStyle w:val="TDC2"/>
            <w:spacing w:line="240" w:lineRule="auto"/>
            <w:rPr>
              <w:rFonts w:eastAsiaTheme="minorEastAsia"/>
              <w:b w:val="0"/>
              <w:kern w:val="2"/>
              <w14:ligatures w14:val="standardContextual"/>
            </w:rPr>
          </w:pPr>
          <w:hyperlink w:anchor="_Toc217390993" w:history="1">
            <w:r w:rsidRPr="00160E73">
              <w:rPr>
                <w:rStyle w:val="Hipervnculo"/>
                <w:bCs/>
              </w:rPr>
              <w:t>Envasado</w:t>
            </w:r>
            <w:r w:rsidRPr="00160E73">
              <w:rPr>
                <w:webHidden/>
              </w:rPr>
              <w:tab/>
            </w:r>
            <w:r w:rsidRPr="00160E73">
              <w:rPr>
                <w:webHidden/>
              </w:rPr>
              <w:fldChar w:fldCharType="begin"/>
            </w:r>
            <w:r w:rsidRPr="00160E73">
              <w:rPr>
                <w:webHidden/>
              </w:rPr>
              <w:instrText xml:space="preserve"> PAGEREF _Toc217390993 \h </w:instrText>
            </w:r>
            <w:r w:rsidRPr="00160E73">
              <w:rPr>
                <w:webHidden/>
              </w:rPr>
            </w:r>
            <w:r w:rsidRPr="00160E73">
              <w:rPr>
                <w:webHidden/>
              </w:rPr>
              <w:fldChar w:fldCharType="separate"/>
            </w:r>
            <w:r w:rsidRPr="00160E73">
              <w:rPr>
                <w:webHidden/>
              </w:rPr>
              <w:t>30</w:t>
            </w:r>
            <w:r w:rsidRPr="00160E73">
              <w:rPr>
                <w:webHidden/>
              </w:rPr>
              <w:fldChar w:fldCharType="end"/>
            </w:r>
          </w:hyperlink>
        </w:p>
        <w:p w14:paraId="3A69B523" w14:textId="3E591755" w:rsidR="0092218F" w:rsidRPr="00160E73" w:rsidRDefault="0092218F" w:rsidP="00160E73">
          <w:pPr>
            <w:pStyle w:val="TDC2"/>
            <w:spacing w:line="240" w:lineRule="auto"/>
            <w:rPr>
              <w:rFonts w:eastAsiaTheme="minorEastAsia"/>
              <w:b w:val="0"/>
              <w:kern w:val="2"/>
              <w14:ligatures w14:val="standardContextual"/>
            </w:rPr>
          </w:pPr>
          <w:hyperlink w:anchor="_Toc217390994" w:history="1">
            <w:r w:rsidRPr="00160E73">
              <w:rPr>
                <w:rStyle w:val="Hipervnculo"/>
                <w:bCs/>
              </w:rPr>
              <w:t>Rotulado Y Etiquetado</w:t>
            </w:r>
            <w:r w:rsidRPr="00160E73">
              <w:rPr>
                <w:webHidden/>
              </w:rPr>
              <w:tab/>
            </w:r>
            <w:r w:rsidRPr="00160E73">
              <w:rPr>
                <w:webHidden/>
              </w:rPr>
              <w:fldChar w:fldCharType="begin"/>
            </w:r>
            <w:r w:rsidRPr="00160E73">
              <w:rPr>
                <w:webHidden/>
              </w:rPr>
              <w:instrText xml:space="preserve"> PAGEREF _Toc217390994 \h </w:instrText>
            </w:r>
            <w:r w:rsidRPr="00160E73">
              <w:rPr>
                <w:webHidden/>
              </w:rPr>
            </w:r>
            <w:r w:rsidRPr="00160E73">
              <w:rPr>
                <w:webHidden/>
              </w:rPr>
              <w:fldChar w:fldCharType="separate"/>
            </w:r>
            <w:r w:rsidRPr="00160E73">
              <w:rPr>
                <w:webHidden/>
              </w:rPr>
              <w:t>31</w:t>
            </w:r>
            <w:r w:rsidRPr="00160E73">
              <w:rPr>
                <w:webHidden/>
              </w:rPr>
              <w:fldChar w:fldCharType="end"/>
            </w:r>
          </w:hyperlink>
        </w:p>
        <w:p w14:paraId="0456C208" w14:textId="1FFF900A" w:rsidR="0092218F" w:rsidRPr="00160E73" w:rsidRDefault="0092218F" w:rsidP="00160E73">
          <w:pPr>
            <w:pStyle w:val="TDC2"/>
            <w:spacing w:line="240" w:lineRule="auto"/>
            <w:rPr>
              <w:rFonts w:eastAsiaTheme="minorEastAsia"/>
              <w:b w:val="0"/>
              <w:kern w:val="2"/>
              <w14:ligatures w14:val="standardContextual"/>
            </w:rPr>
          </w:pPr>
          <w:hyperlink w:anchor="_Toc217390995" w:history="1">
            <w:r w:rsidRPr="00160E73">
              <w:rPr>
                <w:rStyle w:val="Hipervnculo"/>
                <w:bCs/>
              </w:rPr>
              <w:t>Almacenamiento RESPEL</w:t>
            </w:r>
            <w:r w:rsidRPr="00160E73">
              <w:rPr>
                <w:webHidden/>
              </w:rPr>
              <w:tab/>
            </w:r>
            <w:r w:rsidRPr="00160E73">
              <w:rPr>
                <w:webHidden/>
              </w:rPr>
              <w:fldChar w:fldCharType="begin"/>
            </w:r>
            <w:r w:rsidRPr="00160E73">
              <w:rPr>
                <w:webHidden/>
              </w:rPr>
              <w:instrText xml:space="preserve"> PAGEREF _Toc217390995 \h </w:instrText>
            </w:r>
            <w:r w:rsidRPr="00160E73">
              <w:rPr>
                <w:webHidden/>
              </w:rPr>
            </w:r>
            <w:r w:rsidRPr="00160E73">
              <w:rPr>
                <w:webHidden/>
              </w:rPr>
              <w:fldChar w:fldCharType="separate"/>
            </w:r>
            <w:r w:rsidRPr="00160E73">
              <w:rPr>
                <w:webHidden/>
              </w:rPr>
              <w:t>35</w:t>
            </w:r>
            <w:r w:rsidRPr="00160E73">
              <w:rPr>
                <w:webHidden/>
              </w:rPr>
              <w:fldChar w:fldCharType="end"/>
            </w:r>
          </w:hyperlink>
        </w:p>
        <w:p w14:paraId="0F5E56DF" w14:textId="49BD8415" w:rsidR="0092218F" w:rsidRPr="00160E73" w:rsidRDefault="0092218F" w:rsidP="00160E73">
          <w:pPr>
            <w:pStyle w:val="TDC2"/>
            <w:spacing w:line="240" w:lineRule="auto"/>
            <w:rPr>
              <w:rFonts w:eastAsiaTheme="minorEastAsia"/>
              <w:b w:val="0"/>
              <w:kern w:val="2"/>
              <w14:ligatures w14:val="standardContextual"/>
            </w:rPr>
          </w:pPr>
          <w:hyperlink w:anchor="_Toc217390996" w:history="1">
            <w:r w:rsidRPr="00160E73">
              <w:rPr>
                <w:rStyle w:val="Hipervnculo"/>
                <w:bCs/>
              </w:rPr>
              <w:t>Puntos de acopio de RESPEL</w:t>
            </w:r>
            <w:r w:rsidRPr="00160E73">
              <w:rPr>
                <w:webHidden/>
              </w:rPr>
              <w:tab/>
            </w:r>
            <w:r w:rsidRPr="00160E73">
              <w:rPr>
                <w:webHidden/>
              </w:rPr>
              <w:fldChar w:fldCharType="begin"/>
            </w:r>
            <w:r w:rsidRPr="00160E73">
              <w:rPr>
                <w:webHidden/>
              </w:rPr>
              <w:instrText xml:space="preserve"> PAGEREF _Toc217390996 \h </w:instrText>
            </w:r>
            <w:r w:rsidRPr="00160E73">
              <w:rPr>
                <w:webHidden/>
              </w:rPr>
            </w:r>
            <w:r w:rsidRPr="00160E73">
              <w:rPr>
                <w:webHidden/>
              </w:rPr>
              <w:fldChar w:fldCharType="separate"/>
            </w:r>
            <w:r w:rsidRPr="00160E73">
              <w:rPr>
                <w:webHidden/>
              </w:rPr>
              <w:t>37</w:t>
            </w:r>
            <w:r w:rsidRPr="00160E73">
              <w:rPr>
                <w:webHidden/>
              </w:rPr>
              <w:fldChar w:fldCharType="end"/>
            </w:r>
          </w:hyperlink>
        </w:p>
        <w:p w14:paraId="313751B3" w14:textId="1C81CED6" w:rsidR="0092218F" w:rsidRPr="00160E73" w:rsidRDefault="0092218F" w:rsidP="00160E73">
          <w:pPr>
            <w:pStyle w:val="TDC2"/>
            <w:spacing w:line="240" w:lineRule="auto"/>
            <w:rPr>
              <w:rFonts w:eastAsiaTheme="minorEastAsia"/>
              <w:b w:val="0"/>
              <w:kern w:val="2"/>
              <w14:ligatures w14:val="standardContextual"/>
            </w:rPr>
          </w:pPr>
          <w:hyperlink w:anchor="_Toc217390997" w:history="1">
            <w:r w:rsidRPr="00160E73">
              <w:rPr>
                <w:rStyle w:val="Hipervnculo"/>
                <w:bCs/>
              </w:rPr>
              <w:t>Características del área de almacenamiento</w:t>
            </w:r>
            <w:r w:rsidRPr="00160E73">
              <w:rPr>
                <w:webHidden/>
              </w:rPr>
              <w:tab/>
            </w:r>
            <w:r w:rsidRPr="00160E73">
              <w:rPr>
                <w:webHidden/>
              </w:rPr>
              <w:fldChar w:fldCharType="begin"/>
            </w:r>
            <w:r w:rsidRPr="00160E73">
              <w:rPr>
                <w:webHidden/>
              </w:rPr>
              <w:instrText xml:space="preserve"> PAGEREF _Toc217390997 \h </w:instrText>
            </w:r>
            <w:r w:rsidRPr="00160E73">
              <w:rPr>
                <w:webHidden/>
              </w:rPr>
            </w:r>
            <w:r w:rsidRPr="00160E73">
              <w:rPr>
                <w:webHidden/>
              </w:rPr>
              <w:fldChar w:fldCharType="separate"/>
            </w:r>
            <w:r w:rsidRPr="00160E73">
              <w:rPr>
                <w:webHidden/>
              </w:rPr>
              <w:t>38</w:t>
            </w:r>
            <w:r w:rsidRPr="00160E73">
              <w:rPr>
                <w:webHidden/>
              </w:rPr>
              <w:fldChar w:fldCharType="end"/>
            </w:r>
          </w:hyperlink>
        </w:p>
        <w:p w14:paraId="32460BB5" w14:textId="0B54E577" w:rsidR="0092218F" w:rsidRPr="00160E73" w:rsidRDefault="0092218F" w:rsidP="00160E73">
          <w:pPr>
            <w:pStyle w:val="TDC2"/>
            <w:spacing w:line="240" w:lineRule="auto"/>
            <w:rPr>
              <w:rFonts w:eastAsiaTheme="minorEastAsia"/>
              <w:b w:val="0"/>
              <w:kern w:val="2"/>
              <w14:ligatures w14:val="standardContextual"/>
            </w:rPr>
          </w:pPr>
          <w:hyperlink w:anchor="_Toc217390998" w:history="1">
            <w:r w:rsidRPr="00160E73">
              <w:rPr>
                <w:rStyle w:val="Hipervnculo"/>
                <w:bCs/>
              </w:rPr>
              <w:t>Matriz de incompatibilidades y matriz de sustancias químicas</w:t>
            </w:r>
            <w:r w:rsidRPr="00160E73">
              <w:rPr>
                <w:webHidden/>
              </w:rPr>
              <w:tab/>
            </w:r>
            <w:r w:rsidRPr="00160E73">
              <w:rPr>
                <w:webHidden/>
              </w:rPr>
              <w:fldChar w:fldCharType="begin"/>
            </w:r>
            <w:r w:rsidRPr="00160E73">
              <w:rPr>
                <w:webHidden/>
              </w:rPr>
              <w:instrText xml:space="preserve"> PAGEREF _Toc217390998 \h </w:instrText>
            </w:r>
            <w:r w:rsidRPr="00160E73">
              <w:rPr>
                <w:webHidden/>
              </w:rPr>
            </w:r>
            <w:r w:rsidRPr="00160E73">
              <w:rPr>
                <w:webHidden/>
              </w:rPr>
              <w:fldChar w:fldCharType="separate"/>
            </w:r>
            <w:r w:rsidRPr="00160E73">
              <w:rPr>
                <w:webHidden/>
              </w:rPr>
              <w:t>39</w:t>
            </w:r>
            <w:r w:rsidRPr="00160E73">
              <w:rPr>
                <w:webHidden/>
              </w:rPr>
              <w:fldChar w:fldCharType="end"/>
            </w:r>
          </w:hyperlink>
        </w:p>
        <w:p w14:paraId="443BE3C3" w14:textId="69E0752B" w:rsidR="0092218F" w:rsidRPr="00160E73" w:rsidRDefault="0092218F" w:rsidP="00160E73">
          <w:pPr>
            <w:pStyle w:val="TDC2"/>
            <w:spacing w:line="240" w:lineRule="auto"/>
            <w:rPr>
              <w:rFonts w:eastAsiaTheme="minorEastAsia"/>
              <w:b w:val="0"/>
              <w:kern w:val="2"/>
              <w14:ligatures w14:val="standardContextual"/>
            </w:rPr>
          </w:pPr>
          <w:hyperlink w:anchor="_Toc217390999" w:history="1">
            <w:r w:rsidRPr="00160E73">
              <w:rPr>
                <w:rStyle w:val="Hipervnculo"/>
                <w:bCs/>
              </w:rPr>
              <w:t>Plan de contingencia para el manejo de residuos peligrosos</w:t>
            </w:r>
            <w:r w:rsidRPr="00160E73">
              <w:rPr>
                <w:webHidden/>
              </w:rPr>
              <w:tab/>
            </w:r>
            <w:r w:rsidRPr="00160E73">
              <w:rPr>
                <w:webHidden/>
              </w:rPr>
              <w:fldChar w:fldCharType="begin"/>
            </w:r>
            <w:r w:rsidRPr="00160E73">
              <w:rPr>
                <w:webHidden/>
              </w:rPr>
              <w:instrText xml:space="preserve"> PAGEREF _Toc217390999 \h </w:instrText>
            </w:r>
            <w:r w:rsidRPr="00160E73">
              <w:rPr>
                <w:webHidden/>
              </w:rPr>
            </w:r>
            <w:r w:rsidRPr="00160E73">
              <w:rPr>
                <w:webHidden/>
              </w:rPr>
              <w:fldChar w:fldCharType="separate"/>
            </w:r>
            <w:r w:rsidRPr="00160E73">
              <w:rPr>
                <w:webHidden/>
              </w:rPr>
              <w:t>40</w:t>
            </w:r>
            <w:r w:rsidRPr="00160E73">
              <w:rPr>
                <w:webHidden/>
              </w:rPr>
              <w:fldChar w:fldCharType="end"/>
            </w:r>
          </w:hyperlink>
        </w:p>
        <w:p w14:paraId="489D94D8" w14:textId="72388D04" w:rsidR="0092218F" w:rsidRPr="00160E73" w:rsidRDefault="0092218F" w:rsidP="00160E73">
          <w:pPr>
            <w:pStyle w:val="TDC2"/>
            <w:spacing w:line="240" w:lineRule="auto"/>
            <w:rPr>
              <w:rFonts w:eastAsiaTheme="minorEastAsia"/>
              <w:b w:val="0"/>
              <w:kern w:val="2"/>
              <w14:ligatures w14:val="standardContextual"/>
            </w:rPr>
          </w:pPr>
          <w:hyperlink w:anchor="_Toc217391000" w:history="1">
            <w:r w:rsidRPr="00160E73">
              <w:rPr>
                <w:rStyle w:val="Hipervnculo"/>
                <w:bCs/>
              </w:rPr>
              <w:t>Definiciones</w:t>
            </w:r>
            <w:r w:rsidRPr="00160E73">
              <w:rPr>
                <w:webHidden/>
              </w:rPr>
              <w:tab/>
            </w:r>
            <w:r w:rsidRPr="00160E73">
              <w:rPr>
                <w:webHidden/>
              </w:rPr>
              <w:fldChar w:fldCharType="begin"/>
            </w:r>
            <w:r w:rsidRPr="00160E73">
              <w:rPr>
                <w:webHidden/>
              </w:rPr>
              <w:instrText xml:space="preserve"> PAGEREF _Toc217391000 \h </w:instrText>
            </w:r>
            <w:r w:rsidRPr="00160E73">
              <w:rPr>
                <w:webHidden/>
              </w:rPr>
            </w:r>
            <w:r w:rsidRPr="00160E73">
              <w:rPr>
                <w:webHidden/>
              </w:rPr>
              <w:fldChar w:fldCharType="separate"/>
            </w:r>
            <w:r w:rsidRPr="00160E73">
              <w:rPr>
                <w:webHidden/>
              </w:rPr>
              <w:t>40</w:t>
            </w:r>
            <w:r w:rsidRPr="00160E73">
              <w:rPr>
                <w:webHidden/>
              </w:rPr>
              <w:fldChar w:fldCharType="end"/>
            </w:r>
          </w:hyperlink>
        </w:p>
        <w:p w14:paraId="6063F69D" w14:textId="15DC0251" w:rsidR="0092218F" w:rsidRPr="00160E73" w:rsidRDefault="0092218F" w:rsidP="00160E73">
          <w:pPr>
            <w:pStyle w:val="TDC2"/>
            <w:spacing w:line="240" w:lineRule="auto"/>
            <w:rPr>
              <w:rFonts w:eastAsiaTheme="minorEastAsia"/>
              <w:b w:val="0"/>
              <w:kern w:val="2"/>
              <w14:ligatures w14:val="standardContextual"/>
            </w:rPr>
          </w:pPr>
          <w:hyperlink w:anchor="_Toc217391001" w:history="1">
            <w:r w:rsidRPr="00160E73">
              <w:rPr>
                <w:rStyle w:val="Hipervnculo"/>
                <w:bCs/>
              </w:rPr>
              <w:t>Tipos de contingencias</w:t>
            </w:r>
            <w:r w:rsidRPr="00160E73">
              <w:rPr>
                <w:webHidden/>
              </w:rPr>
              <w:tab/>
            </w:r>
            <w:r w:rsidRPr="00160E73">
              <w:rPr>
                <w:webHidden/>
              </w:rPr>
              <w:fldChar w:fldCharType="begin"/>
            </w:r>
            <w:r w:rsidRPr="00160E73">
              <w:rPr>
                <w:webHidden/>
              </w:rPr>
              <w:instrText xml:space="preserve"> PAGEREF _Toc217391001 \h </w:instrText>
            </w:r>
            <w:r w:rsidRPr="00160E73">
              <w:rPr>
                <w:webHidden/>
              </w:rPr>
            </w:r>
            <w:r w:rsidRPr="00160E73">
              <w:rPr>
                <w:webHidden/>
              </w:rPr>
              <w:fldChar w:fldCharType="separate"/>
            </w:r>
            <w:r w:rsidRPr="00160E73">
              <w:rPr>
                <w:webHidden/>
              </w:rPr>
              <w:t>40</w:t>
            </w:r>
            <w:r w:rsidRPr="00160E73">
              <w:rPr>
                <w:webHidden/>
              </w:rPr>
              <w:fldChar w:fldCharType="end"/>
            </w:r>
          </w:hyperlink>
        </w:p>
        <w:p w14:paraId="75F8BE32" w14:textId="370B8CC8" w:rsidR="0092218F" w:rsidRPr="00160E73" w:rsidRDefault="0092218F" w:rsidP="00160E73">
          <w:pPr>
            <w:pStyle w:val="TDC2"/>
            <w:spacing w:line="240" w:lineRule="auto"/>
            <w:rPr>
              <w:rFonts w:eastAsiaTheme="minorEastAsia"/>
              <w:b w:val="0"/>
              <w:kern w:val="2"/>
              <w14:ligatures w14:val="standardContextual"/>
            </w:rPr>
          </w:pPr>
          <w:hyperlink w:anchor="_Toc217391002" w:history="1">
            <w:r w:rsidRPr="00160E73">
              <w:rPr>
                <w:rStyle w:val="Hipervnculo"/>
                <w:bCs/>
              </w:rPr>
              <w:t>Medidas preventivas</w:t>
            </w:r>
            <w:r w:rsidRPr="00160E73">
              <w:rPr>
                <w:webHidden/>
              </w:rPr>
              <w:tab/>
            </w:r>
            <w:r w:rsidRPr="00160E73">
              <w:rPr>
                <w:webHidden/>
              </w:rPr>
              <w:fldChar w:fldCharType="begin"/>
            </w:r>
            <w:r w:rsidRPr="00160E73">
              <w:rPr>
                <w:webHidden/>
              </w:rPr>
              <w:instrText xml:space="preserve"> PAGEREF _Toc217391002 \h </w:instrText>
            </w:r>
            <w:r w:rsidRPr="00160E73">
              <w:rPr>
                <w:webHidden/>
              </w:rPr>
            </w:r>
            <w:r w:rsidRPr="00160E73">
              <w:rPr>
                <w:webHidden/>
              </w:rPr>
              <w:fldChar w:fldCharType="separate"/>
            </w:r>
            <w:r w:rsidRPr="00160E73">
              <w:rPr>
                <w:webHidden/>
              </w:rPr>
              <w:t>40</w:t>
            </w:r>
            <w:r w:rsidRPr="00160E73">
              <w:rPr>
                <w:webHidden/>
              </w:rPr>
              <w:fldChar w:fldCharType="end"/>
            </w:r>
          </w:hyperlink>
        </w:p>
        <w:p w14:paraId="62A58A36" w14:textId="06F6936F" w:rsidR="0092218F" w:rsidRPr="00160E73" w:rsidRDefault="0092218F" w:rsidP="00160E73">
          <w:pPr>
            <w:pStyle w:val="TDC2"/>
            <w:spacing w:line="240" w:lineRule="auto"/>
            <w:rPr>
              <w:rFonts w:eastAsiaTheme="minorEastAsia"/>
              <w:b w:val="0"/>
              <w:kern w:val="2"/>
              <w14:ligatures w14:val="standardContextual"/>
            </w:rPr>
          </w:pPr>
          <w:hyperlink w:anchor="_Toc217391003" w:history="1">
            <w:r w:rsidRPr="00160E73">
              <w:rPr>
                <w:rStyle w:val="Hipervnculo"/>
                <w:bCs/>
              </w:rPr>
              <w:t>Medidas de control</w:t>
            </w:r>
            <w:r w:rsidRPr="00160E73">
              <w:rPr>
                <w:webHidden/>
              </w:rPr>
              <w:tab/>
            </w:r>
            <w:r w:rsidRPr="00160E73">
              <w:rPr>
                <w:webHidden/>
              </w:rPr>
              <w:fldChar w:fldCharType="begin"/>
            </w:r>
            <w:r w:rsidRPr="00160E73">
              <w:rPr>
                <w:webHidden/>
              </w:rPr>
              <w:instrText xml:space="preserve"> PAGEREF _Toc217391003 \h </w:instrText>
            </w:r>
            <w:r w:rsidRPr="00160E73">
              <w:rPr>
                <w:webHidden/>
              </w:rPr>
            </w:r>
            <w:r w:rsidRPr="00160E73">
              <w:rPr>
                <w:webHidden/>
              </w:rPr>
              <w:fldChar w:fldCharType="separate"/>
            </w:r>
            <w:r w:rsidRPr="00160E73">
              <w:rPr>
                <w:webHidden/>
              </w:rPr>
              <w:t>41</w:t>
            </w:r>
            <w:r w:rsidRPr="00160E73">
              <w:rPr>
                <w:webHidden/>
              </w:rPr>
              <w:fldChar w:fldCharType="end"/>
            </w:r>
          </w:hyperlink>
        </w:p>
        <w:p w14:paraId="03B411D0" w14:textId="7E8C1666" w:rsidR="0092218F" w:rsidRPr="00160E73" w:rsidRDefault="0092218F" w:rsidP="00160E73">
          <w:pPr>
            <w:pStyle w:val="TDC2"/>
            <w:spacing w:line="240" w:lineRule="auto"/>
            <w:rPr>
              <w:rFonts w:eastAsiaTheme="minorEastAsia"/>
              <w:b w:val="0"/>
              <w:kern w:val="2"/>
              <w14:ligatures w14:val="standardContextual"/>
            </w:rPr>
          </w:pPr>
          <w:hyperlink w:anchor="_Toc217391004" w:history="1">
            <w:r w:rsidRPr="00160E73">
              <w:rPr>
                <w:rStyle w:val="Hipervnculo"/>
                <w:bCs/>
              </w:rPr>
              <w:t>Equipo de protección para RESPEL</w:t>
            </w:r>
            <w:r w:rsidRPr="00160E73">
              <w:rPr>
                <w:webHidden/>
              </w:rPr>
              <w:tab/>
            </w:r>
            <w:r w:rsidRPr="00160E73">
              <w:rPr>
                <w:webHidden/>
              </w:rPr>
              <w:fldChar w:fldCharType="begin"/>
            </w:r>
            <w:r w:rsidRPr="00160E73">
              <w:rPr>
                <w:webHidden/>
              </w:rPr>
              <w:instrText xml:space="preserve"> PAGEREF _Toc217391004 \h </w:instrText>
            </w:r>
            <w:r w:rsidRPr="00160E73">
              <w:rPr>
                <w:webHidden/>
              </w:rPr>
            </w:r>
            <w:r w:rsidRPr="00160E73">
              <w:rPr>
                <w:webHidden/>
              </w:rPr>
              <w:fldChar w:fldCharType="separate"/>
            </w:r>
            <w:r w:rsidRPr="00160E73">
              <w:rPr>
                <w:webHidden/>
              </w:rPr>
              <w:t>42</w:t>
            </w:r>
            <w:r w:rsidRPr="00160E73">
              <w:rPr>
                <w:webHidden/>
              </w:rPr>
              <w:fldChar w:fldCharType="end"/>
            </w:r>
          </w:hyperlink>
        </w:p>
        <w:p w14:paraId="2E1C0406" w14:textId="5A997346" w:rsidR="0092218F" w:rsidRPr="00160E73" w:rsidRDefault="0092218F" w:rsidP="00160E73">
          <w:pPr>
            <w:pStyle w:val="TDC2"/>
            <w:spacing w:line="240" w:lineRule="auto"/>
            <w:rPr>
              <w:rFonts w:eastAsiaTheme="minorEastAsia"/>
              <w:b w:val="0"/>
              <w:kern w:val="2"/>
              <w14:ligatures w14:val="standardContextual"/>
            </w:rPr>
          </w:pPr>
          <w:hyperlink w:anchor="_Toc217391005" w:history="1">
            <w:r w:rsidRPr="00160E73">
              <w:rPr>
                <w:rStyle w:val="Hipervnculo"/>
                <w:bCs/>
              </w:rPr>
              <w:t>Niveles de alerta</w:t>
            </w:r>
            <w:r w:rsidRPr="00160E73">
              <w:rPr>
                <w:webHidden/>
              </w:rPr>
              <w:tab/>
            </w:r>
            <w:r w:rsidRPr="00160E73">
              <w:rPr>
                <w:webHidden/>
              </w:rPr>
              <w:fldChar w:fldCharType="begin"/>
            </w:r>
            <w:r w:rsidRPr="00160E73">
              <w:rPr>
                <w:webHidden/>
              </w:rPr>
              <w:instrText xml:space="preserve"> PAGEREF _Toc217391005 \h </w:instrText>
            </w:r>
            <w:r w:rsidRPr="00160E73">
              <w:rPr>
                <w:webHidden/>
              </w:rPr>
            </w:r>
            <w:r w:rsidRPr="00160E73">
              <w:rPr>
                <w:webHidden/>
              </w:rPr>
              <w:fldChar w:fldCharType="separate"/>
            </w:r>
            <w:r w:rsidRPr="00160E73">
              <w:rPr>
                <w:webHidden/>
              </w:rPr>
              <w:t>43</w:t>
            </w:r>
            <w:r w:rsidRPr="00160E73">
              <w:rPr>
                <w:webHidden/>
              </w:rPr>
              <w:fldChar w:fldCharType="end"/>
            </w:r>
          </w:hyperlink>
        </w:p>
        <w:p w14:paraId="03D31B26" w14:textId="22DB2EDF" w:rsidR="0092218F" w:rsidRPr="00160E73" w:rsidRDefault="0092218F" w:rsidP="00160E73">
          <w:pPr>
            <w:pStyle w:val="TDC2"/>
            <w:spacing w:line="240" w:lineRule="auto"/>
            <w:rPr>
              <w:rFonts w:eastAsiaTheme="minorEastAsia"/>
              <w:b w:val="0"/>
              <w:kern w:val="2"/>
              <w14:ligatures w14:val="standardContextual"/>
            </w:rPr>
          </w:pPr>
          <w:hyperlink w:anchor="_Toc217391006" w:history="1">
            <w:r w:rsidRPr="00160E73">
              <w:rPr>
                <w:rStyle w:val="Hipervnculo"/>
                <w:bCs/>
              </w:rPr>
              <w:t>Actuaciones en caso de emergencia primeros auxilios</w:t>
            </w:r>
            <w:r w:rsidRPr="00160E73">
              <w:rPr>
                <w:webHidden/>
              </w:rPr>
              <w:tab/>
            </w:r>
            <w:r w:rsidRPr="00160E73">
              <w:rPr>
                <w:webHidden/>
              </w:rPr>
              <w:fldChar w:fldCharType="begin"/>
            </w:r>
            <w:r w:rsidRPr="00160E73">
              <w:rPr>
                <w:webHidden/>
              </w:rPr>
              <w:instrText xml:space="preserve"> PAGEREF _Toc217391006 \h </w:instrText>
            </w:r>
            <w:r w:rsidRPr="00160E73">
              <w:rPr>
                <w:webHidden/>
              </w:rPr>
            </w:r>
            <w:r w:rsidRPr="00160E73">
              <w:rPr>
                <w:webHidden/>
              </w:rPr>
              <w:fldChar w:fldCharType="separate"/>
            </w:r>
            <w:r w:rsidRPr="00160E73">
              <w:rPr>
                <w:webHidden/>
              </w:rPr>
              <w:t>43</w:t>
            </w:r>
            <w:r w:rsidRPr="00160E73">
              <w:rPr>
                <w:webHidden/>
              </w:rPr>
              <w:fldChar w:fldCharType="end"/>
            </w:r>
          </w:hyperlink>
        </w:p>
        <w:p w14:paraId="54C5206C" w14:textId="54EE6ABE" w:rsidR="0092218F" w:rsidRPr="00160E73" w:rsidRDefault="0092218F" w:rsidP="00160E73">
          <w:pPr>
            <w:pStyle w:val="TDC1"/>
            <w:tabs>
              <w:tab w:val="right" w:leader="dot" w:pos="8828"/>
            </w:tabs>
            <w:rPr>
              <w:rFonts w:eastAsiaTheme="minorEastAsia"/>
              <w:noProof/>
              <w:color w:val="auto"/>
              <w:kern w:val="2"/>
              <w:lang w:eastAsia="es-CO"/>
              <w14:ligatures w14:val="standardContextual"/>
            </w:rPr>
          </w:pPr>
          <w:hyperlink w:anchor="_Toc217391007" w:history="1">
            <w:r w:rsidRPr="00160E73">
              <w:rPr>
                <w:rStyle w:val="Hipervnculo"/>
                <w:b/>
                <w:bCs/>
                <w:noProof/>
              </w:rPr>
              <w:t>COMPONENTE 3 MANEJO EXTERNO AMBIENTALMENTE SEGURO</w:t>
            </w:r>
            <w:r w:rsidRPr="00160E73">
              <w:rPr>
                <w:noProof/>
                <w:webHidden/>
              </w:rPr>
              <w:tab/>
            </w:r>
            <w:r w:rsidRPr="00160E73">
              <w:rPr>
                <w:noProof/>
                <w:webHidden/>
              </w:rPr>
              <w:fldChar w:fldCharType="begin"/>
            </w:r>
            <w:r w:rsidRPr="00160E73">
              <w:rPr>
                <w:noProof/>
                <w:webHidden/>
              </w:rPr>
              <w:instrText xml:space="preserve"> PAGEREF _Toc217391007 \h </w:instrText>
            </w:r>
            <w:r w:rsidRPr="00160E73">
              <w:rPr>
                <w:noProof/>
                <w:webHidden/>
              </w:rPr>
            </w:r>
            <w:r w:rsidRPr="00160E73">
              <w:rPr>
                <w:noProof/>
                <w:webHidden/>
              </w:rPr>
              <w:fldChar w:fldCharType="separate"/>
            </w:r>
            <w:r w:rsidRPr="00160E73">
              <w:rPr>
                <w:noProof/>
                <w:webHidden/>
              </w:rPr>
              <w:t>44</w:t>
            </w:r>
            <w:r w:rsidRPr="00160E73">
              <w:rPr>
                <w:noProof/>
                <w:webHidden/>
              </w:rPr>
              <w:fldChar w:fldCharType="end"/>
            </w:r>
          </w:hyperlink>
        </w:p>
        <w:p w14:paraId="2979C21A" w14:textId="68FA63FA" w:rsidR="0092218F" w:rsidRPr="00160E73" w:rsidRDefault="0092218F" w:rsidP="00160E73">
          <w:pPr>
            <w:pStyle w:val="TDC2"/>
            <w:spacing w:line="240" w:lineRule="auto"/>
            <w:rPr>
              <w:rFonts w:eastAsiaTheme="minorEastAsia"/>
              <w:b w:val="0"/>
              <w:kern w:val="2"/>
              <w14:ligatures w14:val="standardContextual"/>
            </w:rPr>
          </w:pPr>
          <w:hyperlink w:anchor="_Toc217391008" w:history="1">
            <w:r w:rsidRPr="00160E73">
              <w:rPr>
                <w:rStyle w:val="Hipervnculo"/>
                <w:bCs/>
              </w:rPr>
              <w:t>Objetivos</w:t>
            </w:r>
            <w:r w:rsidRPr="00160E73">
              <w:rPr>
                <w:webHidden/>
              </w:rPr>
              <w:tab/>
            </w:r>
            <w:r w:rsidRPr="00160E73">
              <w:rPr>
                <w:webHidden/>
              </w:rPr>
              <w:fldChar w:fldCharType="begin"/>
            </w:r>
            <w:r w:rsidRPr="00160E73">
              <w:rPr>
                <w:webHidden/>
              </w:rPr>
              <w:instrText xml:space="preserve"> PAGEREF _Toc217391008 \h </w:instrText>
            </w:r>
            <w:r w:rsidRPr="00160E73">
              <w:rPr>
                <w:webHidden/>
              </w:rPr>
            </w:r>
            <w:r w:rsidRPr="00160E73">
              <w:rPr>
                <w:webHidden/>
              </w:rPr>
              <w:fldChar w:fldCharType="separate"/>
            </w:r>
            <w:r w:rsidRPr="00160E73">
              <w:rPr>
                <w:webHidden/>
              </w:rPr>
              <w:t>44</w:t>
            </w:r>
            <w:r w:rsidRPr="00160E73">
              <w:rPr>
                <w:webHidden/>
              </w:rPr>
              <w:fldChar w:fldCharType="end"/>
            </w:r>
          </w:hyperlink>
        </w:p>
        <w:p w14:paraId="3F182461" w14:textId="19C24725" w:rsidR="0092218F" w:rsidRPr="00160E73" w:rsidRDefault="0092218F" w:rsidP="00160E73">
          <w:pPr>
            <w:pStyle w:val="TDC2"/>
            <w:spacing w:line="240" w:lineRule="auto"/>
            <w:rPr>
              <w:rFonts w:eastAsiaTheme="minorEastAsia"/>
              <w:b w:val="0"/>
              <w:kern w:val="2"/>
              <w14:ligatures w14:val="standardContextual"/>
            </w:rPr>
          </w:pPr>
          <w:hyperlink w:anchor="_Toc217391009" w:history="1">
            <w:r w:rsidRPr="00160E73">
              <w:rPr>
                <w:rStyle w:val="Hipervnculo"/>
                <w:bCs/>
              </w:rPr>
              <w:t>Metas</w:t>
            </w:r>
            <w:r w:rsidRPr="00160E73">
              <w:rPr>
                <w:webHidden/>
              </w:rPr>
              <w:tab/>
            </w:r>
            <w:r w:rsidRPr="00160E73">
              <w:rPr>
                <w:webHidden/>
              </w:rPr>
              <w:fldChar w:fldCharType="begin"/>
            </w:r>
            <w:r w:rsidRPr="00160E73">
              <w:rPr>
                <w:webHidden/>
              </w:rPr>
              <w:instrText xml:space="preserve"> PAGEREF _Toc217391009 \h </w:instrText>
            </w:r>
            <w:r w:rsidRPr="00160E73">
              <w:rPr>
                <w:webHidden/>
              </w:rPr>
            </w:r>
            <w:r w:rsidRPr="00160E73">
              <w:rPr>
                <w:webHidden/>
              </w:rPr>
              <w:fldChar w:fldCharType="separate"/>
            </w:r>
            <w:r w:rsidRPr="00160E73">
              <w:rPr>
                <w:webHidden/>
              </w:rPr>
              <w:t>44</w:t>
            </w:r>
            <w:r w:rsidRPr="00160E73">
              <w:rPr>
                <w:webHidden/>
              </w:rPr>
              <w:fldChar w:fldCharType="end"/>
            </w:r>
          </w:hyperlink>
        </w:p>
        <w:p w14:paraId="1C387B47" w14:textId="4A4947E4" w:rsidR="0092218F" w:rsidRPr="00160E73" w:rsidRDefault="0092218F" w:rsidP="00160E73">
          <w:pPr>
            <w:pStyle w:val="TDC1"/>
            <w:tabs>
              <w:tab w:val="right" w:leader="dot" w:pos="8828"/>
            </w:tabs>
            <w:rPr>
              <w:rFonts w:eastAsiaTheme="minorEastAsia"/>
              <w:noProof/>
              <w:color w:val="auto"/>
              <w:kern w:val="2"/>
              <w:lang w:eastAsia="es-CO"/>
              <w14:ligatures w14:val="standardContextual"/>
            </w:rPr>
          </w:pPr>
          <w:hyperlink w:anchor="_Toc217391010" w:history="1">
            <w:r w:rsidRPr="00160E73">
              <w:rPr>
                <w:rStyle w:val="Hipervnculo"/>
                <w:b/>
                <w:bCs/>
                <w:noProof/>
              </w:rPr>
              <w:t>GESTIÓN EXTERNA DE LOS RESPEL</w:t>
            </w:r>
            <w:r w:rsidRPr="00160E73">
              <w:rPr>
                <w:noProof/>
                <w:webHidden/>
              </w:rPr>
              <w:tab/>
            </w:r>
            <w:r w:rsidRPr="00160E73">
              <w:rPr>
                <w:noProof/>
                <w:webHidden/>
              </w:rPr>
              <w:fldChar w:fldCharType="begin"/>
            </w:r>
            <w:r w:rsidRPr="00160E73">
              <w:rPr>
                <w:noProof/>
                <w:webHidden/>
              </w:rPr>
              <w:instrText xml:space="preserve"> PAGEREF _Toc217391010 \h </w:instrText>
            </w:r>
            <w:r w:rsidRPr="00160E73">
              <w:rPr>
                <w:noProof/>
                <w:webHidden/>
              </w:rPr>
            </w:r>
            <w:r w:rsidRPr="00160E73">
              <w:rPr>
                <w:noProof/>
                <w:webHidden/>
              </w:rPr>
              <w:fldChar w:fldCharType="separate"/>
            </w:r>
            <w:r w:rsidRPr="00160E73">
              <w:rPr>
                <w:noProof/>
                <w:webHidden/>
              </w:rPr>
              <w:t>45</w:t>
            </w:r>
            <w:r w:rsidRPr="00160E73">
              <w:rPr>
                <w:noProof/>
                <w:webHidden/>
              </w:rPr>
              <w:fldChar w:fldCharType="end"/>
            </w:r>
          </w:hyperlink>
        </w:p>
        <w:p w14:paraId="3DDE04B2" w14:textId="5D7E7101" w:rsidR="0092218F" w:rsidRPr="00160E73" w:rsidRDefault="0092218F" w:rsidP="00160E73">
          <w:pPr>
            <w:pStyle w:val="TDC2"/>
            <w:spacing w:line="240" w:lineRule="auto"/>
            <w:rPr>
              <w:rFonts w:eastAsiaTheme="minorEastAsia"/>
              <w:b w:val="0"/>
              <w:kern w:val="2"/>
              <w14:ligatures w14:val="standardContextual"/>
            </w:rPr>
          </w:pPr>
          <w:hyperlink w:anchor="_Toc217391011" w:history="1">
            <w:r w:rsidRPr="00160E73">
              <w:rPr>
                <w:rStyle w:val="Hipervnculo"/>
                <w:bCs/>
              </w:rPr>
              <w:t>Medidas de entrega al transportador</w:t>
            </w:r>
            <w:r w:rsidRPr="00160E73">
              <w:rPr>
                <w:webHidden/>
              </w:rPr>
              <w:tab/>
            </w:r>
            <w:r w:rsidRPr="00160E73">
              <w:rPr>
                <w:webHidden/>
              </w:rPr>
              <w:fldChar w:fldCharType="begin"/>
            </w:r>
            <w:r w:rsidRPr="00160E73">
              <w:rPr>
                <w:webHidden/>
              </w:rPr>
              <w:instrText xml:space="preserve"> PAGEREF _Toc217391011 \h </w:instrText>
            </w:r>
            <w:r w:rsidRPr="00160E73">
              <w:rPr>
                <w:webHidden/>
              </w:rPr>
            </w:r>
            <w:r w:rsidRPr="00160E73">
              <w:rPr>
                <w:webHidden/>
              </w:rPr>
              <w:fldChar w:fldCharType="separate"/>
            </w:r>
            <w:r w:rsidRPr="00160E73">
              <w:rPr>
                <w:webHidden/>
              </w:rPr>
              <w:t>47</w:t>
            </w:r>
            <w:r w:rsidRPr="00160E73">
              <w:rPr>
                <w:webHidden/>
              </w:rPr>
              <w:fldChar w:fldCharType="end"/>
            </w:r>
          </w:hyperlink>
        </w:p>
        <w:p w14:paraId="0966F975" w14:textId="70B1B0D5" w:rsidR="0092218F" w:rsidRPr="00160E73" w:rsidRDefault="0092218F" w:rsidP="00160E73">
          <w:pPr>
            <w:pStyle w:val="TDC2"/>
            <w:spacing w:line="240" w:lineRule="auto"/>
            <w:rPr>
              <w:rFonts w:eastAsiaTheme="minorEastAsia"/>
              <w:b w:val="0"/>
              <w:kern w:val="2"/>
              <w14:ligatures w14:val="standardContextual"/>
            </w:rPr>
          </w:pPr>
          <w:hyperlink w:anchor="_Toc217391012" w:history="1">
            <w:r w:rsidRPr="00160E73">
              <w:rPr>
                <w:rStyle w:val="Hipervnculo"/>
                <w:bCs/>
              </w:rPr>
              <w:t>Obligaciones del transportista</w:t>
            </w:r>
            <w:r w:rsidRPr="00160E73">
              <w:rPr>
                <w:webHidden/>
              </w:rPr>
              <w:tab/>
            </w:r>
            <w:r w:rsidRPr="00160E73">
              <w:rPr>
                <w:webHidden/>
              </w:rPr>
              <w:fldChar w:fldCharType="begin"/>
            </w:r>
            <w:r w:rsidRPr="00160E73">
              <w:rPr>
                <w:webHidden/>
              </w:rPr>
              <w:instrText xml:space="preserve"> PAGEREF _Toc217391012 \h </w:instrText>
            </w:r>
            <w:r w:rsidRPr="00160E73">
              <w:rPr>
                <w:webHidden/>
              </w:rPr>
            </w:r>
            <w:r w:rsidRPr="00160E73">
              <w:rPr>
                <w:webHidden/>
              </w:rPr>
              <w:fldChar w:fldCharType="separate"/>
            </w:r>
            <w:r w:rsidRPr="00160E73">
              <w:rPr>
                <w:webHidden/>
              </w:rPr>
              <w:t>49</w:t>
            </w:r>
            <w:r w:rsidRPr="00160E73">
              <w:rPr>
                <w:webHidden/>
              </w:rPr>
              <w:fldChar w:fldCharType="end"/>
            </w:r>
          </w:hyperlink>
        </w:p>
        <w:p w14:paraId="4E7CBA58" w14:textId="1CCD1747" w:rsidR="0092218F" w:rsidRPr="00160E73" w:rsidRDefault="0092218F" w:rsidP="00160E73">
          <w:pPr>
            <w:pStyle w:val="TDC1"/>
            <w:tabs>
              <w:tab w:val="right" w:leader="dot" w:pos="8828"/>
            </w:tabs>
            <w:rPr>
              <w:rFonts w:eastAsiaTheme="minorEastAsia"/>
              <w:noProof/>
              <w:color w:val="auto"/>
              <w:kern w:val="2"/>
              <w:lang w:eastAsia="es-CO"/>
              <w14:ligatures w14:val="standardContextual"/>
            </w:rPr>
          </w:pPr>
          <w:hyperlink w:anchor="_Toc217391013" w:history="1">
            <w:r w:rsidRPr="00160E73">
              <w:rPr>
                <w:rStyle w:val="Hipervnculo"/>
                <w:b/>
                <w:bCs/>
                <w:noProof/>
              </w:rPr>
              <w:t>COMPONENTE 4 EJECUCIÓN, SEGUIMIENTO Y EVALUACIÓN DEL PLAN</w:t>
            </w:r>
            <w:r w:rsidRPr="00160E73">
              <w:rPr>
                <w:noProof/>
                <w:webHidden/>
              </w:rPr>
              <w:tab/>
            </w:r>
            <w:r w:rsidRPr="00160E73">
              <w:rPr>
                <w:noProof/>
                <w:webHidden/>
              </w:rPr>
              <w:fldChar w:fldCharType="begin"/>
            </w:r>
            <w:r w:rsidRPr="00160E73">
              <w:rPr>
                <w:noProof/>
                <w:webHidden/>
              </w:rPr>
              <w:instrText xml:space="preserve"> PAGEREF _Toc217391013 \h </w:instrText>
            </w:r>
            <w:r w:rsidRPr="00160E73">
              <w:rPr>
                <w:noProof/>
                <w:webHidden/>
              </w:rPr>
            </w:r>
            <w:r w:rsidRPr="00160E73">
              <w:rPr>
                <w:noProof/>
                <w:webHidden/>
              </w:rPr>
              <w:fldChar w:fldCharType="separate"/>
            </w:r>
            <w:r w:rsidRPr="00160E73">
              <w:rPr>
                <w:noProof/>
                <w:webHidden/>
              </w:rPr>
              <w:t>50</w:t>
            </w:r>
            <w:r w:rsidRPr="00160E73">
              <w:rPr>
                <w:noProof/>
                <w:webHidden/>
              </w:rPr>
              <w:fldChar w:fldCharType="end"/>
            </w:r>
          </w:hyperlink>
        </w:p>
        <w:p w14:paraId="2205AEB1" w14:textId="1DC7E157" w:rsidR="0092218F" w:rsidRPr="00160E73" w:rsidRDefault="0092218F" w:rsidP="00160E73">
          <w:pPr>
            <w:pStyle w:val="TDC2"/>
            <w:spacing w:line="240" w:lineRule="auto"/>
            <w:rPr>
              <w:rFonts w:eastAsiaTheme="minorEastAsia"/>
              <w:b w:val="0"/>
              <w:kern w:val="2"/>
              <w14:ligatures w14:val="standardContextual"/>
            </w:rPr>
          </w:pPr>
          <w:hyperlink w:anchor="_Toc217391014" w:history="1">
            <w:r w:rsidRPr="00160E73">
              <w:rPr>
                <w:rStyle w:val="Hipervnculo"/>
                <w:bCs/>
              </w:rPr>
              <w:t>Roles y responsables de la coordinación y operación del PGIRP</w:t>
            </w:r>
            <w:r w:rsidRPr="00160E73">
              <w:rPr>
                <w:webHidden/>
              </w:rPr>
              <w:tab/>
            </w:r>
            <w:r w:rsidRPr="00160E73">
              <w:rPr>
                <w:webHidden/>
              </w:rPr>
              <w:fldChar w:fldCharType="begin"/>
            </w:r>
            <w:r w:rsidRPr="00160E73">
              <w:rPr>
                <w:webHidden/>
              </w:rPr>
              <w:instrText xml:space="preserve"> PAGEREF _Toc217391014 \h </w:instrText>
            </w:r>
            <w:r w:rsidRPr="00160E73">
              <w:rPr>
                <w:webHidden/>
              </w:rPr>
            </w:r>
            <w:r w:rsidRPr="00160E73">
              <w:rPr>
                <w:webHidden/>
              </w:rPr>
              <w:fldChar w:fldCharType="separate"/>
            </w:r>
            <w:r w:rsidRPr="00160E73">
              <w:rPr>
                <w:webHidden/>
              </w:rPr>
              <w:t>50</w:t>
            </w:r>
            <w:r w:rsidRPr="00160E73">
              <w:rPr>
                <w:webHidden/>
              </w:rPr>
              <w:fldChar w:fldCharType="end"/>
            </w:r>
          </w:hyperlink>
        </w:p>
        <w:p w14:paraId="4F0B8548" w14:textId="173F6369" w:rsidR="0092218F" w:rsidRPr="00160E73" w:rsidRDefault="0092218F" w:rsidP="00160E73">
          <w:pPr>
            <w:pStyle w:val="TDC2"/>
            <w:spacing w:line="240" w:lineRule="auto"/>
            <w:rPr>
              <w:rFonts w:eastAsiaTheme="minorEastAsia"/>
              <w:b w:val="0"/>
              <w:kern w:val="2"/>
              <w14:ligatures w14:val="standardContextual"/>
            </w:rPr>
          </w:pPr>
          <w:hyperlink w:anchor="_Toc217391015" w:history="1">
            <w:r w:rsidRPr="00160E73">
              <w:rPr>
                <w:rStyle w:val="Hipervnculo"/>
                <w:bCs/>
              </w:rPr>
              <w:t>Sensibilización y capacitación</w:t>
            </w:r>
            <w:r w:rsidRPr="00160E73">
              <w:rPr>
                <w:webHidden/>
              </w:rPr>
              <w:tab/>
            </w:r>
            <w:r w:rsidRPr="00160E73">
              <w:rPr>
                <w:webHidden/>
              </w:rPr>
              <w:fldChar w:fldCharType="begin"/>
            </w:r>
            <w:r w:rsidRPr="00160E73">
              <w:rPr>
                <w:webHidden/>
              </w:rPr>
              <w:instrText xml:space="preserve"> PAGEREF _Toc217391015 \h </w:instrText>
            </w:r>
            <w:r w:rsidRPr="00160E73">
              <w:rPr>
                <w:webHidden/>
              </w:rPr>
            </w:r>
            <w:r w:rsidRPr="00160E73">
              <w:rPr>
                <w:webHidden/>
              </w:rPr>
              <w:fldChar w:fldCharType="separate"/>
            </w:r>
            <w:r w:rsidRPr="00160E73">
              <w:rPr>
                <w:webHidden/>
              </w:rPr>
              <w:t>52</w:t>
            </w:r>
            <w:r w:rsidRPr="00160E73">
              <w:rPr>
                <w:webHidden/>
              </w:rPr>
              <w:fldChar w:fldCharType="end"/>
            </w:r>
          </w:hyperlink>
        </w:p>
        <w:p w14:paraId="0804F1DA" w14:textId="18B47D95" w:rsidR="0092218F" w:rsidRPr="00160E73" w:rsidRDefault="0092218F" w:rsidP="00160E73">
          <w:pPr>
            <w:pStyle w:val="TDC2"/>
            <w:spacing w:line="240" w:lineRule="auto"/>
            <w:rPr>
              <w:rFonts w:eastAsiaTheme="minorEastAsia"/>
              <w:b w:val="0"/>
              <w:kern w:val="2"/>
              <w14:ligatures w14:val="standardContextual"/>
            </w:rPr>
          </w:pPr>
          <w:hyperlink w:anchor="_Toc217391016" w:history="1">
            <w:r w:rsidRPr="00160E73">
              <w:rPr>
                <w:rStyle w:val="Hipervnculo"/>
                <w:bCs/>
              </w:rPr>
              <w:t>Objetivos de las capacitaciones</w:t>
            </w:r>
            <w:r w:rsidRPr="00160E73">
              <w:rPr>
                <w:webHidden/>
              </w:rPr>
              <w:tab/>
            </w:r>
            <w:r w:rsidRPr="00160E73">
              <w:rPr>
                <w:webHidden/>
              </w:rPr>
              <w:fldChar w:fldCharType="begin"/>
            </w:r>
            <w:r w:rsidRPr="00160E73">
              <w:rPr>
                <w:webHidden/>
              </w:rPr>
              <w:instrText xml:space="preserve"> PAGEREF _Toc217391016 \h </w:instrText>
            </w:r>
            <w:r w:rsidRPr="00160E73">
              <w:rPr>
                <w:webHidden/>
              </w:rPr>
            </w:r>
            <w:r w:rsidRPr="00160E73">
              <w:rPr>
                <w:webHidden/>
              </w:rPr>
              <w:fldChar w:fldCharType="separate"/>
            </w:r>
            <w:r w:rsidRPr="00160E73">
              <w:rPr>
                <w:webHidden/>
              </w:rPr>
              <w:t>52</w:t>
            </w:r>
            <w:r w:rsidRPr="00160E73">
              <w:rPr>
                <w:webHidden/>
              </w:rPr>
              <w:fldChar w:fldCharType="end"/>
            </w:r>
          </w:hyperlink>
        </w:p>
        <w:p w14:paraId="40BEF1BE" w14:textId="11F546D9" w:rsidR="0092218F" w:rsidRPr="00160E73" w:rsidRDefault="0092218F" w:rsidP="00160E73">
          <w:pPr>
            <w:pStyle w:val="TDC2"/>
            <w:spacing w:line="240" w:lineRule="auto"/>
            <w:rPr>
              <w:rFonts w:eastAsiaTheme="minorEastAsia"/>
              <w:b w:val="0"/>
              <w:kern w:val="2"/>
              <w14:ligatures w14:val="standardContextual"/>
            </w:rPr>
          </w:pPr>
          <w:hyperlink w:anchor="_Toc217391017" w:history="1">
            <w:r w:rsidRPr="00160E73">
              <w:rPr>
                <w:rStyle w:val="Hipervnculo"/>
                <w:bCs/>
              </w:rPr>
              <w:t>Seguimiento y evaluación</w:t>
            </w:r>
            <w:r w:rsidRPr="00160E73">
              <w:rPr>
                <w:webHidden/>
              </w:rPr>
              <w:tab/>
            </w:r>
            <w:r w:rsidRPr="00160E73">
              <w:rPr>
                <w:webHidden/>
              </w:rPr>
              <w:fldChar w:fldCharType="begin"/>
            </w:r>
            <w:r w:rsidRPr="00160E73">
              <w:rPr>
                <w:webHidden/>
              </w:rPr>
              <w:instrText xml:space="preserve"> PAGEREF _Toc217391017 \h </w:instrText>
            </w:r>
            <w:r w:rsidRPr="00160E73">
              <w:rPr>
                <w:webHidden/>
              </w:rPr>
            </w:r>
            <w:r w:rsidRPr="00160E73">
              <w:rPr>
                <w:webHidden/>
              </w:rPr>
              <w:fldChar w:fldCharType="separate"/>
            </w:r>
            <w:r w:rsidRPr="00160E73">
              <w:rPr>
                <w:webHidden/>
              </w:rPr>
              <w:t>53</w:t>
            </w:r>
            <w:r w:rsidRPr="00160E73">
              <w:rPr>
                <w:webHidden/>
              </w:rPr>
              <w:fldChar w:fldCharType="end"/>
            </w:r>
          </w:hyperlink>
        </w:p>
        <w:p w14:paraId="784CCCAD" w14:textId="19293599" w:rsidR="0092218F" w:rsidRPr="00160E73" w:rsidRDefault="0092218F" w:rsidP="00160E73">
          <w:pPr>
            <w:pStyle w:val="TDC1"/>
            <w:tabs>
              <w:tab w:val="right" w:leader="dot" w:pos="8828"/>
            </w:tabs>
            <w:rPr>
              <w:rFonts w:eastAsiaTheme="minorEastAsia"/>
              <w:noProof/>
              <w:color w:val="auto"/>
              <w:kern w:val="2"/>
              <w:lang w:eastAsia="es-CO"/>
              <w14:ligatures w14:val="standardContextual"/>
            </w:rPr>
          </w:pPr>
          <w:hyperlink w:anchor="_Toc217391018" w:history="1">
            <w:r w:rsidRPr="00160E73">
              <w:rPr>
                <w:rStyle w:val="Hipervnculo"/>
                <w:b/>
                <w:bCs/>
                <w:noProof/>
              </w:rPr>
              <w:t>RESIDUOS PELIGROSOS RAEE</w:t>
            </w:r>
            <w:r w:rsidRPr="00160E73">
              <w:rPr>
                <w:noProof/>
                <w:webHidden/>
              </w:rPr>
              <w:tab/>
            </w:r>
            <w:r w:rsidRPr="00160E73">
              <w:rPr>
                <w:noProof/>
                <w:webHidden/>
              </w:rPr>
              <w:fldChar w:fldCharType="begin"/>
            </w:r>
            <w:r w:rsidRPr="00160E73">
              <w:rPr>
                <w:noProof/>
                <w:webHidden/>
              </w:rPr>
              <w:instrText xml:space="preserve"> PAGEREF _Toc217391018 \h </w:instrText>
            </w:r>
            <w:r w:rsidRPr="00160E73">
              <w:rPr>
                <w:noProof/>
                <w:webHidden/>
              </w:rPr>
            </w:r>
            <w:r w:rsidRPr="00160E73">
              <w:rPr>
                <w:noProof/>
                <w:webHidden/>
              </w:rPr>
              <w:fldChar w:fldCharType="separate"/>
            </w:r>
            <w:r w:rsidRPr="00160E73">
              <w:rPr>
                <w:noProof/>
                <w:webHidden/>
              </w:rPr>
              <w:t>53</w:t>
            </w:r>
            <w:r w:rsidRPr="00160E73">
              <w:rPr>
                <w:noProof/>
                <w:webHidden/>
              </w:rPr>
              <w:fldChar w:fldCharType="end"/>
            </w:r>
          </w:hyperlink>
        </w:p>
        <w:p w14:paraId="35551411" w14:textId="7B5C145B" w:rsidR="0092218F" w:rsidRPr="00160E73" w:rsidRDefault="0092218F" w:rsidP="00160E73">
          <w:pPr>
            <w:pStyle w:val="TDC2"/>
            <w:spacing w:line="240" w:lineRule="auto"/>
            <w:rPr>
              <w:rFonts w:eastAsiaTheme="minorEastAsia"/>
              <w:b w:val="0"/>
              <w:kern w:val="2"/>
              <w14:ligatures w14:val="standardContextual"/>
            </w:rPr>
          </w:pPr>
          <w:hyperlink w:anchor="_Toc217391019" w:history="1">
            <w:r w:rsidRPr="00160E73">
              <w:rPr>
                <w:rStyle w:val="Hipervnculo"/>
                <w:bCs/>
              </w:rPr>
              <w:t>Características de peligrosidad de los RAEE</w:t>
            </w:r>
            <w:r w:rsidRPr="00160E73">
              <w:rPr>
                <w:webHidden/>
              </w:rPr>
              <w:tab/>
            </w:r>
            <w:r w:rsidRPr="00160E73">
              <w:rPr>
                <w:webHidden/>
              </w:rPr>
              <w:fldChar w:fldCharType="begin"/>
            </w:r>
            <w:r w:rsidRPr="00160E73">
              <w:rPr>
                <w:webHidden/>
              </w:rPr>
              <w:instrText xml:space="preserve"> PAGEREF _Toc217391019 \h </w:instrText>
            </w:r>
            <w:r w:rsidRPr="00160E73">
              <w:rPr>
                <w:webHidden/>
              </w:rPr>
            </w:r>
            <w:r w:rsidRPr="00160E73">
              <w:rPr>
                <w:webHidden/>
              </w:rPr>
              <w:fldChar w:fldCharType="separate"/>
            </w:r>
            <w:r w:rsidRPr="00160E73">
              <w:rPr>
                <w:webHidden/>
              </w:rPr>
              <w:t>53</w:t>
            </w:r>
            <w:r w:rsidRPr="00160E73">
              <w:rPr>
                <w:webHidden/>
              </w:rPr>
              <w:fldChar w:fldCharType="end"/>
            </w:r>
          </w:hyperlink>
        </w:p>
        <w:p w14:paraId="1BEF9689" w14:textId="2A7E81A8" w:rsidR="0092218F" w:rsidRPr="00160E73" w:rsidRDefault="0092218F" w:rsidP="00160E73">
          <w:pPr>
            <w:pStyle w:val="TDC2"/>
            <w:spacing w:line="240" w:lineRule="auto"/>
            <w:rPr>
              <w:rFonts w:eastAsiaTheme="minorEastAsia"/>
              <w:b w:val="0"/>
              <w:kern w:val="2"/>
              <w14:ligatures w14:val="standardContextual"/>
            </w:rPr>
          </w:pPr>
          <w:hyperlink w:anchor="_Toc217391020" w:history="1">
            <w:r w:rsidRPr="00160E73">
              <w:rPr>
                <w:rStyle w:val="Hipervnculo"/>
              </w:rPr>
              <w:t>Clasificación de residuos RAEE</w:t>
            </w:r>
            <w:r w:rsidRPr="00160E73">
              <w:rPr>
                <w:webHidden/>
              </w:rPr>
              <w:tab/>
            </w:r>
            <w:r w:rsidRPr="00160E73">
              <w:rPr>
                <w:webHidden/>
              </w:rPr>
              <w:fldChar w:fldCharType="begin"/>
            </w:r>
            <w:r w:rsidRPr="00160E73">
              <w:rPr>
                <w:webHidden/>
              </w:rPr>
              <w:instrText xml:space="preserve"> PAGEREF _Toc217391020 \h </w:instrText>
            </w:r>
            <w:r w:rsidRPr="00160E73">
              <w:rPr>
                <w:webHidden/>
              </w:rPr>
            </w:r>
            <w:r w:rsidRPr="00160E73">
              <w:rPr>
                <w:webHidden/>
              </w:rPr>
              <w:fldChar w:fldCharType="separate"/>
            </w:r>
            <w:r w:rsidRPr="00160E73">
              <w:rPr>
                <w:webHidden/>
              </w:rPr>
              <w:t>55</w:t>
            </w:r>
            <w:r w:rsidRPr="00160E73">
              <w:rPr>
                <w:webHidden/>
              </w:rPr>
              <w:fldChar w:fldCharType="end"/>
            </w:r>
          </w:hyperlink>
        </w:p>
        <w:p w14:paraId="516ECEC0" w14:textId="1C7BAA51" w:rsidR="0092218F" w:rsidRPr="00160E73" w:rsidRDefault="0092218F" w:rsidP="00160E73">
          <w:pPr>
            <w:pStyle w:val="TDC2"/>
            <w:spacing w:line="240" w:lineRule="auto"/>
            <w:rPr>
              <w:rFonts w:eastAsiaTheme="minorEastAsia"/>
              <w:b w:val="0"/>
              <w:kern w:val="2"/>
              <w14:ligatures w14:val="standardContextual"/>
            </w:rPr>
          </w:pPr>
          <w:hyperlink w:anchor="_Toc217391021" w:history="1">
            <w:r w:rsidRPr="00160E73">
              <w:rPr>
                <w:rStyle w:val="Hipervnculo"/>
                <w:bCs/>
              </w:rPr>
              <w:t>Clasificación e identificación de las características de peligrosidad de los residuos RAEE</w:t>
            </w:r>
            <w:r w:rsidRPr="00160E73">
              <w:rPr>
                <w:webHidden/>
              </w:rPr>
              <w:tab/>
            </w:r>
            <w:r w:rsidRPr="00160E73">
              <w:rPr>
                <w:webHidden/>
              </w:rPr>
              <w:fldChar w:fldCharType="begin"/>
            </w:r>
            <w:r w:rsidRPr="00160E73">
              <w:rPr>
                <w:webHidden/>
              </w:rPr>
              <w:instrText xml:space="preserve"> PAGEREF _Toc217391021 \h </w:instrText>
            </w:r>
            <w:r w:rsidRPr="00160E73">
              <w:rPr>
                <w:webHidden/>
              </w:rPr>
            </w:r>
            <w:r w:rsidRPr="00160E73">
              <w:rPr>
                <w:webHidden/>
              </w:rPr>
              <w:fldChar w:fldCharType="separate"/>
            </w:r>
            <w:r w:rsidRPr="00160E73">
              <w:rPr>
                <w:webHidden/>
              </w:rPr>
              <w:t>56</w:t>
            </w:r>
            <w:r w:rsidRPr="00160E73">
              <w:rPr>
                <w:webHidden/>
              </w:rPr>
              <w:fldChar w:fldCharType="end"/>
            </w:r>
          </w:hyperlink>
        </w:p>
        <w:p w14:paraId="22FE7272" w14:textId="271A1379" w:rsidR="0092218F" w:rsidRPr="00160E73" w:rsidRDefault="0092218F" w:rsidP="00160E73">
          <w:pPr>
            <w:pStyle w:val="TDC2"/>
            <w:spacing w:line="240" w:lineRule="auto"/>
            <w:rPr>
              <w:rFonts w:eastAsiaTheme="minorEastAsia"/>
              <w:b w:val="0"/>
              <w:kern w:val="2"/>
              <w14:ligatures w14:val="standardContextual"/>
            </w:rPr>
          </w:pPr>
          <w:hyperlink w:anchor="_Toc217391022" w:history="1">
            <w:r w:rsidRPr="00160E73">
              <w:rPr>
                <w:rStyle w:val="Hipervnculo"/>
                <w:bCs/>
              </w:rPr>
              <w:t>Almacenamiento</w:t>
            </w:r>
            <w:r w:rsidRPr="00160E73">
              <w:rPr>
                <w:webHidden/>
              </w:rPr>
              <w:tab/>
            </w:r>
            <w:r w:rsidRPr="00160E73">
              <w:rPr>
                <w:webHidden/>
              </w:rPr>
              <w:fldChar w:fldCharType="begin"/>
            </w:r>
            <w:r w:rsidRPr="00160E73">
              <w:rPr>
                <w:webHidden/>
              </w:rPr>
              <w:instrText xml:space="preserve"> PAGEREF _Toc217391022 \h </w:instrText>
            </w:r>
            <w:r w:rsidRPr="00160E73">
              <w:rPr>
                <w:webHidden/>
              </w:rPr>
            </w:r>
            <w:r w:rsidRPr="00160E73">
              <w:rPr>
                <w:webHidden/>
              </w:rPr>
              <w:fldChar w:fldCharType="separate"/>
            </w:r>
            <w:r w:rsidRPr="00160E73">
              <w:rPr>
                <w:webHidden/>
              </w:rPr>
              <w:t>58</w:t>
            </w:r>
            <w:r w:rsidRPr="00160E73">
              <w:rPr>
                <w:webHidden/>
              </w:rPr>
              <w:fldChar w:fldCharType="end"/>
            </w:r>
          </w:hyperlink>
        </w:p>
        <w:p w14:paraId="167938F6" w14:textId="2D70F1D4" w:rsidR="0092218F" w:rsidRPr="00160E73" w:rsidRDefault="0092218F" w:rsidP="00160E73">
          <w:pPr>
            <w:pStyle w:val="TDC2"/>
            <w:spacing w:line="240" w:lineRule="auto"/>
            <w:rPr>
              <w:rFonts w:eastAsiaTheme="minorEastAsia"/>
              <w:b w:val="0"/>
              <w:kern w:val="2"/>
              <w14:ligatures w14:val="standardContextual"/>
            </w:rPr>
          </w:pPr>
          <w:hyperlink w:anchor="_Toc217391023" w:history="1">
            <w:r w:rsidRPr="00160E73">
              <w:rPr>
                <w:rStyle w:val="Hipervnculo"/>
                <w:bCs/>
              </w:rPr>
              <w:t>Programas de posconsumo</w:t>
            </w:r>
            <w:r w:rsidRPr="00160E73">
              <w:rPr>
                <w:webHidden/>
              </w:rPr>
              <w:tab/>
            </w:r>
            <w:r w:rsidRPr="00160E73">
              <w:rPr>
                <w:webHidden/>
              </w:rPr>
              <w:fldChar w:fldCharType="begin"/>
            </w:r>
            <w:r w:rsidRPr="00160E73">
              <w:rPr>
                <w:webHidden/>
              </w:rPr>
              <w:instrText xml:space="preserve"> PAGEREF _Toc217391023 \h </w:instrText>
            </w:r>
            <w:r w:rsidRPr="00160E73">
              <w:rPr>
                <w:webHidden/>
              </w:rPr>
            </w:r>
            <w:r w:rsidRPr="00160E73">
              <w:rPr>
                <w:webHidden/>
              </w:rPr>
              <w:fldChar w:fldCharType="separate"/>
            </w:r>
            <w:r w:rsidRPr="00160E73">
              <w:rPr>
                <w:webHidden/>
              </w:rPr>
              <w:t>59</w:t>
            </w:r>
            <w:r w:rsidRPr="00160E73">
              <w:rPr>
                <w:webHidden/>
              </w:rPr>
              <w:fldChar w:fldCharType="end"/>
            </w:r>
          </w:hyperlink>
        </w:p>
        <w:p w14:paraId="438AFC06" w14:textId="765D7A27" w:rsidR="0092218F" w:rsidRPr="00160E73" w:rsidRDefault="0092218F" w:rsidP="00160E73">
          <w:pPr>
            <w:pStyle w:val="TDC2"/>
            <w:spacing w:line="240" w:lineRule="auto"/>
            <w:rPr>
              <w:rFonts w:eastAsiaTheme="minorEastAsia"/>
              <w:b w:val="0"/>
              <w:kern w:val="2"/>
              <w14:ligatures w14:val="standardContextual"/>
            </w:rPr>
          </w:pPr>
          <w:hyperlink w:anchor="_Toc217391024" w:history="1">
            <w:r w:rsidRPr="00160E73">
              <w:rPr>
                <w:rStyle w:val="Hipervnculo"/>
                <w:bCs/>
              </w:rPr>
              <w:t>Residuos especiales o RCD</w:t>
            </w:r>
            <w:r w:rsidRPr="00160E73">
              <w:rPr>
                <w:webHidden/>
              </w:rPr>
              <w:tab/>
            </w:r>
            <w:r w:rsidRPr="00160E73">
              <w:rPr>
                <w:webHidden/>
              </w:rPr>
              <w:fldChar w:fldCharType="begin"/>
            </w:r>
            <w:r w:rsidRPr="00160E73">
              <w:rPr>
                <w:webHidden/>
              </w:rPr>
              <w:instrText xml:space="preserve"> PAGEREF _Toc217391024 \h </w:instrText>
            </w:r>
            <w:r w:rsidRPr="00160E73">
              <w:rPr>
                <w:webHidden/>
              </w:rPr>
            </w:r>
            <w:r w:rsidRPr="00160E73">
              <w:rPr>
                <w:webHidden/>
              </w:rPr>
              <w:fldChar w:fldCharType="separate"/>
            </w:r>
            <w:r w:rsidRPr="00160E73">
              <w:rPr>
                <w:webHidden/>
              </w:rPr>
              <w:t>61</w:t>
            </w:r>
            <w:r w:rsidRPr="00160E73">
              <w:rPr>
                <w:webHidden/>
              </w:rPr>
              <w:fldChar w:fldCharType="end"/>
            </w:r>
          </w:hyperlink>
        </w:p>
        <w:p w14:paraId="45F35708" w14:textId="34AE395E" w:rsidR="0092218F" w:rsidRPr="00160E73" w:rsidRDefault="0092218F" w:rsidP="00160E73">
          <w:pPr>
            <w:pStyle w:val="TDC2"/>
            <w:spacing w:line="240" w:lineRule="auto"/>
            <w:rPr>
              <w:rFonts w:eastAsiaTheme="minorEastAsia"/>
              <w:b w:val="0"/>
              <w:kern w:val="2"/>
              <w14:ligatures w14:val="standardContextual"/>
            </w:rPr>
          </w:pPr>
          <w:hyperlink w:anchor="_Toc217391025" w:history="1">
            <w:r w:rsidRPr="00160E73">
              <w:rPr>
                <w:rStyle w:val="Hipervnculo"/>
                <w:bCs/>
              </w:rPr>
              <w:t>Principio rector para el aprovechamiento</w:t>
            </w:r>
            <w:r w:rsidRPr="00160E73">
              <w:rPr>
                <w:webHidden/>
              </w:rPr>
              <w:tab/>
            </w:r>
            <w:r w:rsidRPr="00160E73">
              <w:rPr>
                <w:webHidden/>
              </w:rPr>
              <w:fldChar w:fldCharType="begin"/>
            </w:r>
            <w:r w:rsidRPr="00160E73">
              <w:rPr>
                <w:webHidden/>
              </w:rPr>
              <w:instrText xml:space="preserve"> PAGEREF _Toc217391025 \h </w:instrText>
            </w:r>
            <w:r w:rsidRPr="00160E73">
              <w:rPr>
                <w:webHidden/>
              </w:rPr>
            </w:r>
            <w:r w:rsidRPr="00160E73">
              <w:rPr>
                <w:webHidden/>
              </w:rPr>
              <w:fldChar w:fldCharType="separate"/>
            </w:r>
            <w:r w:rsidRPr="00160E73">
              <w:rPr>
                <w:webHidden/>
              </w:rPr>
              <w:t>63</w:t>
            </w:r>
            <w:r w:rsidRPr="00160E73">
              <w:rPr>
                <w:webHidden/>
              </w:rPr>
              <w:fldChar w:fldCharType="end"/>
            </w:r>
          </w:hyperlink>
        </w:p>
        <w:p w14:paraId="235EBA7B" w14:textId="7521E8ED" w:rsidR="0092218F" w:rsidRPr="00160E73" w:rsidRDefault="0092218F" w:rsidP="00160E73">
          <w:pPr>
            <w:pStyle w:val="TDC2"/>
            <w:spacing w:line="240" w:lineRule="auto"/>
            <w:rPr>
              <w:rFonts w:eastAsiaTheme="minorEastAsia"/>
              <w:b w:val="0"/>
              <w:kern w:val="2"/>
              <w14:ligatures w14:val="standardContextual"/>
            </w:rPr>
          </w:pPr>
          <w:hyperlink w:anchor="_Toc217391026" w:history="1">
            <w:r w:rsidRPr="00160E73">
              <w:rPr>
                <w:rStyle w:val="Hipervnculo"/>
                <w:bCs/>
              </w:rPr>
              <w:t>Gestión de los RCD</w:t>
            </w:r>
            <w:r w:rsidRPr="00160E73">
              <w:rPr>
                <w:webHidden/>
              </w:rPr>
              <w:tab/>
            </w:r>
            <w:r w:rsidRPr="00160E73">
              <w:rPr>
                <w:webHidden/>
              </w:rPr>
              <w:fldChar w:fldCharType="begin"/>
            </w:r>
            <w:r w:rsidRPr="00160E73">
              <w:rPr>
                <w:webHidden/>
              </w:rPr>
              <w:instrText xml:space="preserve"> PAGEREF _Toc217391026 \h </w:instrText>
            </w:r>
            <w:r w:rsidRPr="00160E73">
              <w:rPr>
                <w:webHidden/>
              </w:rPr>
            </w:r>
            <w:r w:rsidRPr="00160E73">
              <w:rPr>
                <w:webHidden/>
              </w:rPr>
              <w:fldChar w:fldCharType="separate"/>
            </w:r>
            <w:r w:rsidRPr="00160E73">
              <w:rPr>
                <w:webHidden/>
              </w:rPr>
              <w:t>63</w:t>
            </w:r>
            <w:r w:rsidRPr="00160E73">
              <w:rPr>
                <w:webHidden/>
              </w:rPr>
              <w:fldChar w:fldCharType="end"/>
            </w:r>
          </w:hyperlink>
        </w:p>
        <w:p w14:paraId="0424BBBB" w14:textId="4776B4E0" w:rsidR="0092218F" w:rsidRPr="00160E73" w:rsidRDefault="0092218F" w:rsidP="00160E73">
          <w:pPr>
            <w:pStyle w:val="TDC2"/>
            <w:spacing w:line="240" w:lineRule="auto"/>
            <w:rPr>
              <w:rFonts w:eastAsiaTheme="minorEastAsia"/>
              <w:b w:val="0"/>
              <w:kern w:val="2"/>
              <w14:ligatures w14:val="standardContextual"/>
            </w:rPr>
          </w:pPr>
          <w:hyperlink w:anchor="_Toc217391027" w:history="1">
            <w:r w:rsidRPr="00160E73">
              <w:rPr>
                <w:rStyle w:val="Hipervnculo"/>
                <w:bCs/>
              </w:rPr>
              <w:t>Procesos de aprovechamiento</w:t>
            </w:r>
            <w:r w:rsidRPr="00160E73">
              <w:rPr>
                <w:webHidden/>
              </w:rPr>
              <w:tab/>
            </w:r>
            <w:r w:rsidRPr="00160E73">
              <w:rPr>
                <w:webHidden/>
              </w:rPr>
              <w:fldChar w:fldCharType="begin"/>
            </w:r>
            <w:r w:rsidRPr="00160E73">
              <w:rPr>
                <w:webHidden/>
              </w:rPr>
              <w:instrText xml:space="preserve"> PAGEREF _Toc217391027 \h </w:instrText>
            </w:r>
            <w:r w:rsidRPr="00160E73">
              <w:rPr>
                <w:webHidden/>
              </w:rPr>
            </w:r>
            <w:r w:rsidRPr="00160E73">
              <w:rPr>
                <w:webHidden/>
              </w:rPr>
              <w:fldChar w:fldCharType="separate"/>
            </w:r>
            <w:r w:rsidRPr="00160E73">
              <w:rPr>
                <w:webHidden/>
              </w:rPr>
              <w:t>64</w:t>
            </w:r>
            <w:r w:rsidRPr="00160E73">
              <w:rPr>
                <w:webHidden/>
              </w:rPr>
              <w:fldChar w:fldCharType="end"/>
            </w:r>
          </w:hyperlink>
        </w:p>
        <w:p w14:paraId="1042AD82" w14:textId="68CEAF74" w:rsidR="0092218F" w:rsidRPr="00160E73" w:rsidRDefault="0092218F" w:rsidP="00160E73">
          <w:pPr>
            <w:pStyle w:val="TDC3"/>
            <w:spacing w:line="240" w:lineRule="auto"/>
            <w:rPr>
              <w:rFonts w:ascii="Arial" w:eastAsiaTheme="minorEastAsia" w:hAnsi="Arial" w:cs="Arial"/>
              <w:noProof/>
              <w:kern w:val="2"/>
              <w:lang w:val="es-CO"/>
              <w14:ligatures w14:val="standardContextual"/>
            </w:rPr>
          </w:pPr>
          <w:hyperlink w:anchor="_Toc217391028" w:history="1">
            <w:r w:rsidRPr="00160E73">
              <w:rPr>
                <w:rStyle w:val="Hipervnculo"/>
                <w:rFonts w:ascii="Arial" w:hAnsi="Arial" w:cs="Arial"/>
                <w:noProof/>
              </w:rPr>
              <w:t>Demolición Selectiva</w:t>
            </w:r>
            <w:r w:rsidRPr="00160E73">
              <w:rPr>
                <w:rFonts w:ascii="Arial" w:hAnsi="Arial" w:cs="Arial"/>
                <w:noProof/>
                <w:webHidden/>
              </w:rPr>
              <w:tab/>
            </w:r>
            <w:r w:rsidRPr="00160E73">
              <w:rPr>
                <w:rFonts w:ascii="Arial" w:hAnsi="Arial" w:cs="Arial"/>
                <w:noProof/>
                <w:webHidden/>
              </w:rPr>
              <w:fldChar w:fldCharType="begin"/>
            </w:r>
            <w:r w:rsidRPr="00160E73">
              <w:rPr>
                <w:rFonts w:ascii="Arial" w:hAnsi="Arial" w:cs="Arial"/>
                <w:noProof/>
                <w:webHidden/>
              </w:rPr>
              <w:instrText xml:space="preserve"> PAGEREF _Toc217391028 \h </w:instrText>
            </w:r>
            <w:r w:rsidRPr="00160E73">
              <w:rPr>
                <w:rFonts w:ascii="Arial" w:hAnsi="Arial" w:cs="Arial"/>
                <w:noProof/>
                <w:webHidden/>
              </w:rPr>
            </w:r>
            <w:r w:rsidRPr="00160E73">
              <w:rPr>
                <w:rFonts w:ascii="Arial" w:hAnsi="Arial" w:cs="Arial"/>
                <w:noProof/>
                <w:webHidden/>
              </w:rPr>
              <w:fldChar w:fldCharType="separate"/>
            </w:r>
            <w:r w:rsidRPr="00160E73">
              <w:rPr>
                <w:rFonts w:ascii="Arial" w:hAnsi="Arial" w:cs="Arial"/>
                <w:noProof/>
                <w:webHidden/>
              </w:rPr>
              <w:t>64</w:t>
            </w:r>
            <w:r w:rsidRPr="00160E73">
              <w:rPr>
                <w:rFonts w:ascii="Arial" w:hAnsi="Arial" w:cs="Arial"/>
                <w:noProof/>
                <w:webHidden/>
              </w:rPr>
              <w:fldChar w:fldCharType="end"/>
            </w:r>
          </w:hyperlink>
        </w:p>
        <w:p w14:paraId="69070D05" w14:textId="67FF3B99" w:rsidR="0092218F" w:rsidRPr="00160E73" w:rsidRDefault="0092218F" w:rsidP="00160E73">
          <w:pPr>
            <w:pStyle w:val="TDC3"/>
            <w:spacing w:line="240" w:lineRule="auto"/>
            <w:rPr>
              <w:rFonts w:ascii="Arial" w:eastAsiaTheme="minorEastAsia" w:hAnsi="Arial" w:cs="Arial"/>
              <w:noProof/>
              <w:kern w:val="2"/>
              <w:lang w:val="es-CO"/>
              <w14:ligatures w14:val="standardContextual"/>
            </w:rPr>
          </w:pPr>
          <w:hyperlink w:anchor="_Toc217391029" w:history="1">
            <w:r w:rsidRPr="00160E73">
              <w:rPr>
                <w:rStyle w:val="Hipervnculo"/>
                <w:rFonts w:ascii="Arial" w:hAnsi="Arial" w:cs="Arial"/>
                <w:noProof/>
              </w:rPr>
              <w:t>Reutilización</w:t>
            </w:r>
            <w:r w:rsidRPr="00160E73">
              <w:rPr>
                <w:rFonts w:ascii="Arial" w:hAnsi="Arial" w:cs="Arial"/>
                <w:noProof/>
                <w:webHidden/>
              </w:rPr>
              <w:tab/>
            </w:r>
            <w:r w:rsidRPr="00160E73">
              <w:rPr>
                <w:rFonts w:ascii="Arial" w:hAnsi="Arial" w:cs="Arial"/>
                <w:noProof/>
                <w:webHidden/>
              </w:rPr>
              <w:fldChar w:fldCharType="begin"/>
            </w:r>
            <w:r w:rsidRPr="00160E73">
              <w:rPr>
                <w:rFonts w:ascii="Arial" w:hAnsi="Arial" w:cs="Arial"/>
                <w:noProof/>
                <w:webHidden/>
              </w:rPr>
              <w:instrText xml:space="preserve"> PAGEREF _Toc217391029 \h </w:instrText>
            </w:r>
            <w:r w:rsidRPr="00160E73">
              <w:rPr>
                <w:rFonts w:ascii="Arial" w:hAnsi="Arial" w:cs="Arial"/>
                <w:noProof/>
                <w:webHidden/>
              </w:rPr>
            </w:r>
            <w:r w:rsidRPr="00160E73">
              <w:rPr>
                <w:rFonts w:ascii="Arial" w:hAnsi="Arial" w:cs="Arial"/>
                <w:noProof/>
                <w:webHidden/>
              </w:rPr>
              <w:fldChar w:fldCharType="separate"/>
            </w:r>
            <w:r w:rsidRPr="00160E73">
              <w:rPr>
                <w:rFonts w:ascii="Arial" w:hAnsi="Arial" w:cs="Arial"/>
                <w:noProof/>
                <w:webHidden/>
              </w:rPr>
              <w:t>64</w:t>
            </w:r>
            <w:r w:rsidRPr="00160E73">
              <w:rPr>
                <w:rFonts w:ascii="Arial" w:hAnsi="Arial" w:cs="Arial"/>
                <w:noProof/>
                <w:webHidden/>
              </w:rPr>
              <w:fldChar w:fldCharType="end"/>
            </w:r>
          </w:hyperlink>
        </w:p>
        <w:p w14:paraId="4E8B6CE1" w14:textId="65BF4F2F" w:rsidR="0092218F" w:rsidRPr="00160E73" w:rsidRDefault="0092218F" w:rsidP="00160E73">
          <w:pPr>
            <w:pStyle w:val="TDC3"/>
            <w:spacing w:line="240" w:lineRule="auto"/>
            <w:rPr>
              <w:rFonts w:ascii="Arial" w:eastAsiaTheme="minorEastAsia" w:hAnsi="Arial" w:cs="Arial"/>
              <w:noProof/>
              <w:kern w:val="2"/>
              <w:lang w:val="es-CO"/>
              <w14:ligatures w14:val="standardContextual"/>
            </w:rPr>
          </w:pPr>
          <w:hyperlink w:anchor="_Toc217391030" w:history="1">
            <w:r w:rsidRPr="00160E73">
              <w:rPr>
                <w:rStyle w:val="Hipervnculo"/>
                <w:rFonts w:ascii="Arial" w:hAnsi="Arial" w:cs="Arial"/>
                <w:noProof/>
              </w:rPr>
              <w:t>Reciclaje</w:t>
            </w:r>
            <w:r w:rsidRPr="00160E73">
              <w:rPr>
                <w:rFonts w:ascii="Arial" w:hAnsi="Arial" w:cs="Arial"/>
                <w:noProof/>
                <w:webHidden/>
              </w:rPr>
              <w:tab/>
            </w:r>
            <w:r w:rsidRPr="00160E73">
              <w:rPr>
                <w:rFonts w:ascii="Arial" w:hAnsi="Arial" w:cs="Arial"/>
                <w:noProof/>
                <w:webHidden/>
              </w:rPr>
              <w:fldChar w:fldCharType="begin"/>
            </w:r>
            <w:r w:rsidRPr="00160E73">
              <w:rPr>
                <w:rFonts w:ascii="Arial" w:hAnsi="Arial" w:cs="Arial"/>
                <w:noProof/>
                <w:webHidden/>
              </w:rPr>
              <w:instrText xml:space="preserve"> PAGEREF _Toc217391030 \h </w:instrText>
            </w:r>
            <w:r w:rsidRPr="00160E73">
              <w:rPr>
                <w:rFonts w:ascii="Arial" w:hAnsi="Arial" w:cs="Arial"/>
                <w:noProof/>
                <w:webHidden/>
              </w:rPr>
            </w:r>
            <w:r w:rsidRPr="00160E73">
              <w:rPr>
                <w:rFonts w:ascii="Arial" w:hAnsi="Arial" w:cs="Arial"/>
                <w:noProof/>
                <w:webHidden/>
              </w:rPr>
              <w:fldChar w:fldCharType="separate"/>
            </w:r>
            <w:r w:rsidRPr="00160E73">
              <w:rPr>
                <w:rFonts w:ascii="Arial" w:hAnsi="Arial" w:cs="Arial"/>
                <w:noProof/>
                <w:webHidden/>
              </w:rPr>
              <w:t>64</w:t>
            </w:r>
            <w:r w:rsidRPr="00160E73">
              <w:rPr>
                <w:rFonts w:ascii="Arial" w:hAnsi="Arial" w:cs="Arial"/>
                <w:noProof/>
                <w:webHidden/>
              </w:rPr>
              <w:fldChar w:fldCharType="end"/>
            </w:r>
          </w:hyperlink>
        </w:p>
        <w:p w14:paraId="55DCDB70" w14:textId="78CC4687" w:rsidR="0092218F" w:rsidRPr="00160E73" w:rsidRDefault="0092218F" w:rsidP="00160E73">
          <w:pPr>
            <w:pStyle w:val="TDC3"/>
            <w:spacing w:line="240" w:lineRule="auto"/>
            <w:rPr>
              <w:rFonts w:ascii="Arial" w:eastAsiaTheme="minorEastAsia" w:hAnsi="Arial" w:cs="Arial"/>
              <w:noProof/>
              <w:kern w:val="2"/>
              <w:lang w:val="es-CO"/>
              <w14:ligatures w14:val="standardContextual"/>
            </w:rPr>
          </w:pPr>
          <w:hyperlink w:anchor="_Toc217391031" w:history="1">
            <w:r w:rsidRPr="00160E73">
              <w:rPr>
                <w:rStyle w:val="Hipervnculo"/>
                <w:rFonts w:ascii="Arial" w:hAnsi="Arial" w:cs="Arial"/>
                <w:noProof/>
              </w:rPr>
              <w:t>Gestión de los residuos peligrosos</w:t>
            </w:r>
            <w:r w:rsidRPr="00160E73">
              <w:rPr>
                <w:rFonts w:ascii="Arial" w:hAnsi="Arial" w:cs="Arial"/>
                <w:noProof/>
                <w:webHidden/>
              </w:rPr>
              <w:tab/>
            </w:r>
            <w:r w:rsidRPr="00160E73">
              <w:rPr>
                <w:rFonts w:ascii="Arial" w:hAnsi="Arial" w:cs="Arial"/>
                <w:noProof/>
                <w:webHidden/>
              </w:rPr>
              <w:fldChar w:fldCharType="begin"/>
            </w:r>
            <w:r w:rsidRPr="00160E73">
              <w:rPr>
                <w:rFonts w:ascii="Arial" w:hAnsi="Arial" w:cs="Arial"/>
                <w:noProof/>
                <w:webHidden/>
              </w:rPr>
              <w:instrText xml:space="preserve"> PAGEREF _Toc217391031 \h </w:instrText>
            </w:r>
            <w:r w:rsidRPr="00160E73">
              <w:rPr>
                <w:rFonts w:ascii="Arial" w:hAnsi="Arial" w:cs="Arial"/>
                <w:noProof/>
                <w:webHidden/>
              </w:rPr>
            </w:r>
            <w:r w:rsidRPr="00160E73">
              <w:rPr>
                <w:rFonts w:ascii="Arial" w:hAnsi="Arial" w:cs="Arial"/>
                <w:noProof/>
                <w:webHidden/>
              </w:rPr>
              <w:fldChar w:fldCharType="separate"/>
            </w:r>
            <w:r w:rsidRPr="00160E73">
              <w:rPr>
                <w:rFonts w:ascii="Arial" w:hAnsi="Arial" w:cs="Arial"/>
                <w:noProof/>
                <w:webHidden/>
              </w:rPr>
              <w:t>65</w:t>
            </w:r>
            <w:r w:rsidRPr="00160E73">
              <w:rPr>
                <w:rFonts w:ascii="Arial" w:hAnsi="Arial" w:cs="Arial"/>
                <w:noProof/>
                <w:webHidden/>
              </w:rPr>
              <w:fldChar w:fldCharType="end"/>
            </w:r>
          </w:hyperlink>
        </w:p>
        <w:p w14:paraId="14DB4084" w14:textId="459CF769" w:rsidR="0092218F" w:rsidRPr="00160E73" w:rsidRDefault="0092218F" w:rsidP="00160E73">
          <w:pPr>
            <w:pStyle w:val="TDC3"/>
            <w:spacing w:line="240" w:lineRule="auto"/>
            <w:rPr>
              <w:rFonts w:ascii="Arial" w:eastAsiaTheme="minorEastAsia" w:hAnsi="Arial" w:cs="Arial"/>
              <w:noProof/>
              <w:kern w:val="2"/>
              <w:lang w:val="es-CO"/>
              <w14:ligatures w14:val="standardContextual"/>
            </w:rPr>
          </w:pPr>
          <w:hyperlink w:anchor="_Toc217391032" w:history="1">
            <w:r w:rsidRPr="00160E73">
              <w:rPr>
                <w:rStyle w:val="Hipervnculo"/>
                <w:rFonts w:ascii="Arial" w:hAnsi="Arial" w:cs="Arial"/>
                <w:noProof/>
              </w:rPr>
              <w:t>Medidas de gestión para los RCD en obra</w:t>
            </w:r>
            <w:r w:rsidRPr="00160E73">
              <w:rPr>
                <w:rFonts w:ascii="Arial" w:hAnsi="Arial" w:cs="Arial"/>
                <w:noProof/>
                <w:webHidden/>
              </w:rPr>
              <w:tab/>
            </w:r>
            <w:r w:rsidRPr="00160E73">
              <w:rPr>
                <w:rFonts w:ascii="Arial" w:hAnsi="Arial" w:cs="Arial"/>
                <w:noProof/>
                <w:webHidden/>
              </w:rPr>
              <w:fldChar w:fldCharType="begin"/>
            </w:r>
            <w:r w:rsidRPr="00160E73">
              <w:rPr>
                <w:rFonts w:ascii="Arial" w:hAnsi="Arial" w:cs="Arial"/>
                <w:noProof/>
                <w:webHidden/>
              </w:rPr>
              <w:instrText xml:space="preserve"> PAGEREF _Toc217391032 \h </w:instrText>
            </w:r>
            <w:r w:rsidRPr="00160E73">
              <w:rPr>
                <w:rFonts w:ascii="Arial" w:hAnsi="Arial" w:cs="Arial"/>
                <w:noProof/>
                <w:webHidden/>
              </w:rPr>
            </w:r>
            <w:r w:rsidRPr="00160E73">
              <w:rPr>
                <w:rFonts w:ascii="Arial" w:hAnsi="Arial" w:cs="Arial"/>
                <w:noProof/>
                <w:webHidden/>
              </w:rPr>
              <w:fldChar w:fldCharType="separate"/>
            </w:r>
            <w:r w:rsidRPr="00160E73">
              <w:rPr>
                <w:rFonts w:ascii="Arial" w:hAnsi="Arial" w:cs="Arial"/>
                <w:noProof/>
                <w:webHidden/>
              </w:rPr>
              <w:t>65</w:t>
            </w:r>
            <w:r w:rsidRPr="00160E73">
              <w:rPr>
                <w:rFonts w:ascii="Arial" w:hAnsi="Arial" w:cs="Arial"/>
                <w:noProof/>
                <w:webHidden/>
              </w:rPr>
              <w:fldChar w:fldCharType="end"/>
            </w:r>
          </w:hyperlink>
        </w:p>
        <w:p w14:paraId="3A46BFDA" w14:textId="07E0F2FD" w:rsidR="0092218F" w:rsidRPr="00160E73" w:rsidRDefault="0092218F" w:rsidP="00160E73">
          <w:pPr>
            <w:pStyle w:val="TDC1"/>
            <w:tabs>
              <w:tab w:val="right" w:leader="dot" w:pos="8828"/>
            </w:tabs>
            <w:rPr>
              <w:rFonts w:eastAsiaTheme="minorEastAsia"/>
              <w:noProof/>
              <w:color w:val="auto"/>
              <w:kern w:val="2"/>
              <w:lang w:eastAsia="es-CO"/>
              <w14:ligatures w14:val="standardContextual"/>
            </w:rPr>
          </w:pPr>
          <w:hyperlink w:anchor="_Toc217391033" w:history="1">
            <w:r w:rsidRPr="00160E73">
              <w:rPr>
                <w:rStyle w:val="Hipervnculo"/>
                <w:b/>
                <w:bCs/>
                <w:noProof/>
              </w:rPr>
              <w:t>SEGUIMIENTO Y CONTROL</w:t>
            </w:r>
            <w:r w:rsidRPr="00160E73">
              <w:rPr>
                <w:noProof/>
                <w:webHidden/>
              </w:rPr>
              <w:tab/>
            </w:r>
            <w:r w:rsidRPr="00160E73">
              <w:rPr>
                <w:noProof/>
                <w:webHidden/>
              </w:rPr>
              <w:fldChar w:fldCharType="begin"/>
            </w:r>
            <w:r w:rsidRPr="00160E73">
              <w:rPr>
                <w:noProof/>
                <w:webHidden/>
              </w:rPr>
              <w:instrText xml:space="preserve"> PAGEREF _Toc217391033 \h </w:instrText>
            </w:r>
            <w:r w:rsidRPr="00160E73">
              <w:rPr>
                <w:noProof/>
                <w:webHidden/>
              </w:rPr>
            </w:r>
            <w:r w:rsidRPr="00160E73">
              <w:rPr>
                <w:noProof/>
                <w:webHidden/>
              </w:rPr>
              <w:fldChar w:fldCharType="separate"/>
            </w:r>
            <w:r w:rsidRPr="00160E73">
              <w:rPr>
                <w:noProof/>
                <w:webHidden/>
              </w:rPr>
              <w:t>66</w:t>
            </w:r>
            <w:r w:rsidRPr="00160E73">
              <w:rPr>
                <w:noProof/>
                <w:webHidden/>
              </w:rPr>
              <w:fldChar w:fldCharType="end"/>
            </w:r>
          </w:hyperlink>
        </w:p>
        <w:p w14:paraId="473AD501" w14:textId="4F2BDD1D" w:rsidR="0092218F" w:rsidRPr="00160E73" w:rsidRDefault="0092218F" w:rsidP="00160E73">
          <w:pPr>
            <w:pStyle w:val="TDC1"/>
            <w:tabs>
              <w:tab w:val="right" w:leader="dot" w:pos="8828"/>
            </w:tabs>
            <w:rPr>
              <w:rFonts w:eastAsiaTheme="minorEastAsia"/>
              <w:noProof/>
              <w:color w:val="auto"/>
              <w:kern w:val="2"/>
              <w:lang w:eastAsia="es-CO"/>
              <w14:ligatures w14:val="standardContextual"/>
            </w:rPr>
          </w:pPr>
          <w:hyperlink w:anchor="_Toc217391034" w:history="1">
            <w:r w:rsidRPr="00160E73">
              <w:rPr>
                <w:rStyle w:val="Hipervnculo"/>
                <w:b/>
                <w:bCs/>
                <w:noProof/>
              </w:rPr>
              <w:t>ROLES Y RESPONSABILIDAD</w:t>
            </w:r>
            <w:r w:rsidRPr="00160E73">
              <w:rPr>
                <w:noProof/>
                <w:webHidden/>
              </w:rPr>
              <w:tab/>
            </w:r>
            <w:r w:rsidRPr="00160E73">
              <w:rPr>
                <w:noProof/>
                <w:webHidden/>
              </w:rPr>
              <w:fldChar w:fldCharType="begin"/>
            </w:r>
            <w:r w:rsidRPr="00160E73">
              <w:rPr>
                <w:noProof/>
                <w:webHidden/>
              </w:rPr>
              <w:instrText xml:space="preserve"> PAGEREF _Toc217391034 \h </w:instrText>
            </w:r>
            <w:r w:rsidRPr="00160E73">
              <w:rPr>
                <w:noProof/>
                <w:webHidden/>
              </w:rPr>
            </w:r>
            <w:r w:rsidRPr="00160E73">
              <w:rPr>
                <w:noProof/>
                <w:webHidden/>
              </w:rPr>
              <w:fldChar w:fldCharType="separate"/>
            </w:r>
            <w:r w:rsidRPr="00160E73">
              <w:rPr>
                <w:noProof/>
                <w:webHidden/>
              </w:rPr>
              <w:t>66</w:t>
            </w:r>
            <w:r w:rsidRPr="00160E73">
              <w:rPr>
                <w:noProof/>
                <w:webHidden/>
              </w:rPr>
              <w:fldChar w:fldCharType="end"/>
            </w:r>
          </w:hyperlink>
        </w:p>
        <w:p w14:paraId="370A53CA" w14:textId="6A96D81B" w:rsidR="0092218F" w:rsidRPr="00160E73" w:rsidRDefault="0092218F" w:rsidP="00160E73">
          <w:pPr>
            <w:pStyle w:val="TDC1"/>
            <w:tabs>
              <w:tab w:val="right" w:leader="dot" w:pos="8828"/>
            </w:tabs>
            <w:rPr>
              <w:rFonts w:eastAsiaTheme="minorEastAsia"/>
              <w:noProof/>
              <w:color w:val="auto"/>
              <w:kern w:val="2"/>
              <w:lang w:eastAsia="es-CO"/>
              <w14:ligatures w14:val="standardContextual"/>
            </w:rPr>
          </w:pPr>
          <w:hyperlink w:anchor="_Toc217391035" w:history="1">
            <w:r w:rsidRPr="00160E73">
              <w:rPr>
                <w:rStyle w:val="Hipervnculo"/>
                <w:b/>
                <w:bCs/>
                <w:noProof/>
              </w:rPr>
              <w:t>COMUNICACIÓN Y DIVULGACIÓN</w:t>
            </w:r>
            <w:r w:rsidRPr="00160E73">
              <w:rPr>
                <w:noProof/>
                <w:webHidden/>
              </w:rPr>
              <w:tab/>
            </w:r>
            <w:r w:rsidRPr="00160E73">
              <w:rPr>
                <w:noProof/>
                <w:webHidden/>
              </w:rPr>
              <w:fldChar w:fldCharType="begin"/>
            </w:r>
            <w:r w:rsidRPr="00160E73">
              <w:rPr>
                <w:noProof/>
                <w:webHidden/>
              </w:rPr>
              <w:instrText xml:space="preserve"> PAGEREF _Toc217391035 \h </w:instrText>
            </w:r>
            <w:r w:rsidRPr="00160E73">
              <w:rPr>
                <w:noProof/>
                <w:webHidden/>
              </w:rPr>
            </w:r>
            <w:r w:rsidRPr="00160E73">
              <w:rPr>
                <w:noProof/>
                <w:webHidden/>
              </w:rPr>
              <w:fldChar w:fldCharType="separate"/>
            </w:r>
            <w:r w:rsidRPr="00160E73">
              <w:rPr>
                <w:noProof/>
                <w:webHidden/>
              </w:rPr>
              <w:t>67</w:t>
            </w:r>
            <w:r w:rsidRPr="00160E73">
              <w:rPr>
                <w:noProof/>
                <w:webHidden/>
              </w:rPr>
              <w:fldChar w:fldCharType="end"/>
            </w:r>
          </w:hyperlink>
        </w:p>
        <w:p w14:paraId="223D50B7" w14:textId="2E52D43D" w:rsidR="0092218F" w:rsidRPr="00160E73" w:rsidRDefault="0092218F" w:rsidP="00160E73">
          <w:pPr>
            <w:pStyle w:val="TDC1"/>
            <w:tabs>
              <w:tab w:val="right" w:leader="dot" w:pos="8828"/>
            </w:tabs>
            <w:rPr>
              <w:rFonts w:eastAsiaTheme="minorEastAsia"/>
              <w:noProof/>
              <w:color w:val="auto"/>
              <w:kern w:val="2"/>
              <w:lang w:eastAsia="es-CO"/>
              <w14:ligatures w14:val="standardContextual"/>
            </w:rPr>
          </w:pPr>
          <w:hyperlink w:anchor="_Toc217391036" w:history="1">
            <w:r w:rsidRPr="00160E73">
              <w:rPr>
                <w:rStyle w:val="Hipervnculo"/>
                <w:b/>
                <w:bCs/>
                <w:noProof/>
              </w:rPr>
              <w:t>ANEXOS</w:t>
            </w:r>
            <w:r w:rsidRPr="00160E73">
              <w:rPr>
                <w:noProof/>
                <w:webHidden/>
              </w:rPr>
              <w:tab/>
            </w:r>
            <w:r w:rsidRPr="00160E73">
              <w:rPr>
                <w:noProof/>
                <w:webHidden/>
              </w:rPr>
              <w:fldChar w:fldCharType="begin"/>
            </w:r>
            <w:r w:rsidRPr="00160E73">
              <w:rPr>
                <w:noProof/>
                <w:webHidden/>
              </w:rPr>
              <w:instrText xml:space="preserve"> PAGEREF _Toc217391036 \h </w:instrText>
            </w:r>
            <w:r w:rsidRPr="00160E73">
              <w:rPr>
                <w:noProof/>
                <w:webHidden/>
              </w:rPr>
            </w:r>
            <w:r w:rsidRPr="00160E73">
              <w:rPr>
                <w:noProof/>
                <w:webHidden/>
              </w:rPr>
              <w:fldChar w:fldCharType="separate"/>
            </w:r>
            <w:r w:rsidRPr="00160E73">
              <w:rPr>
                <w:noProof/>
                <w:webHidden/>
              </w:rPr>
              <w:t>67</w:t>
            </w:r>
            <w:r w:rsidRPr="00160E73">
              <w:rPr>
                <w:noProof/>
                <w:webHidden/>
              </w:rPr>
              <w:fldChar w:fldCharType="end"/>
            </w:r>
          </w:hyperlink>
        </w:p>
        <w:p w14:paraId="254E3846" w14:textId="1DFD341E" w:rsidR="0092218F" w:rsidRPr="00160E73" w:rsidRDefault="0092218F" w:rsidP="00160E73">
          <w:pPr>
            <w:pStyle w:val="TDC1"/>
            <w:tabs>
              <w:tab w:val="right" w:leader="dot" w:pos="8828"/>
            </w:tabs>
            <w:rPr>
              <w:rFonts w:eastAsiaTheme="minorEastAsia"/>
              <w:noProof/>
              <w:color w:val="auto"/>
              <w:kern w:val="2"/>
              <w:lang w:eastAsia="es-CO"/>
              <w14:ligatures w14:val="standardContextual"/>
            </w:rPr>
          </w:pPr>
          <w:hyperlink w:anchor="_Toc217391037" w:history="1">
            <w:r w:rsidRPr="00160E73">
              <w:rPr>
                <w:rStyle w:val="Hipervnculo"/>
                <w:b/>
                <w:bCs/>
                <w:noProof/>
              </w:rPr>
              <w:t>TABLA DE RETENCIÓN DOCUMENTAL</w:t>
            </w:r>
            <w:r w:rsidRPr="00160E73">
              <w:rPr>
                <w:noProof/>
                <w:webHidden/>
              </w:rPr>
              <w:tab/>
            </w:r>
            <w:r w:rsidRPr="00160E73">
              <w:rPr>
                <w:noProof/>
                <w:webHidden/>
              </w:rPr>
              <w:fldChar w:fldCharType="begin"/>
            </w:r>
            <w:r w:rsidRPr="00160E73">
              <w:rPr>
                <w:noProof/>
                <w:webHidden/>
              </w:rPr>
              <w:instrText xml:space="preserve"> PAGEREF _Toc217391037 \h </w:instrText>
            </w:r>
            <w:r w:rsidRPr="00160E73">
              <w:rPr>
                <w:noProof/>
                <w:webHidden/>
              </w:rPr>
            </w:r>
            <w:r w:rsidRPr="00160E73">
              <w:rPr>
                <w:noProof/>
                <w:webHidden/>
              </w:rPr>
              <w:fldChar w:fldCharType="separate"/>
            </w:r>
            <w:r w:rsidRPr="00160E73">
              <w:rPr>
                <w:noProof/>
                <w:webHidden/>
              </w:rPr>
              <w:t>67</w:t>
            </w:r>
            <w:r w:rsidRPr="00160E73">
              <w:rPr>
                <w:noProof/>
                <w:webHidden/>
              </w:rPr>
              <w:fldChar w:fldCharType="end"/>
            </w:r>
          </w:hyperlink>
        </w:p>
        <w:p w14:paraId="44D1AD52" w14:textId="74368581" w:rsidR="0092218F" w:rsidRPr="00160E73" w:rsidRDefault="0092218F" w:rsidP="00160E73">
          <w:pPr>
            <w:pStyle w:val="TDC1"/>
            <w:tabs>
              <w:tab w:val="right" w:leader="dot" w:pos="8828"/>
            </w:tabs>
            <w:rPr>
              <w:rFonts w:eastAsiaTheme="minorEastAsia"/>
              <w:noProof/>
              <w:color w:val="auto"/>
              <w:kern w:val="2"/>
              <w:lang w:eastAsia="es-CO"/>
              <w14:ligatures w14:val="standardContextual"/>
            </w:rPr>
          </w:pPr>
          <w:hyperlink w:anchor="_Toc217391038" w:history="1">
            <w:r w:rsidRPr="00160E73">
              <w:rPr>
                <w:rStyle w:val="Hipervnculo"/>
                <w:b/>
                <w:bCs/>
                <w:noProof/>
              </w:rPr>
              <w:t>CONTROL DE CAMBIOS</w:t>
            </w:r>
            <w:r w:rsidRPr="00160E73">
              <w:rPr>
                <w:noProof/>
                <w:webHidden/>
              </w:rPr>
              <w:tab/>
            </w:r>
            <w:r w:rsidRPr="00160E73">
              <w:rPr>
                <w:noProof/>
                <w:webHidden/>
              </w:rPr>
              <w:fldChar w:fldCharType="begin"/>
            </w:r>
            <w:r w:rsidRPr="00160E73">
              <w:rPr>
                <w:noProof/>
                <w:webHidden/>
              </w:rPr>
              <w:instrText xml:space="preserve"> PAGEREF _Toc217391038 \h </w:instrText>
            </w:r>
            <w:r w:rsidRPr="00160E73">
              <w:rPr>
                <w:noProof/>
                <w:webHidden/>
              </w:rPr>
            </w:r>
            <w:r w:rsidRPr="00160E73">
              <w:rPr>
                <w:noProof/>
                <w:webHidden/>
              </w:rPr>
              <w:fldChar w:fldCharType="separate"/>
            </w:r>
            <w:r w:rsidRPr="00160E73">
              <w:rPr>
                <w:noProof/>
                <w:webHidden/>
              </w:rPr>
              <w:t>67</w:t>
            </w:r>
            <w:r w:rsidRPr="00160E73">
              <w:rPr>
                <w:noProof/>
                <w:webHidden/>
              </w:rPr>
              <w:fldChar w:fldCharType="end"/>
            </w:r>
          </w:hyperlink>
        </w:p>
        <w:p w14:paraId="7303D472" w14:textId="3AF2FF1A" w:rsidR="00437960" w:rsidRPr="00160E73" w:rsidRDefault="00437960" w:rsidP="00160E73">
          <w:pPr>
            <w:tabs>
              <w:tab w:val="left" w:pos="9639"/>
            </w:tabs>
            <w:spacing w:after="0"/>
            <w:jc w:val="left"/>
            <w:rPr>
              <w:rFonts w:cs="Arial"/>
            </w:rPr>
          </w:pPr>
          <w:r w:rsidRPr="00160E73">
            <w:rPr>
              <w:rFonts w:cs="Arial"/>
              <w:b/>
              <w:bCs/>
              <w:caps/>
              <w:color w:val="1F3864" w:themeColor="accent1" w:themeShade="80"/>
            </w:rPr>
            <w:fldChar w:fldCharType="end"/>
          </w:r>
        </w:p>
      </w:sdtContent>
    </w:sdt>
    <w:p w14:paraId="74FA08C1" w14:textId="4A3EF31F" w:rsidR="00437960" w:rsidRPr="00160E73" w:rsidRDefault="00A21DA5" w:rsidP="00160E73">
      <w:pPr>
        <w:spacing w:after="0"/>
        <w:jc w:val="center"/>
        <w:rPr>
          <w:rFonts w:cs="Arial"/>
          <w:b/>
          <w:bCs/>
          <w:color w:val="1F3864" w:themeColor="accent1" w:themeShade="80"/>
          <w:lang w:val="es-ES"/>
        </w:rPr>
      </w:pPr>
      <w:r w:rsidRPr="00160E73">
        <w:rPr>
          <w:rFonts w:cs="Arial"/>
          <w:b/>
          <w:bCs/>
          <w:color w:val="1F3864" w:themeColor="accent1" w:themeShade="80"/>
          <w:lang w:val="es-ES"/>
        </w:rPr>
        <w:lastRenderedPageBreak/>
        <w:t>LISTA DE TABLAS</w:t>
      </w:r>
      <w:r w:rsidR="00160E73">
        <w:rPr>
          <w:rFonts w:cs="Arial"/>
          <w:b/>
          <w:bCs/>
          <w:color w:val="1F3864" w:themeColor="accent1" w:themeShade="80"/>
          <w:lang w:val="es-ES"/>
        </w:rPr>
        <w:br/>
      </w:r>
    </w:p>
    <w:p w14:paraId="1D4C9CB4" w14:textId="5E88B783" w:rsidR="004E57EC" w:rsidRPr="00160E73" w:rsidRDefault="00A21DA5" w:rsidP="00160E73">
      <w:pPr>
        <w:pStyle w:val="Tabladeilustraciones"/>
        <w:tabs>
          <w:tab w:val="right" w:leader="dot" w:pos="8828"/>
        </w:tabs>
        <w:rPr>
          <w:rFonts w:eastAsiaTheme="minorEastAsia" w:cs="Arial"/>
          <w:noProof/>
          <w:lang w:eastAsia="es-CO"/>
        </w:rPr>
      </w:pPr>
      <w:r w:rsidRPr="00160E73">
        <w:rPr>
          <w:rFonts w:cs="Arial"/>
          <w:b/>
          <w:bCs/>
          <w:color w:val="1F3864" w:themeColor="accent1" w:themeShade="80"/>
          <w:lang w:val="es-ES"/>
        </w:rPr>
        <w:fldChar w:fldCharType="begin"/>
      </w:r>
      <w:r w:rsidRPr="00160E73">
        <w:rPr>
          <w:rFonts w:cs="Arial"/>
          <w:b/>
          <w:bCs/>
          <w:color w:val="1F3864" w:themeColor="accent1" w:themeShade="80"/>
          <w:lang w:val="es-ES"/>
        </w:rPr>
        <w:instrText xml:space="preserve"> TOC \h \z \c "Tabla" </w:instrText>
      </w:r>
      <w:r w:rsidRPr="00160E73">
        <w:rPr>
          <w:rFonts w:cs="Arial"/>
          <w:b/>
          <w:bCs/>
          <w:color w:val="1F3864" w:themeColor="accent1" w:themeShade="80"/>
          <w:lang w:val="es-ES"/>
        </w:rPr>
        <w:fldChar w:fldCharType="separate"/>
      </w:r>
      <w:hyperlink w:anchor="_Toc213850331" w:history="1">
        <w:r w:rsidR="004E57EC" w:rsidRPr="00160E73">
          <w:rPr>
            <w:rStyle w:val="Hipervnculo"/>
            <w:rFonts w:cs="Arial"/>
            <w:noProof/>
          </w:rPr>
          <w:t>Tabla 1 Normatividad aplicable</w:t>
        </w:r>
        <w:r w:rsidR="004E57EC" w:rsidRPr="00160E73">
          <w:rPr>
            <w:rFonts w:cs="Arial"/>
            <w:noProof/>
            <w:webHidden/>
          </w:rPr>
          <w:tab/>
        </w:r>
        <w:r w:rsidR="004E57EC" w:rsidRPr="00160E73">
          <w:rPr>
            <w:rFonts w:cs="Arial"/>
            <w:noProof/>
            <w:webHidden/>
          </w:rPr>
          <w:fldChar w:fldCharType="begin"/>
        </w:r>
        <w:r w:rsidR="004E57EC" w:rsidRPr="00160E73">
          <w:rPr>
            <w:rFonts w:cs="Arial"/>
            <w:noProof/>
            <w:webHidden/>
          </w:rPr>
          <w:instrText xml:space="preserve"> PAGEREF _Toc213850331 \h </w:instrText>
        </w:r>
        <w:r w:rsidR="004E57EC" w:rsidRPr="00160E73">
          <w:rPr>
            <w:rFonts w:cs="Arial"/>
            <w:noProof/>
            <w:webHidden/>
          </w:rPr>
        </w:r>
        <w:r w:rsidR="004E57EC" w:rsidRPr="00160E73">
          <w:rPr>
            <w:rFonts w:cs="Arial"/>
            <w:noProof/>
            <w:webHidden/>
          </w:rPr>
          <w:fldChar w:fldCharType="separate"/>
        </w:r>
        <w:r w:rsidR="004E57EC" w:rsidRPr="00160E73">
          <w:rPr>
            <w:rFonts w:cs="Arial"/>
            <w:noProof/>
            <w:webHidden/>
          </w:rPr>
          <w:t>6</w:t>
        </w:r>
        <w:r w:rsidR="004E57EC" w:rsidRPr="00160E73">
          <w:rPr>
            <w:rFonts w:cs="Arial"/>
            <w:noProof/>
            <w:webHidden/>
          </w:rPr>
          <w:fldChar w:fldCharType="end"/>
        </w:r>
      </w:hyperlink>
    </w:p>
    <w:p w14:paraId="1F2479E9" w14:textId="2A9C5717" w:rsidR="004E57EC" w:rsidRPr="00160E73" w:rsidRDefault="004E57EC" w:rsidP="00160E73">
      <w:pPr>
        <w:pStyle w:val="Tabladeilustraciones"/>
        <w:tabs>
          <w:tab w:val="right" w:leader="dot" w:pos="8828"/>
        </w:tabs>
        <w:rPr>
          <w:rFonts w:eastAsiaTheme="minorEastAsia" w:cs="Arial"/>
          <w:noProof/>
          <w:lang w:eastAsia="es-CO"/>
        </w:rPr>
      </w:pPr>
      <w:hyperlink w:anchor="_Toc213850332" w:history="1">
        <w:r w:rsidRPr="00160E73">
          <w:rPr>
            <w:rStyle w:val="Hipervnculo"/>
            <w:rFonts w:cs="Arial"/>
            <w:noProof/>
          </w:rPr>
          <w:t>Tabla 2 Matriz DOFA</w:t>
        </w:r>
        <w:r w:rsidRPr="00160E73">
          <w:rPr>
            <w:rFonts w:cs="Arial"/>
            <w:noProof/>
            <w:webHidden/>
          </w:rPr>
          <w:tab/>
        </w:r>
        <w:r w:rsidRPr="00160E73">
          <w:rPr>
            <w:rFonts w:cs="Arial"/>
            <w:noProof/>
            <w:webHidden/>
          </w:rPr>
          <w:fldChar w:fldCharType="begin"/>
        </w:r>
        <w:r w:rsidRPr="00160E73">
          <w:rPr>
            <w:rFonts w:cs="Arial"/>
            <w:noProof/>
            <w:webHidden/>
          </w:rPr>
          <w:instrText xml:space="preserve"> PAGEREF _Toc213850332 \h </w:instrText>
        </w:r>
        <w:r w:rsidRPr="00160E73">
          <w:rPr>
            <w:rFonts w:cs="Arial"/>
            <w:noProof/>
            <w:webHidden/>
          </w:rPr>
        </w:r>
        <w:r w:rsidRPr="00160E73">
          <w:rPr>
            <w:rFonts w:cs="Arial"/>
            <w:noProof/>
            <w:webHidden/>
          </w:rPr>
          <w:fldChar w:fldCharType="separate"/>
        </w:r>
        <w:r w:rsidRPr="00160E73">
          <w:rPr>
            <w:rFonts w:cs="Arial"/>
            <w:noProof/>
            <w:webHidden/>
          </w:rPr>
          <w:t>8</w:t>
        </w:r>
        <w:r w:rsidRPr="00160E73">
          <w:rPr>
            <w:rFonts w:cs="Arial"/>
            <w:noProof/>
            <w:webHidden/>
          </w:rPr>
          <w:fldChar w:fldCharType="end"/>
        </w:r>
      </w:hyperlink>
    </w:p>
    <w:p w14:paraId="5565B549" w14:textId="3871F76D" w:rsidR="004E57EC" w:rsidRPr="00160E73" w:rsidRDefault="004E57EC" w:rsidP="00160E73">
      <w:pPr>
        <w:pStyle w:val="Tabladeilustraciones"/>
        <w:tabs>
          <w:tab w:val="right" w:leader="dot" w:pos="8828"/>
        </w:tabs>
        <w:rPr>
          <w:rFonts w:eastAsiaTheme="minorEastAsia" w:cs="Arial"/>
          <w:noProof/>
          <w:lang w:eastAsia="es-CO"/>
        </w:rPr>
      </w:pPr>
      <w:hyperlink w:anchor="_Toc213850333" w:history="1">
        <w:r w:rsidRPr="00160E73">
          <w:rPr>
            <w:rStyle w:val="Hipervnculo"/>
            <w:rFonts w:cs="Arial"/>
            <w:noProof/>
          </w:rPr>
          <w:t>Tabla 3 Matriz Estratégica</w:t>
        </w:r>
        <w:r w:rsidRPr="00160E73">
          <w:rPr>
            <w:rFonts w:cs="Arial"/>
            <w:noProof/>
            <w:webHidden/>
          </w:rPr>
          <w:tab/>
        </w:r>
        <w:r w:rsidRPr="00160E73">
          <w:rPr>
            <w:rFonts w:cs="Arial"/>
            <w:noProof/>
            <w:webHidden/>
          </w:rPr>
          <w:fldChar w:fldCharType="begin"/>
        </w:r>
        <w:r w:rsidRPr="00160E73">
          <w:rPr>
            <w:rFonts w:cs="Arial"/>
            <w:noProof/>
            <w:webHidden/>
          </w:rPr>
          <w:instrText xml:space="preserve"> PAGEREF _Toc213850333 \h </w:instrText>
        </w:r>
        <w:r w:rsidRPr="00160E73">
          <w:rPr>
            <w:rFonts w:cs="Arial"/>
            <w:noProof/>
            <w:webHidden/>
          </w:rPr>
        </w:r>
        <w:r w:rsidRPr="00160E73">
          <w:rPr>
            <w:rFonts w:cs="Arial"/>
            <w:noProof/>
            <w:webHidden/>
          </w:rPr>
          <w:fldChar w:fldCharType="separate"/>
        </w:r>
        <w:r w:rsidRPr="00160E73">
          <w:rPr>
            <w:rFonts w:cs="Arial"/>
            <w:noProof/>
            <w:webHidden/>
          </w:rPr>
          <w:t>9</w:t>
        </w:r>
        <w:r w:rsidRPr="00160E73">
          <w:rPr>
            <w:rFonts w:cs="Arial"/>
            <w:noProof/>
            <w:webHidden/>
          </w:rPr>
          <w:fldChar w:fldCharType="end"/>
        </w:r>
      </w:hyperlink>
    </w:p>
    <w:p w14:paraId="39E8A2F6" w14:textId="28EA6F22" w:rsidR="004E57EC" w:rsidRPr="00160E73" w:rsidRDefault="004E57EC" w:rsidP="00160E73">
      <w:pPr>
        <w:pStyle w:val="Tabladeilustraciones"/>
        <w:tabs>
          <w:tab w:val="right" w:leader="dot" w:pos="8828"/>
        </w:tabs>
        <w:rPr>
          <w:rFonts w:eastAsiaTheme="minorEastAsia" w:cs="Arial"/>
          <w:noProof/>
          <w:lang w:eastAsia="es-CO"/>
        </w:rPr>
      </w:pPr>
      <w:hyperlink w:anchor="_Toc213850334" w:history="1">
        <w:r w:rsidRPr="00160E73">
          <w:rPr>
            <w:rStyle w:val="Hipervnculo"/>
            <w:rFonts w:cs="Arial"/>
            <w:noProof/>
          </w:rPr>
          <w:t>Tabla 4 Relación con las dimensiones MIPG</w:t>
        </w:r>
        <w:r w:rsidRPr="00160E73">
          <w:rPr>
            <w:rFonts w:cs="Arial"/>
            <w:noProof/>
            <w:webHidden/>
          </w:rPr>
          <w:tab/>
        </w:r>
        <w:r w:rsidRPr="00160E73">
          <w:rPr>
            <w:rFonts w:cs="Arial"/>
            <w:noProof/>
            <w:webHidden/>
          </w:rPr>
          <w:fldChar w:fldCharType="begin"/>
        </w:r>
        <w:r w:rsidRPr="00160E73">
          <w:rPr>
            <w:rFonts w:cs="Arial"/>
            <w:noProof/>
            <w:webHidden/>
          </w:rPr>
          <w:instrText xml:space="preserve"> PAGEREF _Toc213850334 \h </w:instrText>
        </w:r>
        <w:r w:rsidRPr="00160E73">
          <w:rPr>
            <w:rFonts w:cs="Arial"/>
            <w:noProof/>
            <w:webHidden/>
          </w:rPr>
        </w:r>
        <w:r w:rsidRPr="00160E73">
          <w:rPr>
            <w:rFonts w:cs="Arial"/>
            <w:noProof/>
            <w:webHidden/>
          </w:rPr>
          <w:fldChar w:fldCharType="separate"/>
        </w:r>
        <w:r w:rsidRPr="00160E73">
          <w:rPr>
            <w:rFonts w:cs="Arial"/>
            <w:noProof/>
            <w:webHidden/>
          </w:rPr>
          <w:t>10</w:t>
        </w:r>
        <w:r w:rsidRPr="00160E73">
          <w:rPr>
            <w:rFonts w:cs="Arial"/>
            <w:noProof/>
            <w:webHidden/>
          </w:rPr>
          <w:fldChar w:fldCharType="end"/>
        </w:r>
      </w:hyperlink>
    </w:p>
    <w:p w14:paraId="2CC0915C" w14:textId="0DAB654D" w:rsidR="004E57EC" w:rsidRPr="00160E73" w:rsidRDefault="004E57EC" w:rsidP="00160E73">
      <w:pPr>
        <w:pStyle w:val="Tabladeilustraciones"/>
        <w:tabs>
          <w:tab w:val="right" w:leader="dot" w:pos="8828"/>
        </w:tabs>
        <w:rPr>
          <w:rFonts w:eastAsiaTheme="minorEastAsia" w:cs="Arial"/>
          <w:noProof/>
          <w:lang w:eastAsia="es-CO"/>
        </w:rPr>
      </w:pPr>
      <w:hyperlink w:anchor="_Toc213850335" w:history="1">
        <w:r w:rsidRPr="00160E73">
          <w:rPr>
            <w:rStyle w:val="Hipervnculo"/>
            <w:rFonts w:cs="Arial"/>
            <w:noProof/>
          </w:rPr>
          <w:t>Tabla 5 Riesgos y Controles Asociados</w:t>
        </w:r>
        <w:r w:rsidRPr="00160E73">
          <w:rPr>
            <w:rFonts w:cs="Arial"/>
            <w:noProof/>
            <w:webHidden/>
          </w:rPr>
          <w:tab/>
        </w:r>
        <w:r w:rsidRPr="00160E73">
          <w:rPr>
            <w:rFonts w:cs="Arial"/>
            <w:noProof/>
            <w:webHidden/>
          </w:rPr>
          <w:fldChar w:fldCharType="begin"/>
        </w:r>
        <w:r w:rsidRPr="00160E73">
          <w:rPr>
            <w:rFonts w:cs="Arial"/>
            <w:noProof/>
            <w:webHidden/>
          </w:rPr>
          <w:instrText xml:space="preserve"> PAGEREF _Toc213850335 \h </w:instrText>
        </w:r>
        <w:r w:rsidRPr="00160E73">
          <w:rPr>
            <w:rFonts w:cs="Arial"/>
            <w:noProof/>
            <w:webHidden/>
          </w:rPr>
        </w:r>
        <w:r w:rsidRPr="00160E73">
          <w:rPr>
            <w:rFonts w:cs="Arial"/>
            <w:noProof/>
            <w:webHidden/>
          </w:rPr>
          <w:fldChar w:fldCharType="separate"/>
        </w:r>
        <w:r w:rsidRPr="00160E73">
          <w:rPr>
            <w:rFonts w:cs="Arial"/>
            <w:noProof/>
            <w:webHidden/>
          </w:rPr>
          <w:t>10</w:t>
        </w:r>
        <w:r w:rsidRPr="00160E73">
          <w:rPr>
            <w:rFonts w:cs="Arial"/>
            <w:noProof/>
            <w:webHidden/>
          </w:rPr>
          <w:fldChar w:fldCharType="end"/>
        </w:r>
      </w:hyperlink>
    </w:p>
    <w:p w14:paraId="72952FAA" w14:textId="69B38520" w:rsidR="004E57EC" w:rsidRPr="00160E73" w:rsidRDefault="004E57EC" w:rsidP="00160E73">
      <w:pPr>
        <w:pStyle w:val="Tabladeilustraciones"/>
        <w:tabs>
          <w:tab w:val="right" w:leader="dot" w:pos="8828"/>
        </w:tabs>
        <w:rPr>
          <w:rFonts w:eastAsiaTheme="minorEastAsia" w:cs="Arial"/>
          <w:noProof/>
          <w:lang w:eastAsia="es-CO"/>
        </w:rPr>
      </w:pPr>
      <w:hyperlink w:anchor="_Toc213850336" w:history="1">
        <w:r w:rsidRPr="00160E73">
          <w:rPr>
            <w:rStyle w:val="Hipervnculo"/>
            <w:rFonts w:cs="Arial"/>
            <w:noProof/>
          </w:rPr>
          <w:t>Tabla 6 Relación flujo de materiales</w:t>
        </w:r>
        <w:r w:rsidRPr="00160E73">
          <w:rPr>
            <w:rFonts w:cs="Arial"/>
            <w:noProof/>
            <w:webHidden/>
          </w:rPr>
          <w:tab/>
        </w:r>
        <w:r w:rsidRPr="00160E73">
          <w:rPr>
            <w:rFonts w:cs="Arial"/>
            <w:noProof/>
            <w:webHidden/>
          </w:rPr>
          <w:fldChar w:fldCharType="begin"/>
        </w:r>
        <w:r w:rsidRPr="00160E73">
          <w:rPr>
            <w:rFonts w:cs="Arial"/>
            <w:noProof/>
            <w:webHidden/>
          </w:rPr>
          <w:instrText xml:space="preserve"> PAGEREF _Toc213850336 \h </w:instrText>
        </w:r>
        <w:r w:rsidRPr="00160E73">
          <w:rPr>
            <w:rFonts w:cs="Arial"/>
            <w:noProof/>
            <w:webHidden/>
          </w:rPr>
        </w:r>
        <w:r w:rsidRPr="00160E73">
          <w:rPr>
            <w:rFonts w:cs="Arial"/>
            <w:noProof/>
            <w:webHidden/>
          </w:rPr>
          <w:fldChar w:fldCharType="separate"/>
        </w:r>
        <w:r w:rsidRPr="00160E73">
          <w:rPr>
            <w:rFonts w:cs="Arial"/>
            <w:noProof/>
            <w:webHidden/>
          </w:rPr>
          <w:t>13</w:t>
        </w:r>
        <w:r w:rsidRPr="00160E73">
          <w:rPr>
            <w:rFonts w:cs="Arial"/>
            <w:noProof/>
            <w:webHidden/>
          </w:rPr>
          <w:fldChar w:fldCharType="end"/>
        </w:r>
      </w:hyperlink>
    </w:p>
    <w:p w14:paraId="60528444" w14:textId="6E1D4AED" w:rsidR="004E57EC" w:rsidRPr="00160E73" w:rsidRDefault="004E57EC" w:rsidP="00160E73">
      <w:pPr>
        <w:pStyle w:val="Tabladeilustraciones"/>
        <w:tabs>
          <w:tab w:val="right" w:leader="dot" w:pos="8828"/>
        </w:tabs>
        <w:rPr>
          <w:rFonts w:eastAsiaTheme="minorEastAsia" w:cs="Arial"/>
          <w:noProof/>
          <w:lang w:eastAsia="es-CO"/>
        </w:rPr>
      </w:pPr>
      <w:hyperlink w:anchor="_Toc213850337" w:history="1">
        <w:r w:rsidRPr="00160E73">
          <w:rPr>
            <w:rStyle w:val="Hipervnculo"/>
            <w:rFonts w:cs="Arial"/>
            <w:noProof/>
          </w:rPr>
          <w:t>Tabla 7 Clasificación de los residuos peligrosos</w:t>
        </w:r>
        <w:r w:rsidRPr="00160E73">
          <w:rPr>
            <w:rFonts w:cs="Arial"/>
            <w:noProof/>
            <w:webHidden/>
          </w:rPr>
          <w:tab/>
        </w:r>
        <w:r w:rsidRPr="00160E73">
          <w:rPr>
            <w:rFonts w:cs="Arial"/>
            <w:noProof/>
            <w:webHidden/>
          </w:rPr>
          <w:fldChar w:fldCharType="begin"/>
        </w:r>
        <w:r w:rsidRPr="00160E73">
          <w:rPr>
            <w:rFonts w:cs="Arial"/>
            <w:noProof/>
            <w:webHidden/>
          </w:rPr>
          <w:instrText xml:space="preserve"> PAGEREF _Toc213850337 \h </w:instrText>
        </w:r>
        <w:r w:rsidRPr="00160E73">
          <w:rPr>
            <w:rFonts w:cs="Arial"/>
            <w:noProof/>
            <w:webHidden/>
          </w:rPr>
        </w:r>
        <w:r w:rsidRPr="00160E73">
          <w:rPr>
            <w:rFonts w:cs="Arial"/>
            <w:noProof/>
            <w:webHidden/>
          </w:rPr>
          <w:fldChar w:fldCharType="separate"/>
        </w:r>
        <w:r w:rsidRPr="00160E73">
          <w:rPr>
            <w:rFonts w:cs="Arial"/>
            <w:noProof/>
            <w:webHidden/>
          </w:rPr>
          <w:t>19</w:t>
        </w:r>
        <w:r w:rsidRPr="00160E73">
          <w:rPr>
            <w:rFonts w:cs="Arial"/>
            <w:noProof/>
            <w:webHidden/>
          </w:rPr>
          <w:fldChar w:fldCharType="end"/>
        </w:r>
      </w:hyperlink>
    </w:p>
    <w:p w14:paraId="58A91A1D" w14:textId="60FF2A0C" w:rsidR="004E57EC" w:rsidRPr="00160E73" w:rsidRDefault="004E57EC" w:rsidP="00160E73">
      <w:pPr>
        <w:pStyle w:val="Tabladeilustraciones"/>
        <w:tabs>
          <w:tab w:val="right" w:leader="dot" w:pos="8828"/>
        </w:tabs>
        <w:rPr>
          <w:rFonts w:eastAsiaTheme="minorEastAsia" w:cs="Arial"/>
          <w:noProof/>
          <w:lang w:eastAsia="es-CO"/>
        </w:rPr>
      </w:pPr>
      <w:hyperlink w:anchor="_Toc213850338" w:history="1">
        <w:r w:rsidRPr="00160E73">
          <w:rPr>
            <w:rStyle w:val="Hipervnculo"/>
            <w:rFonts w:cs="Arial"/>
            <w:noProof/>
          </w:rPr>
          <w:t>Tabla 8 Clasificación generación de respel</w:t>
        </w:r>
        <w:r w:rsidRPr="00160E73">
          <w:rPr>
            <w:rFonts w:cs="Arial"/>
            <w:noProof/>
            <w:webHidden/>
          </w:rPr>
          <w:tab/>
        </w:r>
        <w:r w:rsidRPr="00160E73">
          <w:rPr>
            <w:rFonts w:cs="Arial"/>
            <w:noProof/>
            <w:webHidden/>
          </w:rPr>
          <w:fldChar w:fldCharType="begin"/>
        </w:r>
        <w:r w:rsidRPr="00160E73">
          <w:rPr>
            <w:rFonts w:cs="Arial"/>
            <w:noProof/>
            <w:webHidden/>
          </w:rPr>
          <w:instrText xml:space="preserve"> PAGEREF _Toc213850338 \h </w:instrText>
        </w:r>
        <w:r w:rsidRPr="00160E73">
          <w:rPr>
            <w:rFonts w:cs="Arial"/>
            <w:noProof/>
            <w:webHidden/>
          </w:rPr>
        </w:r>
        <w:r w:rsidRPr="00160E73">
          <w:rPr>
            <w:rFonts w:cs="Arial"/>
            <w:noProof/>
            <w:webHidden/>
          </w:rPr>
          <w:fldChar w:fldCharType="separate"/>
        </w:r>
        <w:r w:rsidRPr="00160E73">
          <w:rPr>
            <w:rFonts w:cs="Arial"/>
            <w:noProof/>
            <w:webHidden/>
          </w:rPr>
          <w:t>20</w:t>
        </w:r>
        <w:r w:rsidRPr="00160E73">
          <w:rPr>
            <w:rFonts w:cs="Arial"/>
            <w:noProof/>
            <w:webHidden/>
          </w:rPr>
          <w:fldChar w:fldCharType="end"/>
        </w:r>
      </w:hyperlink>
    </w:p>
    <w:p w14:paraId="6A5BBC93" w14:textId="3946BF8D" w:rsidR="004E57EC" w:rsidRPr="00160E73" w:rsidRDefault="004E57EC" w:rsidP="00160E73">
      <w:pPr>
        <w:pStyle w:val="Tabladeilustraciones"/>
        <w:tabs>
          <w:tab w:val="right" w:leader="dot" w:pos="8828"/>
        </w:tabs>
        <w:rPr>
          <w:rFonts w:eastAsiaTheme="minorEastAsia" w:cs="Arial"/>
          <w:noProof/>
          <w:lang w:eastAsia="es-CO"/>
        </w:rPr>
      </w:pPr>
      <w:hyperlink w:anchor="_Toc213850339" w:history="1">
        <w:r w:rsidRPr="00160E73">
          <w:rPr>
            <w:rStyle w:val="Hipervnculo"/>
            <w:rFonts w:cs="Arial"/>
            <w:noProof/>
          </w:rPr>
          <w:t>Tabla 9 Alternativas de prevención y minimización</w:t>
        </w:r>
        <w:r w:rsidRPr="00160E73">
          <w:rPr>
            <w:rFonts w:cs="Arial"/>
            <w:noProof/>
            <w:webHidden/>
          </w:rPr>
          <w:tab/>
        </w:r>
        <w:r w:rsidRPr="00160E73">
          <w:rPr>
            <w:rFonts w:cs="Arial"/>
            <w:noProof/>
            <w:webHidden/>
          </w:rPr>
          <w:fldChar w:fldCharType="begin"/>
        </w:r>
        <w:r w:rsidRPr="00160E73">
          <w:rPr>
            <w:rFonts w:cs="Arial"/>
            <w:noProof/>
            <w:webHidden/>
          </w:rPr>
          <w:instrText xml:space="preserve"> PAGEREF _Toc213850339 \h </w:instrText>
        </w:r>
        <w:r w:rsidRPr="00160E73">
          <w:rPr>
            <w:rFonts w:cs="Arial"/>
            <w:noProof/>
            <w:webHidden/>
          </w:rPr>
        </w:r>
        <w:r w:rsidRPr="00160E73">
          <w:rPr>
            <w:rFonts w:cs="Arial"/>
            <w:noProof/>
            <w:webHidden/>
          </w:rPr>
          <w:fldChar w:fldCharType="separate"/>
        </w:r>
        <w:r w:rsidRPr="00160E73">
          <w:rPr>
            <w:rFonts w:cs="Arial"/>
            <w:noProof/>
            <w:webHidden/>
          </w:rPr>
          <w:t>22</w:t>
        </w:r>
        <w:r w:rsidRPr="00160E73">
          <w:rPr>
            <w:rFonts w:cs="Arial"/>
            <w:noProof/>
            <w:webHidden/>
          </w:rPr>
          <w:fldChar w:fldCharType="end"/>
        </w:r>
      </w:hyperlink>
    </w:p>
    <w:p w14:paraId="5C5E3EC6" w14:textId="432D7A0D" w:rsidR="004E57EC" w:rsidRPr="00160E73" w:rsidRDefault="004E57EC" w:rsidP="00160E73">
      <w:pPr>
        <w:pStyle w:val="Tabladeilustraciones"/>
        <w:tabs>
          <w:tab w:val="right" w:leader="dot" w:pos="8828"/>
        </w:tabs>
        <w:rPr>
          <w:rFonts w:eastAsiaTheme="minorEastAsia" w:cs="Arial"/>
          <w:noProof/>
          <w:lang w:eastAsia="es-CO"/>
        </w:rPr>
      </w:pPr>
      <w:hyperlink w:anchor="_Toc213850340" w:history="1">
        <w:r w:rsidRPr="00160E73">
          <w:rPr>
            <w:rStyle w:val="Hipervnculo"/>
            <w:rFonts w:cs="Arial"/>
            <w:noProof/>
          </w:rPr>
          <w:t>Tabla 10 Envasado etiquetado y rotulado de los respel</w:t>
        </w:r>
        <w:r w:rsidRPr="00160E73">
          <w:rPr>
            <w:rFonts w:cs="Arial"/>
            <w:noProof/>
            <w:webHidden/>
          </w:rPr>
          <w:tab/>
        </w:r>
        <w:r w:rsidRPr="00160E73">
          <w:rPr>
            <w:rFonts w:cs="Arial"/>
            <w:noProof/>
            <w:webHidden/>
          </w:rPr>
          <w:fldChar w:fldCharType="begin"/>
        </w:r>
        <w:r w:rsidRPr="00160E73">
          <w:rPr>
            <w:rFonts w:cs="Arial"/>
            <w:noProof/>
            <w:webHidden/>
          </w:rPr>
          <w:instrText xml:space="preserve"> PAGEREF _Toc213850340 \h </w:instrText>
        </w:r>
        <w:r w:rsidRPr="00160E73">
          <w:rPr>
            <w:rFonts w:cs="Arial"/>
            <w:noProof/>
            <w:webHidden/>
          </w:rPr>
        </w:r>
        <w:r w:rsidRPr="00160E73">
          <w:rPr>
            <w:rFonts w:cs="Arial"/>
            <w:noProof/>
            <w:webHidden/>
          </w:rPr>
          <w:fldChar w:fldCharType="separate"/>
        </w:r>
        <w:r w:rsidRPr="00160E73">
          <w:rPr>
            <w:rFonts w:cs="Arial"/>
            <w:noProof/>
            <w:webHidden/>
          </w:rPr>
          <w:t>28</w:t>
        </w:r>
        <w:r w:rsidRPr="00160E73">
          <w:rPr>
            <w:rFonts w:cs="Arial"/>
            <w:noProof/>
            <w:webHidden/>
          </w:rPr>
          <w:fldChar w:fldCharType="end"/>
        </w:r>
      </w:hyperlink>
    </w:p>
    <w:p w14:paraId="269B16EF" w14:textId="5365572E" w:rsidR="004E57EC" w:rsidRPr="00160E73" w:rsidRDefault="004E57EC" w:rsidP="00160E73">
      <w:pPr>
        <w:pStyle w:val="Tabladeilustraciones"/>
        <w:tabs>
          <w:tab w:val="right" w:leader="dot" w:pos="8828"/>
        </w:tabs>
        <w:rPr>
          <w:rFonts w:eastAsiaTheme="minorEastAsia" w:cs="Arial"/>
          <w:noProof/>
          <w:lang w:eastAsia="es-CO"/>
        </w:rPr>
      </w:pPr>
      <w:hyperlink w:anchor="_Toc213850341" w:history="1">
        <w:r w:rsidRPr="00160E73">
          <w:rPr>
            <w:rStyle w:val="Hipervnculo"/>
            <w:rFonts w:cs="Arial"/>
            <w:noProof/>
          </w:rPr>
          <w:t>Tabla 11 Condiciones de almacenamiento residuos peligrosos RESPEL</w:t>
        </w:r>
        <w:r w:rsidRPr="00160E73">
          <w:rPr>
            <w:rFonts w:cs="Arial"/>
            <w:noProof/>
            <w:webHidden/>
          </w:rPr>
          <w:tab/>
        </w:r>
        <w:r w:rsidRPr="00160E73">
          <w:rPr>
            <w:rFonts w:cs="Arial"/>
            <w:noProof/>
            <w:webHidden/>
          </w:rPr>
          <w:fldChar w:fldCharType="begin"/>
        </w:r>
        <w:r w:rsidRPr="00160E73">
          <w:rPr>
            <w:rFonts w:cs="Arial"/>
            <w:noProof/>
            <w:webHidden/>
          </w:rPr>
          <w:instrText xml:space="preserve"> PAGEREF _Toc213850341 \h </w:instrText>
        </w:r>
        <w:r w:rsidRPr="00160E73">
          <w:rPr>
            <w:rFonts w:cs="Arial"/>
            <w:noProof/>
            <w:webHidden/>
          </w:rPr>
        </w:r>
        <w:r w:rsidRPr="00160E73">
          <w:rPr>
            <w:rFonts w:cs="Arial"/>
            <w:noProof/>
            <w:webHidden/>
          </w:rPr>
          <w:fldChar w:fldCharType="separate"/>
        </w:r>
        <w:r w:rsidRPr="00160E73">
          <w:rPr>
            <w:rFonts w:cs="Arial"/>
            <w:noProof/>
            <w:webHidden/>
          </w:rPr>
          <w:t>32</w:t>
        </w:r>
        <w:r w:rsidRPr="00160E73">
          <w:rPr>
            <w:rFonts w:cs="Arial"/>
            <w:noProof/>
            <w:webHidden/>
          </w:rPr>
          <w:fldChar w:fldCharType="end"/>
        </w:r>
      </w:hyperlink>
    </w:p>
    <w:p w14:paraId="26CBA2F8" w14:textId="5535F11F" w:rsidR="004E57EC" w:rsidRPr="00160E73" w:rsidRDefault="004E57EC" w:rsidP="00160E73">
      <w:pPr>
        <w:pStyle w:val="Tabladeilustraciones"/>
        <w:tabs>
          <w:tab w:val="right" w:leader="dot" w:pos="8828"/>
        </w:tabs>
        <w:rPr>
          <w:rFonts w:eastAsiaTheme="minorEastAsia" w:cs="Arial"/>
          <w:noProof/>
          <w:lang w:eastAsia="es-CO"/>
        </w:rPr>
      </w:pPr>
      <w:hyperlink w:anchor="_Toc213850342" w:history="1">
        <w:r w:rsidRPr="00160E73">
          <w:rPr>
            <w:rStyle w:val="Hipervnculo"/>
            <w:rFonts w:cs="Arial"/>
            <w:noProof/>
          </w:rPr>
          <w:t>Tabla 12 Condiciones de almacenamiento residuos peligrosos RESPEL en la red de transmisión</w:t>
        </w:r>
        <w:r w:rsidRPr="00160E73">
          <w:rPr>
            <w:rFonts w:cs="Arial"/>
            <w:noProof/>
            <w:webHidden/>
          </w:rPr>
          <w:tab/>
        </w:r>
        <w:r w:rsidRPr="00160E73">
          <w:rPr>
            <w:rFonts w:cs="Arial"/>
            <w:noProof/>
            <w:webHidden/>
          </w:rPr>
          <w:fldChar w:fldCharType="begin"/>
        </w:r>
        <w:r w:rsidRPr="00160E73">
          <w:rPr>
            <w:rFonts w:cs="Arial"/>
            <w:noProof/>
            <w:webHidden/>
          </w:rPr>
          <w:instrText xml:space="preserve"> PAGEREF _Toc213850342 \h </w:instrText>
        </w:r>
        <w:r w:rsidRPr="00160E73">
          <w:rPr>
            <w:rFonts w:cs="Arial"/>
            <w:noProof/>
            <w:webHidden/>
          </w:rPr>
        </w:r>
        <w:r w:rsidRPr="00160E73">
          <w:rPr>
            <w:rFonts w:cs="Arial"/>
            <w:noProof/>
            <w:webHidden/>
          </w:rPr>
          <w:fldChar w:fldCharType="separate"/>
        </w:r>
        <w:r w:rsidRPr="00160E73">
          <w:rPr>
            <w:rFonts w:cs="Arial"/>
            <w:noProof/>
            <w:webHidden/>
          </w:rPr>
          <w:t>33</w:t>
        </w:r>
        <w:r w:rsidRPr="00160E73">
          <w:rPr>
            <w:rFonts w:cs="Arial"/>
            <w:noProof/>
            <w:webHidden/>
          </w:rPr>
          <w:fldChar w:fldCharType="end"/>
        </w:r>
      </w:hyperlink>
    </w:p>
    <w:p w14:paraId="6D37DD42" w14:textId="6F6BD69B" w:rsidR="004E57EC" w:rsidRPr="00160E73" w:rsidRDefault="004E57EC" w:rsidP="00160E73">
      <w:pPr>
        <w:pStyle w:val="Tabladeilustraciones"/>
        <w:tabs>
          <w:tab w:val="right" w:leader="dot" w:pos="8828"/>
        </w:tabs>
        <w:rPr>
          <w:rFonts w:eastAsiaTheme="minorEastAsia" w:cs="Arial"/>
          <w:noProof/>
          <w:lang w:eastAsia="es-CO"/>
        </w:rPr>
      </w:pPr>
      <w:hyperlink w:anchor="_Toc213850343" w:history="1">
        <w:r w:rsidRPr="00160E73">
          <w:rPr>
            <w:rStyle w:val="Hipervnculo"/>
            <w:rFonts w:cs="Arial"/>
            <w:noProof/>
          </w:rPr>
          <w:t>Tabla 13 Medidas preventivas</w:t>
        </w:r>
        <w:r w:rsidRPr="00160E73">
          <w:rPr>
            <w:rFonts w:cs="Arial"/>
            <w:noProof/>
            <w:webHidden/>
          </w:rPr>
          <w:tab/>
        </w:r>
        <w:r w:rsidRPr="00160E73">
          <w:rPr>
            <w:rFonts w:cs="Arial"/>
            <w:noProof/>
            <w:webHidden/>
          </w:rPr>
          <w:fldChar w:fldCharType="begin"/>
        </w:r>
        <w:r w:rsidRPr="00160E73">
          <w:rPr>
            <w:rFonts w:cs="Arial"/>
            <w:noProof/>
            <w:webHidden/>
          </w:rPr>
          <w:instrText xml:space="preserve"> PAGEREF _Toc213850343 \h </w:instrText>
        </w:r>
        <w:r w:rsidRPr="00160E73">
          <w:rPr>
            <w:rFonts w:cs="Arial"/>
            <w:noProof/>
            <w:webHidden/>
          </w:rPr>
        </w:r>
        <w:r w:rsidRPr="00160E73">
          <w:rPr>
            <w:rFonts w:cs="Arial"/>
            <w:noProof/>
            <w:webHidden/>
          </w:rPr>
          <w:fldChar w:fldCharType="separate"/>
        </w:r>
        <w:r w:rsidRPr="00160E73">
          <w:rPr>
            <w:rFonts w:cs="Arial"/>
            <w:noProof/>
            <w:webHidden/>
          </w:rPr>
          <w:t>37</w:t>
        </w:r>
        <w:r w:rsidRPr="00160E73">
          <w:rPr>
            <w:rFonts w:cs="Arial"/>
            <w:noProof/>
            <w:webHidden/>
          </w:rPr>
          <w:fldChar w:fldCharType="end"/>
        </w:r>
      </w:hyperlink>
    </w:p>
    <w:p w14:paraId="13300CAA" w14:textId="6D8BC9BC" w:rsidR="004E57EC" w:rsidRPr="00160E73" w:rsidRDefault="004E57EC" w:rsidP="00160E73">
      <w:pPr>
        <w:pStyle w:val="Tabladeilustraciones"/>
        <w:tabs>
          <w:tab w:val="right" w:leader="dot" w:pos="8828"/>
        </w:tabs>
        <w:rPr>
          <w:rFonts w:eastAsiaTheme="minorEastAsia" w:cs="Arial"/>
          <w:noProof/>
          <w:lang w:eastAsia="es-CO"/>
        </w:rPr>
      </w:pPr>
      <w:hyperlink w:anchor="_Toc213850344" w:history="1">
        <w:r w:rsidRPr="00160E73">
          <w:rPr>
            <w:rStyle w:val="Hipervnculo"/>
            <w:rFonts w:cs="Arial"/>
            <w:noProof/>
          </w:rPr>
          <w:t>Tabla 14 Señalización Centro de acopio</w:t>
        </w:r>
        <w:r w:rsidRPr="00160E73">
          <w:rPr>
            <w:rFonts w:cs="Arial"/>
            <w:noProof/>
            <w:webHidden/>
          </w:rPr>
          <w:tab/>
        </w:r>
        <w:r w:rsidRPr="00160E73">
          <w:rPr>
            <w:rFonts w:cs="Arial"/>
            <w:noProof/>
            <w:webHidden/>
          </w:rPr>
          <w:fldChar w:fldCharType="begin"/>
        </w:r>
        <w:r w:rsidRPr="00160E73">
          <w:rPr>
            <w:rFonts w:cs="Arial"/>
            <w:noProof/>
            <w:webHidden/>
          </w:rPr>
          <w:instrText xml:space="preserve"> PAGEREF _Toc213850344 \h </w:instrText>
        </w:r>
        <w:r w:rsidRPr="00160E73">
          <w:rPr>
            <w:rFonts w:cs="Arial"/>
            <w:noProof/>
            <w:webHidden/>
          </w:rPr>
        </w:r>
        <w:r w:rsidRPr="00160E73">
          <w:rPr>
            <w:rFonts w:cs="Arial"/>
            <w:noProof/>
            <w:webHidden/>
          </w:rPr>
          <w:fldChar w:fldCharType="separate"/>
        </w:r>
        <w:r w:rsidRPr="00160E73">
          <w:rPr>
            <w:rFonts w:cs="Arial"/>
            <w:noProof/>
            <w:webHidden/>
          </w:rPr>
          <w:t>39</w:t>
        </w:r>
        <w:r w:rsidRPr="00160E73">
          <w:rPr>
            <w:rFonts w:cs="Arial"/>
            <w:noProof/>
            <w:webHidden/>
          </w:rPr>
          <w:fldChar w:fldCharType="end"/>
        </w:r>
      </w:hyperlink>
    </w:p>
    <w:p w14:paraId="35628796" w14:textId="79EAB844" w:rsidR="004E57EC" w:rsidRPr="00160E73" w:rsidRDefault="004E57EC" w:rsidP="00160E73">
      <w:pPr>
        <w:pStyle w:val="Tabladeilustraciones"/>
        <w:tabs>
          <w:tab w:val="right" w:leader="dot" w:pos="8828"/>
        </w:tabs>
        <w:rPr>
          <w:rFonts w:eastAsiaTheme="minorEastAsia" w:cs="Arial"/>
          <w:noProof/>
          <w:lang w:eastAsia="es-CO"/>
        </w:rPr>
      </w:pPr>
      <w:hyperlink w:anchor="_Toc213850345" w:history="1">
        <w:r w:rsidRPr="00160E73">
          <w:rPr>
            <w:rStyle w:val="Hipervnculo"/>
            <w:rFonts w:cs="Arial"/>
            <w:noProof/>
          </w:rPr>
          <w:t>Tabla 15 Residuos peligrosos generados en RTVC Sistema de Medios Públicos</w:t>
        </w:r>
        <w:r w:rsidRPr="00160E73">
          <w:rPr>
            <w:rFonts w:cs="Arial"/>
            <w:noProof/>
            <w:webHidden/>
          </w:rPr>
          <w:tab/>
        </w:r>
        <w:r w:rsidRPr="00160E73">
          <w:rPr>
            <w:rFonts w:cs="Arial"/>
            <w:noProof/>
            <w:webHidden/>
          </w:rPr>
          <w:fldChar w:fldCharType="begin"/>
        </w:r>
        <w:r w:rsidRPr="00160E73">
          <w:rPr>
            <w:rFonts w:cs="Arial"/>
            <w:noProof/>
            <w:webHidden/>
          </w:rPr>
          <w:instrText xml:space="preserve"> PAGEREF _Toc213850345 \h </w:instrText>
        </w:r>
        <w:r w:rsidRPr="00160E73">
          <w:rPr>
            <w:rFonts w:cs="Arial"/>
            <w:noProof/>
            <w:webHidden/>
          </w:rPr>
        </w:r>
        <w:r w:rsidRPr="00160E73">
          <w:rPr>
            <w:rFonts w:cs="Arial"/>
            <w:noProof/>
            <w:webHidden/>
          </w:rPr>
          <w:fldChar w:fldCharType="separate"/>
        </w:r>
        <w:r w:rsidRPr="00160E73">
          <w:rPr>
            <w:rFonts w:cs="Arial"/>
            <w:noProof/>
            <w:webHidden/>
          </w:rPr>
          <w:t>43</w:t>
        </w:r>
        <w:r w:rsidRPr="00160E73">
          <w:rPr>
            <w:rFonts w:cs="Arial"/>
            <w:noProof/>
            <w:webHidden/>
          </w:rPr>
          <w:fldChar w:fldCharType="end"/>
        </w:r>
      </w:hyperlink>
    </w:p>
    <w:p w14:paraId="1FF85751" w14:textId="4B14D902" w:rsidR="004E57EC" w:rsidRPr="00160E73" w:rsidRDefault="004E57EC" w:rsidP="00160E73">
      <w:pPr>
        <w:pStyle w:val="Tabladeilustraciones"/>
        <w:tabs>
          <w:tab w:val="right" w:leader="dot" w:pos="8828"/>
        </w:tabs>
        <w:rPr>
          <w:rFonts w:eastAsiaTheme="minorEastAsia" w:cs="Arial"/>
          <w:noProof/>
          <w:lang w:eastAsia="es-CO"/>
        </w:rPr>
      </w:pPr>
      <w:hyperlink w:anchor="_Toc213850346" w:history="1">
        <w:r w:rsidRPr="00160E73">
          <w:rPr>
            <w:rStyle w:val="Hipervnculo"/>
            <w:rFonts w:cs="Arial"/>
            <w:noProof/>
          </w:rPr>
          <w:t>Tabla 16 Roles y responsabilidades en la gestión de respel</w:t>
        </w:r>
        <w:r w:rsidRPr="00160E73">
          <w:rPr>
            <w:rFonts w:cs="Arial"/>
            <w:noProof/>
            <w:webHidden/>
          </w:rPr>
          <w:tab/>
        </w:r>
        <w:r w:rsidRPr="00160E73">
          <w:rPr>
            <w:rFonts w:cs="Arial"/>
            <w:noProof/>
            <w:webHidden/>
          </w:rPr>
          <w:fldChar w:fldCharType="begin"/>
        </w:r>
        <w:r w:rsidRPr="00160E73">
          <w:rPr>
            <w:rFonts w:cs="Arial"/>
            <w:noProof/>
            <w:webHidden/>
          </w:rPr>
          <w:instrText xml:space="preserve"> PAGEREF _Toc213850346 \h </w:instrText>
        </w:r>
        <w:r w:rsidRPr="00160E73">
          <w:rPr>
            <w:rFonts w:cs="Arial"/>
            <w:noProof/>
            <w:webHidden/>
          </w:rPr>
        </w:r>
        <w:r w:rsidRPr="00160E73">
          <w:rPr>
            <w:rFonts w:cs="Arial"/>
            <w:noProof/>
            <w:webHidden/>
          </w:rPr>
          <w:fldChar w:fldCharType="separate"/>
        </w:r>
        <w:r w:rsidRPr="00160E73">
          <w:rPr>
            <w:rFonts w:cs="Arial"/>
            <w:noProof/>
            <w:webHidden/>
          </w:rPr>
          <w:t>48</w:t>
        </w:r>
        <w:r w:rsidRPr="00160E73">
          <w:rPr>
            <w:rFonts w:cs="Arial"/>
            <w:noProof/>
            <w:webHidden/>
          </w:rPr>
          <w:fldChar w:fldCharType="end"/>
        </w:r>
      </w:hyperlink>
    </w:p>
    <w:p w14:paraId="153A7F64" w14:textId="64DD450A" w:rsidR="004E57EC" w:rsidRPr="00160E73" w:rsidRDefault="004E57EC" w:rsidP="00160E73">
      <w:pPr>
        <w:pStyle w:val="Tabladeilustraciones"/>
        <w:tabs>
          <w:tab w:val="right" w:leader="dot" w:pos="8828"/>
        </w:tabs>
        <w:rPr>
          <w:rFonts w:eastAsiaTheme="minorEastAsia" w:cs="Arial"/>
          <w:noProof/>
          <w:lang w:eastAsia="es-CO"/>
        </w:rPr>
      </w:pPr>
      <w:hyperlink w:anchor="_Toc213850347" w:history="1">
        <w:r w:rsidRPr="00160E73">
          <w:rPr>
            <w:rStyle w:val="Hipervnculo"/>
            <w:rFonts w:cs="Arial"/>
            <w:noProof/>
          </w:rPr>
          <w:t>Tabla 17 Lista de posibles sustancias peligrosas presentes en los RAEE</w:t>
        </w:r>
        <w:r w:rsidRPr="00160E73">
          <w:rPr>
            <w:rFonts w:cs="Arial"/>
            <w:noProof/>
            <w:webHidden/>
          </w:rPr>
          <w:tab/>
        </w:r>
        <w:r w:rsidRPr="00160E73">
          <w:rPr>
            <w:rFonts w:cs="Arial"/>
            <w:noProof/>
            <w:webHidden/>
          </w:rPr>
          <w:fldChar w:fldCharType="begin"/>
        </w:r>
        <w:r w:rsidRPr="00160E73">
          <w:rPr>
            <w:rFonts w:cs="Arial"/>
            <w:noProof/>
            <w:webHidden/>
          </w:rPr>
          <w:instrText xml:space="preserve"> PAGEREF _Toc213850347 \h </w:instrText>
        </w:r>
        <w:r w:rsidRPr="00160E73">
          <w:rPr>
            <w:rFonts w:cs="Arial"/>
            <w:noProof/>
            <w:webHidden/>
          </w:rPr>
        </w:r>
        <w:r w:rsidRPr="00160E73">
          <w:rPr>
            <w:rFonts w:cs="Arial"/>
            <w:noProof/>
            <w:webHidden/>
          </w:rPr>
          <w:fldChar w:fldCharType="separate"/>
        </w:r>
        <w:r w:rsidRPr="00160E73">
          <w:rPr>
            <w:rFonts w:cs="Arial"/>
            <w:noProof/>
            <w:webHidden/>
          </w:rPr>
          <w:t>51</w:t>
        </w:r>
        <w:r w:rsidRPr="00160E73">
          <w:rPr>
            <w:rFonts w:cs="Arial"/>
            <w:noProof/>
            <w:webHidden/>
          </w:rPr>
          <w:fldChar w:fldCharType="end"/>
        </w:r>
      </w:hyperlink>
    </w:p>
    <w:p w14:paraId="0035E551" w14:textId="20D73CFB" w:rsidR="004E57EC" w:rsidRPr="00160E73" w:rsidRDefault="004E57EC" w:rsidP="00160E73">
      <w:pPr>
        <w:pStyle w:val="Tabladeilustraciones"/>
        <w:tabs>
          <w:tab w:val="right" w:leader="dot" w:pos="8828"/>
        </w:tabs>
        <w:rPr>
          <w:rFonts w:eastAsiaTheme="minorEastAsia" w:cs="Arial"/>
          <w:noProof/>
          <w:lang w:eastAsia="es-CO"/>
        </w:rPr>
      </w:pPr>
      <w:hyperlink w:anchor="_Toc213850348" w:history="1">
        <w:r w:rsidRPr="00160E73">
          <w:rPr>
            <w:rStyle w:val="Hipervnculo"/>
            <w:rFonts w:cs="Arial"/>
            <w:noProof/>
          </w:rPr>
          <w:t>Tabla 18 Clasificación de los RAEE</w:t>
        </w:r>
        <w:r w:rsidRPr="00160E73">
          <w:rPr>
            <w:rFonts w:cs="Arial"/>
            <w:noProof/>
            <w:webHidden/>
          </w:rPr>
          <w:tab/>
        </w:r>
        <w:r w:rsidRPr="00160E73">
          <w:rPr>
            <w:rFonts w:cs="Arial"/>
            <w:noProof/>
            <w:webHidden/>
          </w:rPr>
          <w:fldChar w:fldCharType="begin"/>
        </w:r>
        <w:r w:rsidRPr="00160E73">
          <w:rPr>
            <w:rFonts w:cs="Arial"/>
            <w:noProof/>
            <w:webHidden/>
          </w:rPr>
          <w:instrText xml:space="preserve"> PAGEREF _Toc213850348 \h </w:instrText>
        </w:r>
        <w:r w:rsidRPr="00160E73">
          <w:rPr>
            <w:rFonts w:cs="Arial"/>
            <w:noProof/>
            <w:webHidden/>
          </w:rPr>
        </w:r>
        <w:r w:rsidRPr="00160E73">
          <w:rPr>
            <w:rFonts w:cs="Arial"/>
            <w:noProof/>
            <w:webHidden/>
          </w:rPr>
          <w:fldChar w:fldCharType="separate"/>
        </w:r>
        <w:r w:rsidRPr="00160E73">
          <w:rPr>
            <w:rFonts w:cs="Arial"/>
            <w:noProof/>
            <w:webHidden/>
          </w:rPr>
          <w:t>52</w:t>
        </w:r>
        <w:r w:rsidRPr="00160E73">
          <w:rPr>
            <w:rFonts w:cs="Arial"/>
            <w:noProof/>
            <w:webHidden/>
          </w:rPr>
          <w:fldChar w:fldCharType="end"/>
        </w:r>
      </w:hyperlink>
    </w:p>
    <w:p w14:paraId="2EAAFA91" w14:textId="60BFDE37" w:rsidR="004E57EC" w:rsidRPr="00160E73" w:rsidRDefault="004E57EC" w:rsidP="00160E73">
      <w:pPr>
        <w:pStyle w:val="Tabladeilustraciones"/>
        <w:tabs>
          <w:tab w:val="right" w:leader="dot" w:pos="8828"/>
        </w:tabs>
        <w:rPr>
          <w:rFonts w:eastAsiaTheme="minorEastAsia" w:cs="Arial"/>
          <w:noProof/>
          <w:lang w:eastAsia="es-CO"/>
        </w:rPr>
      </w:pPr>
      <w:hyperlink w:anchor="_Toc213850349" w:history="1">
        <w:r w:rsidRPr="00160E73">
          <w:rPr>
            <w:rStyle w:val="Hipervnculo"/>
            <w:rFonts w:cs="Arial"/>
            <w:noProof/>
          </w:rPr>
          <w:t>Tabla 19 Residuos peligrosos RAEE sede CAN</w:t>
        </w:r>
        <w:r w:rsidRPr="00160E73">
          <w:rPr>
            <w:rFonts w:cs="Arial"/>
            <w:noProof/>
            <w:webHidden/>
          </w:rPr>
          <w:tab/>
        </w:r>
        <w:r w:rsidRPr="00160E73">
          <w:rPr>
            <w:rFonts w:cs="Arial"/>
            <w:noProof/>
            <w:webHidden/>
          </w:rPr>
          <w:fldChar w:fldCharType="begin"/>
        </w:r>
        <w:r w:rsidRPr="00160E73">
          <w:rPr>
            <w:rFonts w:cs="Arial"/>
            <w:noProof/>
            <w:webHidden/>
          </w:rPr>
          <w:instrText xml:space="preserve"> PAGEREF _Toc213850349 \h </w:instrText>
        </w:r>
        <w:r w:rsidRPr="00160E73">
          <w:rPr>
            <w:rFonts w:cs="Arial"/>
            <w:noProof/>
            <w:webHidden/>
          </w:rPr>
        </w:r>
        <w:r w:rsidRPr="00160E73">
          <w:rPr>
            <w:rFonts w:cs="Arial"/>
            <w:noProof/>
            <w:webHidden/>
          </w:rPr>
          <w:fldChar w:fldCharType="separate"/>
        </w:r>
        <w:r w:rsidRPr="00160E73">
          <w:rPr>
            <w:rFonts w:cs="Arial"/>
            <w:noProof/>
            <w:webHidden/>
          </w:rPr>
          <w:t>54</w:t>
        </w:r>
        <w:r w:rsidRPr="00160E73">
          <w:rPr>
            <w:rFonts w:cs="Arial"/>
            <w:noProof/>
            <w:webHidden/>
          </w:rPr>
          <w:fldChar w:fldCharType="end"/>
        </w:r>
      </w:hyperlink>
    </w:p>
    <w:p w14:paraId="705B519C" w14:textId="67A3F268" w:rsidR="004E57EC" w:rsidRPr="00160E73" w:rsidRDefault="004E57EC" w:rsidP="00160E73">
      <w:pPr>
        <w:pStyle w:val="Tabladeilustraciones"/>
        <w:tabs>
          <w:tab w:val="right" w:leader="dot" w:pos="8828"/>
        </w:tabs>
        <w:rPr>
          <w:rFonts w:eastAsiaTheme="minorEastAsia" w:cs="Arial"/>
          <w:noProof/>
          <w:lang w:eastAsia="es-CO"/>
        </w:rPr>
      </w:pPr>
      <w:hyperlink w:anchor="_Toc213850350" w:history="1">
        <w:r w:rsidRPr="00160E73">
          <w:rPr>
            <w:rStyle w:val="Hipervnculo"/>
            <w:rFonts w:cs="Arial"/>
            <w:noProof/>
          </w:rPr>
          <w:t>Tabla 20 Almacenamiento temporal y gestión de los RAEE</w:t>
        </w:r>
        <w:r w:rsidRPr="00160E73">
          <w:rPr>
            <w:rFonts w:cs="Arial"/>
            <w:noProof/>
            <w:webHidden/>
          </w:rPr>
          <w:tab/>
        </w:r>
        <w:r w:rsidRPr="00160E73">
          <w:rPr>
            <w:rFonts w:cs="Arial"/>
            <w:noProof/>
            <w:webHidden/>
          </w:rPr>
          <w:fldChar w:fldCharType="begin"/>
        </w:r>
        <w:r w:rsidRPr="00160E73">
          <w:rPr>
            <w:rFonts w:cs="Arial"/>
            <w:noProof/>
            <w:webHidden/>
          </w:rPr>
          <w:instrText xml:space="preserve"> PAGEREF _Toc213850350 \h </w:instrText>
        </w:r>
        <w:r w:rsidRPr="00160E73">
          <w:rPr>
            <w:rFonts w:cs="Arial"/>
            <w:noProof/>
            <w:webHidden/>
          </w:rPr>
        </w:r>
        <w:r w:rsidRPr="00160E73">
          <w:rPr>
            <w:rFonts w:cs="Arial"/>
            <w:noProof/>
            <w:webHidden/>
          </w:rPr>
          <w:fldChar w:fldCharType="separate"/>
        </w:r>
        <w:r w:rsidRPr="00160E73">
          <w:rPr>
            <w:rFonts w:cs="Arial"/>
            <w:noProof/>
            <w:webHidden/>
          </w:rPr>
          <w:t>55</w:t>
        </w:r>
        <w:r w:rsidRPr="00160E73">
          <w:rPr>
            <w:rFonts w:cs="Arial"/>
            <w:noProof/>
            <w:webHidden/>
          </w:rPr>
          <w:fldChar w:fldCharType="end"/>
        </w:r>
      </w:hyperlink>
    </w:p>
    <w:p w14:paraId="7A56BA17" w14:textId="1B50E46C" w:rsidR="004E57EC" w:rsidRPr="00160E73" w:rsidRDefault="004E57EC" w:rsidP="00160E73">
      <w:pPr>
        <w:pStyle w:val="Tabladeilustraciones"/>
        <w:tabs>
          <w:tab w:val="right" w:leader="dot" w:pos="8828"/>
        </w:tabs>
        <w:rPr>
          <w:rFonts w:eastAsiaTheme="minorEastAsia" w:cs="Arial"/>
          <w:noProof/>
          <w:lang w:eastAsia="es-CO"/>
        </w:rPr>
      </w:pPr>
      <w:hyperlink w:anchor="_Toc213850351" w:history="1">
        <w:r w:rsidRPr="00160E73">
          <w:rPr>
            <w:rStyle w:val="Hipervnculo"/>
            <w:rFonts w:cs="Arial"/>
            <w:noProof/>
          </w:rPr>
          <w:t xml:space="preserve">Tabla 21 </w:t>
        </w:r>
        <w:r w:rsidRPr="00160E73">
          <w:rPr>
            <w:rStyle w:val="Hipervnculo"/>
            <w:rFonts w:cs="Arial"/>
            <w:noProof/>
            <w:highlight w:val="white"/>
          </w:rPr>
          <w:t>Programa Posconsumo para el tratamiento y disposición final de residuos peligrosos RESPEL - RAEE</w:t>
        </w:r>
        <w:r w:rsidRPr="00160E73">
          <w:rPr>
            <w:rFonts w:cs="Arial"/>
            <w:noProof/>
            <w:webHidden/>
          </w:rPr>
          <w:tab/>
        </w:r>
        <w:r w:rsidRPr="00160E73">
          <w:rPr>
            <w:rFonts w:cs="Arial"/>
            <w:noProof/>
            <w:webHidden/>
          </w:rPr>
          <w:fldChar w:fldCharType="begin"/>
        </w:r>
        <w:r w:rsidRPr="00160E73">
          <w:rPr>
            <w:rFonts w:cs="Arial"/>
            <w:noProof/>
            <w:webHidden/>
          </w:rPr>
          <w:instrText xml:space="preserve"> PAGEREF _Toc213850351 \h </w:instrText>
        </w:r>
        <w:r w:rsidRPr="00160E73">
          <w:rPr>
            <w:rFonts w:cs="Arial"/>
            <w:noProof/>
            <w:webHidden/>
          </w:rPr>
        </w:r>
        <w:r w:rsidRPr="00160E73">
          <w:rPr>
            <w:rFonts w:cs="Arial"/>
            <w:noProof/>
            <w:webHidden/>
          </w:rPr>
          <w:fldChar w:fldCharType="separate"/>
        </w:r>
        <w:r w:rsidRPr="00160E73">
          <w:rPr>
            <w:rFonts w:cs="Arial"/>
            <w:noProof/>
            <w:webHidden/>
          </w:rPr>
          <w:t>59</w:t>
        </w:r>
        <w:r w:rsidRPr="00160E73">
          <w:rPr>
            <w:rFonts w:cs="Arial"/>
            <w:noProof/>
            <w:webHidden/>
          </w:rPr>
          <w:fldChar w:fldCharType="end"/>
        </w:r>
      </w:hyperlink>
    </w:p>
    <w:p w14:paraId="6C2DFE43" w14:textId="6F5D73F3" w:rsidR="004E57EC" w:rsidRPr="00160E73" w:rsidRDefault="004E57EC" w:rsidP="00160E73">
      <w:pPr>
        <w:pStyle w:val="Tabladeilustraciones"/>
        <w:tabs>
          <w:tab w:val="right" w:leader="dot" w:pos="8828"/>
        </w:tabs>
        <w:rPr>
          <w:rFonts w:eastAsiaTheme="minorEastAsia" w:cs="Arial"/>
          <w:noProof/>
          <w:lang w:eastAsia="es-CO"/>
        </w:rPr>
      </w:pPr>
      <w:hyperlink w:anchor="_Toc213850352" w:history="1">
        <w:r w:rsidRPr="00160E73">
          <w:rPr>
            <w:rStyle w:val="Hipervnculo"/>
            <w:rFonts w:cs="Arial"/>
            <w:noProof/>
          </w:rPr>
          <w:t>Tabla 22 Tipos de RDC generados</w:t>
        </w:r>
        <w:r w:rsidRPr="00160E73">
          <w:rPr>
            <w:rFonts w:cs="Arial"/>
            <w:noProof/>
            <w:webHidden/>
          </w:rPr>
          <w:tab/>
        </w:r>
        <w:r w:rsidRPr="00160E73">
          <w:rPr>
            <w:rFonts w:cs="Arial"/>
            <w:noProof/>
            <w:webHidden/>
          </w:rPr>
          <w:fldChar w:fldCharType="begin"/>
        </w:r>
        <w:r w:rsidRPr="00160E73">
          <w:rPr>
            <w:rFonts w:cs="Arial"/>
            <w:noProof/>
            <w:webHidden/>
          </w:rPr>
          <w:instrText xml:space="preserve"> PAGEREF _Toc213850352 \h </w:instrText>
        </w:r>
        <w:r w:rsidRPr="00160E73">
          <w:rPr>
            <w:rFonts w:cs="Arial"/>
            <w:noProof/>
            <w:webHidden/>
          </w:rPr>
        </w:r>
        <w:r w:rsidRPr="00160E73">
          <w:rPr>
            <w:rFonts w:cs="Arial"/>
            <w:noProof/>
            <w:webHidden/>
          </w:rPr>
          <w:fldChar w:fldCharType="separate"/>
        </w:r>
        <w:r w:rsidRPr="00160E73">
          <w:rPr>
            <w:rFonts w:cs="Arial"/>
            <w:noProof/>
            <w:webHidden/>
          </w:rPr>
          <w:t>60</w:t>
        </w:r>
        <w:r w:rsidRPr="00160E73">
          <w:rPr>
            <w:rFonts w:cs="Arial"/>
            <w:noProof/>
            <w:webHidden/>
          </w:rPr>
          <w:fldChar w:fldCharType="end"/>
        </w:r>
      </w:hyperlink>
    </w:p>
    <w:p w14:paraId="2F5B5857" w14:textId="3B803E8F" w:rsidR="00A21DA5" w:rsidRPr="00160E73" w:rsidRDefault="00A21DA5" w:rsidP="00160E73">
      <w:pPr>
        <w:spacing w:after="0"/>
        <w:rPr>
          <w:rFonts w:cs="Arial"/>
          <w:b/>
          <w:bCs/>
          <w:color w:val="1F3864" w:themeColor="accent1" w:themeShade="80"/>
          <w:lang w:val="es-ES"/>
        </w:rPr>
      </w:pPr>
      <w:r w:rsidRPr="00160E73">
        <w:rPr>
          <w:rFonts w:cs="Arial"/>
          <w:b/>
          <w:bCs/>
          <w:color w:val="1F3864" w:themeColor="accent1" w:themeShade="80"/>
          <w:lang w:val="es-ES"/>
        </w:rPr>
        <w:fldChar w:fldCharType="end"/>
      </w:r>
    </w:p>
    <w:p w14:paraId="0ED3D986" w14:textId="7842E484" w:rsidR="00A21DA5" w:rsidRDefault="00A21DA5" w:rsidP="00160E73">
      <w:pPr>
        <w:spacing w:after="0"/>
        <w:jc w:val="center"/>
        <w:rPr>
          <w:rFonts w:cs="Arial"/>
          <w:b/>
          <w:bCs/>
          <w:color w:val="1F3864" w:themeColor="accent1" w:themeShade="80"/>
          <w:lang w:val="es-ES"/>
        </w:rPr>
      </w:pPr>
      <w:r w:rsidRPr="00160E73">
        <w:rPr>
          <w:rFonts w:cs="Arial"/>
          <w:b/>
          <w:bCs/>
          <w:color w:val="1F3864" w:themeColor="accent1" w:themeShade="80"/>
          <w:lang w:val="es-ES"/>
        </w:rPr>
        <w:t>LISTA DE FIGURAS</w:t>
      </w:r>
    </w:p>
    <w:p w14:paraId="7D311F8C" w14:textId="77777777" w:rsidR="00160E73" w:rsidRPr="00160E73" w:rsidRDefault="00160E73" w:rsidP="00160E73">
      <w:pPr>
        <w:spacing w:after="0"/>
        <w:jc w:val="center"/>
        <w:rPr>
          <w:rFonts w:cs="Arial"/>
          <w:b/>
          <w:bCs/>
          <w:color w:val="1F3864" w:themeColor="accent1" w:themeShade="80"/>
          <w:lang w:val="es-ES"/>
        </w:rPr>
      </w:pPr>
    </w:p>
    <w:p w14:paraId="5FE64976" w14:textId="5FA1D41E" w:rsidR="004E57EC" w:rsidRPr="00160E73" w:rsidRDefault="00A21DA5" w:rsidP="00160E73">
      <w:pPr>
        <w:pStyle w:val="Tabladeilustraciones"/>
        <w:tabs>
          <w:tab w:val="right" w:leader="dot" w:pos="8828"/>
        </w:tabs>
        <w:rPr>
          <w:rFonts w:eastAsiaTheme="minorEastAsia" w:cs="Arial"/>
          <w:noProof/>
          <w:lang w:eastAsia="es-CO"/>
        </w:rPr>
      </w:pPr>
      <w:r w:rsidRPr="00160E73">
        <w:rPr>
          <w:rFonts w:cs="Arial"/>
          <w:b/>
          <w:bCs/>
          <w:color w:val="1F3864" w:themeColor="accent1" w:themeShade="80"/>
          <w:lang w:val="es-ES"/>
        </w:rPr>
        <w:fldChar w:fldCharType="begin"/>
      </w:r>
      <w:r w:rsidRPr="00160E73">
        <w:rPr>
          <w:rFonts w:cs="Arial"/>
          <w:b/>
          <w:bCs/>
          <w:color w:val="1F3864" w:themeColor="accent1" w:themeShade="80"/>
          <w:lang w:val="es-ES"/>
        </w:rPr>
        <w:instrText xml:space="preserve"> TOC \h \z \c "Figura" </w:instrText>
      </w:r>
      <w:r w:rsidRPr="00160E73">
        <w:rPr>
          <w:rFonts w:cs="Arial"/>
          <w:b/>
          <w:bCs/>
          <w:color w:val="1F3864" w:themeColor="accent1" w:themeShade="80"/>
          <w:lang w:val="es-ES"/>
        </w:rPr>
        <w:fldChar w:fldCharType="separate"/>
      </w:r>
      <w:hyperlink w:anchor="_Toc213850353" w:history="1">
        <w:r w:rsidR="004E57EC" w:rsidRPr="00160E73">
          <w:rPr>
            <w:rStyle w:val="Hipervnculo"/>
            <w:rFonts w:cs="Arial"/>
            <w:noProof/>
          </w:rPr>
          <w:t>Figura 1 Reporte generación de respel IDEAM</w:t>
        </w:r>
        <w:r w:rsidR="004E57EC" w:rsidRPr="00160E73">
          <w:rPr>
            <w:rFonts w:cs="Arial"/>
            <w:noProof/>
            <w:webHidden/>
          </w:rPr>
          <w:tab/>
        </w:r>
        <w:r w:rsidR="004E57EC" w:rsidRPr="00160E73">
          <w:rPr>
            <w:rFonts w:cs="Arial"/>
            <w:noProof/>
            <w:webHidden/>
          </w:rPr>
          <w:fldChar w:fldCharType="begin"/>
        </w:r>
        <w:r w:rsidR="004E57EC" w:rsidRPr="00160E73">
          <w:rPr>
            <w:rFonts w:cs="Arial"/>
            <w:noProof/>
            <w:webHidden/>
          </w:rPr>
          <w:instrText xml:space="preserve"> PAGEREF _Toc213850353 \h </w:instrText>
        </w:r>
        <w:r w:rsidR="004E57EC" w:rsidRPr="00160E73">
          <w:rPr>
            <w:rFonts w:cs="Arial"/>
            <w:noProof/>
            <w:webHidden/>
          </w:rPr>
        </w:r>
        <w:r w:rsidR="004E57EC" w:rsidRPr="00160E73">
          <w:rPr>
            <w:rFonts w:cs="Arial"/>
            <w:noProof/>
            <w:webHidden/>
          </w:rPr>
          <w:fldChar w:fldCharType="separate"/>
        </w:r>
        <w:r w:rsidR="004E57EC" w:rsidRPr="00160E73">
          <w:rPr>
            <w:rFonts w:cs="Arial"/>
            <w:noProof/>
            <w:webHidden/>
          </w:rPr>
          <w:t>22</w:t>
        </w:r>
        <w:r w:rsidR="004E57EC" w:rsidRPr="00160E73">
          <w:rPr>
            <w:rFonts w:cs="Arial"/>
            <w:noProof/>
            <w:webHidden/>
          </w:rPr>
          <w:fldChar w:fldCharType="end"/>
        </w:r>
      </w:hyperlink>
    </w:p>
    <w:p w14:paraId="209D1A72" w14:textId="20EEAB49" w:rsidR="004E57EC" w:rsidRPr="00160E73" w:rsidRDefault="004E57EC" w:rsidP="00160E73">
      <w:pPr>
        <w:pStyle w:val="Tabladeilustraciones"/>
        <w:tabs>
          <w:tab w:val="right" w:leader="dot" w:pos="8828"/>
        </w:tabs>
        <w:rPr>
          <w:rFonts w:eastAsiaTheme="minorEastAsia" w:cs="Arial"/>
          <w:noProof/>
          <w:lang w:eastAsia="es-CO"/>
        </w:rPr>
      </w:pPr>
      <w:hyperlink w:anchor="_Toc213850354" w:history="1">
        <w:r w:rsidRPr="00160E73">
          <w:rPr>
            <w:rStyle w:val="Hipervnculo"/>
            <w:rFonts w:cs="Arial"/>
            <w:noProof/>
          </w:rPr>
          <w:t>Figura 2 Manejo interno de los respel</w:t>
        </w:r>
        <w:r w:rsidRPr="00160E73">
          <w:rPr>
            <w:rFonts w:cs="Arial"/>
            <w:noProof/>
            <w:webHidden/>
          </w:rPr>
          <w:tab/>
        </w:r>
        <w:r w:rsidRPr="00160E73">
          <w:rPr>
            <w:rFonts w:cs="Arial"/>
            <w:noProof/>
            <w:webHidden/>
          </w:rPr>
          <w:fldChar w:fldCharType="begin"/>
        </w:r>
        <w:r w:rsidRPr="00160E73">
          <w:rPr>
            <w:rFonts w:cs="Arial"/>
            <w:noProof/>
            <w:webHidden/>
          </w:rPr>
          <w:instrText xml:space="preserve"> PAGEREF _Toc213850354 \h </w:instrText>
        </w:r>
        <w:r w:rsidRPr="00160E73">
          <w:rPr>
            <w:rFonts w:cs="Arial"/>
            <w:noProof/>
            <w:webHidden/>
          </w:rPr>
        </w:r>
        <w:r w:rsidRPr="00160E73">
          <w:rPr>
            <w:rFonts w:cs="Arial"/>
            <w:noProof/>
            <w:webHidden/>
          </w:rPr>
          <w:fldChar w:fldCharType="separate"/>
        </w:r>
        <w:r w:rsidRPr="00160E73">
          <w:rPr>
            <w:rFonts w:cs="Arial"/>
            <w:noProof/>
            <w:webHidden/>
          </w:rPr>
          <w:t>26</w:t>
        </w:r>
        <w:r w:rsidRPr="00160E73">
          <w:rPr>
            <w:rFonts w:cs="Arial"/>
            <w:noProof/>
            <w:webHidden/>
          </w:rPr>
          <w:fldChar w:fldCharType="end"/>
        </w:r>
      </w:hyperlink>
    </w:p>
    <w:p w14:paraId="460C5471" w14:textId="01077580" w:rsidR="004E57EC" w:rsidRPr="00160E73" w:rsidRDefault="004E57EC" w:rsidP="00160E73">
      <w:pPr>
        <w:pStyle w:val="Tabladeilustraciones"/>
        <w:tabs>
          <w:tab w:val="right" w:leader="dot" w:pos="8828"/>
        </w:tabs>
        <w:rPr>
          <w:rFonts w:eastAsiaTheme="minorEastAsia" w:cs="Arial"/>
          <w:noProof/>
          <w:lang w:eastAsia="es-CO"/>
        </w:rPr>
      </w:pPr>
      <w:hyperlink w:anchor="_Toc213850355" w:history="1">
        <w:r w:rsidRPr="00160E73">
          <w:rPr>
            <w:rStyle w:val="Hipervnculo"/>
            <w:rFonts w:cs="Arial"/>
            <w:noProof/>
          </w:rPr>
          <w:t>Figura 3 Puntos de acopio de respel</w:t>
        </w:r>
        <w:r w:rsidRPr="00160E73">
          <w:rPr>
            <w:rFonts w:cs="Arial"/>
            <w:noProof/>
            <w:webHidden/>
          </w:rPr>
          <w:tab/>
        </w:r>
        <w:r w:rsidRPr="00160E73">
          <w:rPr>
            <w:rFonts w:cs="Arial"/>
            <w:noProof/>
            <w:webHidden/>
          </w:rPr>
          <w:fldChar w:fldCharType="begin"/>
        </w:r>
        <w:r w:rsidRPr="00160E73">
          <w:rPr>
            <w:rFonts w:cs="Arial"/>
            <w:noProof/>
            <w:webHidden/>
          </w:rPr>
          <w:instrText xml:space="preserve"> PAGEREF _Toc213850355 \h </w:instrText>
        </w:r>
        <w:r w:rsidRPr="00160E73">
          <w:rPr>
            <w:rFonts w:cs="Arial"/>
            <w:noProof/>
            <w:webHidden/>
          </w:rPr>
        </w:r>
        <w:r w:rsidRPr="00160E73">
          <w:rPr>
            <w:rFonts w:cs="Arial"/>
            <w:noProof/>
            <w:webHidden/>
          </w:rPr>
          <w:fldChar w:fldCharType="separate"/>
        </w:r>
        <w:r w:rsidRPr="00160E73">
          <w:rPr>
            <w:rFonts w:cs="Arial"/>
            <w:noProof/>
            <w:webHidden/>
          </w:rPr>
          <w:t>35</w:t>
        </w:r>
        <w:r w:rsidRPr="00160E73">
          <w:rPr>
            <w:rFonts w:cs="Arial"/>
            <w:noProof/>
            <w:webHidden/>
          </w:rPr>
          <w:fldChar w:fldCharType="end"/>
        </w:r>
      </w:hyperlink>
    </w:p>
    <w:p w14:paraId="62104266" w14:textId="47A3B5C9" w:rsidR="004E57EC" w:rsidRPr="00160E73" w:rsidRDefault="004E57EC" w:rsidP="00160E73">
      <w:pPr>
        <w:pStyle w:val="Tabladeilustraciones"/>
        <w:tabs>
          <w:tab w:val="right" w:leader="dot" w:pos="8828"/>
        </w:tabs>
        <w:rPr>
          <w:rFonts w:eastAsiaTheme="minorEastAsia" w:cs="Arial"/>
          <w:noProof/>
          <w:lang w:eastAsia="es-CO"/>
        </w:rPr>
      </w:pPr>
      <w:hyperlink w:anchor="_Toc213850356" w:history="1">
        <w:r w:rsidRPr="00160E73">
          <w:rPr>
            <w:rStyle w:val="Hipervnculo"/>
            <w:rFonts w:cs="Arial"/>
            <w:noProof/>
          </w:rPr>
          <w:t>Figura 4 Almacenamiento de Pilas</w:t>
        </w:r>
        <w:r w:rsidRPr="00160E73">
          <w:rPr>
            <w:rFonts w:cs="Arial"/>
            <w:noProof/>
            <w:webHidden/>
          </w:rPr>
          <w:tab/>
        </w:r>
        <w:r w:rsidRPr="00160E73">
          <w:rPr>
            <w:rFonts w:cs="Arial"/>
            <w:noProof/>
            <w:webHidden/>
          </w:rPr>
          <w:fldChar w:fldCharType="begin"/>
        </w:r>
        <w:r w:rsidRPr="00160E73">
          <w:rPr>
            <w:rFonts w:cs="Arial"/>
            <w:noProof/>
            <w:webHidden/>
          </w:rPr>
          <w:instrText xml:space="preserve"> PAGEREF _Toc213850356 \h </w:instrText>
        </w:r>
        <w:r w:rsidRPr="00160E73">
          <w:rPr>
            <w:rFonts w:cs="Arial"/>
            <w:noProof/>
            <w:webHidden/>
          </w:rPr>
        </w:r>
        <w:r w:rsidRPr="00160E73">
          <w:rPr>
            <w:rFonts w:cs="Arial"/>
            <w:noProof/>
            <w:webHidden/>
          </w:rPr>
          <w:fldChar w:fldCharType="separate"/>
        </w:r>
        <w:r w:rsidRPr="00160E73">
          <w:rPr>
            <w:rFonts w:cs="Arial"/>
            <w:noProof/>
            <w:webHidden/>
          </w:rPr>
          <w:t>35</w:t>
        </w:r>
        <w:r w:rsidRPr="00160E73">
          <w:rPr>
            <w:rFonts w:cs="Arial"/>
            <w:noProof/>
            <w:webHidden/>
          </w:rPr>
          <w:fldChar w:fldCharType="end"/>
        </w:r>
      </w:hyperlink>
    </w:p>
    <w:p w14:paraId="24D02A9C" w14:textId="4C57EE52" w:rsidR="004E57EC" w:rsidRPr="00160E73" w:rsidRDefault="004E57EC" w:rsidP="00160E73">
      <w:pPr>
        <w:pStyle w:val="Tabladeilustraciones"/>
        <w:tabs>
          <w:tab w:val="right" w:leader="dot" w:pos="8828"/>
        </w:tabs>
        <w:rPr>
          <w:rFonts w:eastAsiaTheme="minorEastAsia" w:cs="Arial"/>
          <w:noProof/>
          <w:lang w:eastAsia="es-CO"/>
        </w:rPr>
      </w:pPr>
      <w:hyperlink w:anchor="_Toc213850357" w:history="1">
        <w:r w:rsidRPr="00160E73">
          <w:rPr>
            <w:rStyle w:val="Hipervnculo"/>
            <w:rFonts w:cs="Arial"/>
            <w:noProof/>
          </w:rPr>
          <w:t>Figura 5 Matriz de compatibilidad para el almacenamiento de residuos</w:t>
        </w:r>
        <w:r w:rsidRPr="00160E73">
          <w:rPr>
            <w:rFonts w:cs="Arial"/>
            <w:noProof/>
            <w:webHidden/>
          </w:rPr>
          <w:tab/>
        </w:r>
        <w:r w:rsidRPr="00160E73">
          <w:rPr>
            <w:rFonts w:cs="Arial"/>
            <w:noProof/>
            <w:webHidden/>
          </w:rPr>
          <w:fldChar w:fldCharType="begin"/>
        </w:r>
        <w:r w:rsidRPr="00160E73">
          <w:rPr>
            <w:rFonts w:cs="Arial"/>
            <w:noProof/>
            <w:webHidden/>
          </w:rPr>
          <w:instrText xml:space="preserve"> PAGEREF _Toc213850357 \h </w:instrText>
        </w:r>
        <w:r w:rsidRPr="00160E73">
          <w:rPr>
            <w:rFonts w:cs="Arial"/>
            <w:noProof/>
            <w:webHidden/>
          </w:rPr>
        </w:r>
        <w:r w:rsidRPr="00160E73">
          <w:rPr>
            <w:rFonts w:cs="Arial"/>
            <w:noProof/>
            <w:webHidden/>
          </w:rPr>
          <w:fldChar w:fldCharType="separate"/>
        </w:r>
        <w:r w:rsidRPr="00160E73">
          <w:rPr>
            <w:rFonts w:cs="Arial"/>
            <w:noProof/>
            <w:webHidden/>
          </w:rPr>
          <w:t>37</w:t>
        </w:r>
        <w:r w:rsidRPr="00160E73">
          <w:rPr>
            <w:rFonts w:cs="Arial"/>
            <w:noProof/>
            <w:webHidden/>
          </w:rPr>
          <w:fldChar w:fldCharType="end"/>
        </w:r>
      </w:hyperlink>
    </w:p>
    <w:p w14:paraId="60FF5732" w14:textId="3CD114F4" w:rsidR="004E57EC" w:rsidRPr="00160E73" w:rsidRDefault="004E57EC" w:rsidP="00160E73">
      <w:pPr>
        <w:pStyle w:val="Tabladeilustraciones"/>
        <w:tabs>
          <w:tab w:val="right" w:leader="dot" w:pos="8828"/>
        </w:tabs>
        <w:rPr>
          <w:rFonts w:eastAsiaTheme="minorEastAsia" w:cs="Arial"/>
          <w:noProof/>
          <w:lang w:eastAsia="es-CO"/>
        </w:rPr>
      </w:pPr>
      <w:hyperlink w:anchor="_Toc213850358" w:history="1">
        <w:r w:rsidRPr="00160E73">
          <w:rPr>
            <w:rStyle w:val="Hipervnculo"/>
            <w:rFonts w:cs="Arial"/>
            <w:noProof/>
          </w:rPr>
          <w:t>Figura 6 Ciclo de aprovechamiento</w:t>
        </w:r>
        <w:r w:rsidRPr="00160E73">
          <w:rPr>
            <w:rFonts w:cs="Arial"/>
            <w:noProof/>
            <w:webHidden/>
          </w:rPr>
          <w:tab/>
        </w:r>
        <w:r w:rsidRPr="00160E73">
          <w:rPr>
            <w:rFonts w:cs="Arial"/>
            <w:noProof/>
            <w:webHidden/>
          </w:rPr>
          <w:fldChar w:fldCharType="begin"/>
        </w:r>
        <w:r w:rsidRPr="00160E73">
          <w:rPr>
            <w:rFonts w:cs="Arial"/>
            <w:noProof/>
            <w:webHidden/>
          </w:rPr>
          <w:instrText xml:space="preserve"> PAGEREF _Toc213850358 \h </w:instrText>
        </w:r>
        <w:r w:rsidRPr="00160E73">
          <w:rPr>
            <w:rFonts w:cs="Arial"/>
            <w:noProof/>
            <w:webHidden/>
          </w:rPr>
        </w:r>
        <w:r w:rsidRPr="00160E73">
          <w:rPr>
            <w:rFonts w:cs="Arial"/>
            <w:noProof/>
            <w:webHidden/>
          </w:rPr>
          <w:fldChar w:fldCharType="separate"/>
        </w:r>
        <w:r w:rsidRPr="00160E73">
          <w:rPr>
            <w:rFonts w:cs="Arial"/>
            <w:noProof/>
            <w:webHidden/>
          </w:rPr>
          <w:t>63</w:t>
        </w:r>
        <w:r w:rsidRPr="00160E73">
          <w:rPr>
            <w:rFonts w:cs="Arial"/>
            <w:noProof/>
            <w:webHidden/>
          </w:rPr>
          <w:fldChar w:fldCharType="end"/>
        </w:r>
      </w:hyperlink>
    </w:p>
    <w:p w14:paraId="55D95A62" w14:textId="6DE35994" w:rsidR="004E57EC" w:rsidRDefault="00A21DA5" w:rsidP="00160E73">
      <w:pPr>
        <w:spacing w:after="0"/>
        <w:rPr>
          <w:rFonts w:cs="Arial"/>
          <w:b/>
          <w:bCs/>
          <w:color w:val="1F3864" w:themeColor="accent1" w:themeShade="80"/>
          <w:lang w:val="es-ES"/>
        </w:rPr>
      </w:pPr>
      <w:r w:rsidRPr="00160E73">
        <w:rPr>
          <w:rFonts w:cs="Arial"/>
          <w:b/>
          <w:bCs/>
          <w:color w:val="1F3864" w:themeColor="accent1" w:themeShade="80"/>
          <w:lang w:val="es-ES"/>
        </w:rPr>
        <w:fldChar w:fldCharType="end"/>
      </w:r>
    </w:p>
    <w:p w14:paraId="387ADDFE" w14:textId="77777777" w:rsidR="008E4B54" w:rsidRPr="00BC0399" w:rsidRDefault="008E4B54" w:rsidP="00437960">
      <w:pPr>
        <w:spacing w:after="0"/>
        <w:rPr>
          <w:rFonts w:cs="Arial"/>
          <w:b/>
          <w:bCs/>
          <w:color w:val="1F3864" w:themeColor="accent1" w:themeShade="80"/>
          <w:lang w:val="es-ES"/>
        </w:rPr>
      </w:pPr>
    </w:p>
    <w:p w14:paraId="58A77087" w14:textId="77777777" w:rsidR="00A21DA5" w:rsidRDefault="00A21DA5" w:rsidP="00437960">
      <w:pPr>
        <w:spacing w:after="0"/>
        <w:rPr>
          <w:rFonts w:cs="Arial"/>
          <w:b/>
          <w:bCs/>
          <w:color w:val="1F3864" w:themeColor="accent1" w:themeShade="80"/>
          <w:lang w:val="es-ES"/>
        </w:rPr>
      </w:pPr>
    </w:p>
    <w:p w14:paraId="5ABE8882" w14:textId="77777777" w:rsidR="00160E73" w:rsidRDefault="00160E73" w:rsidP="00437960">
      <w:pPr>
        <w:spacing w:after="0"/>
        <w:rPr>
          <w:rFonts w:cs="Arial"/>
          <w:b/>
          <w:bCs/>
          <w:color w:val="1F3864" w:themeColor="accent1" w:themeShade="80"/>
          <w:lang w:val="es-ES"/>
        </w:rPr>
      </w:pPr>
    </w:p>
    <w:p w14:paraId="25D7368E" w14:textId="77777777" w:rsidR="00160E73" w:rsidRDefault="00160E73" w:rsidP="00437960">
      <w:pPr>
        <w:spacing w:after="0"/>
        <w:rPr>
          <w:rFonts w:cs="Arial"/>
          <w:b/>
          <w:bCs/>
          <w:color w:val="1F3864" w:themeColor="accent1" w:themeShade="80"/>
          <w:lang w:val="es-ES"/>
        </w:rPr>
      </w:pPr>
    </w:p>
    <w:p w14:paraId="565161E1" w14:textId="77777777" w:rsidR="00160E73" w:rsidRDefault="00160E73" w:rsidP="00437960">
      <w:pPr>
        <w:spacing w:after="0"/>
        <w:rPr>
          <w:rFonts w:cs="Arial"/>
          <w:b/>
          <w:bCs/>
          <w:color w:val="1F3864" w:themeColor="accent1" w:themeShade="80"/>
          <w:lang w:val="es-ES"/>
        </w:rPr>
      </w:pPr>
    </w:p>
    <w:p w14:paraId="17180B76" w14:textId="77777777" w:rsidR="00160E73" w:rsidRDefault="00160E73" w:rsidP="00437960">
      <w:pPr>
        <w:spacing w:after="0"/>
        <w:rPr>
          <w:rFonts w:cs="Arial"/>
          <w:b/>
          <w:bCs/>
          <w:color w:val="1F3864" w:themeColor="accent1" w:themeShade="80"/>
          <w:lang w:val="es-ES"/>
        </w:rPr>
      </w:pPr>
    </w:p>
    <w:p w14:paraId="0643E068" w14:textId="77777777" w:rsidR="00160E73" w:rsidRDefault="00160E73" w:rsidP="00437960">
      <w:pPr>
        <w:spacing w:after="0"/>
        <w:rPr>
          <w:rFonts w:cs="Arial"/>
          <w:b/>
          <w:bCs/>
          <w:color w:val="1F3864" w:themeColor="accent1" w:themeShade="80"/>
          <w:lang w:val="es-ES"/>
        </w:rPr>
      </w:pPr>
    </w:p>
    <w:p w14:paraId="5854C27A" w14:textId="77777777" w:rsidR="00160E73" w:rsidRDefault="00160E73" w:rsidP="00437960">
      <w:pPr>
        <w:spacing w:after="0"/>
        <w:rPr>
          <w:rFonts w:cs="Arial"/>
          <w:b/>
          <w:bCs/>
          <w:color w:val="1F3864" w:themeColor="accent1" w:themeShade="80"/>
          <w:lang w:val="es-ES"/>
        </w:rPr>
      </w:pPr>
    </w:p>
    <w:p w14:paraId="7FB8B6DA" w14:textId="77777777" w:rsidR="00437960" w:rsidRPr="00BC0399" w:rsidRDefault="00437960" w:rsidP="00D47CF8">
      <w:pPr>
        <w:pStyle w:val="Ttulo1"/>
        <w:spacing w:before="0"/>
        <w:rPr>
          <w:rFonts w:cs="Arial"/>
          <w:b/>
          <w:bCs/>
          <w:color w:val="1F3864" w:themeColor="accent1" w:themeShade="80"/>
          <w:szCs w:val="22"/>
          <w:lang w:val="es-ES"/>
        </w:rPr>
      </w:pPr>
      <w:bookmarkStart w:id="0" w:name="_Toc217390968"/>
      <w:r w:rsidRPr="00BC0399">
        <w:rPr>
          <w:rFonts w:cs="Arial"/>
          <w:b/>
          <w:bCs/>
          <w:szCs w:val="22"/>
        </w:rPr>
        <w:t>INTRODUCCIÓN</w:t>
      </w:r>
      <w:bookmarkEnd w:id="0"/>
    </w:p>
    <w:p w14:paraId="6C4BD71B" w14:textId="77777777" w:rsidR="00437960" w:rsidRPr="00BC0399" w:rsidRDefault="00437960" w:rsidP="00D47CF8">
      <w:pPr>
        <w:spacing w:after="0"/>
        <w:rPr>
          <w:rFonts w:cs="Arial"/>
          <w:lang w:eastAsia="es-CO"/>
        </w:rPr>
      </w:pPr>
    </w:p>
    <w:p w14:paraId="714D83D6" w14:textId="77777777" w:rsidR="004812F8" w:rsidRPr="00BC0399" w:rsidRDefault="004812F8" w:rsidP="00D47CF8">
      <w:pPr>
        <w:spacing w:before="100" w:beforeAutospacing="1" w:after="100" w:afterAutospacing="1"/>
        <w:rPr>
          <w:rFonts w:eastAsia="Times New Roman" w:cs="Arial"/>
        </w:rPr>
      </w:pPr>
      <w:r w:rsidRPr="00BC0399">
        <w:rPr>
          <w:rFonts w:cs="Arial"/>
        </w:rPr>
        <w:lastRenderedPageBreak/>
        <w:t>La gestión ambiental en Colombia se enmarca en la Política Ambiental para la Gestión Integral de Residuos o Desechos Peligrosos (RESPEL), establecida originalmente por el Ministerio de Ambiente, Vivienda y Desarrollo Territorial en 2005. El propósito fundamental de esta política es la prevención de la generación de estos residuos, la promoción de su manejo integral y adecuado, y la minimización de los riesgos inherentes para la salud humana y el ambiente.</w:t>
      </w:r>
    </w:p>
    <w:p w14:paraId="45C790E4" w14:textId="77777777" w:rsidR="004812F8" w:rsidRPr="00BC0399" w:rsidRDefault="004812F8" w:rsidP="00D47CF8">
      <w:pPr>
        <w:spacing w:before="100" w:beforeAutospacing="1" w:after="100" w:afterAutospacing="1"/>
        <w:rPr>
          <w:rFonts w:eastAsia="Times New Roman" w:cs="Arial"/>
        </w:rPr>
      </w:pPr>
      <w:r w:rsidRPr="00BC0399">
        <w:rPr>
          <w:rFonts w:cs="Arial"/>
        </w:rPr>
        <w:t>El marco normativo que rige la implementación de esta política es el Decreto 4741 de 2005, actualmente compilado en el Título VI del Decreto 1076 de 2015, Decreto Único Reglamentario del Sector Ambiente y Desarrollo Sostenible. Esta reglamentación fija las obligaciones y responsabilidades específicas para los generadores de RESPEL. Entre estas, la normativa destaca dos tareas esenciales: 1) La elaboración e implementación del Plan de Gestión Integral de Residuos Peligrosos (PGIRP), enfocado en prevenir la generación, reducir en la fuente y minimizar la cantidad y peligrosidad de los residuos; y 2) El registro de dicho plan ante la autoridad ambiental competente. El PGIRP se concibe tales como una herramienta de planificación técnica que permite a las entidades identificar, cuantificar y evaluar los volúmenes de RESPEL generados, facilitando el desarrollo de alternativas de prevención y minimización en estricto cumplimiento de la legislación ambiental vigente.</w:t>
      </w:r>
    </w:p>
    <w:p w14:paraId="74C58EF2" w14:textId="37A2595B" w:rsidR="00906AE2" w:rsidRPr="00BC0399" w:rsidRDefault="004812F8" w:rsidP="00D47CF8">
      <w:pPr>
        <w:spacing w:before="100" w:beforeAutospacing="1" w:after="100" w:afterAutospacing="1"/>
        <w:rPr>
          <w:rFonts w:eastAsia="Times New Roman" w:cs="Arial"/>
        </w:rPr>
      </w:pPr>
      <w:r w:rsidRPr="00BC0399">
        <w:rPr>
          <w:rFonts w:cs="Arial"/>
        </w:rPr>
        <w:t>En el contexto de sus funciones misionales y administrativas, RTVC genera diversos flujos de residuos que requieren una gestión especializada. Para mitigar y minimizar los efectos adversos sobre el agua, el aire, el suelo y la biota, resulta imperativo contar con una estrategia de manejo de residuos clara y estructurada. Por ello, el presente Plan de Gestión Integral de Residuos Peligrosos, Especiales y RAEE (PGIRP) se desarrolla tales como un complemento estratégico al Plan Institucional de Gestión Ambiental (PIGA). Este documento técnico establece las acciones y lineamientos necesarios para la gestión correcta de los residuos con potencial peligroso, priorizando la reducción en la fuente y la prevención de la contaminación. La gestión propuesta se estructura alrededor de cuatro componentes fundamentales que aseguran un manejo ambientalmente seguro y conforme a la ley: Prevención y Minimización, Manejo Interno Ambientalmente Seguro, Manejo Externo Ambientalmente Seguro, y Seguimiento y Evaluación.</w:t>
      </w:r>
    </w:p>
    <w:p w14:paraId="667B6DC4" w14:textId="77777777" w:rsidR="00437960" w:rsidRPr="00BC0399" w:rsidRDefault="00437960" w:rsidP="00D47CF8">
      <w:pPr>
        <w:pStyle w:val="Ttulo1"/>
        <w:spacing w:before="0"/>
        <w:rPr>
          <w:rFonts w:cs="Arial"/>
          <w:b/>
          <w:bCs/>
          <w:color w:val="1F3864" w:themeColor="accent1" w:themeShade="80"/>
          <w:szCs w:val="22"/>
          <w:lang w:val="es-ES"/>
        </w:rPr>
      </w:pPr>
      <w:bookmarkStart w:id="1" w:name="_Toc217390969"/>
      <w:r w:rsidRPr="00BC0399">
        <w:rPr>
          <w:rFonts w:cs="Arial"/>
          <w:b/>
          <w:bCs/>
          <w:szCs w:val="22"/>
        </w:rPr>
        <w:t>OBJETIVO</w:t>
      </w:r>
      <w:bookmarkEnd w:id="1"/>
    </w:p>
    <w:p w14:paraId="282EE35A" w14:textId="77777777" w:rsidR="00437960" w:rsidRPr="00BC0399" w:rsidRDefault="00437960" w:rsidP="00D47CF8">
      <w:pPr>
        <w:spacing w:after="0"/>
        <w:rPr>
          <w:rFonts w:cs="Arial"/>
          <w:lang w:eastAsia="es-CO"/>
        </w:rPr>
      </w:pPr>
    </w:p>
    <w:p w14:paraId="49D49651" w14:textId="5EF301D5" w:rsidR="00906AE2" w:rsidRPr="00BC0399" w:rsidRDefault="004812F8" w:rsidP="00D47CF8">
      <w:pPr>
        <w:rPr>
          <w:rFonts w:cs="Arial"/>
        </w:rPr>
      </w:pPr>
      <w:r w:rsidRPr="00BC0399">
        <w:rPr>
          <w:rFonts w:cs="Arial"/>
        </w:rPr>
        <w:t xml:space="preserve">Establecer los lineamientos para el manejo integral de los residuos o desechos peligrosos (RESPEL), especiales y </w:t>
      </w:r>
      <w:r w:rsidR="00302021" w:rsidRPr="00BC0399">
        <w:rPr>
          <w:rFonts w:cs="Arial"/>
        </w:rPr>
        <w:t>residuos de aparato eléctricos y electrónicos (</w:t>
      </w:r>
      <w:r w:rsidR="00EC3C48" w:rsidRPr="00BC0399">
        <w:rPr>
          <w:rFonts w:cs="Arial"/>
        </w:rPr>
        <w:t>R</w:t>
      </w:r>
      <w:r w:rsidRPr="00BC0399">
        <w:rPr>
          <w:rFonts w:cs="Arial"/>
        </w:rPr>
        <w:t>AEES</w:t>
      </w:r>
      <w:r w:rsidR="00302021" w:rsidRPr="00BC0399">
        <w:rPr>
          <w:rFonts w:cs="Arial"/>
        </w:rPr>
        <w:t>)</w:t>
      </w:r>
      <w:r w:rsidRPr="00BC0399">
        <w:rPr>
          <w:rFonts w:cs="Arial"/>
        </w:rPr>
        <w:t>,</w:t>
      </w:r>
      <w:r w:rsidR="00EC3C48" w:rsidRPr="00BC0399">
        <w:rPr>
          <w:rFonts w:cs="Arial"/>
        </w:rPr>
        <w:t xml:space="preserve"> garantizando la gestión y disposición final ambientalmente segura del 100% de los residuos generados por RTVC, conforme a lo establecido en la normatividad ambiental vigente </w:t>
      </w:r>
    </w:p>
    <w:p w14:paraId="0F128CEB" w14:textId="77777777" w:rsidR="00437960" w:rsidRDefault="00437960" w:rsidP="00437960">
      <w:pPr>
        <w:spacing w:after="0"/>
        <w:rPr>
          <w:rFonts w:cs="Arial"/>
          <w:lang w:eastAsia="es-CO"/>
        </w:rPr>
      </w:pPr>
    </w:p>
    <w:p w14:paraId="7899D77C" w14:textId="77777777" w:rsidR="008E4B54" w:rsidRDefault="008E4B54" w:rsidP="00437960">
      <w:pPr>
        <w:spacing w:after="0"/>
        <w:rPr>
          <w:rFonts w:cs="Arial"/>
          <w:lang w:eastAsia="es-CO"/>
        </w:rPr>
      </w:pPr>
    </w:p>
    <w:p w14:paraId="51F62739" w14:textId="77777777" w:rsidR="008E4B54" w:rsidRPr="00BC0399" w:rsidRDefault="008E4B54" w:rsidP="00437960">
      <w:pPr>
        <w:spacing w:after="0"/>
        <w:rPr>
          <w:rFonts w:cs="Arial"/>
          <w:lang w:eastAsia="es-CO"/>
        </w:rPr>
      </w:pPr>
    </w:p>
    <w:p w14:paraId="55B4DC93" w14:textId="77777777" w:rsidR="00437960" w:rsidRPr="00BC0399" w:rsidRDefault="00437960" w:rsidP="00437960">
      <w:pPr>
        <w:pStyle w:val="Ttulo1"/>
        <w:spacing w:before="0"/>
        <w:rPr>
          <w:rFonts w:cs="Arial"/>
          <w:b/>
          <w:bCs/>
          <w:color w:val="1F3864" w:themeColor="accent1" w:themeShade="80"/>
          <w:szCs w:val="22"/>
          <w:lang w:val="es-ES"/>
        </w:rPr>
      </w:pPr>
      <w:bookmarkStart w:id="2" w:name="_Toc217390970"/>
      <w:r w:rsidRPr="00BC0399">
        <w:rPr>
          <w:rFonts w:cs="Arial"/>
          <w:b/>
          <w:bCs/>
          <w:szCs w:val="22"/>
        </w:rPr>
        <w:t>MARCO NORMATIVO</w:t>
      </w:r>
      <w:bookmarkEnd w:id="2"/>
    </w:p>
    <w:p w14:paraId="606357E8" w14:textId="5AF6311E" w:rsidR="00437960" w:rsidRPr="00BC0399" w:rsidRDefault="00437960" w:rsidP="00437960">
      <w:pPr>
        <w:spacing w:after="0"/>
        <w:rPr>
          <w:rFonts w:cs="Arial"/>
          <w:lang w:eastAsia="es-CO"/>
        </w:rPr>
      </w:pPr>
    </w:p>
    <w:p w14:paraId="31C73540" w14:textId="03C3AA49" w:rsidR="004812F8" w:rsidRPr="00BC0399" w:rsidRDefault="004812F8" w:rsidP="00437960">
      <w:pPr>
        <w:spacing w:after="0"/>
        <w:rPr>
          <w:rFonts w:cs="Arial"/>
        </w:rPr>
      </w:pPr>
      <w:r w:rsidRPr="00BC0399">
        <w:rPr>
          <w:rFonts w:cs="Arial"/>
        </w:rPr>
        <w:t xml:space="preserve">El siguiente marco normativo establece el fundamento legal para la gestión integral de Residuos Peligrosos (RESPEL), Residuos Especiales y Residuos de Aparatos Eléctricos y </w:t>
      </w:r>
      <w:r w:rsidRPr="00BC0399">
        <w:rPr>
          <w:rFonts w:cs="Arial"/>
        </w:rPr>
        <w:lastRenderedPageBreak/>
        <w:t>Electrónicos (RAEE) en Colombia, siendo de estricta aplicación para RTVC Sistema de Medios Públicos Sistema de Medios Públicos en la jurisdicción de Bogotá. Esta compilación legal, encabezada por el Decreto 1076 de 2015 y la Ley 1672 de 2013, define las obligaciones de los generadores en materia de prevención, manejo diferenciado (incluyendo los programas posconsumo) y la responsabilidad ambiental, asegurando que todas las etapas de la gestión de residuos se realicen bajo los principios de trazabilidad y seguridad ambiental.</w:t>
      </w:r>
    </w:p>
    <w:p w14:paraId="04685D28" w14:textId="77777777" w:rsidR="004812F8" w:rsidRPr="00BC0399" w:rsidRDefault="004812F8" w:rsidP="00437960">
      <w:pPr>
        <w:spacing w:after="0"/>
        <w:rPr>
          <w:rFonts w:cs="Arial"/>
          <w:color w:val="000000" w:themeColor="text1"/>
        </w:rPr>
      </w:pPr>
    </w:p>
    <w:p w14:paraId="5E303C44" w14:textId="32320350" w:rsidR="00437960" w:rsidRPr="00BC0399" w:rsidRDefault="008D67A7" w:rsidP="008D67A7">
      <w:pPr>
        <w:pStyle w:val="Descripcin"/>
        <w:keepNext/>
        <w:jc w:val="center"/>
        <w:rPr>
          <w:rFonts w:ascii="Arial" w:hAnsi="Arial" w:cs="Arial"/>
          <w:i w:val="0"/>
          <w:iCs w:val="0"/>
          <w:color w:val="000000" w:themeColor="text1"/>
          <w:szCs w:val="22"/>
        </w:rPr>
      </w:pPr>
      <w:bookmarkStart w:id="3" w:name="_Toc213850331"/>
      <w:r w:rsidRPr="00BC0399">
        <w:rPr>
          <w:rFonts w:ascii="Arial" w:hAnsi="Arial" w:cs="Arial"/>
          <w:i w:val="0"/>
          <w:iCs w:val="0"/>
          <w:color w:val="000000" w:themeColor="text1"/>
          <w:szCs w:val="22"/>
        </w:rPr>
        <w:t xml:space="preserve">Tabla </w:t>
      </w:r>
      <w:r w:rsidRPr="00BC0399">
        <w:rPr>
          <w:rFonts w:ascii="Arial" w:hAnsi="Arial" w:cs="Arial"/>
          <w:i w:val="0"/>
          <w:iCs w:val="0"/>
          <w:color w:val="000000" w:themeColor="text1"/>
          <w:szCs w:val="22"/>
        </w:rPr>
        <w:fldChar w:fldCharType="begin"/>
      </w:r>
      <w:r w:rsidRPr="00BC0399">
        <w:rPr>
          <w:rFonts w:ascii="Arial" w:hAnsi="Arial" w:cs="Arial"/>
          <w:i w:val="0"/>
          <w:iCs w:val="0"/>
          <w:color w:val="000000" w:themeColor="text1"/>
          <w:szCs w:val="22"/>
        </w:rPr>
        <w:instrText xml:space="preserve"> SEQ Tabla \* ARABIC </w:instrText>
      </w:r>
      <w:r w:rsidRPr="00BC0399">
        <w:rPr>
          <w:rFonts w:ascii="Arial" w:hAnsi="Arial" w:cs="Arial"/>
          <w:i w:val="0"/>
          <w:iCs w:val="0"/>
          <w:color w:val="000000" w:themeColor="text1"/>
          <w:szCs w:val="22"/>
        </w:rPr>
        <w:fldChar w:fldCharType="separate"/>
      </w:r>
      <w:r w:rsidR="00160CD8" w:rsidRPr="00BC0399">
        <w:rPr>
          <w:rFonts w:ascii="Arial" w:hAnsi="Arial" w:cs="Arial"/>
          <w:i w:val="0"/>
          <w:iCs w:val="0"/>
          <w:noProof/>
          <w:color w:val="000000" w:themeColor="text1"/>
          <w:szCs w:val="22"/>
        </w:rPr>
        <w:t>1</w:t>
      </w:r>
      <w:r w:rsidRPr="00BC0399">
        <w:rPr>
          <w:rFonts w:ascii="Arial" w:hAnsi="Arial" w:cs="Arial"/>
          <w:i w:val="0"/>
          <w:iCs w:val="0"/>
          <w:color w:val="000000" w:themeColor="text1"/>
          <w:szCs w:val="22"/>
        </w:rPr>
        <w:fldChar w:fldCharType="end"/>
      </w:r>
      <w:r w:rsidRPr="00BC0399">
        <w:rPr>
          <w:rFonts w:ascii="Arial" w:hAnsi="Arial" w:cs="Arial"/>
          <w:i w:val="0"/>
          <w:iCs w:val="0"/>
          <w:color w:val="000000" w:themeColor="text1"/>
          <w:szCs w:val="22"/>
        </w:rPr>
        <w:t xml:space="preserve"> Normatividad aplicable</w:t>
      </w:r>
      <w:bookmarkEnd w:id="3"/>
    </w:p>
    <w:tbl>
      <w:tblPr>
        <w:tblStyle w:val="Tablaconcuadrcula"/>
        <w:tblW w:w="9067" w:type="dxa"/>
        <w:tblLook w:val="04A0" w:firstRow="1" w:lastRow="0" w:firstColumn="1" w:lastColumn="0" w:noHBand="0" w:noVBand="1"/>
      </w:tblPr>
      <w:tblGrid>
        <w:gridCol w:w="1711"/>
        <w:gridCol w:w="7356"/>
      </w:tblGrid>
      <w:tr w:rsidR="004812F8" w:rsidRPr="00BC0399" w14:paraId="51D0DE1B" w14:textId="77777777" w:rsidTr="0022222F">
        <w:trPr>
          <w:tblHeader/>
        </w:trPr>
        <w:tc>
          <w:tcPr>
            <w:tcW w:w="0" w:type="auto"/>
            <w:shd w:val="clear" w:color="auto" w:fill="D9D9D9" w:themeFill="background1" w:themeFillShade="D9"/>
            <w:hideMark/>
          </w:tcPr>
          <w:p w14:paraId="6B5B5BD7" w14:textId="77777777" w:rsidR="004812F8" w:rsidRPr="00BC0399" w:rsidRDefault="004812F8" w:rsidP="004812F8">
            <w:pPr>
              <w:spacing w:after="0"/>
              <w:jc w:val="center"/>
              <w:rPr>
                <w:rFonts w:eastAsia="Times New Roman" w:cs="Arial"/>
                <w:b/>
                <w:bCs/>
                <w:color w:val="1B1C1D"/>
                <w:lang w:eastAsia="es-CO"/>
              </w:rPr>
            </w:pPr>
            <w:r w:rsidRPr="00BC0399">
              <w:rPr>
                <w:rFonts w:eastAsia="Times New Roman" w:cs="Arial"/>
                <w:b/>
                <w:bCs/>
                <w:color w:val="1B1C1D"/>
                <w:bdr w:val="none" w:sz="0" w:space="0" w:color="auto" w:frame="1"/>
                <w:lang w:eastAsia="es-CO"/>
              </w:rPr>
              <w:t>Norma</w:t>
            </w:r>
          </w:p>
        </w:tc>
        <w:tc>
          <w:tcPr>
            <w:tcW w:w="0" w:type="auto"/>
            <w:shd w:val="clear" w:color="auto" w:fill="D9D9D9" w:themeFill="background1" w:themeFillShade="D9"/>
            <w:hideMark/>
          </w:tcPr>
          <w:p w14:paraId="2ADF4117" w14:textId="77777777" w:rsidR="004812F8" w:rsidRPr="00BC0399" w:rsidRDefault="004812F8" w:rsidP="004812F8">
            <w:pPr>
              <w:spacing w:after="0"/>
              <w:jc w:val="center"/>
              <w:rPr>
                <w:rFonts w:eastAsia="Times New Roman" w:cs="Arial"/>
                <w:b/>
                <w:bCs/>
                <w:color w:val="1B1C1D"/>
                <w:lang w:eastAsia="es-CO"/>
              </w:rPr>
            </w:pPr>
            <w:r w:rsidRPr="00BC0399">
              <w:rPr>
                <w:rFonts w:eastAsia="Times New Roman" w:cs="Arial"/>
                <w:b/>
                <w:bCs/>
                <w:color w:val="1B1C1D"/>
                <w:bdr w:val="none" w:sz="0" w:space="0" w:color="auto" w:frame="1"/>
                <w:lang w:eastAsia="es-CO"/>
              </w:rPr>
              <w:t>Descripción</w:t>
            </w:r>
          </w:p>
        </w:tc>
      </w:tr>
      <w:tr w:rsidR="00083AF8" w:rsidRPr="00BC0399" w14:paraId="1D8C854B" w14:textId="77777777" w:rsidTr="00EC3C48">
        <w:tc>
          <w:tcPr>
            <w:tcW w:w="0" w:type="auto"/>
            <w:vAlign w:val="center"/>
          </w:tcPr>
          <w:p w14:paraId="5F9C96FD" w14:textId="330E90DD" w:rsidR="00083AF8" w:rsidRPr="00BC0399" w:rsidRDefault="00083AF8" w:rsidP="00083AF8">
            <w:pPr>
              <w:spacing w:after="0"/>
              <w:jc w:val="center"/>
              <w:rPr>
                <w:rFonts w:eastAsia="Times New Roman" w:cs="Arial"/>
                <w:color w:val="1B1C1D"/>
                <w:bdr w:val="none" w:sz="0" w:space="0" w:color="auto" w:frame="1"/>
                <w:lang w:eastAsia="es-CO"/>
              </w:rPr>
            </w:pPr>
            <w:r w:rsidRPr="00BC0399">
              <w:rPr>
                <w:rFonts w:eastAsia="Times New Roman" w:cs="Arial"/>
                <w:color w:val="1B1C1D"/>
                <w:bdr w:val="none" w:sz="0" w:space="0" w:color="auto" w:frame="1"/>
                <w:lang w:eastAsia="es-CO"/>
              </w:rPr>
              <w:t>Ley 1252 de 2008</w:t>
            </w:r>
          </w:p>
        </w:tc>
        <w:tc>
          <w:tcPr>
            <w:tcW w:w="0" w:type="auto"/>
          </w:tcPr>
          <w:p w14:paraId="15594A85" w14:textId="50D8311F" w:rsidR="00083AF8" w:rsidRPr="00BC0399" w:rsidRDefault="00083AF8" w:rsidP="00083AF8">
            <w:pPr>
              <w:spacing w:after="0"/>
              <w:rPr>
                <w:rFonts w:eastAsia="Times New Roman" w:cs="Arial"/>
                <w:color w:val="1B1C1D"/>
                <w:lang w:eastAsia="es-CO"/>
              </w:rPr>
            </w:pPr>
            <w:r w:rsidRPr="00BC0399">
              <w:rPr>
                <w:rFonts w:eastAsia="Times New Roman" w:cs="Arial"/>
                <w:color w:val="1B1C1D"/>
                <w:lang w:eastAsia="es-CO"/>
              </w:rPr>
              <w:t xml:space="preserve">Establece </w:t>
            </w:r>
            <w:r w:rsidRPr="00BC0399">
              <w:rPr>
                <w:rFonts w:eastAsia="Times New Roman" w:cs="Arial"/>
                <w:color w:val="1B1C1D"/>
                <w:bdr w:val="none" w:sz="0" w:space="0" w:color="auto" w:frame="1"/>
                <w:lang w:eastAsia="es-CO"/>
              </w:rPr>
              <w:t>normas prohibitivas</w:t>
            </w:r>
            <w:r w:rsidRPr="00BC0399">
              <w:rPr>
                <w:rFonts w:eastAsia="Times New Roman" w:cs="Arial"/>
                <w:color w:val="1B1C1D"/>
                <w:lang w:eastAsia="es-CO"/>
              </w:rPr>
              <w:t xml:space="preserve"> en materia ambiental referentes a los </w:t>
            </w:r>
            <w:r w:rsidRPr="00BC0399">
              <w:rPr>
                <w:rFonts w:eastAsia="Times New Roman" w:cs="Arial"/>
                <w:color w:val="1B1C1D"/>
                <w:bdr w:val="none" w:sz="0" w:space="0" w:color="auto" w:frame="1"/>
                <w:lang w:eastAsia="es-CO"/>
              </w:rPr>
              <w:t>residuos y desechos peligrosos</w:t>
            </w:r>
            <w:r w:rsidRPr="00BC0399">
              <w:rPr>
                <w:rFonts w:eastAsia="Times New Roman" w:cs="Arial"/>
                <w:color w:val="1B1C1D"/>
                <w:lang w:eastAsia="es-CO"/>
              </w:rPr>
              <w:t>. Define la responsabilidad del generador "desde la cuna hasta la tumba" (manejo integral) y prohíbe el abandono o la disposición en sitios no autorizados.</w:t>
            </w:r>
          </w:p>
        </w:tc>
      </w:tr>
      <w:tr w:rsidR="000F299F" w:rsidRPr="00BC0399" w14:paraId="49887B91" w14:textId="77777777" w:rsidTr="00083AF8">
        <w:tc>
          <w:tcPr>
            <w:tcW w:w="0" w:type="auto"/>
            <w:vAlign w:val="center"/>
          </w:tcPr>
          <w:p w14:paraId="54E587FA" w14:textId="0FFD1F03" w:rsidR="000F299F" w:rsidRPr="00BC0399" w:rsidRDefault="000F299F" w:rsidP="000F299F">
            <w:pPr>
              <w:spacing w:after="0"/>
              <w:jc w:val="center"/>
              <w:rPr>
                <w:rFonts w:eastAsia="Times New Roman" w:cs="Arial"/>
                <w:color w:val="1B1C1D"/>
                <w:lang w:eastAsia="es-CO"/>
              </w:rPr>
            </w:pPr>
            <w:r w:rsidRPr="00BC0399">
              <w:rPr>
                <w:rFonts w:eastAsia="Times New Roman" w:cs="Arial"/>
                <w:color w:val="1B1C1D"/>
                <w:bdr w:val="none" w:sz="0" w:space="0" w:color="auto" w:frame="1"/>
                <w:lang w:eastAsia="es-CO"/>
              </w:rPr>
              <w:t>Ley 1672 de 2013</w:t>
            </w:r>
          </w:p>
        </w:tc>
        <w:tc>
          <w:tcPr>
            <w:tcW w:w="0" w:type="auto"/>
          </w:tcPr>
          <w:p w14:paraId="049E5751" w14:textId="7C9B7DDE" w:rsidR="000F299F" w:rsidRPr="00BC0399" w:rsidRDefault="000F299F" w:rsidP="000F299F">
            <w:pPr>
              <w:spacing w:after="0"/>
              <w:rPr>
                <w:rFonts w:eastAsia="Times New Roman" w:cs="Arial"/>
                <w:color w:val="1B1C1D"/>
                <w:lang w:eastAsia="es-CO"/>
              </w:rPr>
            </w:pPr>
            <w:r w:rsidRPr="00BC0399">
              <w:rPr>
                <w:rFonts w:eastAsia="Times New Roman" w:cs="Arial"/>
                <w:color w:val="1B1C1D"/>
                <w:lang w:eastAsia="es-CO"/>
              </w:rPr>
              <w:t xml:space="preserve">Establece los lineamientos para la adopción de una política pública de gestión integral de </w:t>
            </w:r>
            <w:r w:rsidRPr="00BC0399">
              <w:rPr>
                <w:rFonts w:eastAsia="Times New Roman" w:cs="Arial"/>
                <w:color w:val="1B1C1D"/>
                <w:bdr w:val="none" w:sz="0" w:space="0" w:color="auto" w:frame="1"/>
                <w:lang w:eastAsia="es-CO"/>
              </w:rPr>
              <w:t>Residuos de Aparatos Eléctricos y Electrónicos (RAEE)</w:t>
            </w:r>
            <w:r w:rsidRPr="00BC0399">
              <w:rPr>
                <w:rFonts w:eastAsia="Times New Roman" w:cs="Arial"/>
                <w:color w:val="1B1C1D"/>
                <w:lang w:eastAsia="es-CO"/>
              </w:rPr>
              <w:t xml:space="preserve">. Define los RAEE como residuos de </w:t>
            </w:r>
            <w:r w:rsidRPr="00BC0399">
              <w:rPr>
                <w:rFonts w:eastAsia="Times New Roman" w:cs="Arial"/>
                <w:color w:val="1B1C1D"/>
                <w:bdr w:val="none" w:sz="0" w:space="0" w:color="auto" w:frame="1"/>
                <w:lang w:eastAsia="es-CO"/>
              </w:rPr>
              <w:t>manejo diferenciado</w:t>
            </w:r>
            <w:r w:rsidRPr="00BC0399">
              <w:rPr>
                <w:rFonts w:eastAsia="Times New Roman" w:cs="Arial"/>
                <w:color w:val="1B1C1D"/>
                <w:lang w:eastAsia="es-CO"/>
              </w:rPr>
              <w:t xml:space="preserve"> y sienta las bases para la responsabilidad extendida del productor.</w:t>
            </w:r>
          </w:p>
        </w:tc>
      </w:tr>
      <w:tr w:rsidR="0039554D" w:rsidRPr="00BC0399" w14:paraId="7628006E" w14:textId="77777777" w:rsidTr="00EC3C48">
        <w:tc>
          <w:tcPr>
            <w:tcW w:w="0" w:type="auto"/>
            <w:vAlign w:val="center"/>
          </w:tcPr>
          <w:p w14:paraId="517FC4B5" w14:textId="2020FB61" w:rsidR="0039554D" w:rsidRPr="00BC0399" w:rsidRDefault="0039554D" w:rsidP="0039554D">
            <w:pPr>
              <w:spacing w:after="0"/>
              <w:jc w:val="center"/>
              <w:rPr>
                <w:rFonts w:eastAsia="Times New Roman" w:cs="Arial"/>
                <w:color w:val="1B1C1D"/>
                <w:bdr w:val="none" w:sz="0" w:space="0" w:color="auto" w:frame="1"/>
                <w:lang w:eastAsia="es-CO"/>
              </w:rPr>
            </w:pPr>
            <w:r w:rsidRPr="00BC0399">
              <w:rPr>
                <w:rFonts w:eastAsia="Times New Roman" w:cs="Arial"/>
                <w:color w:val="1B1C1D"/>
                <w:bdr w:val="none" w:sz="0" w:space="0" w:color="auto" w:frame="1"/>
                <w:lang w:eastAsia="es-CO"/>
              </w:rPr>
              <w:t>Decreto 1076 de 2015</w:t>
            </w:r>
          </w:p>
        </w:tc>
        <w:tc>
          <w:tcPr>
            <w:tcW w:w="0" w:type="auto"/>
          </w:tcPr>
          <w:p w14:paraId="2DAA37B6" w14:textId="2C588411" w:rsidR="0039554D" w:rsidRPr="00BC0399" w:rsidRDefault="0039554D" w:rsidP="0039554D">
            <w:pPr>
              <w:spacing w:after="0"/>
              <w:rPr>
                <w:rFonts w:eastAsia="Times New Roman" w:cs="Arial"/>
                <w:color w:val="1B1C1D"/>
                <w:bdr w:val="none" w:sz="0" w:space="0" w:color="auto" w:frame="1"/>
                <w:lang w:eastAsia="es-CO"/>
              </w:rPr>
            </w:pPr>
            <w:r w:rsidRPr="00BC0399">
              <w:rPr>
                <w:rFonts w:eastAsia="Times New Roman" w:cs="Arial"/>
                <w:color w:val="1B1C1D"/>
                <w:bdr w:val="none" w:sz="0" w:space="0" w:color="auto" w:frame="1"/>
                <w:lang w:eastAsia="es-CO"/>
              </w:rPr>
              <w:t>Decreto Único Reglamentario del Sector Ambiente y Desarrollo Sostenible (DUR)</w:t>
            </w:r>
            <w:r w:rsidRPr="00BC0399">
              <w:rPr>
                <w:rFonts w:eastAsia="Times New Roman" w:cs="Arial"/>
                <w:color w:val="1B1C1D"/>
                <w:lang w:eastAsia="es-CO"/>
              </w:rPr>
              <w:t xml:space="preserve">. Recopila y simplifica las normas ambientales. El </w:t>
            </w:r>
            <w:r w:rsidRPr="00BC0399">
              <w:rPr>
                <w:rFonts w:eastAsia="Times New Roman" w:cs="Arial"/>
                <w:color w:val="1B1C1D"/>
                <w:bdr w:val="none" w:sz="0" w:space="0" w:color="auto" w:frame="1"/>
                <w:lang w:eastAsia="es-CO"/>
              </w:rPr>
              <w:t>Título VI</w:t>
            </w:r>
            <w:r w:rsidRPr="00BC0399">
              <w:rPr>
                <w:rFonts w:eastAsia="Times New Roman" w:cs="Arial"/>
                <w:color w:val="1B1C1D"/>
                <w:lang w:eastAsia="es-CO"/>
              </w:rPr>
              <w:t xml:space="preserve"> compila lo referente a la </w:t>
            </w:r>
            <w:r w:rsidRPr="00BC0399">
              <w:rPr>
                <w:rFonts w:eastAsia="Times New Roman" w:cs="Arial"/>
                <w:color w:val="1B1C1D"/>
                <w:bdr w:val="none" w:sz="0" w:space="0" w:color="auto" w:frame="1"/>
                <w:lang w:eastAsia="es-CO"/>
              </w:rPr>
              <w:t>Gestión Integral de Residuos o Desechos Peligrosos (RESPEL)</w:t>
            </w:r>
            <w:r w:rsidRPr="00BC0399">
              <w:rPr>
                <w:rFonts w:eastAsia="Times New Roman" w:cs="Arial"/>
                <w:color w:val="1B1C1D"/>
                <w:lang w:eastAsia="es-CO"/>
              </w:rPr>
              <w:t xml:space="preserve">, incluyendo las obligaciones del generador (Decreto 4741 de 2005) y el </w:t>
            </w:r>
            <w:r w:rsidRPr="00BC0399">
              <w:rPr>
                <w:rFonts w:eastAsia="Times New Roman" w:cs="Arial"/>
                <w:color w:val="1B1C1D"/>
                <w:bdr w:val="none" w:sz="0" w:space="0" w:color="auto" w:frame="1"/>
                <w:lang w:eastAsia="es-CO"/>
              </w:rPr>
              <w:t>Título 7A</w:t>
            </w:r>
            <w:r w:rsidRPr="00BC0399">
              <w:rPr>
                <w:rFonts w:eastAsia="Times New Roman" w:cs="Arial"/>
                <w:color w:val="1B1C1D"/>
                <w:lang w:eastAsia="es-CO"/>
              </w:rPr>
              <w:t xml:space="preserve"> regula la Gestión Integral de </w:t>
            </w:r>
            <w:r w:rsidRPr="00BC0399">
              <w:rPr>
                <w:rFonts w:eastAsia="Times New Roman" w:cs="Arial"/>
                <w:color w:val="1B1C1D"/>
                <w:bdr w:val="none" w:sz="0" w:space="0" w:color="auto" w:frame="1"/>
                <w:lang w:eastAsia="es-CO"/>
              </w:rPr>
              <w:t>RAEE</w:t>
            </w:r>
            <w:r w:rsidRPr="00BC0399">
              <w:rPr>
                <w:rFonts w:eastAsia="Times New Roman" w:cs="Arial"/>
                <w:color w:val="1B1C1D"/>
                <w:lang w:eastAsia="es-CO"/>
              </w:rPr>
              <w:t xml:space="preserve"> (Decreto 284 de 2018).</w:t>
            </w:r>
          </w:p>
        </w:tc>
      </w:tr>
      <w:tr w:rsidR="0039554D" w:rsidRPr="00BC0399" w14:paraId="3532A9A4" w14:textId="77777777" w:rsidTr="00EC3C48">
        <w:tc>
          <w:tcPr>
            <w:tcW w:w="0" w:type="auto"/>
            <w:vAlign w:val="center"/>
          </w:tcPr>
          <w:p w14:paraId="7ABE57B4" w14:textId="2664A07F" w:rsidR="0039554D" w:rsidRPr="00BC0399" w:rsidRDefault="0039554D" w:rsidP="0039554D">
            <w:pPr>
              <w:spacing w:after="0"/>
              <w:jc w:val="center"/>
              <w:rPr>
                <w:rFonts w:eastAsia="Times New Roman" w:cs="Arial"/>
                <w:color w:val="1B1C1D"/>
                <w:bdr w:val="none" w:sz="0" w:space="0" w:color="auto" w:frame="1"/>
                <w:lang w:eastAsia="es-CO"/>
              </w:rPr>
            </w:pPr>
            <w:r w:rsidRPr="00BC0399">
              <w:rPr>
                <w:rFonts w:eastAsia="Times New Roman" w:cs="Arial"/>
                <w:color w:val="1B1C1D"/>
                <w:bdr w:val="none" w:sz="0" w:space="0" w:color="auto" w:frame="1"/>
                <w:lang w:eastAsia="es-CO"/>
              </w:rPr>
              <w:t>Resolución 1402 de 2006</w:t>
            </w:r>
          </w:p>
        </w:tc>
        <w:tc>
          <w:tcPr>
            <w:tcW w:w="0" w:type="auto"/>
          </w:tcPr>
          <w:p w14:paraId="73378D3F" w14:textId="7D6E00D9" w:rsidR="0039554D" w:rsidRPr="00BC0399" w:rsidRDefault="0039554D" w:rsidP="0039554D">
            <w:pPr>
              <w:spacing w:after="0"/>
              <w:rPr>
                <w:rFonts w:eastAsia="Times New Roman" w:cs="Arial"/>
                <w:color w:val="1B1C1D"/>
                <w:lang w:eastAsia="es-CO"/>
              </w:rPr>
            </w:pPr>
            <w:r w:rsidRPr="00BC0399">
              <w:rPr>
                <w:rFonts w:eastAsia="Times New Roman" w:cs="Arial"/>
                <w:color w:val="1B1C1D"/>
                <w:bdr w:val="none" w:sz="0" w:space="0" w:color="auto" w:frame="1"/>
                <w:lang w:eastAsia="es-CO"/>
              </w:rPr>
              <w:t>Reglamenta</w:t>
            </w:r>
            <w:r w:rsidRPr="00BC0399">
              <w:rPr>
                <w:rFonts w:eastAsia="Times New Roman" w:cs="Arial"/>
                <w:color w:val="1B1C1D"/>
                <w:lang w:eastAsia="es-CO"/>
              </w:rPr>
              <w:t xml:space="preserve"> la prevención y el manejo de los residuos o desechos peligrosos, específicamente en lo relacionado con los </w:t>
            </w:r>
            <w:r w:rsidRPr="00BC0399">
              <w:rPr>
                <w:rFonts w:eastAsia="Times New Roman" w:cs="Arial"/>
                <w:color w:val="1B1C1D"/>
                <w:bdr w:val="none" w:sz="0" w:space="0" w:color="auto" w:frame="1"/>
                <w:lang w:eastAsia="es-CO"/>
              </w:rPr>
              <w:t>Planes de Gestión de Devolución de Productos Posconsumo</w:t>
            </w:r>
            <w:r w:rsidRPr="00BC0399">
              <w:rPr>
                <w:rFonts w:eastAsia="Times New Roman" w:cs="Arial"/>
                <w:color w:val="1B1C1D"/>
                <w:lang w:eastAsia="es-CO"/>
              </w:rPr>
              <w:t xml:space="preserve"> (programas posconsumo para baterías de plomo, llantas, plaguicidas, etc.).</w:t>
            </w:r>
          </w:p>
        </w:tc>
      </w:tr>
      <w:tr w:rsidR="0039554D" w:rsidRPr="00BC0399" w14:paraId="695D1F03" w14:textId="77777777" w:rsidTr="00EC3C48">
        <w:tc>
          <w:tcPr>
            <w:tcW w:w="0" w:type="auto"/>
            <w:vAlign w:val="center"/>
          </w:tcPr>
          <w:p w14:paraId="280A3388" w14:textId="00238770" w:rsidR="0039554D" w:rsidRPr="00BC0399" w:rsidRDefault="0039554D" w:rsidP="0039554D">
            <w:pPr>
              <w:spacing w:after="0"/>
              <w:jc w:val="center"/>
              <w:rPr>
                <w:rFonts w:eastAsia="Times New Roman" w:cs="Arial"/>
                <w:color w:val="1B1C1D"/>
                <w:bdr w:val="none" w:sz="0" w:space="0" w:color="auto" w:frame="1"/>
                <w:lang w:eastAsia="es-CO"/>
              </w:rPr>
            </w:pPr>
            <w:r w:rsidRPr="00BC0399">
              <w:rPr>
                <w:rFonts w:eastAsia="Times New Roman" w:cs="Arial"/>
                <w:color w:val="1B1C1D"/>
                <w:bdr w:val="none" w:sz="0" w:space="0" w:color="auto" w:frame="1"/>
                <w:lang w:eastAsia="es-CO"/>
              </w:rPr>
              <w:t>Resolución 0303 de 2012</w:t>
            </w:r>
            <w:r w:rsidRPr="00BC0399">
              <w:rPr>
                <w:rFonts w:eastAsia="Times New Roman" w:cs="Arial"/>
                <w:color w:val="1B1C1D"/>
                <w:lang w:eastAsia="es-CO"/>
              </w:rPr>
              <w:t xml:space="preserve"> (ANLA)</w:t>
            </w:r>
          </w:p>
        </w:tc>
        <w:tc>
          <w:tcPr>
            <w:tcW w:w="0" w:type="auto"/>
          </w:tcPr>
          <w:p w14:paraId="2A67C0D3" w14:textId="6E0F77E0" w:rsidR="0039554D" w:rsidRPr="00BC0399" w:rsidRDefault="0039554D" w:rsidP="0039554D">
            <w:pPr>
              <w:spacing w:after="0"/>
              <w:rPr>
                <w:rFonts w:eastAsia="Times New Roman" w:cs="Arial"/>
                <w:color w:val="1B1C1D"/>
                <w:lang w:eastAsia="es-CO"/>
              </w:rPr>
            </w:pPr>
            <w:r w:rsidRPr="00BC0399">
              <w:rPr>
                <w:rFonts w:eastAsia="Times New Roman" w:cs="Arial"/>
                <w:color w:val="1B1C1D"/>
                <w:lang w:eastAsia="es-CO"/>
              </w:rPr>
              <w:t xml:space="preserve">Aprueba el Sistema de Recolección Selectiva y Gestión Ambiental de </w:t>
            </w:r>
            <w:r w:rsidRPr="00BC0399">
              <w:rPr>
                <w:rFonts w:eastAsia="Times New Roman" w:cs="Arial"/>
                <w:color w:val="1B1C1D"/>
                <w:bdr w:val="none" w:sz="0" w:space="0" w:color="auto" w:frame="1"/>
                <w:lang w:eastAsia="es-CO"/>
              </w:rPr>
              <w:t>Residuos de Computadores y/o Periféricos</w:t>
            </w:r>
            <w:r w:rsidRPr="00BC0399">
              <w:rPr>
                <w:rFonts w:eastAsia="Times New Roman" w:cs="Arial"/>
                <w:color w:val="1B1C1D"/>
                <w:lang w:eastAsia="es-CO"/>
              </w:rPr>
              <w:t>. Aplica a los generadores y gestores de este tipo específico de RAEE.</w:t>
            </w:r>
          </w:p>
        </w:tc>
      </w:tr>
      <w:tr w:rsidR="0039554D" w:rsidRPr="00BC0399" w14:paraId="19F8ED77" w14:textId="77777777" w:rsidTr="00EC3C48">
        <w:tc>
          <w:tcPr>
            <w:tcW w:w="0" w:type="auto"/>
            <w:vAlign w:val="center"/>
          </w:tcPr>
          <w:p w14:paraId="4FA1411F" w14:textId="6276C250" w:rsidR="0039554D" w:rsidRPr="00BC0399" w:rsidRDefault="0039554D" w:rsidP="0039554D">
            <w:pPr>
              <w:spacing w:after="0"/>
              <w:jc w:val="center"/>
              <w:rPr>
                <w:rFonts w:eastAsia="Times New Roman" w:cs="Arial"/>
                <w:color w:val="1B1C1D"/>
                <w:bdr w:val="none" w:sz="0" w:space="0" w:color="auto" w:frame="1"/>
                <w:lang w:eastAsia="es-CO"/>
              </w:rPr>
            </w:pPr>
            <w:r w:rsidRPr="00BC0399">
              <w:rPr>
                <w:rFonts w:eastAsia="Times New Roman" w:cs="Arial"/>
                <w:color w:val="1B1C1D"/>
                <w:bdr w:val="none" w:sz="0" w:space="0" w:color="auto" w:frame="1"/>
                <w:lang w:eastAsia="es-CO"/>
              </w:rPr>
              <w:t>Resolución 0307 de 2012</w:t>
            </w:r>
            <w:r w:rsidRPr="00BC0399">
              <w:rPr>
                <w:rFonts w:eastAsia="Times New Roman" w:cs="Arial"/>
                <w:color w:val="1B1C1D"/>
                <w:lang w:eastAsia="es-CO"/>
              </w:rPr>
              <w:t xml:space="preserve"> (ANLA)</w:t>
            </w:r>
          </w:p>
        </w:tc>
        <w:tc>
          <w:tcPr>
            <w:tcW w:w="0" w:type="auto"/>
          </w:tcPr>
          <w:p w14:paraId="784C161A" w14:textId="01095B8C" w:rsidR="0039554D" w:rsidRPr="00BC0399" w:rsidRDefault="0039554D" w:rsidP="0039554D">
            <w:pPr>
              <w:spacing w:after="0"/>
              <w:rPr>
                <w:rFonts w:eastAsia="Times New Roman" w:cs="Arial"/>
                <w:color w:val="1B1C1D"/>
                <w:lang w:eastAsia="es-CO"/>
              </w:rPr>
            </w:pPr>
            <w:r w:rsidRPr="00BC0399">
              <w:rPr>
                <w:rFonts w:eastAsia="Times New Roman" w:cs="Arial"/>
                <w:color w:val="1B1C1D"/>
                <w:lang w:eastAsia="es-CO"/>
              </w:rPr>
              <w:t xml:space="preserve">Aprueba el Sistema de Recolección Selectiva y Gestión Ambiental de </w:t>
            </w:r>
            <w:r w:rsidRPr="00BC0399">
              <w:rPr>
                <w:rFonts w:eastAsia="Times New Roman" w:cs="Arial"/>
                <w:color w:val="1B1C1D"/>
                <w:bdr w:val="none" w:sz="0" w:space="0" w:color="auto" w:frame="1"/>
                <w:lang w:eastAsia="es-CO"/>
              </w:rPr>
              <w:t>Residuos de Bombillas</w:t>
            </w:r>
            <w:r w:rsidRPr="00BC0399">
              <w:rPr>
                <w:rFonts w:eastAsia="Times New Roman" w:cs="Arial"/>
                <w:color w:val="1B1C1D"/>
                <w:lang w:eastAsia="es-CO"/>
              </w:rPr>
              <w:t xml:space="preserve"> (luminarias y lámparas). Aplica para el manejo de residuos posconsumo de iluminación.</w:t>
            </w:r>
          </w:p>
        </w:tc>
      </w:tr>
      <w:tr w:rsidR="0039554D" w:rsidRPr="00BC0399" w14:paraId="3DAD5745" w14:textId="77777777" w:rsidTr="00364875">
        <w:tc>
          <w:tcPr>
            <w:tcW w:w="0" w:type="auto"/>
            <w:vAlign w:val="center"/>
          </w:tcPr>
          <w:p w14:paraId="13F94BE9" w14:textId="5F09AD39" w:rsidR="0039554D" w:rsidRPr="00BC0399" w:rsidRDefault="0039554D" w:rsidP="0039554D">
            <w:pPr>
              <w:spacing w:after="0"/>
              <w:jc w:val="center"/>
              <w:rPr>
                <w:rFonts w:eastAsia="Times New Roman" w:cs="Arial"/>
                <w:color w:val="1B1C1D"/>
                <w:lang w:eastAsia="es-CO"/>
              </w:rPr>
            </w:pPr>
            <w:r w:rsidRPr="00BC0399">
              <w:rPr>
                <w:rFonts w:eastAsia="Times New Roman" w:cs="Arial"/>
                <w:color w:val="1B1C1D"/>
                <w:bdr w:val="none" w:sz="0" w:space="0" w:color="auto" w:frame="1"/>
                <w:lang w:eastAsia="es-CO"/>
              </w:rPr>
              <w:t>Resolución 0308 de 2012</w:t>
            </w:r>
            <w:r w:rsidRPr="00BC0399">
              <w:rPr>
                <w:rFonts w:eastAsia="Times New Roman" w:cs="Arial"/>
                <w:color w:val="1B1C1D"/>
                <w:lang w:eastAsia="es-CO"/>
              </w:rPr>
              <w:t xml:space="preserve"> (ANLA)</w:t>
            </w:r>
          </w:p>
        </w:tc>
        <w:tc>
          <w:tcPr>
            <w:tcW w:w="0" w:type="auto"/>
            <w:vAlign w:val="center"/>
          </w:tcPr>
          <w:p w14:paraId="5DE1E224" w14:textId="114759B9" w:rsidR="0039554D" w:rsidRPr="00BC0399" w:rsidRDefault="0039554D" w:rsidP="00364875">
            <w:pPr>
              <w:spacing w:after="0"/>
              <w:rPr>
                <w:rFonts w:eastAsia="Times New Roman" w:cs="Arial"/>
                <w:color w:val="1B1C1D"/>
                <w:lang w:eastAsia="es-CO"/>
              </w:rPr>
            </w:pPr>
            <w:r w:rsidRPr="00BC0399">
              <w:rPr>
                <w:rFonts w:eastAsia="Times New Roman" w:cs="Arial"/>
                <w:color w:val="1B1C1D"/>
                <w:lang w:eastAsia="es-CO"/>
              </w:rPr>
              <w:t xml:space="preserve">Aprueba el Sistema de Recolección Selectiva y Gestión Ambiental de </w:t>
            </w:r>
            <w:r w:rsidRPr="00BC0399">
              <w:rPr>
                <w:rFonts w:eastAsia="Times New Roman" w:cs="Arial"/>
                <w:color w:val="1B1C1D"/>
                <w:bdr w:val="none" w:sz="0" w:space="0" w:color="auto" w:frame="1"/>
                <w:lang w:eastAsia="es-CO"/>
              </w:rPr>
              <w:t>Residuos de Pilas y/o Acumuladores</w:t>
            </w:r>
            <w:r w:rsidRPr="00BC0399">
              <w:rPr>
                <w:rFonts w:eastAsia="Times New Roman" w:cs="Arial"/>
                <w:color w:val="1B1C1D"/>
                <w:lang w:eastAsia="es-CO"/>
              </w:rPr>
              <w:t>.</w:t>
            </w:r>
          </w:p>
        </w:tc>
      </w:tr>
      <w:tr w:rsidR="0039554D" w:rsidRPr="00BC0399" w14:paraId="7D29ABBA" w14:textId="77777777" w:rsidTr="00E61951">
        <w:tc>
          <w:tcPr>
            <w:tcW w:w="0" w:type="auto"/>
          </w:tcPr>
          <w:p w14:paraId="00E76B3F" w14:textId="77777777" w:rsidR="0039554D" w:rsidRPr="00BC0399" w:rsidRDefault="0039554D" w:rsidP="0039554D">
            <w:pPr>
              <w:spacing w:after="0"/>
              <w:jc w:val="center"/>
              <w:rPr>
                <w:rFonts w:eastAsia="Times New Roman" w:cs="Arial"/>
                <w:color w:val="1B1C1D"/>
                <w:bdr w:val="none" w:sz="0" w:space="0" w:color="auto" w:frame="1"/>
                <w:lang w:eastAsia="es-CO"/>
              </w:rPr>
            </w:pPr>
          </w:p>
          <w:p w14:paraId="3DF9C3E3" w14:textId="490A0A55" w:rsidR="0039554D" w:rsidRPr="00BC0399" w:rsidRDefault="0039554D" w:rsidP="0039554D">
            <w:pPr>
              <w:spacing w:after="0"/>
              <w:jc w:val="center"/>
              <w:rPr>
                <w:rFonts w:eastAsia="Times New Roman" w:cs="Arial"/>
                <w:color w:val="1B1C1D"/>
                <w:lang w:eastAsia="es-CO"/>
              </w:rPr>
            </w:pPr>
            <w:r w:rsidRPr="00BC0399">
              <w:rPr>
                <w:rFonts w:eastAsia="Times New Roman" w:cs="Arial"/>
                <w:color w:val="1B1C1D"/>
                <w:bdr w:val="none" w:sz="0" w:space="0" w:color="auto" w:frame="1"/>
                <w:lang w:eastAsia="es-CO"/>
              </w:rPr>
              <w:t>Resolución 0472 de 2017</w:t>
            </w:r>
          </w:p>
        </w:tc>
        <w:tc>
          <w:tcPr>
            <w:tcW w:w="0" w:type="auto"/>
          </w:tcPr>
          <w:p w14:paraId="31DCC2CB" w14:textId="213B2C6F" w:rsidR="0039554D" w:rsidRPr="00BC0399" w:rsidRDefault="0039554D" w:rsidP="0039554D">
            <w:pPr>
              <w:spacing w:after="0"/>
              <w:rPr>
                <w:rFonts w:eastAsia="Times New Roman" w:cs="Arial"/>
                <w:color w:val="1B1C1D"/>
                <w:lang w:eastAsia="es-CO"/>
              </w:rPr>
            </w:pPr>
            <w:r w:rsidRPr="00BC0399">
              <w:rPr>
                <w:rFonts w:eastAsia="Times New Roman" w:cs="Arial"/>
                <w:color w:val="1B1C1D"/>
                <w:lang w:eastAsia="es-CO"/>
              </w:rPr>
              <w:t xml:space="preserve">Reglamenta la gestión integral de los </w:t>
            </w:r>
            <w:r w:rsidRPr="00BC0399">
              <w:rPr>
                <w:rFonts w:eastAsia="Times New Roman" w:cs="Arial"/>
                <w:color w:val="1B1C1D"/>
                <w:bdr w:val="none" w:sz="0" w:space="0" w:color="auto" w:frame="1"/>
                <w:lang w:eastAsia="es-CO"/>
              </w:rPr>
              <w:t>Residuos de Construcción y Demolición (RCD)</w:t>
            </w:r>
            <w:r w:rsidRPr="00BC0399">
              <w:rPr>
                <w:rFonts w:eastAsia="Times New Roman" w:cs="Arial"/>
                <w:color w:val="1B1C1D"/>
                <w:lang w:eastAsia="es-CO"/>
              </w:rPr>
              <w:t>. Aunque no son RESPEL, en proyectos de infraestructura pueden generarse residuos especiales o peligrosos (como pinturas o escombros contaminados) que deben manejarse bajo esta norma y la de RESPEL.</w:t>
            </w:r>
          </w:p>
        </w:tc>
      </w:tr>
      <w:tr w:rsidR="0039554D" w:rsidRPr="00BC0399" w14:paraId="28F45653" w14:textId="77777777" w:rsidTr="00D10F3C">
        <w:tc>
          <w:tcPr>
            <w:tcW w:w="0" w:type="auto"/>
            <w:vAlign w:val="center"/>
          </w:tcPr>
          <w:p w14:paraId="3F240FF2" w14:textId="13B1AC21" w:rsidR="0039554D" w:rsidRPr="00BC0399" w:rsidRDefault="0039554D" w:rsidP="0039554D">
            <w:pPr>
              <w:spacing w:after="0"/>
              <w:jc w:val="center"/>
              <w:rPr>
                <w:rFonts w:eastAsia="Times New Roman" w:cs="Arial"/>
                <w:color w:val="1B1C1D"/>
                <w:bdr w:val="none" w:sz="0" w:space="0" w:color="auto" w:frame="1"/>
                <w:lang w:eastAsia="es-CO"/>
              </w:rPr>
            </w:pPr>
            <w:r w:rsidRPr="00BC0399">
              <w:rPr>
                <w:rFonts w:eastAsia="Times New Roman" w:cs="Arial"/>
                <w:color w:val="1B1C1D"/>
                <w:bdr w:val="none" w:sz="0" w:space="0" w:color="auto" w:frame="1"/>
                <w:lang w:eastAsia="es-CO"/>
              </w:rPr>
              <w:t>Resolución 851 de 2022</w:t>
            </w:r>
          </w:p>
        </w:tc>
        <w:tc>
          <w:tcPr>
            <w:tcW w:w="0" w:type="auto"/>
          </w:tcPr>
          <w:p w14:paraId="65848BCE" w14:textId="22252763" w:rsidR="0039554D" w:rsidRPr="00BC0399" w:rsidRDefault="0039554D" w:rsidP="0039554D">
            <w:pPr>
              <w:spacing w:after="0"/>
              <w:rPr>
                <w:rFonts w:eastAsia="Times New Roman" w:cs="Arial"/>
                <w:color w:val="1B1C1D"/>
                <w:bdr w:val="none" w:sz="0" w:space="0" w:color="auto" w:frame="1"/>
                <w:lang w:eastAsia="es-CO"/>
              </w:rPr>
            </w:pPr>
            <w:r w:rsidRPr="00BC0399">
              <w:rPr>
                <w:rFonts w:eastAsia="Times New Roman" w:cs="Arial"/>
                <w:color w:val="1B1C1D"/>
                <w:bdr w:val="none" w:sz="0" w:space="0" w:color="auto" w:frame="1"/>
                <w:lang w:eastAsia="es-CO"/>
              </w:rPr>
              <w:t>Desarrolla lineamientos</w:t>
            </w:r>
            <w:r w:rsidRPr="00BC0399">
              <w:rPr>
                <w:rFonts w:eastAsia="Times New Roman" w:cs="Arial"/>
                <w:color w:val="1B1C1D"/>
                <w:lang w:eastAsia="es-CO"/>
              </w:rPr>
              <w:t xml:space="preserve"> para la gestión de </w:t>
            </w:r>
            <w:r w:rsidRPr="00BC0399">
              <w:rPr>
                <w:rFonts w:eastAsia="Times New Roman" w:cs="Arial"/>
                <w:color w:val="1B1C1D"/>
                <w:bdr w:val="none" w:sz="0" w:space="0" w:color="auto" w:frame="1"/>
                <w:lang w:eastAsia="es-CO"/>
              </w:rPr>
              <w:t>RAEE</w:t>
            </w:r>
            <w:r w:rsidRPr="00BC0399">
              <w:rPr>
                <w:rFonts w:eastAsia="Times New Roman" w:cs="Arial"/>
                <w:color w:val="1B1C1D"/>
                <w:lang w:eastAsia="es-CO"/>
              </w:rPr>
              <w:t xml:space="preserve">, en cumplimiento del Decreto 1076 de 2015 (Título 7A). Establece los requisitos para los </w:t>
            </w:r>
            <w:r w:rsidRPr="00BC0399">
              <w:rPr>
                <w:rFonts w:eastAsia="Times New Roman" w:cs="Arial"/>
                <w:color w:val="1B1C1D"/>
                <w:bdr w:val="none" w:sz="0" w:space="0" w:color="auto" w:frame="1"/>
                <w:lang w:eastAsia="es-CO"/>
              </w:rPr>
              <w:t>Sistemas de Recolección y Gestión</w:t>
            </w:r>
            <w:r w:rsidRPr="00BC0399">
              <w:rPr>
                <w:rFonts w:eastAsia="Times New Roman" w:cs="Arial"/>
                <w:color w:val="1B1C1D"/>
                <w:lang w:eastAsia="es-CO"/>
              </w:rPr>
              <w:t xml:space="preserve"> (SRG) y la clasificación de los Aparatos Eléctricos y Electrónicos (AEE).</w:t>
            </w:r>
          </w:p>
        </w:tc>
      </w:tr>
    </w:tbl>
    <w:p w14:paraId="2FC57805" w14:textId="64288A08" w:rsidR="00437960" w:rsidRPr="00364875" w:rsidRDefault="001B510F" w:rsidP="008D67A7">
      <w:pPr>
        <w:spacing w:after="0"/>
        <w:jc w:val="center"/>
        <w:rPr>
          <w:rFonts w:cs="Arial"/>
          <w:sz w:val="20"/>
          <w:szCs w:val="20"/>
          <w:lang w:eastAsia="es-CO"/>
        </w:rPr>
      </w:pPr>
      <w:r w:rsidRPr="00364875">
        <w:rPr>
          <w:rFonts w:cs="Arial"/>
          <w:b/>
          <w:bCs/>
          <w:sz w:val="20"/>
          <w:szCs w:val="20"/>
        </w:rPr>
        <w:lastRenderedPageBreak/>
        <w:t>Fuente</w:t>
      </w:r>
      <w:r w:rsidRPr="00364875">
        <w:rPr>
          <w:rFonts w:cs="Arial"/>
          <w:sz w:val="20"/>
          <w:szCs w:val="20"/>
        </w:rPr>
        <w:t>: Elaboración propia Gestión Administrativa</w:t>
      </w:r>
    </w:p>
    <w:p w14:paraId="28EC92F4" w14:textId="77777777" w:rsidR="00437960" w:rsidRPr="00BC0399" w:rsidRDefault="00437960" w:rsidP="00437960">
      <w:pPr>
        <w:spacing w:after="0"/>
        <w:rPr>
          <w:rFonts w:cs="Arial"/>
          <w:lang w:eastAsia="es-CO"/>
        </w:rPr>
      </w:pPr>
    </w:p>
    <w:p w14:paraId="38C1981D" w14:textId="2C50CAA4" w:rsidR="009B08A6" w:rsidRPr="00BC0399" w:rsidRDefault="00174E2D" w:rsidP="00437960">
      <w:pPr>
        <w:pStyle w:val="Ttulo1"/>
        <w:spacing w:before="0"/>
        <w:rPr>
          <w:rFonts w:cs="Arial"/>
          <w:b/>
          <w:bCs/>
          <w:szCs w:val="22"/>
        </w:rPr>
      </w:pPr>
      <w:bookmarkStart w:id="4" w:name="_Toc217390971"/>
      <w:r w:rsidRPr="00BC0399">
        <w:rPr>
          <w:rFonts w:cs="Arial"/>
          <w:b/>
          <w:bCs/>
          <w:szCs w:val="22"/>
        </w:rPr>
        <w:t>ABREVIATURAS Y DEFINICIONES</w:t>
      </w:r>
      <w:bookmarkEnd w:id="4"/>
    </w:p>
    <w:p w14:paraId="23EFB4A0" w14:textId="1776F234" w:rsidR="009578C3" w:rsidRPr="00BC0399" w:rsidRDefault="009578C3" w:rsidP="009578C3">
      <w:pPr>
        <w:rPr>
          <w:rFonts w:cs="Arial"/>
          <w:color w:val="000000" w:themeColor="text1"/>
        </w:rPr>
      </w:pPr>
    </w:p>
    <w:p w14:paraId="32DD0EAC" w14:textId="4D282395" w:rsidR="009578C3" w:rsidRPr="00BC0399" w:rsidRDefault="009578C3" w:rsidP="009578C3">
      <w:pPr>
        <w:rPr>
          <w:rFonts w:cs="Arial"/>
          <w:color w:val="000000" w:themeColor="text1"/>
        </w:rPr>
      </w:pPr>
      <w:r w:rsidRPr="00BC0399">
        <w:rPr>
          <w:rFonts w:cs="Arial"/>
          <w:b/>
          <w:bCs/>
          <w:color w:val="000000" w:themeColor="text1"/>
        </w:rPr>
        <w:t>AEE:</w:t>
      </w:r>
      <w:r w:rsidRPr="00BC0399">
        <w:rPr>
          <w:rFonts w:cs="Arial"/>
          <w:color w:val="000000" w:themeColor="text1"/>
        </w:rPr>
        <w:t xml:space="preserve"> Aparatos Eléctricos y Electrónicos</w:t>
      </w:r>
    </w:p>
    <w:p w14:paraId="17E9F60E" w14:textId="667C344B" w:rsidR="00501540" w:rsidRPr="00BC0399" w:rsidRDefault="00501540" w:rsidP="009578C3">
      <w:pPr>
        <w:rPr>
          <w:rFonts w:cs="Arial"/>
          <w:color w:val="000000" w:themeColor="text1"/>
        </w:rPr>
      </w:pPr>
      <w:r w:rsidRPr="00BC0399">
        <w:rPr>
          <w:rFonts w:cs="Arial"/>
          <w:b/>
          <w:bCs/>
          <w:color w:val="000000" w:themeColor="text1"/>
        </w:rPr>
        <w:t>ANDI:</w:t>
      </w:r>
      <w:r w:rsidRPr="00BC0399">
        <w:rPr>
          <w:rFonts w:cs="Arial"/>
          <w:color w:val="000000" w:themeColor="text1"/>
        </w:rPr>
        <w:t xml:space="preserve"> Asociación Nacional de Industriales</w:t>
      </w:r>
    </w:p>
    <w:p w14:paraId="45EF1276" w14:textId="38ACEAF4" w:rsidR="007B1561" w:rsidRPr="00BC0399" w:rsidRDefault="007B1561" w:rsidP="009578C3">
      <w:pPr>
        <w:rPr>
          <w:rFonts w:cs="Arial"/>
          <w:color w:val="000000" w:themeColor="text1"/>
        </w:rPr>
      </w:pPr>
      <w:r w:rsidRPr="00BC0399">
        <w:rPr>
          <w:rFonts w:cs="Arial"/>
          <w:b/>
          <w:bCs/>
          <w:color w:val="000000" w:themeColor="text1"/>
        </w:rPr>
        <w:t>CFC:</w:t>
      </w:r>
      <w:r w:rsidRPr="00BC0399">
        <w:rPr>
          <w:rFonts w:cs="Arial"/>
          <w:color w:val="000000" w:themeColor="text1"/>
        </w:rPr>
        <w:t xml:space="preserve"> Clorofluorocarbonados</w:t>
      </w:r>
    </w:p>
    <w:p w14:paraId="6F8424C9" w14:textId="0BEFACBA" w:rsidR="009578C3" w:rsidRPr="00BC0399" w:rsidRDefault="009578C3" w:rsidP="009578C3">
      <w:pPr>
        <w:rPr>
          <w:rFonts w:cs="Arial"/>
          <w:color w:val="000000" w:themeColor="text1"/>
        </w:rPr>
      </w:pPr>
      <w:r w:rsidRPr="00BC0399">
        <w:rPr>
          <w:rFonts w:cs="Arial"/>
          <w:b/>
          <w:bCs/>
          <w:color w:val="000000" w:themeColor="text1"/>
        </w:rPr>
        <w:t>DOFA:</w:t>
      </w:r>
      <w:r w:rsidRPr="00BC0399">
        <w:rPr>
          <w:rFonts w:cs="Arial"/>
          <w:color w:val="000000" w:themeColor="text1"/>
        </w:rPr>
        <w:t xml:space="preserve"> Matriz que identifica Debilidades, Oportunidades, Fortalezas y Amenazas</w:t>
      </w:r>
    </w:p>
    <w:p w14:paraId="04C20A08" w14:textId="09B3C4B4" w:rsidR="00501540" w:rsidRPr="00BC0399" w:rsidRDefault="00501540" w:rsidP="009578C3">
      <w:pPr>
        <w:rPr>
          <w:rFonts w:cs="Arial"/>
          <w:color w:val="000000" w:themeColor="text1"/>
        </w:rPr>
      </w:pPr>
      <w:r w:rsidRPr="00BC0399">
        <w:rPr>
          <w:rFonts w:cs="Arial"/>
          <w:b/>
          <w:bCs/>
          <w:color w:val="000000" w:themeColor="text1"/>
        </w:rPr>
        <w:t>LIME:</w:t>
      </w:r>
      <w:r w:rsidRPr="00BC0399">
        <w:rPr>
          <w:rFonts w:cs="Arial"/>
          <w:color w:val="000000" w:themeColor="text1"/>
        </w:rPr>
        <w:t xml:space="preserve"> Limpieza Metropolitana SAESP</w:t>
      </w:r>
    </w:p>
    <w:p w14:paraId="407309A0" w14:textId="70B96C57" w:rsidR="009578C3" w:rsidRPr="00BC0399" w:rsidRDefault="00501540" w:rsidP="009578C3">
      <w:pPr>
        <w:rPr>
          <w:rFonts w:cs="Arial"/>
          <w:color w:val="000000" w:themeColor="text1"/>
        </w:rPr>
      </w:pPr>
      <w:r w:rsidRPr="00BC0399">
        <w:rPr>
          <w:rFonts w:cs="Arial"/>
          <w:b/>
          <w:bCs/>
          <w:color w:val="000000" w:themeColor="text1"/>
        </w:rPr>
        <w:t>MADS</w:t>
      </w:r>
      <w:r w:rsidR="009578C3" w:rsidRPr="00BC0399">
        <w:rPr>
          <w:rFonts w:cs="Arial"/>
          <w:b/>
          <w:bCs/>
          <w:color w:val="000000" w:themeColor="text1"/>
        </w:rPr>
        <w:t>:</w:t>
      </w:r>
      <w:r w:rsidR="009578C3" w:rsidRPr="00BC0399">
        <w:rPr>
          <w:rFonts w:cs="Arial"/>
          <w:color w:val="000000" w:themeColor="text1"/>
        </w:rPr>
        <w:t xml:space="preserve"> Ministerio de Ambiente y Desarrollo Sostenible</w:t>
      </w:r>
    </w:p>
    <w:p w14:paraId="147E3D7E" w14:textId="7C410C27" w:rsidR="007B1561" w:rsidRPr="00BC0399" w:rsidRDefault="007B1561" w:rsidP="009578C3">
      <w:pPr>
        <w:rPr>
          <w:rFonts w:cs="Arial"/>
          <w:color w:val="000000" w:themeColor="text1"/>
        </w:rPr>
      </w:pPr>
      <w:r w:rsidRPr="00BC0399">
        <w:rPr>
          <w:rFonts w:cs="Arial"/>
          <w:b/>
          <w:bCs/>
          <w:color w:val="000000" w:themeColor="text1"/>
        </w:rPr>
        <w:t>PBB:</w:t>
      </w:r>
      <w:r w:rsidRPr="00BC0399">
        <w:rPr>
          <w:rFonts w:cs="Arial"/>
          <w:color w:val="000000" w:themeColor="text1"/>
        </w:rPr>
        <w:t xml:space="preserve"> Polibromobifenilos</w:t>
      </w:r>
    </w:p>
    <w:p w14:paraId="00360451" w14:textId="79BBFCDA" w:rsidR="007B1561" w:rsidRPr="00BC0399" w:rsidRDefault="007B1561" w:rsidP="009578C3">
      <w:pPr>
        <w:rPr>
          <w:rFonts w:cs="Arial"/>
          <w:color w:val="000000" w:themeColor="text1"/>
        </w:rPr>
      </w:pPr>
      <w:r w:rsidRPr="00BC0399">
        <w:rPr>
          <w:rFonts w:cs="Arial"/>
          <w:b/>
          <w:bCs/>
          <w:color w:val="000000" w:themeColor="text1"/>
        </w:rPr>
        <w:t>PCB:</w:t>
      </w:r>
      <w:r w:rsidRPr="00BC0399">
        <w:rPr>
          <w:rFonts w:cs="Arial"/>
          <w:color w:val="000000" w:themeColor="text1"/>
        </w:rPr>
        <w:t xml:space="preserve"> Bifenilos Policlorados</w:t>
      </w:r>
    </w:p>
    <w:p w14:paraId="7D7631AA" w14:textId="2820F3B7" w:rsidR="0010079D" w:rsidRPr="00BC0399" w:rsidRDefault="0010079D" w:rsidP="009578C3">
      <w:pPr>
        <w:rPr>
          <w:rFonts w:cs="Arial"/>
          <w:color w:val="000000" w:themeColor="text1"/>
        </w:rPr>
      </w:pPr>
      <w:r w:rsidRPr="00BC0399">
        <w:rPr>
          <w:rFonts w:cs="Arial"/>
          <w:b/>
          <w:bCs/>
          <w:color w:val="000000" w:themeColor="text1"/>
        </w:rPr>
        <w:t>PESTEL:</w:t>
      </w:r>
      <w:r w:rsidRPr="00BC0399">
        <w:rPr>
          <w:rFonts w:cs="Arial"/>
          <w:color w:val="000000" w:themeColor="text1"/>
        </w:rPr>
        <w:t xml:space="preserve"> </w:t>
      </w:r>
      <w:r w:rsidRPr="00BC0399">
        <w:rPr>
          <w:rFonts w:cs="Arial"/>
          <w:color w:val="0A0A0A"/>
          <w:shd w:val="clear" w:color="auto" w:fill="FFFFFF"/>
        </w:rPr>
        <w:t>Herramienta estratégica que ayuda a las empresas a evaluar los factores externos (macroentorno) que pueden afectar su negocio, identificando oportunidades y amenazas para adaptar su estrategia</w:t>
      </w:r>
    </w:p>
    <w:p w14:paraId="25D74CBD" w14:textId="4F02ED78" w:rsidR="009578C3" w:rsidRPr="00BC0399" w:rsidRDefault="009578C3" w:rsidP="009578C3">
      <w:pPr>
        <w:rPr>
          <w:rFonts w:cs="Arial"/>
          <w:color w:val="000000" w:themeColor="text1"/>
        </w:rPr>
      </w:pPr>
      <w:r w:rsidRPr="00BC0399">
        <w:rPr>
          <w:rFonts w:cs="Arial"/>
          <w:b/>
          <w:bCs/>
          <w:color w:val="000000" w:themeColor="text1"/>
        </w:rPr>
        <w:t>PGIRP:</w:t>
      </w:r>
      <w:r w:rsidRPr="00BC0399">
        <w:rPr>
          <w:rFonts w:cs="Arial"/>
          <w:color w:val="000000" w:themeColor="text1"/>
        </w:rPr>
        <w:t xml:space="preserve"> Plan de Gestión Integral de Residuos Peligrosos</w:t>
      </w:r>
    </w:p>
    <w:p w14:paraId="3E5CF7F3" w14:textId="2069E1CF" w:rsidR="0010079D" w:rsidRPr="00BC0399" w:rsidRDefault="0010079D" w:rsidP="009578C3">
      <w:pPr>
        <w:rPr>
          <w:rFonts w:cs="Arial"/>
          <w:color w:val="000000" w:themeColor="text1"/>
        </w:rPr>
      </w:pPr>
      <w:r w:rsidRPr="00BC0399">
        <w:rPr>
          <w:rFonts w:cs="Arial"/>
          <w:b/>
          <w:bCs/>
          <w:color w:val="000000" w:themeColor="text1"/>
        </w:rPr>
        <w:t>PIGA:</w:t>
      </w:r>
      <w:r w:rsidRPr="00BC0399">
        <w:rPr>
          <w:rFonts w:cs="Arial"/>
          <w:color w:val="000000" w:themeColor="text1"/>
        </w:rPr>
        <w:t xml:space="preserve"> Plan Institucional de Gestión Ambiental</w:t>
      </w:r>
    </w:p>
    <w:p w14:paraId="49367687" w14:textId="0A52BD85" w:rsidR="009578C3" w:rsidRPr="00BC0399" w:rsidRDefault="009578C3" w:rsidP="009578C3">
      <w:pPr>
        <w:rPr>
          <w:rFonts w:cs="Arial"/>
          <w:color w:val="000000" w:themeColor="text1"/>
        </w:rPr>
      </w:pPr>
      <w:r w:rsidRPr="00BC0399">
        <w:rPr>
          <w:rFonts w:cs="Arial"/>
          <w:b/>
          <w:bCs/>
          <w:color w:val="000000" w:themeColor="text1"/>
        </w:rPr>
        <w:t>RAEE:</w:t>
      </w:r>
      <w:r w:rsidRPr="00BC0399">
        <w:rPr>
          <w:rFonts w:cs="Arial"/>
          <w:color w:val="000000" w:themeColor="text1"/>
        </w:rPr>
        <w:t xml:space="preserve"> Residuos de Aparatos Eléctricos y Electrónicos</w:t>
      </w:r>
    </w:p>
    <w:p w14:paraId="233D44A6" w14:textId="1C517937" w:rsidR="00B96709" w:rsidRPr="00BC0399" w:rsidRDefault="00B96709" w:rsidP="009578C3">
      <w:pPr>
        <w:rPr>
          <w:rFonts w:cs="Arial"/>
          <w:color w:val="000000" w:themeColor="text1"/>
        </w:rPr>
      </w:pPr>
      <w:r w:rsidRPr="00BC0399">
        <w:rPr>
          <w:rFonts w:cs="Arial"/>
          <w:b/>
          <w:bCs/>
          <w:color w:val="000000" w:themeColor="text1"/>
        </w:rPr>
        <w:t>RCD:</w:t>
      </w:r>
      <w:r w:rsidRPr="00BC0399">
        <w:rPr>
          <w:rFonts w:cs="Arial"/>
          <w:color w:val="000000" w:themeColor="text1"/>
        </w:rPr>
        <w:t xml:space="preserve"> Residuos de Construcción y </w:t>
      </w:r>
      <w:r w:rsidR="00501540" w:rsidRPr="00BC0399">
        <w:rPr>
          <w:rFonts w:cs="Arial"/>
          <w:color w:val="000000" w:themeColor="text1"/>
        </w:rPr>
        <w:t>Demolición</w:t>
      </w:r>
    </w:p>
    <w:p w14:paraId="5FABA5C0" w14:textId="60A6A865" w:rsidR="009578C3" w:rsidRPr="00BC0399" w:rsidRDefault="009578C3" w:rsidP="009578C3">
      <w:pPr>
        <w:rPr>
          <w:rFonts w:cs="Arial"/>
          <w:color w:val="000000" w:themeColor="text1"/>
        </w:rPr>
      </w:pPr>
      <w:r w:rsidRPr="00BC0399">
        <w:rPr>
          <w:rFonts w:cs="Arial"/>
          <w:b/>
          <w:bCs/>
          <w:color w:val="000000" w:themeColor="text1"/>
        </w:rPr>
        <w:t>RESPEL:</w:t>
      </w:r>
      <w:r w:rsidRPr="00BC0399">
        <w:rPr>
          <w:rFonts w:cs="Arial"/>
          <w:color w:val="000000" w:themeColor="text1"/>
        </w:rPr>
        <w:t xml:space="preserve"> Residuos Peligrosos</w:t>
      </w:r>
    </w:p>
    <w:p w14:paraId="74970307" w14:textId="7DE7E65D" w:rsidR="009578C3" w:rsidRPr="00BC0399" w:rsidRDefault="009578C3" w:rsidP="009578C3">
      <w:pPr>
        <w:rPr>
          <w:rFonts w:cs="Arial"/>
          <w:color w:val="000000" w:themeColor="text1"/>
        </w:rPr>
      </w:pPr>
      <w:r w:rsidRPr="00BC0399">
        <w:rPr>
          <w:rFonts w:cs="Arial"/>
          <w:b/>
          <w:bCs/>
          <w:color w:val="000000" w:themeColor="text1"/>
        </w:rPr>
        <w:t>RTVC:</w:t>
      </w:r>
      <w:r w:rsidRPr="00BC0399">
        <w:rPr>
          <w:rFonts w:cs="Arial"/>
          <w:color w:val="000000" w:themeColor="text1"/>
        </w:rPr>
        <w:t xml:space="preserve"> Radio Televisión Nacional de Colombia</w:t>
      </w:r>
    </w:p>
    <w:p w14:paraId="447D8A20" w14:textId="7CA3FC8F" w:rsidR="009578C3" w:rsidRPr="00BC0399" w:rsidRDefault="009578C3" w:rsidP="009578C3">
      <w:pPr>
        <w:rPr>
          <w:rFonts w:cs="Arial"/>
          <w:color w:val="000000" w:themeColor="text1"/>
        </w:rPr>
      </w:pPr>
      <w:r w:rsidRPr="00BC0399">
        <w:rPr>
          <w:rFonts w:cs="Arial"/>
          <w:b/>
          <w:bCs/>
          <w:color w:val="000000" w:themeColor="text1"/>
        </w:rPr>
        <w:t>SDA:</w:t>
      </w:r>
      <w:r w:rsidRPr="00BC0399">
        <w:rPr>
          <w:rFonts w:cs="Arial"/>
          <w:color w:val="000000" w:themeColor="text1"/>
        </w:rPr>
        <w:t xml:space="preserve"> Secretaría Distrital de Ambiente</w:t>
      </w:r>
    </w:p>
    <w:p w14:paraId="3A1CE206" w14:textId="70A6E18F" w:rsidR="00501540" w:rsidRPr="00BC0399" w:rsidRDefault="00501540" w:rsidP="009578C3">
      <w:pPr>
        <w:rPr>
          <w:rFonts w:cs="Arial"/>
          <w:color w:val="000000" w:themeColor="text1"/>
        </w:rPr>
      </w:pPr>
      <w:r w:rsidRPr="00BC0399">
        <w:rPr>
          <w:rFonts w:cs="Arial"/>
          <w:b/>
          <w:bCs/>
          <w:color w:val="000000" w:themeColor="text1"/>
        </w:rPr>
        <w:t>SGA:</w:t>
      </w:r>
      <w:r w:rsidRPr="00BC0399">
        <w:rPr>
          <w:rFonts w:cs="Arial"/>
          <w:color w:val="000000" w:themeColor="text1"/>
        </w:rPr>
        <w:t xml:space="preserve"> Sistema Globalmente Armonizado</w:t>
      </w:r>
    </w:p>
    <w:p w14:paraId="12200097" w14:textId="0FF852BE" w:rsidR="00825855" w:rsidRPr="00BC0399" w:rsidRDefault="00825855" w:rsidP="009578C3">
      <w:pPr>
        <w:rPr>
          <w:rFonts w:cs="Arial"/>
          <w:color w:val="000000" w:themeColor="text1"/>
        </w:rPr>
      </w:pPr>
      <w:r w:rsidRPr="00BC0399">
        <w:rPr>
          <w:rFonts w:cs="Arial"/>
          <w:b/>
          <w:bCs/>
          <w:color w:val="000000" w:themeColor="text1"/>
        </w:rPr>
        <w:t>SIA:</w:t>
      </w:r>
      <w:r w:rsidRPr="00BC0399">
        <w:rPr>
          <w:rFonts w:cs="Arial"/>
          <w:color w:val="000000" w:themeColor="text1"/>
        </w:rPr>
        <w:t xml:space="preserve"> Sistema de Información Ambiental Min Ambiente</w:t>
      </w:r>
    </w:p>
    <w:p w14:paraId="38B08F6A" w14:textId="3BE03261" w:rsidR="009578C3" w:rsidRPr="00BC0399" w:rsidRDefault="009578C3" w:rsidP="00656CA6">
      <w:pPr>
        <w:rPr>
          <w:rFonts w:cs="Arial"/>
          <w:color w:val="000000" w:themeColor="text1"/>
        </w:rPr>
      </w:pPr>
      <w:r w:rsidRPr="00BC0399">
        <w:rPr>
          <w:rFonts w:cs="Arial"/>
          <w:b/>
          <w:bCs/>
          <w:color w:val="000000" w:themeColor="text1"/>
        </w:rPr>
        <w:t>SRG</w:t>
      </w:r>
      <w:r w:rsidRPr="00BC0399">
        <w:rPr>
          <w:rFonts w:cs="Arial"/>
          <w:color w:val="000000" w:themeColor="text1"/>
        </w:rPr>
        <w:t>: Sistemas de Recolección y Gestión</w:t>
      </w:r>
    </w:p>
    <w:p w14:paraId="22F97E65" w14:textId="48AEB097" w:rsidR="007B1561" w:rsidRPr="00BC0399" w:rsidRDefault="007B1561" w:rsidP="00656CA6">
      <w:pPr>
        <w:rPr>
          <w:rFonts w:cs="Arial"/>
          <w:color w:val="000000" w:themeColor="text1"/>
        </w:rPr>
      </w:pPr>
      <w:r w:rsidRPr="00BC0399">
        <w:rPr>
          <w:rFonts w:cs="Arial"/>
          <w:b/>
          <w:bCs/>
          <w:color w:val="000000" w:themeColor="text1"/>
        </w:rPr>
        <w:t>TBBA:</w:t>
      </w:r>
      <w:r w:rsidRPr="00BC0399">
        <w:rPr>
          <w:rFonts w:cs="Arial"/>
          <w:color w:val="000000" w:themeColor="text1"/>
        </w:rPr>
        <w:t xml:space="preserve"> Tetrabicmo-fenol-A</w:t>
      </w:r>
    </w:p>
    <w:p w14:paraId="2A3D3A42" w14:textId="77777777" w:rsidR="009B08A6" w:rsidRPr="00BC0399" w:rsidRDefault="009B08A6" w:rsidP="00437960">
      <w:pPr>
        <w:pStyle w:val="Ttulo1"/>
        <w:spacing w:before="0"/>
        <w:rPr>
          <w:rFonts w:cs="Arial"/>
          <w:b/>
          <w:bCs/>
          <w:szCs w:val="22"/>
        </w:rPr>
      </w:pPr>
    </w:p>
    <w:p w14:paraId="16CE5E01" w14:textId="327AAFB9" w:rsidR="00437960" w:rsidRPr="00BC0399" w:rsidRDefault="00174E2D" w:rsidP="00437960">
      <w:pPr>
        <w:pStyle w:val="Ttulo1"/>
        <w:spacing w:before="0"/>
        <w:rPr>
          <w:rFonts w:cs="Arial"/>
          <w:b/>
          <w:bCs/>
          <w:color w:val="1F3864" w:themeColor="accent1" w:themeShade="80"/>
          <w:szCs w:val="22"/>
          <w:lang w:val="es-ES"/>
        </w:rPr>
      </w:pPr>
      <w:bookmarkStart w:id="5" w:name="_Toc217390972"/>
      <w:r w:rsidRPr="00BC0399">
        <w:rPr>
          <w:rFonts w:cs="Arial"/>
          <w:b/>
          <w:bCs/>
          <w:szCs w:val="22"/>
        </w:rPr>
        <w:t xml:space="preserve">ANÁLISIS </w:t>
      </w:r>
      <w:r w:rsidR="00437960" w:rsidRPr="00BC0399">
        <w:rPr>
          <w:rFonts w:cs="Arial"/>
          <w:b/>
          <w:bCs/>
          <w:szCs w:val="22"/>
        </w:rPr>
        <w:t>DE CONTEXTO</w:t>
      </w:r>
      <w:bookmarkEnd w:id="5"/>
    </w:p>
    <w:p w14:paraId="05F90B28" w14:textId="77777777" w:rsidR="00437960" w:rsidRPr="00BC0399" w:rsidRDefault="00437960" w:rsidP="00437960">
      <w:pPr>
        <w:spacing w:after="0"/>
        <w:rPr>
          <w:rFonts w:cs="Arial"/>
          <w:highlight w:val="yellow"/>
          <w:lang w:eastAsia="es-CO"/>
        </w:rPr>
      </w:pPr>
    </w:p>
    <w:p w14:paraId="6C6C441A" w14:textId="5B9D97A0" w:rsidR="0010079D" w:rsidRPr="00BC0399" w:rsidRDefault="0010079D" w:rsidP="00437960">
      <w:pPr>
        <w:spacing w:after="0"/>
        <w:rPr>
          <w:rFonts w:cs="Arial"/>
        </w:rPr>
      </w:pPr>
      <w:r w:rsidRPr="00BC0399">
        <w:rPr>
          <w:rFonts w:cs="Arial"/>
        </w:rPr>
        <w:t xml:space="preserve">El Programa de Gestión Integral de Residuos Peligrosos, Especiales y RAEE (PGIRP) de RTVC Sistema de Medios Públicos se fundamenta en un análisis integral que combina la </w:t>
      </w:r>
      <w:r w:rsidRPr="00BC0399">
        <w:rPr>
          <w:rFonts w:cs="Arial"/>
        </w:rPr>
        <w:lastRenderedPageBreak/>
        <w:t xml:space="preserve">evaluación externa (PESTEL) y el diagnóstico interno (DOFA), para identificar riesgos, oportunidades y viabilidad. Este enfoque permite garantizar el cumplimiento de la normatividad ambiental vigente, incluyendo el Decreto 1076 de 2015, la Ley 1672 de 2013, la Resolución 0851 de 2022 y demás disposiciones aplicables, con el propósito de minimizar impactos ambientales y fortalecer la sostenibilidad instituciona  </w:t>
      </w:r>
    </w:p>
    <w:p w14:paraId="6A05230B" w14:textId="77777777" w:rsidR="0072295D" w:rsidRPr="00BC0399" w:rsidRDefault="0072295D" w:rsidP="00437960">
      <w:pPr>
        <w:spacing w:after="0"/>
        <w:rPr>
          <w:rFonts w:cs="Arial"/>
        </w:rPr>
      </w:pPr>
    </w:p>
    <w:p w14:paraId="3EEAC1BB" w14:textId="77777777" w:rsidR="0072295D" w:rsidRPr="00BC0399" w:rsidRDefault="0072295D" w:rsidP="00437960">
      <w:pPr>
        <w:spacing w:after="0"/>
        <w:rPr>
          <w:rFonts w:cs="Arial"/>
        </w:rPr>
      </w:pPr>
      <w:r w:rsidRPr="00BC0399">
        <w:rPr>
          <w:rFonts w:cs="Arial"/>
        </w:rPr>
        <w:t xml:space="preserve">En este sentido, la principal oportunidad radica en la participación en programas posconsumo coordinados por el Ministerio de Ambiente y la ANDI, que permiten externalizar la gestión de flujos específicos tales como luminarias, pilas o RAEE, simplificando su disposición final. Sin embargo, el principal riesgo se asocia al incumplimiento normativo en la contratación de gestores autorizados, lo que podría acarrear sanciones y multas. En el componente económico, la gestión ambiental exige recursos importantes, especialmente para el manejo de residuos peligrosos no cubiertos por los programas posconsumo. Aun así, la inclusión de criterios ambientales en los procesos de contratación y la prolongación de la vida útil de los equipos representan una oportunidad para reducir costos y residuos. </w:t>
      </w:r>
    </w:p>
    <w:p w14:paraId="3E063F75" w14:textId="77777777" w:rsidR="0072295D" w:rsidRPr="00BC0399" w:rsidRDefault="0072295D" w:rsidP="00437960">
      <w:pPr>
        <w:spacing w:after="0"/>
        <w:rPr>
          <w:rFonts w:cs="Arial"/>
        </w:rPr>
      </w:pPr>
    </w:p>
    <w:p w14:paraId="48EBE933" w14:textId="77777777" w:rsidR="0072295D" w:rsidRPr="00BC0399" w:rsidRDefault="0072295D" w:rsidP="00437960">
      <w:pPr>
        <w:spacing w:after="0"/>
        <w:rPr>
          <w:rFonts w:cs="Arial"/>
        </w:rPr>
      </w:pPr>
      <w:r w:rsidRPr="00BC0399">
        <w:rPr>
          <w:rFonts w:cs="Arial"/>
        </w:rPr>
        <w:t xml:space="preserve">Las restricciones presupuestales, en cambio, constituyen una amenaza significativa, pues pueden limitar la gestión adecuada de los residuos y fomentar la compra de productos sin enfoque ambiental. Desde la dimensión social, el éxito del PGIRP depende de la cultura organizacional. La capacitación continua, la formación en el uso de elementos de protección personal y la promoción de buenas prácticas de separación en la fuente son oportunidades clave para fortalecer la gestión. El riesgo más relevante es el error humano o la falta de compromiso del personal, que podría incrementar los costos y los riesgos ambientales. En el ámbito tecnológico, la operación de RTVC Sistema de Medios Públicos genera un volumen considerable de RAEE y RESPEL asociados a tóners, luminarias y aceites. La sustitución de equipos peligrosos y la gestión de activos para extender su vida útil representan oportunidades para minimizar la generación de residuos. No obstante, la obsolescencia acelerada de los equipos y la presencia de sustancias inflamables o tóxicas demandan protocolos de seguridad estrictos. </w:t>
      </w:r>
    </w:p>
    <w:p w14:paraId="4057351F" w14:textId="77777777" w:rsidR="0072295D" w:rsidRPr="00BC0399" w:rsidRDefault="0072295D" w:rsidP="00437960">
      <w:pPr>
        <w:spacing w:after="0"/>
        <w:rPr>
          <w:rFonts w:cs="Arial"/>
        </w:rPr>
      </w:pPr>
    </w:p>
    <w:p w14:paraId="7A7ADBA4" w14:textId="77777777" w:rsidR="0072295D" w:rsidRPr="00BC0399" w:rsidRDefault="0072295D" w:rsidP="00437960">
      <w:pPr>
        <w:spacing w:after="0"/>
        <w:rPr>
          <w:rFonts w:cs="Arial"/>
        </w:rPr>
      </w:pPr>
      <w:r w:rsidRPr="00BC0399">
        <w:rPr>
          <w:rFonts w:cs="Arial"/>
        </w:rPr>
        <w:t xml:space="preserve">Finalmente, el factor ambiental constituye el eje central del programa, ya que su implementación efectiva garantiza que las sustancias peligrosas no contaminen el agua, el suelo o el aire. El mayor riesgo se deriva de un almacenamiento inadecuado o prolongado, que puede generar lixiviados o vapores tóxicos con graves consecuencias para el entorno. En cuanto al diagnóstico interno y estratégico, RTVC Sistema de Medios Públicos cuenta con fortalezas importantes, entre ellas un marco de gestión sólido, la trazabilidad en el manejo de residuos y un enfoque preventivo en la fuente. Sin embargo, enfrenta debilidades tales como la alta generación de RAEE derivada de su operación misional, la dependencia de gestores externos con altos costos y una brecha cultural que requiere constante capacitación. </w:t>
      </w:r>
    </w:p>
    <w:p w14:paraId="4D5834F5" w14:textId="77777777" w:rsidR="0072295D" w:rsidRPr="00BC0399" w:rsidRDefault="0072295D" w:rsidP="00437960">
      <w:pPr>
        <w:spacing w:after="0"/>
        <w:rPr>
          <w:rFonts w:cs="Arial"/>
        </w:rPr>
      </w:pPr>
    </w:p>
    <w:p w14:paraId="60EFDF4E" w14:textId="6E98548B" w:rsidR="00437960" w:rsidRPr="00BC0399" w:rsidRDefault="0072295D" w:rsidP="00437960">
      <w:pPr>
        <w:spacing w:after="0"/>
        <w:rPr>
          <w:rFonts w:cs="Arial"/>
        </w:rPr>
      </w:pPr>
      <w:r w:rsidRPr="00BC0399">
        <w:rPr>
          <w:rFonts w:cs="Arial"/>
        </w:rPr>
        <w:t xml:space="preserve">En este contexto, el éxito del PGIRP depende de la aplicación de estrategias defensivas y correctivas. En el plano defensivo, la prevención en la fuente permite reducir la dependencia de servicios externos costosos y fortalecer la resiliencia del programa ante restricciones presupuestales. En el plano correctivo, la aplicación de criterios de compras sostenibles y la </w:t>
      </w:r>
      <w:r w:rsidR="008E4B54" w:rsidRPr="00BC0399">
        <w:rPr>
          <w:rFonts w:cs="Arial"/>
        </w:rPr>
        <w:t>participación</w:t>
      </w:r>
      <w:r w:rsidRPr="00BC0399">
        <w:rPr>
          <w:rFonts w:cs="Arial"/>
        </w:rPr>
        <w:t xml:space="preserve"> en programas posconsumo son medidas esenciales para disminuir la alta generación de residuos electrónicos. La adhesión estricta a la normativa vigente y la consolidación de una cultura ambiental sólida dentro de la organización son pilares </w:t>
      </w:r>
      <w:r w:rsidRPr="00BC0399">
        <w:rPr>
          <w:rFonts w:cs="Arial"/>
        </w:rPr>
        <w:lastRenderedPageBreak/>
        <w:t>fundamentales para garantizar un manejo seguro y responsable de los residuos, asegurando así que el PGIRP de RTVC Sistema de Medios Públicos contribuya efectivamente a la protección del medio ambiente y al cumplimiento de los objetivos institucionales de sostenibilidad.</w:t>
      </w:r>
    </w:p>
    <w:p w14:paraId="336BE30E" w14:textId="77777777" w:rsidR="008559BA" w:rsidRDefault="008559BA" w:rsidP="00040A01">
      <w:pPr>
        <w:pStyle w:val="Descripcin"/>
        <w:jc w:val="center"/>
        <w:rPr>
          <w:rFonts w:ascii="Arial" w:hAnsi="Arial" w:cs="Arial"/>
          <w:i w:val="0"/>
          <w:iCs w:val="0"/>
          <w:color w:val="000000" w:themeColor="text1"/>
          <w:szCs w:val="22"/>
        </w:rPr>
      </w:pPr>
      <w:bookmarkStart w:id="6" w:name="_Toc213850332"/>
    </w:p>
    <w:p w14:paraId="2FDDE683" w14:textId="2EF62165" w:rsidR="00D613AA" w:rsidRPr="008559BA" w:rsidRDefault="00040A01" w:rsidP="00040A01">
      <w:pPr>
        <w:pStyle w:val="Descripcin"/>
        <w:jc w:val="center"/>
        <w:rPr>
          <w:rFonts w:ascii="Arial" w:hAnsi="Arial" w:cs="Arial"/>
          <w:b/>
          <w:bCs/>
          <w:i w:val="0"/>
          <w:iCs w:val="0"/>
          <w:color w:val="000000" w:themeColor="text1"/>
          <w:szCs w:val="22"/>
        </w:rPr>
      </w:pPr>
      <w:r w:rsidRPr="008559BA">
        <w:rPr>
          <w:rFonts w:ascii="Arial" w:hAnsi="Arial" w:cs="Arial"/>
          <w:b/>
          <w:bCs/>
          <w:i w:val="0"/>
          <w:iCs w:val="0"/>
          <w:color w:val="000000" w:themeColor="text1"/>
          <w:szCs w:val="22"/>
        </w:rPr>
        <w:t xml:space="preserve">Tabla </w:t>
      </w:r>
      <w:r w:rsidRPr="008559BA">
        <w:rPr>
          <w:rFonts w:ascii="Arial" w:hAnsi="Arial" w:cs="Arial"/>
          <w:b/>
          <w:bCs/>
          <w:i w:val="0"/>
          <w:iCs w:val="0"/>
          <w:color w:val="000000" w:themeColor="text1"/>
          <w:szCs w:val="22"/>
        </w:rPr>
        <w:fldChar w:fldCharType="begin"/>
      </w:r>
      <w:r w:rsidRPr="008559BA">
        <w:rPr>
          <w:rFonts w:ascii="Arial" w:hAnsi="Arial" w:cs="Arial"/>
          <w:b/>
          <w:bCs/>
          <w:i w:val="0"/>
          <w:iCs w:val="0"/>
          <w:color w:val="000000" w:themeColor="text1"/>
          <w:szCs w:val="22"/>
        </w:rPr>
        <w:instrText xml:space="preserve"> SEQ Tabla \* ARABIC </w:instrText>
      </w:r>
      <w:r w:rsidRPr="008559BA">
        <w:rPr>
          <w:rFonts w:ascii="Arial" w:hAnsi="Arial" w:cs="Arial"/>
          <w:b/>
          <w:bCs/>
          <w:i w:val="0"/>
          <w:iCs w:val="0"/>
          <w:color w:val="000000" w:themeColor="text1"/>
          <w:szCs w:val="22"/>
        </w:rPr>
        <w:fldChar w:fldCharType="separate"/>
      </w:r>
      <w:r w:rsidR="00160CD8" w:rsidRPr="008559BA">
        <w:rPr>
          <w:rFonts w:ascii="Arial" w:hAnsi="Arial" w:cs="Arial"/>
          <w:b/>
          <w:bCs/>
          <w:i w:val="0"/>
          <w:iCs w:val="0"/>
          <w:noProof/>
          <w:color w:val="000000" w:themeColor="text1"/>
          <w:szCs w:val="22"/>
        </w:rPr>
        <w:t>2</w:t>
      </w:r>
      <w:r w:rsidRPr="008559BA">
        <w:rPr>
          <w:rFonts w:ascii="Arial" w:hAnsi="Arial" w:cs="Arial"/>
          <w:b/>
          <w:bCs/>
          <w:i w:val="0"/>
          <w:iCs w:val="0"/>
          <w:color w:val="000000" w:themeColor="text1"/>
          <w:szCs w:val="22"/>
        </w:rPr>
        <w:fldChar w:fldCharType="end"/>
      </w:r>
      <w:r w:rsidRPr="008559BA">
        <w:rPr>
          <w:rFonts w:ascii="Arial" w:hAnsi="Arial" w:cs="Arial"/>
          <w:b/>
          <w:bCs/>
          <w:i w:val="0"/>
          <w:iCs w:val="0"/>
          <w:color w:val="000000" w:themeColor="text1"/>
          <w:szCs w:val="22"/>
        </w:rPr>
        <w:t xml:space="preserve"> </w:t>
      </w:r>
      <w:r w:rsidR="001B510F" w:rsidRPr="008559BA">
        <w:rPr>
          <w:rFonts w:ascii="Arial" w:hAnsi="Arial" w:cs="Arial"/>
          <w:b/>
          <w:bCs/>
          <w:i w:val="0"/>
          <w:iCs w:val="0"/>
          <w:color w:val="000000" w:themeColor="text1"/>
          <w:szCs w:val="22"/>
        </w:rPr>
        <w:t>Matriz DOFA</w:t>
      </w:r>
      <w:bookmarkEnd w:id="6"/>
    </w:p>
    <w:tbl>
      <w:tblPr>
        <w:tblStyle w:val="Tablaconcuadrcula"/>
        <w:tblW w:w="0" w:type="auto"/>
        <w:tblLook w:val="04A0" w:firstRow="1" w:lastRow="0" w:firstColumn="1" w:lastColumn="0" w:noHBand="0" w:noVBand="1"/>
      </w:tblPr>
      <w:tblGrid>
        <w:gridCol w:w="1813"/>
        <w:gridCol w:w="7015"/>
      </w:tblGrid>
      <w:tr w:rsidR="00D613AA" w:rsidRPr="00BC0399" w14:paraId="644913D2" w14:textId="77777777" w:rsidTr="0022222F">
        <w:trPr>
          <w:tblHeader/>
        </w:trPr>
        <w:tc>
          <w:tcPr>
            <w:tcW w:w="0" w:type="auto"/>
            <w:shd w:val="clear" w:color="auto" w:fill="D9D9D9" w:themeFill="background1" w:themeFillShade="D9"/>
            <w:hideMark/>
          </w:tcPr>
          <w:p w14:paraId="232A3A59" w14:textId="72EFD30F" w:rsidR="00D613AA" w:rsidRPr="00BC0399" w:rsidRDefault="00D613AA" w:rsidP="00D613AA">
            <w:pPr>
              <w:spacing w:after="0"/>
              <w:jc w:val="center"/>
              <w:rPr>
                <w:rFonts w:eastAsia="Times New Roman" w:cs="Arial"/>
                <w:b/>
                <w:bCs/>
                <w:lang w:eastAsia="es-CO"/>
              </w:rPr>
            </w:pPr>
            <w:r w:rsidRPr="00BC0399">
              <w:rPr>
                <w:rFonts w:eastAsia="Times New Roman" w:cs="Arial"/>
                <w:b/>
                <w:bCs/>
                <w:lang w:eastAsia="es-CO"/>
              </w:rPr>
              <w:t xml:space="preserve">Análisis DOFA </w:t>
            </w:r>
          </w:p>
        </w:tc>
        <w:tc>
          <w:tcPr>
            <w:tcW w:w="0" w:type="auto"/>
            <w:shd w:val="clear" w:color="auto" w:fill="D9D9D9" w:themeFill="background1" w:themeFillShade="D9"/>
            <w:hideMark/>
          </w:tcPr>
          <w:p w14:paraId="260D38CF" w14:textId="77777777" w:rsidR="00D613AA" w:rsidRPr="00BC0399" w:rsidRDefault="00D613AA" w:rsidP="00D613AA">
            <w:pPr>
              <w:spacing w:after="0"/>
              <w:jc w:val="center"/>
              <w:rPr>
                <w:rFonts w:eastAsia="Times New Roman" w:cs="Arial"/>
                <w:b/>
                <w:bCs/>
                <w:lang w:eastAsia="es-CO"/>
              </w:rPr>
            </w:pPr>
            <w:r w:rsidRPr="00BC0399">
              <w:rPr>
                <w:rFonts w:eastAsia="Times New Roman" w:cs="Arial"/>
                <w:b/>
                <w:bCs/>
                <w:lang w:eastAsia="es-CO"/>
              </w:rPr>
              <w:t>Descripción</w:t>
            </w:r>
          </w:p>
        </w:tc>
      </w:tr>
      <w:tr w:rsidR="00D613AA" w:rsidRPr="00BC0399" w14:paraId="45BDDF7F" w14:textId="77777777" w:rsidTr="00656CA6">
        <w:tc>
          <w:tcPr>
            <w:tcW w:w="0" w:type="auto"/>
            <w:vAlign w:val="center"/>
            <w:hideMark/>
          </w:tcPr>
          <w:p w14:paraId="628A4916" w14:textId="77777777" w:rsidR="00D613AA" w:rsidRPr="00BC0399" w:rsidRDefault="00D613AA" w:rsidP="00656CA6">
            <w:pPr>
              <w:spacing w:after="0"/>
              <w:jc w:val="center"/>
              <w:rPr>
                <w:rFonts w:eastAsia="Times New Roman" w:cs="Arial"/>
                <w:lang w:eastAsia="es-CO"/>
              </w:rPr>
            </w:pPr>
            <w:r w:rsidRPr="00BC0399">
              <w:rPr>
                <w:rFonts w:eastAsia="Times New Roman" w:cs="Arial"/>
                <w:lang w:eastAsia="es-CO"/>
              </w:rPr>
              <w:t>Fortalezas (F)</w:t>
            </w:r>
          </w:p>
        </w:tc>
        <w:tc>
          <w:tcPr>
            <w:tcW w:w="0" w:type="auto"/>
            <w:hideMark/>
          </w:tcPr>
          <w:p w14:paraId="16B00DE9" w14:textId="26D23B8C" w:rsidR="00D613AA" w:rsidRPr="00BC0399" w:rsidRDefault="00D613AA" w:rsidP="00825855">
            <w:pPr>
              <w:spacing w:after="0"/>
              <w:rPr>
                <w:rFonts w:eastAsia="Times New Roman" w:cs="Arial"/>
                <w:lang w:eastAsia="es-CO"/>
              </w:rPr>
            </w:pPr>
            <w:r w:rsidRPr="00BC0399">
              <w:rPr>
                <w:rFonts w:eastAsia="Times New Roman" w:cs="Arial"/>
                <w:lang w:eastAsia="es-CO"/>
              </w:rPr>
              <w:t>-Marco de gestión sólido y formalizado, integrado al PIGA, que garantiza trazabilidad y control desde la generación hasta la disposición final.</w:t>
            </w:r>
          </w:p>
          <w:p w14:paraId="4E0CCA45" w14:textId="77777777" w:rsidR="00D613AA" w:rsidRPr="00BC0399" w:rsidRDefault="00D613AA" w:rsidP="00825855">
            <w:pPr>
              <w:spacing w:after="0"/>
              <w:rPr>
                <w:rFonts w:eastAsia="Times New Roman" w:cs="Arial"/>
                <w:lang w:eastAsia="es-CO"/>
              </w:rPr>
            </w:pPr>
            <w:r w:rsidRPr="00BC0399">
              <w:rPr>
                <w:rFonts w:eastAsia="Times New Roman" w:cs="Arial"/>
                <w:lang w:eastAsia="es-CO"/>
              </w:rPr>
              <w:t>-Enfoque preventivo en la fuente, orientado a la reducción de residuos y a la optimización de procesos.</w:t>
            </w:r>
          </w:p>
          <w:p w14:paraId="1903CE5F" w14:textId="77777777" w:rsidR="00D613AA" w:rsidRPr="00BC0399" w:rsidRDefault="00D613AA" w:rsidP="00825855">
            <w:pPr>
              <w:spacing w:after="0"/>
              <w:rPr>
                <w:rFonts w:eastAsia="Times New Roman" w:cs="Arial"/>
                <w:lang w:eastAsia="es-CO"/>
              </w:rPr>
            </w:pPr>
            <w:r w:rsidRPr="00BC0399">
              <w:rPr>
                <w:rFonts w:eastAsia="Times New Roman" w:cs="Arial"/>
                <w:lang w:eastAsia="es-CO"/>
              </w:rPr>
              <w:t>-Compromiso institucional con el cumplimiento normativo y la sostenibilidad ambiental.</w:t>
            </w:r>
          </w:p>
          <w:p w14:paraId="6E22BD1C" w14:textId="4210C3AA" w:rsidR="00D613AA" w:rsidRPr="00BC0399" w:rsidRDefault="00D613AA" w:rsidP="00825855">
            <w:pPr>
              <w:spacing w:after="0"/>
              <w:rPr>
                <w:rFonts w:eastAsia="Times New Roman" w:cs="Arial"/>
                <w:lang w:eastAsia="es-CO"/>
              </w:rPr>
            </w:pPr>
            <w:r w:rsidRPr="00BC0399">
              <w:rPr>
                <w:rFonts w:eastAsia="Times New Roman" w:cs="Arial"/>
                <w:lang w:eastAsia="es-CO"/>
              </w:rPr>
              <w:t>-Existencia de protocolos técnicos y administrativos para la gestión segura de residuos peligrosos y RAEE.</w:t>
            </w:r>
          </w:p>
        </w:tc>
      </w:tr>
      <w:tr w:rsidR="00D613AA" w:rsidRPr="00BC0399" w14:paraId="68579368" w14:textId="77777777" w:rsidTr="00656CA6">
        <w:tc>
          <w:tcPr>
            <w:tcW w:w="0" w:type="auto"/>
            <w:vAlign w:val="center"/>
            <w:hideMark/>
          </w:tcPr>
          <w:p w14:paraId="2033DC96" w14:textId="77777777" w:rsidR="00D613AA" w:rsidRPr="00BC0399" w:rsidRDefault="00D613AA" w:rsidP="00656CA6">
            <w:pPr>
              <w:spacing w:after="0"/>
              <w:jc w:val="center"/>
              <w:rPr>
                <w:rFonts w:eastAsia="Times New Roman" w:cs="Arial"/>
                <w:lang w:eastAsia="es-CO"/>
              </w:rPr>
            </w:pPr>
            <w:r w:rsidRPr="00BC0399">
              <w:rPr>
                <w:rFonts w:eastAsia="Times New Roman" w:cs="Arial"/>
                <w:lang w:eastAsia="es-CO"/>
              </w:rPr>
              <w:t>Oportunidades (O)</w:t>
            </w:r>
          </w:p>
        </w:tc>
        <w:tc>
          <w:tcPr>
            <w:tcW w:w="0" w:type="auto"/>
            <w:hideMark/>
          </w:tcPr>
          <w:p w14:paraId="3FB511FD" w14:textId="77777777" w:rsidR="00D613AA" w:rsidRPr="00BC0399" w:rsidRDefault="00D613AA" w:rsidP="00656CA6">
            <w:pPr>
              <w:spacing w:after="0"/>
              <w:rPr>
                <w:rFonts w:eastAsia="Times New Roman" w:cs="Arial"/>
                <w:lang w:eastAsia="es-CO"/>
              </w:rPr>
            </w:pPr>
            <w:r w:rsidRPr="00BC0399">
              <w:rPr>
                <w:rFonts w:eastAsia="Times New Roman" w:cs="Arial"/>
                <w:lang w:eastAsia="es-CO"/>
              </w:rPr>
              <w:t>-Participación en programas posconsumo coordinados por el MADS y la ANDI, que facilitan la disposición responsable de luminarias, pilas y RAEE.</w:t>
            </w:r>
          </w:p>
          <w:p w14:paraId="10DE0974" w14:textId="77777777" w:rsidR="00D613AA" w:rsidRPr="00BC0399" w:rsidRDefault="00D613AA" w:rsidP="00656CA6">
            <w:pPr>
              <w:spacing w:after="0"/>
              <w:rPr>
                <w:rFonts w:eastAsia="Times New Roman" w:cs="Arial"/>
                <w:lang w:eastAsia="es-CO"/>
              </w:rPr>
            </w:pPr>
            <w:r w:rsidRPr="00BC0399">
              <w:rPr>
                <w:rFonts w:eastAsia="Times New Roman" w:cs="Arial"/>
                <w:lang w:eastAsia="es-CO"/>
              </w:rPr>
              <w:t>-Inclusión de criterios ambientales en la contratación y adquisiciones sostenibles.</w:t>
            </w:r>
          </w:p>
          <w:p w14:paraId="583565A8" w14:textId="77777777" w:rsidR="00D613AA" w:rsidRPr="00BC0399" w:rsidRDefault="00D613AA" w:rsidP="00656CA6">
            <w:pPr>
              <w:spacing w:after="0"/>
              <w:rPr>
                <w:rFonts w:eastAsia="Times New Roman" w:cs="Arial"/>
                <w:lang w:eastAsia="es-CO"/>
              </w:rPr>
            </w:pPr>
            <w:r w:rsidRPr="00BC0399">
              <w:rPr>
                <w:rFonts w:eastAsia="Times New Roman" w:cs="Arial"/>
                <w:lang w:eastAsia="es-CO"/>
              </w:rPr>
              <w:t>-Sustitución tecnológica hacia equipos menos contaminantes y de mayor vida útil.</w:t>
            </w:r>
          </w:p>
          <w:p w14:paraId="00A22AFB" w14:textId="1389D445" w:rsidR="00D613AA" w:rsidRPr="00BC0399" w:rsidRDefault="00D613AA" w:rsidP="00656CA6">
            <w:pPr>
              <w:spacing w:after="0"/>
              <w:rPr>
                <w:rFonts w:eastAsia="Times New Roman" w:cs="Arial"/>
                <w:lang w:eastAsia="es-CO"/>
              </w:rPr>
            </w:pPr>
            <w:r w:rsidRPr="00BC0399">
              <w:rPr>
                <w:rFonts w:eastAsia="Times New Roman" w:cs="Arial"/>
                <w:lang w:eastAsia="es-CO"/>
              </w:rPr>
              <w:t>-Fortalecimiento de la cultura ambiental interna mediante capacitación continua y sensibilización.</w:t>
            </w:r>
          </w:p>
        </w:tc>
      </w:tr>
      <w:tr w:rsidR="00D613AA" w:rsidRPr="00BC0399" w14:paraId="3A750F25" w14:textId="77777777" w:rsidTr="00656CA6">
        <w:tc>
          <w:tcPr>
            <w:tcW w:w="0" w:type="auto"/>
            <w:vAlign w:val="center"/>
            <w:hideMark/>
          </w:tcPr>
          <w:p w14:paraId="02BEEDC7" w14:textId="77777777" w:rsidR="00D613AA" w:rsidRPr="00BC0399" w:rsidRDefault="00D613AA" w:rsidP="00656CA6">
            <w:pPr>
              <w:spacing w:after="0"/>
              <w:jc w:val="center"/>
              <w:rPr>
                <w:rFonts w:eastAsia="Times New Roman" w:cs="Arial"/>
                <w:lang w:eastAsia="es-CO"/>
              </w:rPr>
            </w:pPr>
            <w:r w:rsidRPr="00BC0399">
              <w:rPr>
                <w:rFonts w:eastAsia="Times New Roman" w:cs="Arial"/>
                <w:lang w:eastAsia="es-CO"/>
              </w:rPr>
              <w:t>Debilidades (D)</w:t>
            </w:r>
          </w:p>
        </w:tc>
        <w:tc>
          <w:tcPr>
            <w:tcW w:w="0" w:type="auto"/>
            <w:hideMark/>
          </w:tcPr>
          <w:p w14:paraId="21EA7708" w14:textId="77777777" w:rsidR="00D613AA" w:rsidRPr="00BC0399" w:rsidRDefault="00D613AA" w:rsidP="00656CA6">
            <w:pPr>
              <w:spacing w:after="0"/>
              <w:rPr>
                <w:rFonts w:eastAsia="Times New Roman" w:cs="Arial"/>
                <w:lang w:eastAsia="es-CO"/>
              </w:rPr>
            </w:pPr>
            <w:r w:rsidRPr="00BC0399">
              <w:rPr>
                <w:rFonts w:eastAsia="Times New Roman" w:cs="Arial"/>
                <w:lang w:eastAsia="es-CO"/>
              </w:rPr>
              <w:t>-Alta generación de RAEE y RESPEL por la naturaleza operativa y tecnológica de RTVC.</w:t>
            </w:r>
          </w:p>
          <w:p w14:paraId="4CDB04C4" w14:textId="77777777" w:rsidR="00D613AA" w:rsidRPr="00BC0399" w:rsidRDefault="00D613AA" w:rsidP="00656CA6">
            <w:pPr>
              <w:spacing w:after="0"/>
              <w:rPr>
                <w:rFonts w:eastAsia="Times New Roman" w:cs="Arial"/>
                <w:lang w:eastAsia="es-CO"/>
              </w:rPr>
            </w:pPr>
            <w:r w:rsidRPr="00BC0399">
              <w:rPr>
                <w:rFonts w:eastAsia="Times New Roman" w:cs="Arial"/>
                <w:lang w:eastAsia="es-CO"/>
              </w:rPr>
              <w:t>-Dependencia económica y operativa de gestores externos para la disposición final de residuos, lo que eleva los costos.</w:t>
            </w:r>
          </w:p>
          <w:p w14:paraId="74C7E004" w14:textId="77777777" w:rsidR="00D613AA" w:rsidRPr="00BC0399" w:rsidRDefault="00D613AA" w:rsidP="00656CA6">
            <w:pPr>
              <w:spacing w:after="0"/>
              <w:rPr>
                <w:rFonts w:eastAsia="Times New Roman" w:cs="Arial"/>
                <w:lang w:eastAsia="es-CO"/>
              </w:rPr>
            </w:pPr>
            <w:r w:rsidRPr="00BC0399">
              <w:rPr>
                <w:rFonts w:eastAsia="Times New Roman" w:cs="Arial"/>
                <w:lang w:eastAsia="es-CO"/>
              </w:rPr>
              <w:t>-Brecha cultural interna que requiere reforzar hábitos de separación en la fuente y responsabilidad individual.</w:t>
            </w:r>
          </w:p>
          <w:p w14:paraId="71B4A6EF" w14:textId="32E9EAAC" w:rsidR="00D613AA" w:rsidRPr="00BC0399" w:rsidRDefault="00D613AA" w:rsidP="00656CA6">
            <w:pPr>
              <w:spacing w:after="0"/>
              <w:rPr>
                <w:rFonts w:eastAsia="Times New Roman" w:cs="Arial"/>
                <w:lang w:eastAsia="es-CO"/>
              </w:rPr>
            </w:pPr>
            <w:r w:rsidRPr="00BC0399">
              <w:rPr>
                <w:rFonts w:eastAsia="Times New Roman" w:cs="Arial"/>
                <w:lang w:eastAsia="es-CO"/>
              </w:rPr>
              <w:t>-Limitaciones presupuestales que pueden afectar la continuidad o alcance de las acciones de gestión ambiental.</w:t>
            </w:r>
          </w:p>
        </w:tc>
      </w:tr>
      <w:tr w:rsidR="00D613AA" w:rsidRPr="00BC0399" w14:paraId="64B7E02F" w14:textId="77777777" w:rsidTr="00656CA6">
        <w:tc>
          <w:tcPr>
            <w:tcW w:w="0" w:type="auto"/>
            <w:vAlign w:val="center"/>
            <w:hideMark/>
          </w:tcPr>
          <w:p w14:paraId="37D2D3A3" w14:textId="77777777" w:rsidR="00D613AA" w:rsidRPr="00BC0399" w:rsidRDefault="00D613AA" w:rsidP="00656CA6">
            <w:pPr>
              <w:spacing w:after="0"/>
              <w:jc w:val="center"/>
              <w:rPr>
                <w:rFonts w:eastAsia="Times New Roman" w:cs="Arial"/>
                <w:lang w:eastAsia="es-CO"/>
              </w:rPr>
            </w:pPr>
            <w:r w:rsidRPr="00BC0399">
              <w:rPr>
                <w:rFonts w:eastAsia="Times New Roman" w:cs="Arial"/>
                <w:lang w:eastAsia="es-CO"/>
              </w:rPr>
              <w:t>Amenazas (A)</w:t>
            </w:r>
          </w:p>
        </w:tc>
        <w:tc>
          <w:tcPr>
            <w:tcW w:w="0" w:type="auto"/>
            <w:hideMark/>
          </w:tcPr>
          <w:p w14:paraId="712FB4DD" w14:textId="77777777" w:rsidR="00D613AA" w:rsidRPr="00BC0399" w:rsidRDefault="00D613AA" w:rsidP="00656CA6">
            <w:pPr>
              <w:spacing w:after="0"/>
              <w:rPr>
                <w:rFonts w:eastAsia="Times New Roman" w:cs="Arial"/>
                <w:lang w:eastAsia="es-CO"/>
              </w:rPr>
            </w:pPr>
            <w:r w:rsidRPr="00BC0399">
              <w:rPr>
                <w:rFonts w:eastAsia="Times New Roman" w:cs="Arial"/>
                <w:lang w:eastAsia="es-CO"/>
              </w:rPr>
              <w:t>-Riesgo de incumplimiento normativo en la contratación de gestores autorizados, con posibles sanciones ambientales.</w:t>
            </w:r>
          </w:p>
          <w:p w14:paraId="08FEE3F3" w14:textId="77777777" w:rsidR="00D613AA" w:rsidRPr="00BC0399" w:rsidRDefault="00D613AA" w:rsidP="00656CA6">
            <w:pPr>
              <w:spacing w:after="0"/>
              <w:rPr>
                <w:rFonts w:eastAsia="Times New Roman" w:cs="Arial"/>
                <w:lang w:eastAsia="es-CO"/>
              </w:rPr>
            </w:pPr>
            <w:r w:rsidRPr="00BC0399">
              <w:rPr>
                <w:rFonts w:eastAsia="Times New Roman" w:cs="Arial"/>
                <w:lang w:eastAsia="es-CO"/>
              </w:rPr>
              <w:t>-Obsolescencia acelerada de equipos electrónicos que incrementa el volumen de RAEE.</w:t>
            </w:r>
          </w:p>
          <w:p w14:paraId="61EADB13" w14:textId="77777777" w:rsidR="00D613AA" w:rsidRPr="00BC0399" w:rsidRDefault="00D613AA" w:rsidP="00656CA6">
            <w:pPr>
              <w:spacing w:after="0"/>
              <w:rPr>
                <w:rFonts w:eastAsia="Times New Roman" w:cs="Arial"/>
                <w:lang w:eastAsia="es-CO"/>
              </w:rPr>
            </w:pPr>
            <w:r w:rsidRPr="00BC0399">
              <w:rPr>
                <w:rFonts w:eastAsia="Times New Roman" w:cs="Arial"/>
                <w:lang w:eastAsia="es-CO"/>
              </w:rPr>
              <w:t>-Restricciones presupuestales institucionales que limitan la gestión adecuada de residuos peligrosos.</w:t>
            </w:r>
          </w:p>
          <w:p w14:paraId="2E0DDBD9" w14:textId="09E3603E" w:rsidR="00D613AA" w:rsidRPr="00BC0399" w:rsidRDefault="00D613AA" w:rsidP="00D613AA">
            <w:pPr>
              <w:spacing w:after="0"/>
              <w:jc w:val="left"/>
              <w:rPr>
                <w:rFonts w:eastAsia="Times New Roman" w:cs="Arial"/>
                <w:lang w:eastAsia="es-CO"/>
              </w:rPr>
            </w:pPr>
            <w:r w:rsidRPr="00BC0399">
              <w:rPr>
                <w:rFonts w:eastAsia="Times New Roman" w:cs="Arial"/>
                <w:lang w:eastAsia="es-CO"/>
              </w:rPr>
              <w:t>-Potencial contaminación ambiental por manejo inadecuado, almacenamiento prolongado o derrames accidentales de sustancias peligrosas.</w:t>
            </w:r>
          </w:p>
        </w:tc>
      </w:tr>
    </w:tbl>
    <w:p w14:paraId="1D640E0B" w14:textId="3C1B3BA8" w:rsidR="001B510F" w:rsidRPr="00364875" w:rsidRDefault="001B510F" w:rsidP="00040A01">
      <w:pPr>
        <w:spacing w:after="0"/>
        <w:jc w:val="center"/>
        <w:rPr>
          <w:rFonts w:cs="Arial"/>
          <w:sz w:val="20"/>
          <w:szCs w:val="20"/>
          <w:lang w:eastAsia="es-CO"/>
        </w:rPr>
      </w:pPr>
      <w:r w:rsidRPr="00364875">
        <w:rPr>
          <w:rFonts w:cs="Arial"/>
          <w:b/>
          <w:bCs/>
          <w:sz w:val="20"/>
          <w:szCs w:val="20"/>
        </w:rPr>
        <w:t>Fuente:</w:t>
      </w:r>
      <w:r w:rsidRPr="00364875">
        <w:rPr>
          <w:rFonts w:cs="Arial"/>
          <w:sz w:val="20"/>
          <w:szCs w:val="20"/>
        </w:rPr>
        <w:t xml:space="preserve"> Elaboración propia Gestión Administrativa</w:t>
      </w:r>
    </w:p>
    <w:p w14:paraId="78921709" w14:textId="77777777" w:rsidR="001B510F" w:rsidRPr="00BC0399" w:rsidRDefault="001B510F" w:rsidP="00437960">
      <w:pPr>
        <w:spacing w:after="0"/>
        <w:rPr>
          <w:rFonts w:cs="Arial"/>
          <w:highlight w:val="yellow"/>
          <w:lang w:eastAsia="es-CO"/>
        </w:rPr>
      </w:pPr>
    </w:p>
    <w:p w14:paraId="684F8F8B" w14:textId="489D22B6" w:rsidR="0021226B" w:rsidRPr="00BC0399" w:rsidRDefault="0021226B" w:rsidP="0022222F">
      <w:pPr>
        <w:pStyle w:val="Ttulo2"/>
        <w:rPr>
          <w:rFonts w:ascii="Arial" w:hAnsi="Arial" w:cs="Arial"/>
          <w:b/>
          <w:bCs/>
          <w:color w:val="1F3864" w:themeColor="accent1" w:themeShade="80"/>
          <w:szCs w:val="22"/>
        </w:rPr>
      </w:pPr>
      <w:bookmarkStart w:id="7" w:name="_Toc217390973"/>
      <w:r w:rsidRPr="00BC0399">
        <w:rPr>
          <w:rFonts w:ascii="Arial" w:hAnsi="Arial" w:cs="Arial"/>
          <w:b/>
          <w:bCs/>
          <w:color w:val="1F3864" w:themeColor="accent1" w:themeShade="80"/>
          <w:szCs w:val="22"/>
        </w:rPr>
        <w:t>Matriz Estratégica</w:t>
      </w:r>
      <w:bookmarkEnd w:id="7"/>
    </w:p>
    <w:p w14:paraId="4D8FAB3F" w14:textId="77777777" w:rsidR="0021226B" w:rsidRPr="00BC0399" w:rsidRDefault="0021226B" w:rsidP="00437960">
      <w:pPr>
        <w:spacing w:after="0"/>
        <w:rPr>
          <w:rFonts w:cs="Arial"/>
        </w:rPr>
      </w:pPr>
    </w:p>
    <w:p w14:paraId="2D8DC744" w14:textId="23A412F5" w:rsidR="00D96816" w:rsidRPr="00BC0399" w:rsidRDefault="0021226B" w:rsidP="00437960">
      <w:pPr>
        <w:spacing w:after="0"/>
        <w:rPr>
          <w:rFonts w:cs="Arial"/>
        </w:rPr>
      </w:pPr>
      <w:r w:rsidRPr="00BC0399">
        <w:rPr>
          <w:rFonts w:cs="Arial"/>
        </w:rPr>
        <w:lastRenderedPageBreak/>
        <w:t>La matriz estratégica del PGIRP de RTVC Sistema de Medios Públicos se construye a partir del análisis DOFA, con el propósito de transformar los hallazgos diagnósticos en acciones concretas de gestión ambiental. Este instrumento permite definir líneas estratégicas que orientan la toma de decisiones y fortalecen la sostenibilidad institucional, integrando las fortalezas internas con las oportunidades del entorno, corrigiendo debilidades mediante la gestión proactiva, y estableciendo medidas defensivas ante riesgos externos. De esta manera, la matriz FO, DO, FA y DA se convierte en una herramienta clave para consolidar un programa preventivo, eficiente y alineado con los principios de cumplimiento normativo, optimización de recursos y protección del medio ambiente.</w:t>
      </w:r>
    </w:p>
    <w:p w14:paraId="6877F946" w14:textId="77777777" w:rsidR="0022222F" w:rsidRPr="00BC0399" w:rsidRDefault="0022222F" w:rsidP="00437960">
      <w:pPr>
        <w:spacing w:after="0"/>
        <w:rPr>
          <w:rFonts w:cs="Arial"/>
          <w:highlight w:val="yellow"/>
          <w:lang w:eastAsia="es-CO"/>
        </w:rPr>
      </w:pPr>
    </w:p>
    <w:p w14:paraId="5B859F9F" w14:textId="674BCD62" w:rsidR="00BC0634" w:rsidRPr="008559BA" w:rsidRDefault="0022222F" w:rsidP="0022222F">
      <w:pPr>
        <w:pStyle w:val="Descripcin"/>
        <w:jc w:val="center"/>
        <w:rPr>
          <w:rFonts w:ascii="Arial" w:hAnsi="Arial" w:cs="Arial"/>
          <w:b/>
          <w:bCs/>
          <w:i w:val="0"/>
          <w:iCs w:val="0"/>
          <w:color w:val="000000" w:themeColor="text1"/>
          <w:szCs w:val="22"/>
          <w:highlight w:val="yellow"/>
          <w:lang w:eastAsia="es-CO"/>
        </w:rPr>
      </w:pPr>
      <w:bookmarkStart w:id="8" w:name="_Toc213850333"/>
      <w:r w:rsidRPr="008559BA">
        <w:rPr>
          <w:rFonts w:ascii="Arial" w:hAnsi="Arial" w:cs="Arial"/>
          <w:b/>
          <w:bCs/>
          <w:i w:val="0"/>
          <w:iCs w:val="0"/>
          <w:color w:val="000000" w:themeColor="text1"/>
          <w:szCs w:val="22"/>
        </w:rPr>
        <w:t xml:space="preserve">Tabla </w:t>
      </w:r>
      <w:r w:rsidRPr="008559BA">
        <w:rPr>
          <w:rFonts w:ascii="Arial" w:hAnsi="Arial" w:cs="Arial"/>
          <w:b/>
          <w:bCs/>
          <w:i w:val="0"/>
          <w:iCs w:val="0"/>
          <w:color w:val="000000" w:themeColor="text1"/>
          <w:szCs w:val="22"/>
        </w:rPr>
        <w:fldChar w:fldCharType="begin"/>
      </w:r>
      <w:r w:rsidRPr="008559BA">
        <w:rPr>
          <w:rFonts w:ascii="Arial" w:hAnsi="Arial" w:cs="Arial"/>
          <w:b/>
          <w:bCs/>
          <w:i w:val="0"/>
          <w:iCs w:val="0"/>
          <w:color w:val="000000" w:themeColor="text1"/>
          <w:szCs w:val="22"/>
        </w:rPr>
        <w:instrText xml:space="preserve"> SEQ Tabla \* ARABIC </w:instrText>
      </w:r>
      <w:r w:rsidRPr="008559BA">
        <w:rPr>
          <w:rFonts w:ascii="Arial" w:hAnsi="Arial" w:cs="Arial"/>
          <w:b/>
          <w:bCs/>
          <w:i w:val="0"/>
          <w:iCs w:val="0"/>
          <w:color w:val="000000" w:themeColor="text1"/>
          <w:szCs w:val="22"/>
        </w:rPr>
        <w:fldChar w:fldCharType="separate"/>
      </w:r>
      <w:r w:rsidR="00160CD8" w:rsidRPr="008559BA">
        <w:rPr>
          <w:rFonts w:ascii="Arial" w:hAnsi="Arial" w:cs="Arial"/>
          <w:b/>
          <w:bCs/>
          <w:i w:val="0"/>
          <w:iCs w:val="0"/>
          <w:noProof/>
          <w:color w:val="000000" w:themeColor="text1"/>
          <w:szCs w:val="22"/>
        </w:rPr>
        <w:t>3</w:t>
      </w:r>
      <w:r w:rsidRPr="008559BA">
        <w:rPr>
          <w:rFonts w:ascii="Arial" w:hAnsi="Arial" w:cs="Arial"/>
          <w:b/>
          <w:bCs/>
          <w:i w:val="0"/>
          <w:iCs w:val="0"/>
          <w:color w:val="000000" w:themeColor="text1"/>
          <w:szCs w:val="22"/>
        </w:rPr>
        <w:fldChar w:fldCharType="end"/>
      </w:r>
      <w:r w:rsidRPr="008559BA">
        <w:rPr>
          <w:rFonts w:ascii="Arial" w:hAnsi="Arial" w:cs="Arial"/>
          <w:b/>
          <w:bCs/>
          <w:i w:val="0"/>
          <w:iCs w:val="0"/>
          <w:color w:val="000000" w:themeColor="text1"/>
          <w:szCs w:val="22"/>
        </w:rPr>
        <w:t xml:space="preserve"> </w:t>
      </w:r>
      <w:r w:rsidR="00BC0634" w:rsidRPr="008559BA">
        <w:rPr>
          <w:rFonts w:ascii="Arial" w:hAnsi="Arial" w:cs="Arial"/>
          <w:b/>
          <w:bCs/>
          <w:i w:val="0"/>
          <w:iCs w:val="0"/>
          <w:color w:val="000000" w:themeColor="text1"/>
          <w:szCs w:val="22"/>
        </w:rPr>
        <w:t>Matriz Estratégica</w:t>
      </w:r>
      <w:bookmarkEnd w:id="8"/>
    </w:p>
    <w:tbl>
      <w:tblPr>
        <w:tblStyle w:val="Tablaconcuadrcula"/>
        <w:tblW w:w="0" w:type="auto"/>
        <w:tblLook w:val="04A0" w:firstRow="1" w:lastRow="0" w:firstColumn="1" w:lastColumn="0" w:noHBand="0" w:noVBand="1"/>
      </w:tblPr>
      <w:tblGrid>
        <w:gridCol w:w="2992"/>
        <w:gridCol w:w="5836"/>
      </w:tblGrid>
      <w:tr w:rsidR="0021226B" w:rsidRPr="00BC0399" w14:paraId="3EA54DC5" w14:textId="77777777" w:rsidTr="0022222F">
        <w:trPr>
          <w:tblHeader/>
        </w:trPr>
        <w:tc>
          <w:tcPr>
            <w:tcW w:w="0" w:type="auto"/>
            <w:shd w:val="clear" w:color="auto" w:fill="D9D9D9" w:themeFill="background1" w:themeFillShade="D9"/>
            <w:hideMark/>
          </w:tcPr>
          <w:p w14:paraId="5907AE70" w14:textId="77777777" w:rsidR="00D96816" w:rsidRPr="00BC0399" w:rsidRDefault="00D96816" w:rsidP="00D96816">
            <w:pPr>
              <w:spacing w:after="0"/>
              <w:jc w:val="center"/>
              <w:rPr>
                <w:rFonts w:eastAsia="Times New Roman" w:cs="Arial"/>
                <w:b/>
                <w:bCs/>
                <w:lang w:eastAsia="es-CO"/>
              </w:rPr>
            </w:pPr>
            <w:r w:rsidRPr="00BC0399">
              <w:rPr>
                <w:rFonts w:eastAsia="Times New Roman" w:cs="Arial"/>
                <w:b/>
                <w:bCs/>
                <w:lang w:eastAsia="es-CO"/>
              </w:rPr>
              <w:t>Estrategias</w:t>
            </w:r>
          </w:p>
        </w:tc>
        <w:tc>
          <w:tcPr>
            <w:tcW w:w="0" w:type="auto"/>
            <w:shd w:val="clear" w:color="auto" w:fill="D9D9D9" w:themeFill="background1" w:themeFillShade="D9"/>
            <w:hideMark/>
          </w:tcPr>
          <w:p w14:paraId="16BBD349" w14:textId="77777777" w:rsidR="00D96816" w:rsidRPr="00BC0399" w:rsidRDefault="00D96816" w:rsidP="00D96816">
            <w:pPr>
              <w:spacing w:after="0"/>
              <w:jc w:val="center"/>
              <w:rPr>
                <w:rFonts w:eastAsia="Times New Roman" w:cs="Arial"/>
                <w:b/>
                <w:bCs/>
                <w:lang w:eastAsia="es-CO"/>
              </w:rPr>
            </w:pPr>
            <w:r w:rsidRPr="00BC0399">
              <w:rPr>
                <w:rFonts w:eastAsia="Times New Roman" w:cs="Arial"/>
                <w:b/>
                <w:bCs/>
                <w:lang w:eastAsia="es-CO"/>
              </w:rPr>
              <w:t>Descripción</w:t>
            </w:r>
          </w:p>
        </w:tc>
      </w:tr>
      <w:tr w:rsidR="0021226B" w:rsidRPr="00BC0399" w14:paraId="70338215" w14:textId="77777777" w:rsidTr="00656CA6">
        <w:tc>
          <w:tcPr>
            <w:tcW w:w="0" w:type="auto"/>
            <w:vAlign w:val="center"/>
            <w:hideMark/>
          </w:tcPr>
          <w:p w14:paraId="66A54585" w14:textId="6FFEAF4F" w:rsidR="00D96816" w:rsidRPr="00BC0399" w:rsidRDefault="00D96816" w:rsidP="00656CA6">
            <w:pPr>
              <w:spacing w:after="0"/>
              <w:jc w:val="center"/>
              <w:rPr>
                <w:rFonts w:eastAsia="Times New Roman" w:cs="Arial"/>
                <w:lang w:eastAsia="es-CO"/>
              </w:rPr>
            </w:pPr>
            <w:r w:rsidRPr="00BC0399">
              <w:rPr>
                <w:rFonts w:eastAsia="Times New Roman" w:cs="Arial"/>
                <w:lang w:eastAsia="es-CO"/>
              </w:rPr>
              <w:t>FO (Fortalezas + Oportunidades)</w:t>
            </w:r>
            <w:r w:rsidR="0021226B" w:rsidRPr="00BC0399">
              <w:rPr>
                <w:rFonts w:eastAsia="Times New Roman" w:cs="Arial"/>
                <w:lang w:eastAsia="es-CO"/>
              </w:rPr>
              <w:t xml:space="preserve"> </w:t>
            </w:r>
            <w:r w:rsidRPr="00BC0399">
              <w:rPr>
                <w:rFonts w:eastAsia="Times New Roman" w:cs="Arial"/>
                <w:lang w:eastAsia="es-CO"/>
              </w:rPr>
              <w:t>Estrategias Ofensivas</w:t>
            </w:r>
          </w:p>
        </w:tc>
        <w:tc>
          <w:tcPr>
            <w:tcW w:w="0" w:type="auto"/>
            <w:hideMark/>
          </w:tcPr>
          <w:p w14:paraId="5D72F5BB" w14:textId="77777777" w:rsidR="0021226B" w:rsidRPr="00BC0399" w:rsidRDefault="00D96816" w:rsidP="0021226B">
            <w:pPr>
              <w:spacing w:after="0"/>
              <w:rPr>
                <w:rFonts w:eastAsia="Times New Roman" w:cs="Arial"/>
                <w:b/>
                <w:bCs/>
                <w:lang w:eastAsia="es-CO"/>
              </w:rPr>
            </w:pPr>
            <w:r w:rsidRPr="00BC0399">
              <w:rPr>
                <w:rFonts w:eastAsia="Times New Roman" w:cs="Arial"/>
                <w:b/>
                <w:bCs/>
                <w:lang w:eastAsia="es-CO"/>
              </w:rPr>
              <w:t>Aprovechar las fortalezas internas para potenciar las oportunidades externas.</w:t>
            </w:r>
          </w:p>
          <w:p w14:paraId="728C3C93" w14:textId="77777777" w:rsidR="0021226B" w:rsidRPr="00BC0399" w:rsidRDefault="0021226B" w:rsidP="0021226B">
            <w:pPr>
              <w:spacing w:after="0"/>
              <w:rPr>
                <w:rFonts w:eastAsia="Times New Roman" w:cs="Arial"/>
                <w:lang w:eastAsia="es-CO"/>
              </w:rPr>
            </w:pPr>
            <w:r w:rsidRPr="00BC0399">
              <w:rPr>
                <w:rFonts w:eastAsia="Times New Roman" w:cs="Arial"/>
                <w:lang w:eastAsia="es-CO"/>
              </w:rPr>
              <w:t>-</w:t>
            </w:r>
            <w:r w:rsidR="00D96816" w:rsidRPr="00BC0399">
              <w:rPr>
                <w:rFonts w:eastAsia="Times New Roman" w:cs="Arial"/>
                <w:lang w:eastAsia="es-CO"/>
              </w:rPr>
              <w:t>Usar el marco de gestión sólido (F1) y la trazabilidad del PGIRP para fortalecer alianzas con programas posconsumo (O1) y optimizar la disposición final de RAEE y RESPEL.</w:t>
            </w:r>
          </w:p>
          <w:p w14:paraId="73A3E358" w14:textId="77777777" w:rsidR="0021226B" w:rsidRPr="00BC0399" w:rsidRDefault="0021226B" w:rsidP="0021226B">
            <w:pPr>
              <w:spacing w:after="0"/>
              <w:rPr>
                <w:rFonts w:eastAsia="Times New Roman" w:cs="Arial"/>
                <w:lang w:eastAsia="es-CO"/>
              </w:rPr>
            </w:pPr>
            <w:r w:rsidRPr="00BC0399">
              <w:rPr>
                <w:rFonts w:eastAsia="Times New Roman" w:cs="Arial"/>
                <w:lang w:eastAsia="es-CO"/>
              </w:rPr>
              <w:t>-</w:t>
            </w:r>
            <w:r w:rsidR="00D96816" w:rsidRPr="00BC0399">
              <w:rPr>
                <w:rFonts w:eastAsia="Times New Roman" w:cs="Arial"/>
                <w:lang w:eastAsia="es-CO"/>
              </w:rPr>
              <w:t>Integrar el enfoque preventivo (F2) con los criterios ambientales en contratación (O2), garantizando que las compras institucionales prioricen tecnologías limpias y equipos de larga vida útil (O3).</w:t>
            </w:r>
          </w:p>
          <w:p w14:paraId="6D69000A" w14:textId="71559A95" w:rsidR="00D96816" w:rsidRPr="00BC0399" w:rsidRDefault="0021226B" w:rsidP="0021226B">
            <w:pPr>
              <w:spacing w:after="0"/>
              <w:rPr>
                <w:rFonts w:eastAsia="Times New Roman" w:cs="Arial"/>
                <w:lang w:eastAsia="es-CO"/>
              </w:rPr>
            </w:pPr>
            <w:r w:rsidRPr="00BC0399">
              <w:rPr>
                <w:rFonts w:eastAsia="Times New Roman" w:cs="Arial"/>
                <w:lang w:eastAsia="es-CO"/>
              </w:rPr>
              <w:t>-</w:t>
            </w:r>
            <w:r w:rsidR="00D96816" w:rsidRPr="00BC0399">
              <w:rPr>
                <w:rFonts w:eastAsia="Times New Roman" w:cs="Arial"/>
                <w:lang w:eastAsia="es-CO"/>
              </w:rPr>
              <w:t>Fortalecer la cultura ambiental (O4) a partir del compromiso institucional (F3) y los protocolos existentes (F4), promoviendo la corresponsabilidad del personal en la gestión de residuos.</w:t>
            </w:r>
          </w:p>
        </w:tc>
      </w:tr>
      <w:tr w:rsidR="0021226B" w:rsidRPr="00BC0399" w14:paraId="79AA9AA0" w14:textId="77777777" w:rsidTr="00656CA6">
        <w:tc>
          <w:tcPr>
            <w:tcW w:w="0" w:type="auto"/>
            <w:vAlign w:val="center"/>
            <w:hideMark/>
          </w:tcPr>
          <w:p w14:paraId="0312429D" w14:textId="3F6A6703" w:rsidR="00D96816" w:rsidRPr="00BC0399" w:rsidRDefault="00D96816" w:rsidP="00656CA6">
            <w:pPr>
              <w:spacing w:after="0"/>
              <w:jc w:val="center"/>
              <w:rPr>
                <w:rFonts w:eastAsia="Times New Roman" w:cs="Arial"/>
                <w:lang w:eastAsia="es-CO"/>
              </w:rPr>
            </w:pPr>
            <w:r w:rsidRPr="00BC0399">
              <w:rPr>
                <w:rFonts w:eastAsia="Times New Roman" w:cs="Arial"/>
                <w:lang w:eastAsia="es-CO"/>
              </w:rPr>
              <w:t>DO (Debilidades + Oportunidades)</w:t>
            </w:r>
            <w:r w:rsidR="0021226B" w:rsidRPr="00BC0399">
              <w:rPr>
                <w:rFonts w:eastAsia="Times New Roman" w:cs="Arial"/>
                <w:lang w:eastAsia="es-CO"/>
              </w:rPr>
              <w:t xml:space="preserve"> </w:t>
            </w:r>
            <w:r w:rsidRPr="00BC0399">
              <w:rPr>
                <w:rFonts w:eastAsia="Times New Roman" w:cs="Arial"/>
                <w:lang w:eastAsia="es-CO"/>
              </w:rPr>
              <w:t>Estrategias de Mejora</w:t>
            </w:r>
          </w:p>
        </w:tc>
        <w:tc>
          <w:tcPr>
            <w:tcW w:w="0" w:type="auto"/>
            <w:hideMark/>
          </w:tcPr>
          <w:p w14:paraId="3E5FD75D" w14:textId="77777777" w:rsidR="0021226B" w:rsidRPr="00BC0399" w:rsidRDefault="00D96816" w:rsidP="0021226B">
            <w:pPr>
              <w:spacing w:after="0"/>
              <w:rPr>
                <w:rFonts w:eastAsia="Times New Roman" w:cs="Arial"/>
                <w:b/>
                <w:bCs/>
                <w:lang w:eastAsia="es-CO"/>
              </w:rPr>
            </w:pPr>
            <w:r w:rsidRPr="00BC0399">
              <w:rPr>
                <w:rFonts w:eastAsia="Times New Roman" w:cs="Arial"/>
                <w:b/>
                <w:bCs/>
                <w:lang w:eastAsia="es-CO"/>
              </w:rPr>
              <w:t>Reducir las debilidades internas aprovechando las oportunidades del entorno.</w:t>
            </w:r>
          </w:p>
          <w:p w14:paraId="330C6BE7" w14:textId="77777777" w:rsidR="0021226B" w:rsidRPr="00BC0399" w:rsidRDefault="0021226B" w:rsidP="0021226B">
            <w:pPr>
              <w:spacing w:after="0"/>
              <w:rPr>
                <w:rFonts w:eastAsia="Times New Roman" w:cs="Arial"/>
                <w:lang w:eastAsia="es-CO"/>
              </w:rPr>
            </w:pPr>
            <w:r w:rsidRPr="00BC0399">
              <w:rPr>
                <w:rFonts w:eastAsia="Times New Roman" w:cs="Arial"/>
                <w:lang w:eastAsia="es-CO"/>
              </w:rPr>
              <w:t>-</w:t>
            </w:r>
            <w:r w:rsidR="00D96816" w:rsidRPr="00BC0399">
              <w:rPr>
                <w:rFonts w:eastAsia="Times New Roman" w:cs="Arial"/>
                <w:lang w:eastAsia="es-CO"/>
              </w:rPr>
              <w:t>Mitigar la alta generación de RAEE (D1) mediante la aplicación de compras sostenibles (O2) y la sustitución tecnológica por equipos eficientes (O3).</w:t>
            </w:r>
          </w:p>
          <w:p w14:paraId="39087904" w14:textId="77777777" w:rsidR="0021226B" w:rsidRPr="00BC0399" w:rsidRDefault="0021226B" w:rsidP="0021226B">
            <w:pPr>
              <w:spacing w:after="0"/>
              <w:rPr>
                <w:rFonts w:eastAsia="Times New Roman" w:cs="Arial"/>
                <w:lang w:eastAsia="es-CO"/>
              </w:rPr>
            </w:pPr>
            <w:r w:rsidRPr="00BC0399">
              <w:rPr>
                <w:rFonts w:eastAsia="Times New Roman" w:cs="Arial"/>
                <w:lang w:eastAsia="es-CO"/>
              </w:rPr>
              <w:t>-</w:t>
            </w:r>
            <w:r w:rsidR="00D96816" w:rsidRPr="00BC0399">
              <w:rPr>
                <w:rFonts w:eastAsia="Times New Roman" w:cs="Arial"/>
                <w:lang w:eastAsia="es-CO"/>
              </w:rPr>
              <w:t>Disminuir la dependencia de gestores externos (D2) fortaleciendo los convenios con programas posconsumo (O1) y promoviendo la autogestión parcial de residuos.</w:t>
            </w:r>
          </w:p>
          <w:p w14:paraId="6E92328F" w14:textId="15177183" w:rsidR="00D96816" w:rsidRPr="00BC0399" w:rsidRDefault="0021226B" w:rsidP="0021226B">
            <w:pPr>
              <w:spacing w:after="0"/>
              <w:rPr>
                <w:rFonts w:eastAsia="Times New Roman" w:cs="Arial"/>
                <w:lang w:eastAsia="es-CO"/>
              </w:rPr>
            </w:pPr>
            <w:r w:rsidRPr="00BC0399">
              <w:rPr>
                <w:rFonts w:eastAsia="Times New Roman" w:cs="Arial"/>
                <w:lang w:eastAsia="es-CO"/>
              </w:rPr>
              <w:t>-</w:t>
            </w:r>
            <w:r w:rsidR="00D96816" w:rsidRPr="00BC0399">
              <w:rPr>
                <w:rFonts w:eastAsia="Times New Roman" w:cs="Arial"/>
                <w:lang w:eastAsia="es-CO"/>
              </w:rPr>
              <w:t>Reducir la brecha cultural interna (D3) mediante un plan permanente de formación y sensibilización ambiental (O4) que fomente la separación en la fuente y la prevención de riesgos.</w:t>
            </w:r>
          </w:p>
        </w:tc>
      </w:tr>
      <w:tr w:rsidR="0021226B" w:rsidRPr="00BC0399" w14:paraId="5316493F" w14:textId="77777777" w:rsidTr="00656CA6">
        <w:tc>
          <w:tcPr>
            <w:tcW w:w="0" w:type="auto"/>
            <w:vAlign w:val="center"/>
            <w:hideMark/>
          </w:tcPr>
          <w:p w14:paraId="20FAD4A7" w14:textId="505A66F5" w:rsidR="00D96816" w:rsidRPr="00BC0399" w:rsidRDefault="00D96816" w:rsidP="00656CA6">
            <w:pPr>
              <w:spacing w:after="0"/>
              <w:jc w:val="center"/>
              <w:rPr>
                <w:rFonts w:eastAsia="Times New Roman" w:cs="Arial"/>
                <w:lang w:eastAsia="es-CO"/>
              </w:rPr>
            </w:pPr>
            <w:r w:rsidRPr="00BC0399">
              <w:rPr>
                <w:rFonts w:eastAsia="Times New Roman" w:cs="Arial"/>
                <w:lang w:eastAsia="es-CO"/>
              </w:rPr>
              <w:t>FA (Fortalezas + Amenazas)</w:t>
            </w:r>
            <w:r w:rsidR="0021226B" w:rsidRPr="00BC0399">
              <w:rPr>
                <w:rFonts w:eastAsia="Times New Roman" w:cs="Arial"/>
                <w:lang w:eastAsia="es-CO"/>
              </w:rPr>
              <w:t xml:space="preserve"> </w:t>
            </w:r>
            <w:r w:rsidRPr="00BC0399">
              <w:rPr>
                <w:rFonts w:eastAsia="Times New Roman" w:cs="Arial"/>
                <w:lang w:eastAsia="es-CO"/>
              </w:rPr>
              <w:t>Estrategias Defensivas</w:t>
            </w:r>
          </w:p>
        </w:tc>
        <w:tc>
          <w:tcPr>
            <w:tcW w:w="0" w:type="auto"/>
            <w:hideMark/>
          </w:tcPr>
          <w:p w14:paraId="2ADD8226" w14:textId="77777777" w:rsidR="0021226B" w:rsidRPr="00BC0399" w:rsidRDefault="00D96816" w:rsidP="00656CA6">
            <w:pPr>
              <w:spacing w:after="0"/>
              <w:rPr>
                <w:rFonts w:eastAsia="Times New Roman" w:cs="Arial"/>
                <w:lang w:eastAsia="es-CO"/>
              </w:rPr>
            </w:pPr>
            <w:r w:rsidRPr="00BC0399">
              <w:rPr>
                <w:rFonts w:eastAsia="Times New Roman" w:cs="Arial"/>
                <w:b/>
                <w:bCs/>
                <w:lang w:eastAsia="es-CO"/>
              </w:rPr>
              <w:t>Usar las fortalezas para protegerse de las amenazas externas.</w:t>
            </w:r>
            <w:r w:rsidRPr="00BC0399">
              <w:rPr>
                <w:rFonts w:eastAsia="Times New Roman" w:cs="Arial"/>
                <w:lang w:eastAsia="es-CO"/>
              </w:rPr>
              <w:t xml:space="preserve"> </w:t>
            </w:r>
          </w:p>
          <w:p w14:paraId="63872518" w14:textId="77777777" w:rsidR="0021226B" w:rsidRPr="00BC0399" w:rsidRDefault="0021226B" w:rsidP="00A906F1">
            <w:pPr>
              <w:spacing w:after="0"/>
              <w:rPr>
                <w:rFonts w:eastAsia="Times New Roman" w:cs="Arial"/>
                <w:lang w:eastAsia="es-CO"/>
              </w:rPr>
            </w:pPr>
            <w:r w:rsidRPr="00BC0399">
              <w:rPr>
                <w:rFonts w:eastAsia="Times New Roman" w:cs="Arial"/>
                <w:lang w:eastAsia="es-CO"/>
              </w:rPr>
              <w:t>-</w:t>
            </w:r>
            <w:r w:rsidR="00D96816" w:rsidRPr="00BC0399">
              <w:rPr>
                <w:rFonts w:eastAsia="Times New Roman" w:cs="Arial"/>
                <w:lang w:eastAsia="es-CO"/>
              </w:rPr>
              <w:t xml:space="preserve">Aplicar la trazabilidad y el cumplimiento normativo (F1, F3) como escudo ante el riesgo de sanciones por incumplimiento (A1). </w:t>
            </w:r>
          </w:p>
          <w:p w14:paraId="3E3C7F59" w14:textId="77777777" w:rsidR="0021226B" w:rsidRPr="00BC0399" w:rsidRDefault="0021226B" w:rsidP="00A906F1">
            <w:pPr>
              <w:spacing w:after="0"/>
              <w:rPr>
                <w:rFonts w:eastAsia="Times New Roman" w:cs="Arial"/>
                <w:lang w:eastAsia="es-CO"/>
              </w:rPr>
            </w:pPr>
            <w:r w:rsidRPr="00BC0399">
              <w:rPr>
                <w:rFonts w:eastAsia="Times New Roman" w:cs="Arial"/>
                <w:lang w:eastAsia="es-CO"/>
              </w:rPr>
              <w:t>-</w:t>
            </w:r>
            <w:r w:rsidR="00D96816" w:rsidRPr="00BC0399">
              <w:rPr>
                <w:rFonts w:eastAsia="Times New Roman" w:cs="Arial"/>
                <w:lang w:eastAsia="es-CO"/>
              </w:rPr>
              <w:t xml:space="preserve">Implementar el enfoque de prevención en la fuente (F2) para disminuir la generación de RAEE y contrarrestar la obsolescencia tecnológica (A2). </w:t>
            </w:r>
          </w:p>
          <w:p w14:paraId="51BCCD21" w14:textId="0EAE84FC" w:rsidR="00D96816" w:rsidRPr="00BC0399" w:rsidRDefault="0021226B" w:rsidP="00A906F1">
            <w:pPr>
              <w:spacing w:after="0"/>
              <w:rPr>
                <w:rFonts w:eastAsia="Times New Roman" w:cs="Arial"/>
                <w:lang w:eastAsia="es-CO"/>
              </w:rPr>
            </w:pPr>
            <w:r w:rsidRPr="00BC0399">
              <w:rPr>
                <w:rFonts w:eastAsia="Times New Roman" w:cs="Arial"/>
                <w:lang w:eastAsia="es-CO"/>
              </w:rPr>
              <w:lastRenderedPageBreak/>
              <w:t>-</w:t>
            </w:r>
            <w:r w:rsidR="00D96816" w:rsidRPr="00BC0399">
              <w:rPr>
                <w:rFonts w:eastAsia="Times New Roman" w:cs="Arial"/>
                <w:lang w:eastAsia="es-CO"/>
              </w:rPr>
              <w:t>Optimizar los recursos disponibles a través de la planeación técnica del PGIRP (F4) para resistir las restricciones presupuestales (A3).</w:t>
            </w:r>
          </w:p>
        </w:tc>
      </w:tr>
      <w:tr w:rsidR="0021226B" w:rsidRPr="00BC0399" w14:paraId="48B4AFB4" w14:textId="77777777" w:rsidTr="00656CA6">
        <w:tc>
          <w:tcPr>
            <w:tcW w:w="0" w:type="auto"/>
            <w:vAlign w:val="center"/>
            <w:hideMark/>
          </w:tcPr>
          <w:p w14:paraId="1904E30F" w14:textId="43B34B3E" w:rsidR="00D96816" w:rsidRPr="00BC0399" w:rsidRDefault="00D96816" w:rsidP="00656CA6">
            <w:pPr>
              <w:spacing w:after="0"/>
              <w:jc w:val="center"/>
              <w:rPr>
                <w:rFonts w:eastAsia="Times New Roman" w:cs="Arial"/>
                <w:lang w:eastAsia="es-CO"/>
              </w:rPr>
            </w:pPr>
            <w:r w:rsidRPr="00BC0399">
              <w:rPr>
                <w:rFonts w:eastAsia="Times New Roman" w:cs="Arial"/>
                <w:lang w:eastAsia="es-CO"/>
              </w:rPr>
              <w:lastRenderedPageBreak/>
              <w:t>DA (Debilidades + Amenazas)</w:t>
            </w:r>
            <w:r w:rsidR="0021226B" w:rsidRPr="00BC0399">
              <w:rPr>
                <w:rFonts w:eastAsia="Times New Roman" w:cs="Arial"/>
                <w:lang w:eastAsia="es-CO"/>
              </w:rPr>
              <w:t xml:space="preserve"> </w:t>
            </w:r>
            <w:r w:rsidRPr="00BC0399">
              <w:rPr>
                <w:rFonts w:eastAsia="Times New Roman" w:cs="Arial"/>
                <w:lang w:eastAsia="es-CO"/>
              </w:rPr>
              <w:t>Estrategias de Supervivencia o Correctivas</w:t>
            </w:r>
          </w:p>
        </w:tc>
        <w:tc>
          <w:tcPr>
            <w:tcW w:w="0" w:type="auto"/>
            <w:hideMark/>
          </w:tcPr>
          <w:p w14:paraId="5803965A" w14:textId="77777777" w:rsidR="0021226B" w:rsidRPr="00BC0399" w:rsidRDefault="00D96816" w:rsidP="00656CA6">
            <w:pPr>
              <w:spacing w:after="0"/>
              <w:rPr>
                <w:rFonts w:eastAsia="Times New Roman" w:cs="Arial"/>
                <w:b/>
                <w:bCs/>
                <w:lang w:eastAsia="es-CO"/>
              </w:rPr>
            </w:pPr>
            <w:r w:rsidRPr="00BC0399">
              <w:rPr>
                <w:rFonts w:eastAsia="Times New Roman" w:cs="Arial"/>
                <w:b/>
                <w:bCs/>
                <w:lang w:eastAsia="es-CO"/>
              </w:rPr>
              <w:t>Minimizar las debilidades internas y evitar los impactos de las amenazas externas.</w:t>
            </w:r>
          </w:p>
          <w:p w14:paraId="366D4FAA" w14:textId="77777777" w:rsidR="0021226B" w:rsidRPr="00BC0399" w:rsidRDefault="0021226B" w:rsidP="00656CA6">
            <w:pPr>
              <w:spacing w:after="0"/>
              <w:rPr>
                <w:rFonts w:eastAsia="Times New Roman" w:cs="Arial"/>
                <w:lang w:eastAsia="es-CO"/>
              </w:rPr>
            </w:pPr>
            <w:r w:rsidRPr="00BC0399">
              <w:rPr>
                <w:rFonts w:eastAsia="Times New Roman" w:cs="Arial"/>
                <w:lang w:eastAsia="es-CO"/>
              </w:rPr>
              <w:t>-</w:t>
            </w:r>
            <w:r w:rsidR="00D96816" w:rsidRPr="00BC0399">
              <w:rPr>
                <w:rFonts w:eastAsia="Times New Roman" w:cs="Arial"/>
                <w:lang w:eastAsia="es-CO"/>
              </w:rPr>
              <w:t xml:space="preserve">Establecer un plan de control financiero y de priorización de recursos (D4) para evitar el impacto de las restricciones presupuestales (A3). </w:t>
            </w:r>
          </w:p>
          <w:p w14:paraId="0443CF31" w14:textId="77777777" w:rsidR="0021226B" w:rsidRPr="00BC0399" w:rsidRDefault="0021226B" w:rsidP="00656CA6">
            <w:pPr>
              <w:spacing w:after="0"/>
              <w:rPr>
                <w:rFonts w:eastAsia="Times New Roman" w:cs="Arial"/>
                <w:lang w:eastAsia="es-CO"/>
              </w:rPr>
            </w:pPr>
            <w:r w:rsidRPr="00BC0399">
              <w:rPr>
                <w:rFonts w:eastAsia="Times New Roman" w:cs="Arial"/>
                <w:lang w:eastAsia="es-CO"/>
              </w:rPr>
              <w:t>-</w:t>
            </w:r>
            <w:r w:rsidR="00D96816" w:rsidRPr="00BC0399">
              <w:rPr>
                <w:rFonts w:eastAsia="Times New Roman" w:cs="Arial"/>
                <w:lang w:eastAsia="es-CO"/>
              </w:rPr>
              <w:t>Crear un protocolo de almacenamiento seguro y manejo de contingencias (D2, D3) que minimice el riesgo de contaminación ambiental (A4).</w:t>
            </w:r>
          </w:p>
          <w:p w14:paraId="6B8782E0" w14:textId="38703523" w:rsidR="00D96816" w:rsidRPr="00BC0399" w:rsidRDefault="0021226B" w:rsidP="00656CA6">
            <w:pPr>
              <w:spacing w:after="0"/>
              <w:rPr>
                <w:rFonts w:eastAsia="Times New Roman" w:cs="Arial"/>
                <w:lang w:eastAsia="es-CO"/>
              </w:rPr>
            </w:pPr>
            <w:r w:rsidRPr="00BC0399">
              <w:rPr>
                <w:rFonts w:eastAsia="Times New Roman" w:cs="Arial"/>
                <w:lang w:eastAsia="es-CO"/>
              </w:rPr>
              <w:t>-</w:t>
            </w:r>
            <w:r w:rsidR="00D96816" w:rsidRPr="00BC0399">
              <w:rPr>
                <w:rFonts w:eastAsia="Times New Roman" w:cs="Arial"/>
                <w:lang w:eastAsia="es-CO"/>
              </w:rPr>
              <w:t>Actualizar periódicamente el inventario de equipos tecnológicos (D1) para anticipar la obsolescencia (A2) y programar la gestión oportuna de RAEE.</w:t>
            </w:r>
          </w:p>
        </w:tc>
      </w:tr>
    </w:tbl>
    <w:p w14:paraId="6D568D9F" w14:textId="06FF2E8D" w:rsidR="00437960" w:rsidRPr="00364875" w:rsidRDefault="00BC0634" w:rsidP="0022222F">
      <w:pPr>
        <w:spacing w:after="0"/>
        <w:jc w:val="center"/>
        <w:rPr>
          <w:rFonts w:cs="Arial"/>
          <w:sz w:val="20"/>
          <w:szCs w:val="20"/>
        </w:rPr>
      </w:pPr>
      <w:r w:rsidRPr="00364875">
        <w:rPr>
          <w:rFonts w:cs="Arial"/>
          <w:b/>
          <w:bCs/>
          <w:sz w:val="20"/>
          <w:szCs w:val="20"/>
        </w:rPr>
        <w:t>Fuente</w:t>
      </w:r>
      <w:r w:rsidRPr="00364875">
        <w:rPr>
          <w:rFonts w:cs="Arial"/>
          <w:sz w:val="20"/>
          <w:szCs w:val="20"/>
        </w:rPr>
        <w:t>: Elaboración propia Gestión Administrativa</w:t>
      </w:r>
    </w:p>
    <w:p w14:paraId="06A99079" w14:textId="77777777" w:rsidR="0022222F" w:rsidRPr="00BC0399" w:rsidRDefault="0022222F" w:rsidP="0022222F">
      <w:pPr>
        <w:spacing w:after="0"/>
        <w:jc w:val="center"/>
        <w:rPr>
          <w:rFonts w:cs="Arial"/>
          <w:lang w:eastAsia="es-CO"/>
        </w:rPr>
      </w:pPr>
    </w:p>
    <w:p w14:paraId="2C84083F" w14:textId="1717B07B" w:rsidR="00437960" w:rsidRPr="00BC0399" w:rsidRDefault="00437960" w:rsidP="00437960">
      <w:pPr>
        <w:pStyle w:val="Ttulo1"/>
        <w:spacing w:before="0"/>
        <w:rPr>
          <w:rFonts w:cs="Arial"/>
          <w:b/>
          <w:bCs/>
          <w:color w:val="1F3864" w:themeColor="accent1" w:themeShade="80"/>
          <w:szCs w:val="22"/>
          <w:lang w:val="es-ES"/>
        </w:rPr>
      </w:pPr>
      <w:bookmarkStart w:id="9" w:name="_Toc217390974"/>
      <w:r w:rsidRPr="00BC0399">
        <w:rPr>
          <w:rFonts w:cs="Arial"/>
          <w:b/>
          <w:bCs/>
          <w:szCs w:val="22"/>
        </w:rPr>
        <w:t xml:space="preserve">CONTEXTO </w:t>
      </w:r>
      <w:r w:rsidR="00174E2D" w:rsidRPr="00BC0399">
        <w:rPr>
          <w:rFonts w:cs="Arial"/>
          <w:b/>
          <w:bCs/>
          <w:szCs w:val="22"/>
        </w:rPr>
        <w:t>ESTRATÉGICO</w:t>
      </w:r>
      <w:bookmarkEnd w:id="9"/>
    </w:p>
    <w:p w14:paraId="603D198C" w14:textId="0004359D" w:rsidR="00437960" w:rsidRPr="00BC0399" w:rsidRDefault="00437960" w:rsidP="0022222F">
      <w:pPr>
        <w:spacing w:after="0"/>
        <w:jc w:val="center"/>
        <w:rPr>
          <w:rFonts w:cs="Arial"/>
          <w:color w:val="000000" w:themeColor="text1"/>
          <w:lang w:eastAsia="es-CO"/>
        </w:rPr>
      </w:pPr>
    </w:p>
    <w:p w14:paraId="3C89784A" w14:textId="5963C560" w:rsidR="00B942E8" w:rsidRPr="008559BA" w:rsidRDefault="0022222F" w:rsidP="0022222F">
      <w:pPr>
        <w:pStyle w:val="Descripcin"/>
        <w:jc w:val="center"/>
        <w:rPr>
          <w:rFonts w:ascii="Arial" w:hAnsi="Arial" w:cs="Arial"/>
          <w:b/>
          <w:bCs/>
          <w:i w:val="0"/>
          <w:iCs w:val="0"/>
          <w:color w:val="000000" w:themeColor="text1"/>
          <w:szCs w:val="22"/>
          <w:lang w:eastAsia="es-CO"/>
        </w:rPr>
      </w:pPr>
      <w:bookmarkStart w:id="10" w:name="_Toc213850334"/>
      <w:r w:rsidRPr="008559BA">
        <w:rPr>
          <w:rFonts w:ascii="Arial" w:hAnsi="Arial" w:cs="Arial"/>
          <w:b/>
          <w:bCs/>
          <w:i w:val="0"/>
          <w:iCs w:val="0"/>
          <w:color w:val="000000" w:themeColor="text1"/>
          <w:szCs w:val="22"/>
        </w:rPr>
        <w:t xml:space="preserve">Tabla </w:t>
      </w:r>
      <w:r w:rsidRPr="008559BA">
        <w:rPr>
          <w:rFonts w:ascii="Arial" w:hAnsi="Arial" w:cs="Arial"/>
          <w:b/>
          <w:bCs/>
          <w:i w:val="0"/>
          <w:iCs w:val="0"/>
          <w:color w:val="000000" w:themeColor="text1"/>
          <w:szCs w:val="22"/>
        </w:rPr>
        <w:fldChar w:fldCharType="begin"/>
      </w:r>
      <w:r w:rsidRPr="008559BA">
        <w:rPr>
          <w:rFonts w:ascii="Arial" w:hAnsi="Arial" w:cs="Arial"/>
          <w:b/>
          <w:bCs/>
          <w:i w:val="0"/>
          <w:iCs w:val="0"/>
          <w:color w:val="000000" w:themeColor="text1"/>
          <w:szCs w:val="22"/>
        </w:rPr>
        <w:instrText xml:space="preserve"> SEQ Tabla \* ARABIC </w:instrText>
      </w:r>
      <w:r w:rsidRPr="008559BA">
        <w:rPr>
          <w:rFonts w:ascii="Arial" w:hAnsi="Arial" w:cs="Arial"/>
          <w:b/>
          <w:bCs/>
          <w:i w:val="0"/>
          <w:iCs w:val="0"/>
          <w:color w:val="000000" w:themeColor="text1"/>
          <w:szCs w:val="22"/>
        </w:rPr>
        <w:fldChar w:fldCharType="separate"/>
      </w:r>
      <w:r w:rsidR="00160CD8" w:rsidRPr="008559BA">
        <w:rPr>
          <w:rFonts w:ascii="Arial" w:hAnsi="Arial" w:cs="Arial"/>
          <w:b/>
          <w:bCs/>
          <w:i w:val="0"/>
          <w:iCs w:val="0"/>
          <w:noProof/>
          <w:color w:val="000000" w:themeColor="text1"/>
          <w:szCs w:val="22"/>
        </w:rPr>
        <w:t>4</w:t>
      </w:r>
      <w:r w:rsidRPr="008559BA">
        <w:rPr>
          <w:rFonts w:ascii="Arial" w:hAnsi="Arial" w:cs="Arial"/>
          <w:b/>
          <w:bCs/>
          <w:i w:val="0"/>
          <w:iCs w:val="0"/>
          <w:color w:val="000000" w:themeColor="text1"/>
          <w:szCs w:val="22"/>
        </w:rPr>
        <w:fldChar w:fldCharType="end"/>
      </w:r>
      <w:r w:rsidRPr="008559BA">
        <w:rPr>
          <w:rFonts w:ascii="Arial" w:hAnsi="Arial" w:cs="Arial"/>
          <w:b/>
          <w:bCs/>
          <w:i w:val="0"/>
          <w:iCs w:val="0"/>
          <w:color w:val="000000" w:themeColor="text1"/>
          <w:szCs w:val="22"/>
        </w:rPr>
        <w:t xml:space="preserve"> </w:t>
      </w:r>
      <w:r w:rsidR="00B942E8" w:rsidRPr="008559BA">
        <w:rPr>
          <w:rFonts w:ascii="Arial" w:hAnsi="Arial" w:cs="Arial"/>
          <w:b/>
          <w:bCs/>
          <w:i w:val="0"/>
          <w:iCs w:val="0"/>
          <w:color w:val="000000" w:themeColor="text1"/>
          <w:szCs w:val="22"/>
        </w:rPr>
        <w:t>Relación con las dimensiones MIPG</w:t>
      </w:r>
      <w:bookmarkEnd w:id="10"/>
    </w:p>
    <w:tbl>
      <w:tblPr>
        <w:tblStyle w:val="Tablaconcuadrcula"/>
        <w:tblW w:w="0" w:type="auto"/>
        <w:tblLook w:val="04A0" w:firstRow="1" w:lastRow="0" w:firstColumn="1" w:lastColumn="0" w:noHBand="0" w:noVBand="1"/>
      </w:tblPr>
      <w:tblGrid>
        <w:gridCol w:w="1405"/>
        <w:gridCol w:w="2064"/>
        <w:gridCol w:w="1785"/>
        <w:gridCol w:w="1823"/>
        <w:gridCol w:w="1751"/>
      </w:tblGrid>
      <w:tr w:rsidR="001332A8" w:rsidRPr="00BC0399" w14:paraId="1B999E59" w14:textId="77777777" w:rsidTr="00825855">
        <w:trPr>
          <w:trHeight w:val="581"/>
          <w:tblHeader/>
        </w:trPr>
        <w:tc>
          <w:tcPr>
            <w:tcW w:w="0" w:type="auto"/>
            <w:shd w:val="clear" w:color="auto" w:fill="D9D9D9" w:themeFill="background1" w:themeFillShade="D9"/>
            <w:vAlign w:val="center"/>
          </w:tcPr>
          <w:p w14:paraId="0BF79B6F" w14:textId="77777777" w:rsidR="007E3D0E" w:rsidRPr="00BC0399" w:rsidRDefault="007E3D0E" w:rsidP="00A906F1">
            <w:pPr>
              <w:jc w:val="center"/>
              <w:rPr>
                <w:rFonts w:cs="Arial"/>
                <w:b/>
                <w:bCs/>
              </w:rPr>
            </w:pPr>
            <w:r w:rsidRPr="00BC0399">
              <w:rPr>
                <w:rFonts w:cs="Arial"/>
                <w:b/>
                <w:bCs/>
              </w:rPr>
              <w:t>Plan / Estrategia</w:t>
            </w:r>
          </w:p>
        </w:tc>
        <w:tc>
          <w:tcPr>
            <w:tcW w:w="0" w:type="auto"/>
            <w:shd w:val="clear" w:color="auto" w:fill="D9D9D9" w:themeFill="background1" w:themeFillShade="D9"/>
            <w:vAlign w:val="center"/>
          </w:tcPr>
          <w:p w14:paraId="3512A780" w14:textId="77777777" w:rsidR="007E3D0E" w:rsidRPr="00BC0399" w:rsidRDefault="007E3D0E" w:rsidP="00A906F1">
            <w:pPr>
              <w:jc w:val="center"/>
              <w:rPr>
                <w:rFonts w:cs="Arial"/>
                <w:b/>
                <w:bCs/>
              </w:rPr>
            </w:pPr>
            <w:r w:rsidRPr="00BC0399">
              <w:rPr>
                <w:rFonts w:cs="Arial"/>
                <w:b/>
                <w:bCs/>
              </w:rPr>
              <w:t>Objetivo Estratégico Asociado</w:t>
            </w:r>
          </w:p>
        </w:tc>
        <w:tc>
          <w:tcPr>
            <w:tcW w:w="0" w:type="auto"/>
            <w:shd w:val="clear" w:color="auto" w:fill="D9D9D9" w:themeFill="background1" w:themeFillShade="D9"/>
            <w:vAlign w:val="center"/>
          </w:tcPr>
          <w:p w14:paraId="27B0997E" w14:textId="77777777" w:rsidR="007E3D0E" w:rsidRPr="00BC0399" w:rsidRDefault="007E3D0E" w:rsidP="00A906F1">
            <w:pPr>
              <w:jc w:val="center"/>
              <w:rPr>
                <w:rFonts w:cs="Arial"/>
                <w:b/>
                <w:bCs/>
              </w:rPr>
            </w:pPr>
            <w:r w:rsidRPr="00BC0399">
              <w:rPr>
                <w:rFonts w:cs="Arial"/>
                <w:b/>
                <w:bCs/>
              </w:rPr>
              <w:t>Dimensión(es) MIPG</w:t>
            </w:r>
          </w:p>
        </w:tc>
        <w:tc>
          <w:tcPr>
            <w:tcW w:w="0" w:type="auto"/>
            <w:shd w:val="clear" w:color="auto" w:fill="D9D9D9" w:themeFill="background1" w:themeFillShade="D9"/>
            <w:vAlign w:val="center"/>
          </w:tcPr>
          <w:p w14:paraId="3CFD2EE5" w14:textId="77777777" w:rsidR="007E3D0E" w:rsidRPr="00BC0399" w:rsidRDefault="007E3D0E" w:rsidP="00A906F1">
            <w:pPr>
              <w:jc w:val="center"/>
              <w:rPr>
                <w:rFonts w:cs="Arial"/>
                <w:b/>
                <w:bCs/>
              </w:rPr>
            </w:pPr>
            <w:r w:rsidRPr="00BC0399">
              <w:rPr>
                <w:rFonts w:cs="Arial"/>
                <w:b/>
                <w:bCs/>
              </w:rPr>
              <w:t>Política(s) MIPG</w:t>
            </w:r>
          </w:p>
        </w:tc>
        <w:tc>
          <w:tcPr>
            <w:tcW w:w="0" w:type="auto"/>
            <w:shd w:val="clear" w:color="auto" w:fill="D9D9D9" w:themeFill="background1" w:themeFillShade="D9"/>
            <w:vAlign w:val="center"/>
          </w:tcPr>
          <w:p w14:paraId="57FCE2E7" w14:textId="77777777" w:rsidR="007E3D0E" w:rsidRPr="00BC0399" w:rsidRDefault="007E3D0E" w:rsidP="00A906F1">
            <w:pPr>
              <w:jc w:val="center"/>
              <w:rPr>
                <w:rFonts w:cs="Arial"/>
                <w:b/>
                <w:bCs/>
              </w:rPr>
            </w:pPr>
            <w:r w:rsidRPr="00BC0399">
              <w:rPr>
                <w:rFonts w:cs="Arial"/>
                <w:b/>
                <w:bCs/>
              </w:rPr>
              <w:t>Proceso</w:t>
            </w:r>
          </w:p>
        </w:tc>
      </w:tr>
      <w:tr w:rsidR="001332A8" w:rsidRPr="00BC0399" w14:paraId="3D6E52EC" w14:textId="77777777" w:rsidTr="00825855">
        <w:tc>
          <w:tcPr>
            <w:tcW w:w="0" w:type="auto"/>
            <w:vAlign w:val="center"/>
          </w:tcPr>
          <w:p w14:paraId="6F5C7B6B" w14:textId="57B35552" w:rsidR="007E3D0E" w:rsidRPr="00BC0399" w:rsidRDefault="007E3D0E" w:rsidP="00656CA6">
            <w:pPr>
              <w:jc w:val="center"/>
              <w:rPr>
                <w:rFonts w:eastAsia="Times New Roman" w:cs="Arial"/>
                <w:lang w:eastAsia="es-CO"/>
              </w:rPr>
            </w:pPr>
            <w:r w:rsidRPr="00BC0399">
              <w:rPr>
                <w:rFonts w:eastAsia="Times New Roman" w:cs="Arial"/>
                <w:lang w:eastAsia="es-CO"/>
              </w:rPr>
              <w:t xml:space="preserve">Plan </w:t>
            </w:r>
            <w:r w:rsidR="001332A8" w:rsidRPr="00BC0399">
              <w:rPr>
                <w:rFonts w:eastAsia="Times New Roman" w:cs="Arial"/>
                <w:lang w:eastAsia="es-CO"/>
              </w:rPr>
              <w:t>de Gestión Integral de Residuos Peligrosos y Especiales</w:t>
            </w:r>
          </w:p>
        </w:tc>
        <w:tc>
          <w:tcPr>
            <w:tcW w:w="0" w:type="auto"/>
            <w:vAlign w:val="center"/>
          </w:tcPr>
          <w:p w14:paraId="49F7B5D3" w14:textId="77777777" w:rsidR="007E3D0E" w:rsidRPr="00BC0399" w:rsidRDefault="007E3D0E" w:rsidP="00656CA6">
            <w:pPr>
              <w:jc w:val="center"/>
              <w:rPr>
                <w:rFonts w:cs="Arial"/>
              </w:rPr>
            </w:pPr>
            <w:r w:rsidRPr="00BC0399">
              <w:rPr>
                <w:rFonts w:cs="Arial"/>
              </w:rPr>
              <w:t>Objetivo No. 5:</w:t>
            </w:r>
          </w:p>
          <w:p w14:paraId="3F074687" w14:textId="77777777" w:rsidR="007E3D0E" w:rsidRPr="00BC0399" w:rsidRDefault="007E3D0E" w:rsidP="00656CA6">
            <w:pPr>
              <w:jc w:val="center"/>
              <w:rPr>
                <w:rFonts w:cs="Arial"/>
              </w:rPr>
            </w:pPr>
            <w:r w:rsidRPr="00BC0399">
              <w:rPr>
                <w:rFonts w:cs="Arial"/>
              </w:rPr>
              <w:t>Potenciar la gestión organizacional y empresarial de la RTVC a través de la eficiencia de los procesos, la innovación, buenas prácticas y el desarrollo de las capacidades del talento humano.</w:t>
            </w:r>
          </w:p>
        </w:tc>
        <w:tc>
          <w:tcPr>
            <w:tcW w:w="0" w:type="auto"/>
            <w:vAlign w:val="center"/>
          </w:tcPr>
          <w:p w14:paraId="152991F2" w14:textId="77777777" w:rsidR="007E3D0E" w:rsidRPr="00BC0399" w:rsidRDefault="007E3D0E" w:rsidP="00A906F1">
            <w:pPr>
              <w:jc w:val="center"/>
              <w:rPr>
                <w:rFonts w:cs="Arial"/>
              </w:rPr>
            </w:pPr>
            <w:r w:rsidRPr="00BC0399">
              <w:rPr>
                <w:rFonts w:cs="Arial"/>
              </w:rPr>
              <w:t>Gestión con Valores para Resultados</w:t>
            </w:r>
          </w:p>
        </w:tc>
        <w:tc>
          <w:tcPr>
            <w:tcW w:w="0" w:type="auto"/>
            <w:vAlign w:val="center"/>
          </w:tcPr>
          <w:p w14:paraId="76D0AFC7" w14:textId="77777777" w:rsidR="007E3D0E" w:rsidRPr="00BC0399" w:rsidRDefault="007E3D0E" w:rsidP="00A906F1">
            <w:pPr>
              <w:jc w:val="center"/>
              <w:rPr>
                <w:rFonts w:cs="Arial"/>
              </w:rPr>
            </w:pPr>
            <w:r w:rsidRPr="00BC0399">
              <w:rPr>
                <w:rFonts w:cs="Arial"/>
              </w:rPr>
              <w:t>Fortalecimiento Institucional y Simplificación de Procesos</w:t>
            </w:r>
          </w:p>
        </w:tc>
        <w:tc>
          <w:tcPr>
            <w:tcW w:w="0" w:type="auto"/>
            <w:vAlign w:val="center"/>
          </w:tcPr>
          <w:p w14:paraId="3EF44E58" w14:textId="38E4FEFC" w:rsidR="007E3D0E" w:rsidRPr="00BC0399" w:rsidRDefault="00825855" w:rsidP="00A906F1">
            <w:pPr>
              <w:jc w:val="center"/>
              <w:rPr>
                <w:rFonts w:cs="Arial"/>
              </w:rPr>
            </w:pPr>
            <w:r w:rsidRPr="00BC0399">
              <w:rPr>
                <w:rFonts w:cs="Arial"/>
              </w:rPr>
              <w:t>Fortalecimiento Institucional</w:t>
            </w:r>
          </w:p>
        </w:tc>
      </w:tr>
    </w:tbl>
    <w:p w14:paraId="32155241" w14:textId="77777777" w:rsidR="00B942E8" w:rsidRPr="00364875" w:rsidRDefault="00B942E8" w:rsidP="0022222F">
      <w:pPr>
        <w:spacing w:after="0"/>
        <w:jc w:val="center"/>
        <w:rPr>
          <w:rFonts w:cs="Arial"/>
          <w:sz w:val="20"/>
          <w:szCs w:val="20"/>
          <w:lang w:eastAsia="es-CO"/>
        </w:rPr>
      </w:pPr>
      <w:r w:rsidRPr="00364875">
        <w:rPr>
          <w:rFonts w:cs="Arial"/>
          <w:b/>
          <w:bCs/>
          <w:sz w:val="20"/>
          <w:szCs w:val="20"/>
        </w:rPr>
        <w:t>Fuente:</w:t>
      </w:r>
      <w:r w:rsidRPr="00364875">
        <w:rPr>
          <w:rFonts w:cs="Arial"/>
          <w:sz w:val="20"/>
          <w:szCs w:val="20"/>
        </w:rPr>
        <w:t xml:space="preserve"> Elaboración propia Gestión Administrativa</w:t>
      </w:r>
    </w:p>
    <w:p w14:paraId="42D8E291" w14:textId="77777777" w:rsidR="00437960" w:rsidRPr="00BC0399" w:rsidRDefault="00437960" w:rsidP="00437960">
      <w:pPr>
        <w:spacing w:after="0"/>
        <w:rPr>
          <w:rFonts w:cs="Arial"/>
          <w:lang w:eastAsia="es-CO"/>
        </w:rPr>
      </w:pPr>
    </w:p>
    <w:p w14:paraId="1578B2A4" w14:textId="77777777" w:rsidR="00437960" w:rsidRPr="00BC0399" w:rsidRDefault="00437960" w:rsidP="00437960">
      <w:pPr>
        <w:pStyle w:val="Ttulo1"/>
        <w:spacing w:before="0"/>
        <w:rPr>
          <w:rFonts w:cs="Arial"/>
          <w:b/>
          <w:bCs/>
          <w:color w:val="1F3864" w:themeColor="accent1" w:themeShade="80"/>
          <w:szCs w:val="22"/>
          <w:lang w:val="es-ES"/>
        </w:rPr>
      </w:pPr>
      <w:bookmarkStart w:id="11" w:name="_Toc217390975"/>
      <w:r w:rsidRPr="00BC0399">
        <w:rPr>
          <w:rFonts w:cs="Arial"/>
          <w:b/>
          <w:bCs/>
          <w:szCs w:val="22"/>
        </w:rPr>
        <w:t>RIESGOS Y CONTROLES</w:t>
      </w:r>
      <w:bookmarkEnd w:id="11"/>
    </w:p>
    <w:p w14:paraId="5269E883" w14:textId="183A58DC" w:rsidR="00437960" w:rsidRPr="00BC0399" w:rsidRDefault="00437960" w:rsidP="005E3B31">
      <w:pPr>
        <w:spacing w:after="0"/>
        <w:rPr>
          <w:rFonts w:cs="Arial"/>
          <w:color w:val="000000" w:themeColor="text1"/>
          <w:lang w:eastAsia="es-CO"/>
        </w:rPr>
      </w:pPr>
    </w:p>
    <w:p w14:paraId="116FA8B8" w14:textId="50974D39" w:rsidR="005E3B31" w:rsidRPr="008559BA" w:rsidRDefault="0022222F" w:rsidP="0022222F">
      <w:pPr>
        <w:pStyle w:val="Descripcin"/>
        <w:jc w:val="center"/>
        <w:rPr>
          <w:rFonts w:ascii="Arial" w:hAnsi="Arial" w:cs="Arial"/>
          <w:b/>
          <w:bCs/>
          <w:i w:val="0"/>
          <w:iCs w:val="0"/>
          <w:color w:val="000000" w:themeColor="text1"/>
          <w:szCs w:val="22"/>
          <w:lang w:eastAsia="es-CO"/>
        </w:rPr>
      </w:pPr>
      <w:bookmarkStart w:id="12" w:name="_Toc213850335"/>
      <w:r w:rsidRPr="008559BA">
        <w:rPr>
          <w:rFonts w:ascii="Arial" w:hAnsi="Arial" w:cs="Arial"/>
          <w:b/>
          <w:bCs/>
          <w:i w:val="0"/>
          <w:iCs w:val="0"/>
          <w:color w:val="000000" w:themeColor="text1"/>
          <w:szCs w:val="22"/>
        </w:rPr>
        <w:t xml:space="preserve">Tabla </w:t>
      </w:r>
      <w:r w:rsidRPr="008559BA">
        <w:rPr>
          <w:rFonts w:ascii="Arial" w:hAnsi="Arial" w:cs="Arial"/>
          <w:b/>
          <w:bCs/>
          <w:i w:val="0"/>
          <w:iCs w:val="0"/>
          <w:color w:val="000000" w:themeColor="text1"/>
          <w:szCs w:val="22"/>
        </w:rPr>
        <w:fldChar w:fldCharType="begin"/>
      </w:r>
      <w:r w:rsidRPr="008559BA">
        <w:rPr>
          <w:rFonts w:ascii="Arial" w:hAnsi="Arial" w:cs="Arial"/>
          <w:b/>
          <w:bCs/>
          <w:i w:val="0"/>
          <w:iCs w:val="0"/>
          <w:color w:val="000000" w:themeColor="text1"/>
          <w:szCs w:val="22"/>
        </w:rPr>
        <w:instrText xml:space="preserve"> SEQ Tabla \* ARABIC </w:instrText>
      </w:r>
      <w:r w:rsidRPr="008559BA">
        <w:rPr>
          <w:rFonts w:ascii="Arial" w:hAnsi="Arial" w:cs="Arial"/>
          <w:b/>
          <w:bCs/>
          <w:i w:val="0"/>
          <w:iCs w:val="0"/>
          <w:color w:val="000000" w:themeColor="text1"/>
          <w:szCs w:val="22"/>
        </w:rPr>
        <w:fldChar w:fldCharType="separate"/>
      </w:r>
      <w:r w:rsidR="00160CD8" w:rsidRPr="008559BA">
        <w:rPr>
          <w:rFonts w:ascii="Arial" w:hAnsi="Arial" w:cs="Arial"/>
          <w:b/>
          <w:bCs/>
          <w:i w:val="0"/>
          <w:iCs w:val="0"/>
          <w:noProof/>
          <w:color w:val="000000" w:themeColor="text1"/>
          <w:szCs w:val="22"/>
        </w:rPr>
        <w:t>5</w:t>
      </w:r>
      <w:r w:rsidRPr="008559BA">
        <w:rPr>
          <w:rFonts w:ascii="Arial" w:hAnsi="Arial" w:cs="Arial"/>
          <w:b/>
          <w:bCs/>
          <w:i w:val="0"/>
          <w:iCs w:val="0"/>
          <w:color w:val="000000" w:themeColor="text1"/>
          <w:szCs w:val="22"/>
        </w:rPr>
        <w:fldChar w:fldCharType="end"/>
      </w:r>
      <w:r w:rsidRPr="008559BA">
        <w:rPr>
          <w:rFonts w:ascii="Arial" w:hAnsi="Arial" w:cs="Arial"/>
          <w:b/>
          <w:bCs/>
          <w:i w:val="0"/>
          <w:iCs w:val="0"/>
          <w:color w:val="000000" w:themeColor="text1"/>
          <w:szCs w:val="22"/>
        </w:rPr>
        <w:t xml:space="preserve"> </w:t>
      </w:r>
      <w:r w:rsidR="005E3B31" w:rsidRPr="008559BA">
        <w:rPr>
          <w:rFonts w:ascii="Arial" w:hAnsi="Arial" w:cs="Arial"/>
          <w:b/>
          <w:bCs/>
          <w:i w:val="0"/>
          <w:iCs w:val="0"/>
          <w:color w:val="000000" w:themeColor="text1"/>
          <w:szCs w:val="22"/>
        </w:rPr>
        <w:t>Riesgos y Controles Asociados</w:t>
      </w:r>
      <w:bookmarkEnd w:id="12"/>
    </w:p>
    <w:tbl>
      <w:tblPr>
        <w:tblStyle w:val="Tablaconcuadrcula"/>
        <w:tblW w:w="0" w:type="auto"/>
        <w:tblLook w:val="04A0" w:firstRow="1" w:lastRow="0" w:firstColumn="1" w:lastColumn="0" w:noHBand="0" w:noVBand="1"/>
      </w:tblPr>
      <w:tblGrid>
        <w:gridCol w:w="3221"/>
        <w:gridCol w:w="5607"/>
      </w:tblGrid>
      <w:tr w:rsidR="00375ABD" w:rsidRPr="00BC0399" w14:paraId="0E85EF1C" w14:textId="77777777" w:rsidTr="00774D7E">
        <w:trPr>
          <w:tblHeader/>
        </w:trPr>
        <w:tc>
          <w:tcPr>
            <w:tcW w:w="0" w:type="auto"/>
            <w:shd w:val="clear" w:color="auto" w:fill="D9D9D9" w:themeFill="background1" w:themeFillShade="D9"/>
            <w:hideMark/>
          </w:tcPr>
          <w:p w14:paraId="51628969" w14:textId="77777777" w:rsidR="00375ABD" w:rsidRPr="00BC0399" w:rsidRDefault="00375ABD" w:rsidP="00375ABD">
            <w:pPr>
              <w:spacing w:after="0"/>
              <w:jc w:val="center"/>
              <w:rPr>
                <w:rFonts w:eastAsia="Times New Roman" w:cs="Arial"/>
                <w:b/>
                <w:bCs/>
                <w:lang w:eastAsia="es-CO"/>
              </w:rPr>
            </w:pPr>
            <w:r w:rsidRPr="00BC0399">
              <w:rPr>
                <w:rFonts w:eastAsia="Times New Roman" w:cs="Arial"/>
                <w:b/>
                <w:bCs/>
                <w:lang w:eastAsia="es-CO"/>
              </w:rPr>
              <w:lastRenderedPageBreak/>
              <w:t>Riesgo del Proceso</w:t>
            </w:r>
          </w:p>
        </w:tc>
        <w:tc>
          <w:tcPr>
            <w:tcW w:w="0" w:type="auto"/>
            <w:shd w:val="clear" w:color="auto" w:fill="D9D9D9" w:themeFill="background1" w:themeFillShade="D9"/>
            <w:hideMark/>
          </w:tcPr>
          <w:p w14:paraId="4C3E566A" w14:textId="77777777" w:rsidR="00375ABD" w:rsidRPr="00BC0399" w:rsidRDefault="00375ABD" w:rsidP="00375ABD">
            <w:pPr>
              <w:spacing w:after="0"/>
              <w:jc w:val="center"/>
              <w:rPr>
                <w:rFonts w:eastAsia="Times New Roman" w:cs="Arial"/>
                <w:b/>
                <w:bCs/>
                <w:lang w:eastAsia="es-CO"/>
              </w:rPr>
            </w:pPr>
            <w:r w:rsidRPr="00BC0399">
              <w:rPr>
                <w:rFonts w:eastAsia="Times New Roman" w:cs="Arial"/>
                <w:b/>
                <w:bCs/>
                <w:lang w:eastAsia="es-CO"/>
              </w:rPr>
              <w:t>Controles Asociados</w:t>
            </w:r>
          </w:p>
        </w:tc>
      </w:tr>
      <w:tr w:rsidR="00375ABD" w:rsidRPr="00BC0399" w14:paraId="5F04A8EC" w14:textId="77777777" w:rsidTr="00656CA6">
        <w:tc>
          <w:tcPr>
            <w:tcW w:w="0" w:type="auto"/>
            <w:vAlign w:val="center"/>
            <w:hideMark/>
          </w:tcPr>
          <w:p w14:paraId="4332CD67" w14:textId="399D0D99" w:rsidR="00375ABD" w:rsidRPr="00BC0399" w:rsidRDefault="00375ABD" w:rsidP="00656CA6">
            <w:pPr>
              <w:spacing w:after="0"/>
              <w:rPr>
                <w:rFonts w:eastAsia="Times New Roman" w:cs="Arial"/>
                <w:lang w:eastAsia="es-CO"/>
              </w:rPr>
            </w:pPr>
            <w:r w:rsidRPr="00BC0399">
              <w:rPr>
                <w:rFonts w:eastAsia="Times New Roman" w:cs="Arial"/>
                <w:lang w:eastAsia="es-CO"/>
              </w:rPr>
              <w:t>Manejo inadecuado de residuos peligrosos que genere contaminación ambiental o afectaciones a la salud.</w:t>
            </w:r>
          </w:p>
        </w:tc>
        <w:tc>
          <w:tcPr>
            <w:tcW w:w="0" w:type="auto"/>
            <w:hideMark/>
          </w:tcPr>
          <w:p w14:paraId="0EFEC628" w14:textId="77777777" w:rsidR="00375ABD" w:rsidRPr="00BC0399" w:rsidRDefault="00375ABD" w:rsidP="00A906F1">
            <w:pPr>
              <w:spacing w:after="0"/>
              <w:rPr>
                <w:rFonts w:eastAsia="Times New Roman" w:cs="Arial"/>
                <w:lang w:eastAsia="es-CO"/>
              </w:rPr>
            </w:pPr>
            <w:r w:rsidRPr="00BC0399">
              <w:rPr>
                <w:rFonts w:eastAsia="Times New Roman" w:cs="Arial"/>
                <w:lang w:eastAsia="es-CO"/>
              </w:rPr>
              <w:t>Implementación de instructivos de manejo de RESPEL y RAEE; señalización de áreas de riesgo; capacitación al personal; uso obligatorio de elementos de protección personal (EPP); inspección mensual a puntos ecológicos y centro de acopio; control mediante listas de chequeo.</w:t>
            </w:r>
          </w:p>
        </w:tc>
      </w:tr>
      <w:tr w:rsidR="00375ABD" w:rsidRPr="00BC0399" w14:paraId="506533C5" w14:textId="77777777" w:rsidTr="00656CA6">
        <w:tc>
          <w:tcPr>
            <w:tcW w:w="0" w:type="auto"/>
            <w:vAlign w:val="center"/>
            <w:hideMark/>
          </w:tcPr>
          <w:p w14:paraId="50D14F02" w14:textId="2941145C" w:rsidR="00375ABD" w:rsidRPr="00BC0399" w:rsidRDefault="00375ABD" w:rsidP="00656CA6">
            <w:pPr>
              <w:spacing w:after="0"/>
              <w:rPr>
                <w:rFonts w:eastAsia="Times New Roman" w:cs="Arial"/>
                <w:lang w:eastAsia="es-CO"/>
              </w:rPr>
            </w:pPr>
            <w:r w:rsidRPr="00BC0399">
              <w:rPr>
                <w:rFonts w:eastAsia="Times New Roman" w:cs="Arial"/>
                <w:lang w:eastAsia="es-CO"/>
              </w:rPr>
              <w:t>Fuga, derrame o incendio por almacenamiento o manipulación incorrecta de sustancias peligrosas.</w:t>
            </w:r>
          </w:p>
        </w:tc>
        <w:tc>
          <w:tcPr>
            <w:tcW w:w="0" w:type="auto"/>
            <w:hideMark/>
          </w:tcPr>
          <w:p w14:paraId="08D0E170" w14:textId="77777777" w:rsidR="00375ABD" w:rsidRPr="00BC0399" w:rsidRDefault="00375ABD" w:rsidP="00A906F1">
            <w:pPr>
              <w:spacing w:after="0"/>
              <w:rPr>
                <w:rFonts w:eastAsia="Times New Roman" w:cs="Arial"/>
                <w:lang w:eastAsia="es-CO"/>
              </w:rPr>
            </w:pPr>
            <w:r w:rsidRPr="00BC0399">
              <w:rPr>
                <w:rFonts w:eastAsia="Times New Roman" w:cs="Arial"/>
                <w:lang w:eastAsia="es-CO"/>
              </w:rPr>
              <w:t>Aplicación del plan de contingencia para derrames e incendios; disposición de kits contra derrames; delimitación y señalización del área de acopio; almacenamiento en recipientes seguros y con rotulado de peligrosidad; brigada de emergencia entrenada.</w:t>
            </w:r>
          </w:p>
        </w:tc>
      </w:tr>
      <w:tr w:rsidR="00375ABD" w:rsidRPr="00BC0399" w14:paraId="24F79AD3" w14:textId="77777777" w:rsidTr="00656CA6">
        <w:tc>
          <w:tcPr>
            <w:tcW w:w="0" w:type="auto"/>
            <w:vAlign w:val="center"/>
            <w:hideMark/>
          </w:tcPr>
          <w:p w14:paraId="557FDB3D" w14:textId="1C084BDE" w:rsidR="00375ABD" w:rsidRPr="00BC0399" w:rsidRDefault="00375ABD" w:rsidP="00656CA6">
            <w:pPr>
              <w:spacing w:after="0"/>
              <w:rPr>
                <w:rFonts w:eastAsia="Times New Roman" w:cs="Arial"/>
                <w:lang w:eastAsia="es-CO"/>
              </w:rPr>
            </w:pPr>
            <w:r w:rsidRPr="00BC0399">
              <w:rPr>
                <w:rFonts w:eastAsia="Times New Roman" w:cs="Arial"/>
                <w:lang w:eastAsia="es-CO"/>
              </w:rPr>
              <w:t>Incumplimiento normativo por contratación de gestores no autorizados o sin licencia ambiental.</w:t>
            </w:r>
          </w:p>
        </w:tc>
        <w:tc>
          <w:tcPr>
            <w:tcW w:w="0" w:type="auto"/>
            <w:hideMark/>
          </w:tcPr>
          <w:p w14:paraId="250AA8BA" w14:textId="77777777" w:rsidR="00375ABD" w:rsidRPr="00BC0399" w:rsidRDefault="00375ABD" w:rsidP="00A906F1">
            <w:pPr>
              <w:spacing w:after="0"/>
              <w:rPr>
                <w:rFonts w:eastAsia="Times New Roman" w:cs="Arial"/>
                <w:lang w:eastAsia="es-CO"/>
              </w:rPr>
            </w:pPr>
            <w:r w:rsidRPr="00BC0399">
              <w:rPr>
                <w:rFonts w:eastAsia="Times New Roman" w:cs="Arial"/>
                <w:lang w:eastAsia="es-CO"/>
              </w:rPr>
              <w:t>Verificación documental de licencias y permisos ambientales antes de la contratación; lista de chequeo del transportador o gestor; archivo y control de actas de disposición final; participación del Comité de Contratación en la selección de gestores.</w:t>
            </w:r>
          </w:p>
        </w:tc>
      </w:tr>
      <w:tr w:rsidR="00375ABD" w:rsidRPr="00BC0399" w14:paraId="5123B23A" w14:textId="77777777" w:rsidTr="00656CA6">
        <w:tc>
          <w:tcPr>
            <w:tcW w:w="0" w:type="auto"/>
            <w:vAlign w:val="center"/>
            <w:hideMark/>
          </w:tcPr>
          <w:p w14:paraId="49FB4D6B" w14:textId="6D1C6DEB" w:rsidR="00375ABD" w:rsidRPr="00BC0399" w:rsidRDefault="00375ABD" w:rsidP="00656CA6">
            <w:pPr>
              <w:spacing w:after="0"/>
              <w:rPr>
                <w:rFonts w:eastAsia="Times New Roman" w:cs="Arial"/>
                <w:lang w:eastAsia="es-CO"/>
              </w:rPr>
            </w:pPr>
            <w:r w:rsidRPr="00BC0399">
              <w:rPr>
                <w:rFonts w:eastAsia="Times New Roman" w:cs="Arial"/>
                <w:lang w:eastAsia="es-CO"/>
              </w:rPr>
              <w:t>Pérdida o manejo indebido de información ambiental (riesgo de seguridad digital y trazabilidad).</w:t>
            </w:r>
          </w:p>
        </w:tc>
        <w:tc>
          <w:tcPr>
            <w:tcW w:w="0" w:type="auto"/>
            <w:hideMark/>
          </w:tcPr>
          <w:p w14:paraId="48D5E7A0" w14:textId="77777777" w:rsidR="00375ABD" w:rsidRPr="00BC0399" w:rsidRDefault="00375ABD" w:rsidP="00656CA6">
            <w:pPr>
              <w:spacing w:after="0"/>
              <w:rPr>
                <w:rFonts w:eastAsia="Times New Roman" w:cs="Arial"/>
                <w:lang w:eastAsia="es-CO"/>
              </w:rPr>
            </w:pPr>
            <w:r w:rsidRPr="00BC0399">
              <w:rPr>
                <w:rFonts w:eastAsia="Times New Roman" w:cs="Arial"/>
                <w:lang w:eastAsia="es-CO"/>
              </w:rPr>
              <w:t>Registro mensual en el Sistema de Información Ambiental – SIA; respaldo digital de reportes y certificaciones; control de acceso a los datos ambientales; validación de la información antes del envío al IDEAM.</w:t>
            </w:r>
          </w:p>
        </w:tc>
      </w:tr>
      <w:tr w:rsidR="00375ABD" w:rsidRPr="00BC0399" w14:paraId="21F8ABF5" w14:textId="77777777" w:rsidTr="00656CA6">
        <w:tc>
          <w:tcPr>
            <w:tcW w:w="0" w:type="auto"/>
            <w:vAlign w:val="center"/>
            <w:hideMark/>
          </w:tcPr>
          <w:p w14:paraId="61793163" w14:textId="6D0A3695" w:rsidR="00375ABD" w:rsidRPr="00BC0399" w:rsidRDefault="00375ABD" w:rsidP="00656CA6">
            <w:pPr>
              <w:spacing w:after="0"/>
              <w:rPr>
                <w:rFonts w:eastAsia="Times New Roman" w:cs="Arial"/>
                <w:lang w:eastAsia="es-CO"/>
              </w:rPr>
            </w:pPr>
            <w:r w:rsidRPr="00BC0399">
              <w:rPr>
                <w:rFonts w:eastAsia="Times New Roman" w:cs="Arial"/>
                <w:lang w:eastAsia="es-CO"/>
              </w:rPr>
              <w:t>Error humano o falta de compromiso del personal en la separación y manejo de residuos.</w:t>
            </w:r>
          </w:p>
        </w:tc>
        <w:tc>
          <w:tcPr>
            <w:tcW w:w="0" w:type="auto"/>
            <w:hideMark/>
          </w:tcPr>
          <w:p w14:paraId="01688666" w14:textId="77777777" w:rsidR="00375ABD" w:rsidRPr="00BC0399" w:rsidRDefault="00375ABD" w:rsidP="00656CA6">
            <w:pPr>
              <w:spacing w:after="0"/>
              <w:rPr>
                <w:rFonts w:eastAsia="Times New Roman" w:cs="Arial"/>
                <w:lang w:eastAsia="es-CO"/>
              </w:rPr>
            </w:pPr>
            <w:r w:rsidRPr="00BC0399">
              <w:rPr>
                <w:rFonts w:eastAsia="Times New Roman" w:cs="Arial"/>
                <w:lang w:eastAsia="es-CO"/>
              </w:rPr>
              <w:t>Programa de capacitación y sensibilización ambiental anual; supervisión directa en la separación de residuos; campañas comunicacionales internas; refuerzo del cumplimiento de protocolos mediante auditorías internas.</w:t>
            </w:r>
          </w:p>
        </w:tc>
      </w:tr>
      <w:tr w:rsidR="00375ABD" w:rsidRPr="00BC0399" w14:paraId="73BE0038" w14:textId="77777777" w:rsidTr="00656CA6">
        <w:tc>
          <w:tcPr>
            <w:tcW w:w="0" w:type="auto"/>
            <w:vAlign w:val="center"/>
            <w:hideMark/>
          </w:tcPr>
          <w:p w14:paraId="5BE9929F" w14:textId="1790DA94" w:rsidR="00375ABD" w:rsidRPr="00BC0399" w:rsidRDefault="00375ABD" w:rsidP="00656CA6">
            <w:pPr>
              <w:spacing w:after="0"/>
              <w:rPr>
                <w:rFonts w:eastAsia="Times New Roman" w:cs="Arial"/>
                <w:lang w:eastAsia="es-CO"/>
              </w:rPr>
            </w:pPr>
            <w:r w:rsidRPr="00BC0399">
              <w:rPr>
                <w:rFonts w:eastAsia="Times New Roman" w:cs="Arial"/>
                <w:lang w:eastAsia="es-CO"/>
              </w:rPr>
              <w:t>Daños a la reputación institucional o sanciones por incidentes ambientales</w:t>
            </w:r>
            <w:r w:rsidRPr="00BC0399">
              <w:rPr>
                <w:rFonts w:eastAsia="Times New Roman" w:cs="Arial"/>
                <w:b/>
                <w:bCs/>
                <w:lang w:eastAsia="es-CO"/>
              </w:rPr>
              <w:t>.</w:t>
            </w:r>
          </w:p>
        </w:tc>
        <w:tc>
          <w:tcPr>
            <w:tcW w:w="0" w:type="auto"/>
            <w:vAlign w:val="center"/>
            <w:hideMark/>
          </w:tcPr>
          <w:p w14:paraId="2AAAC115" w14:textId="77777777" w:rsidR="00375ABD" w:rsidRPr="00BC0399" w:rsidRDefault="00375ABD" w:rsidP="00656CA6">
            <w:pPr>
              <w:spacing w:after="0"/>
              <w:rPr>
                <w:rFonts w:eastAsia="Times New Roman" w:cs="Arial"/>
                <w:lang w:eastAsia="es-CO"/>
              </w:rPr>
            </w:pPr>
            <w:r w:rsidRPr="00BC0399">
              <w:rPr>
                <w:rFonts w:eastAsia="Times New Roman" w:cs="Arial"/>
                <w:lang w:eastAsia="es-CO"/>
              </w:rPr>
              <w:t>Cumplimiento estricto del Decreto 4741 de 2005 y la Ley 1672 de 2013; trazabilidad documentada de la gestión de residuos; informes de seguimiento y evaluación anual del PGIRP; revisión de cumplimiento ante la autoridad ambiental.</w:t>
            </w:r>
          </w:p>
        </w:tc>
      </w:tr>
      <w:tr w:rsidR="00375ABD" w:rsidRPr="00BC0399" w14:paraId="5AAA4D5F" w14:textId="77777777" w:rsidTr="00656CA6">
        <w:tc>
          <w:tcPr>
            <w:tcW w:w="0" w:type="auto"/>
            <w:vAlign w:val="center"/>
            <w:hideMark/>
          </w:tcPr>
          <w:p w14:paraId="5B1B4A05" w14:textId="5DDE9AB7" w:rsidR="00375ABD" w:rsidRPr="00BC0399" w:rsidRDefault="00375ABD" w:rsidP="00A906F1">
            <w:pPr>
              <w:spacing w:after="0"/>
              <w:rPr>
                <w:rFonts w:eastAsia="Times New Roman" w:cs="Arial"/>
                <w:lang w:eastAsia="es-CO"/>
              </w:rPr>
            </w:pPr>
            <w:r w:rsidRPr="00BC0399">
              <w:rPr>
                <w:rFonts w:eastAsia="Times New Roman" w:cs="Arial"/>
                <w:lang w:eastAsia="es-CO"/>
              </w:rPr>
              <w:t>Vulneración jurídica por omisión de responsabilidades ambientales o incumplimiento contractual.</w:t>
            </w:r>
          </w:p>
        </w:tc>
        <w:tc>
          <w:tcPr>
            <w:tcW w:w="0" w:type="auto"/>
            <w:vAlign w:val="center"/>
            <w:hideMark/>
          </w:tcPr>
          <w:p w14:paraId="40F38E63" w14:textId="77777777" w:rsidR="00375ABD" w:rsidRPr="00BC0399" w:rsidRDefault="00375ABD" w:rsidP="00656CA6">
            <w:pPr>
              <w:spacing w:after="0"/>
              <w:rPr>
                <w:rFonts w:eastAsia="Times New Roman" w:cs="Arial"/>
                <w:lang w:eastAsia="es-CO"/>
              </w:rPr>
            </w:pPr>
            <w:r w:rsidRPr="00BC0399">
              <w:rPr>
                <w:rFonts w:eastAsia="Times New Roman" w:cs="Arial"/>
                <w:lang w:eastAsia="es-CO"/>
              </w:rPr>
              <w:t>Cláusulas ambientales en los contratos con proveedores y gestores; revisión jurídica previa a la firma de contratos; supervisión del cumplimiento contractual por la oficina de gestión ambiental y jurídica.</w:t>
            </w:r>
          </w:p>
        </w:tc>
      </w:tr>
      <w:tr w:rsidR="00375ABD" w:rsidRPr="00BC0399" w14:paraId="1FEF2D1B" w14:textId="77777777" w:rsidTr="00656CA6">
        <w:tc>
          <w:tcPr>
            <w:tcW w:w="0" w:type="auto"/>
            <w:vAlign w:val="center"/>
            <w:hideMark/>
          </w:tcPr>
          <w:p w14:paraId="52671472" w14:textId="578E4702" w:rsidR="00375ABD" w:rsidRPr="00BC0399" w:rsidRDefault="00375ABD" w:rsidP="00A906F1">
            <w:pPr>
              <w:spacing w:after="0"/>
              <w:rPr>
                <w:rFonts w:eastAsia="Times New Roman" w:cs="Arial"/>
                <w:lang w:eastAsia="es-CO"/>
              </w:rPr>
            </w:pPr>
            <w:r w:rsidRPr="00BC0399">
              <w:rPr>
                <w:rFonts w:eastAsia="Times New Roman" w:cs="Arial"/>
                <w:lang w:eastAsia="es-CO"/>
              </w:rPr>
              <w:t>Fallas en la seguridad digital del sistema de información ambiental o pérdida de registros electrónicos.</w:t>
            </w:r>
          </w:p>
        </w:tc>
        <w:tc>
          <w:tcPr>
            <w:tcW w:w="0" w:type="auto"/>
            <w:vAlign w:val="center"/>
            <w:hideMark/>
          </w:tcPr>
          <w:p w14:paraId="57883892" w14:textId="77777777" w:rsidR="00375ABD" w:rsidRPr="00BC0399" w:rsidRDefault="00375ABD" w:rsidP="00656CA6">
            <w:pPr>
              <w:spacing w:after="0"/>
              <w:rPr>
                <w:rFonts w:eastAsia="Times New Roman" w:cs="Arial"/>
                <w:lang w:eastAsia="es-CO"/>
              </w:rPr>
            </w:pPr>
            <w:r w:rsidRPr="00BC0399">
              <w:rPr>
                <w:rFonts w:eastAsia="Times New Roman" w:cs="Arial"/>
                <w:lang w:eastAsia="es-CO"/>
              </w:rPr>
              <w:t>Respaldos periódicos de la base de datos del PGIRP en servidores institucionales; acceso restringido a usuarios autorizados; actualizaciones de software y antivirus; auditorías internas de ciberseguridad.</w:t>
            </w:r>
          </w:p>
        </w:tc>
      </w:tr>
    </w:tbl>
    <w:p w14:paraId="12DC4C02" w14:textId="77777777" w:rsidR="005E3B31" w:rsidRPr="00364875" w:rsidRDefault="005E3B31" w:rsidP="0022222F">
      <w:pPr>
        <w:spacing w:after="0"/>
        <w:jc w:val="center"/>
        <w:rPr>
          <w:rFonts w:cs="Arial"/>
          <w:sz w:val="20"/>
          <w:szCs w:val="20"/>
          <w:lang w:eastAsia="es-CO"/>
        </w:rPr>
      </w:pPr>
      <w:r w:rsidRPr="00364875">
        <w:rPr>
          <w:rFonts w:cs="Arial"/>
          <w:b/>
          <w:bCs/>
          <w:sz w:val="20"/>
          <w:szCs w:val="20"/>
        </w:rPr>
        <w:t>Fuente:</w:t>
      </w:r>
      <w:r w:rsidRPr="00364875">
        <w:rPr>
          <w:rFonts w:cs="Arial"/>
          <w:sz w:val="20"/>
          <w:szCs w:val="20"/>
        </w:rPr>
        <w:t xml:space="preserve"> Elaboración propia Gestión Administrativa</w:t>
      </w:r>
    </w:p>
    <w:p w14:paraId="4D2B9112" w14:textId="77777777" w:rsidR="00437960" w:rsidRPr="00BC0399" w:rsidRDefault="00437960" w:rsidP="00437960">
      <w:pPr>
        <w:spacing w:after="0"/>
        <w:rPr>
          <w:rFonts w:cs="Arial"/>
          <w:i/>
          <w:iCs/>
          <w:color w:val="00B0F0"/>
          <w:lang w:eastAsia="es-CO"/>
        </w:rPr>
      </w:pPr>
    </w:p>
    <w:p w14:paraId="1B694A3D" w14:textId="77777777" w:rsidR="00437960" w:rsidRPr="00BC0399" w:rsidRDefault="00437960" w:rsidP="00437960">
      <w:pPr>
        <w:pStyle w:val="Ttulo1"/>
        <w:spacing w:before="0"/>
        <w:rPr>
          <w:rFonts w:cs="Arial"/>
          <w:b/>
          <w:bCs/>
          <w:color w:val="1F3864" w:themeColor="accent1" w:themeShade="80"/>
          <w:szCs w:val="22"/>
          <w:lang w:val="es-ES"/>
        </w:rPr>
      </w:pPr>
      <w:bookmarkStart w:id="13" w:name="_Toc217390976"/>
      <w:r w:rsidRPr="00BC0399">
        <w:rPr>
          <w:rFonts w:cs="Arial"/>
          <w:b/>
          <w:bCs/>
          <w:szCs w:val="22"/>
        </w:rPr>
        <w:t>PROCESO DE FORMULACIÓN</w:t>
      </w:r>
      <w:bookmarkEnd w:id="13"/>
    </w:p>
    <w:p w14:paraId="2B11486F" w14:textId="5099784B" w:rsidR="00437960" w:rsidRPr="00BC0399" w:rsidRDefault="00437960" w:rsidP="00774D7E">
      <w:pPr>
        <w:pStyle w:val="Ttulo1"/>
        <w:rPr>
          <w:rFonts w:cs="Arial"/>
          <w:b/>
          <w:bCs/>
          <w:color w:val="1F3864" w:themeColor="accent1" w:themeShade="80"/>
          <w:szCs w:val="22"/>
        </w:rPr>
      </w:pPr>
      <w:bookmarkStart w:id="14" w:name="_Toc217390977"/>
      <w:r w:rsidRPr="00BC0399">
        <w:rPr>
          <w:rFonts w:cs="Arial"/>
          <w:b/>
          <w:bCs/>
          <w:szCs w:val="22"/>
        </w:rPr>
        <w:t>Situación actual</w:t>
      </w:r>
      <w:bookmarkEnd w:id="14"/>
      <w:r w:rsidRPr="00BC0399">
        <w:rPr>
          <w:rFonts w:cs="Arial"/>
          <w:b/>
          <w:bCs/>
          <w:szCs w:val="22"/>
        </w:rPr>
        <w:t xml:space="preserve"> </w:t>
      </w:r>
    </w:p>
    <w:p w14:paraId="73623E87" w14:textId="77777777" w:rsidR="008E4B54" w:rsidRDefault="008E4B54" w:rsidP="00AC5135">
      <w:pPr>
        <w:rPr>
          <w:rFonts w:cs="Arial"/>
        </w:rPr>
      </w:pPr>
    </w:p>
    <w:p w14:paraId="75DE2656" w14:textId="64F057B9" w:rsidR="00AC5135" w:rsidRPr="00BC0399" w:rsidRDefault="00AC5135" w:rsidP="00AC5135">
      <w:pPr>
        <w:rPr>
          <w:rFonts w:cs="Arial"/>
        </w:rPr>
      </w:pPr>
      <w:r w:rsidRPr="00BC0399">
        <w:rPr>
          <w:rFonts w:cs="Arial"/>
        </w:rPr>
        <w:lastRenderedPageBreak/>
        <w:t>El Programa de Gestión Integral de Residuos Peligrosos, Especiales y RAEE (PGIRP) de RTVC Sistema de Medios Públicos se encuentra en una fase de consolidación y fortalecimiento institucional. La entidad ha avanzado en la formulación y ejecución de acciones que permiten identificar, cuantificar y manejar adecuadamente los residuos generados en sus actividades misionales, administrativas y de apoyo, garantizando la trazabilidad desde su generación hasta la disposición final. No obstante, el programa enfrenta desafíos asociados a la alta generación de residuos electrónicos y peligrosos, la dependencia de gestores externos para su tratamiento, y la necesidad de mantener un control riguroso sobre los procesos de almacenamiento, transporte y disposición, en cumplimiento de la normativa ambiental vigente.</w:t>
      </w:r>
    </w:p>
    <w:p w14:paraId="667195DE" w14:textId="77777777" w:rsidR="00AC5135" w:rsidRPr="00BC0399" w:rsidRDefault="00AC5135" w:rsidP="00AC5135">
      <w:pPr>
        <w:rPr>
          <w:rFonts w:cs="Arial"/>
        </w:rPr>
      </w:pPr>
      <w:r w:rsidRPr="00BC0399">
        <w:rPr>
          <w:rFonts w:cs="Arial"/>
        </w:rPr>
        <w:t>Actualmente, el PGIRP se apoya en un marco normativo sólido (Decreto 4741 de 2005, Decreto 1076 de 2015, Ley 1672 de 2013 y demás regulaciones complementarias), y cuenta con procedimientos estandarizados para la separación en la fuente, el almacenamiento seguro, el transporte autorizado y la disposición final certificada. Su implementación ha permitido que RTVC Sistema de Medios Públicos mantenga la categoría de mediano generador de residuos peligrosos, cumpla con el reporte anual ante el IDEAM y participe en programas posconsumo avalados por el Ministerio de Ambiente y la ANDI, tales como Pilas con el Ambiente, Lúmina y Digital Green.</w:t>
      </w:r>
    </w:p>
    <w:p w14:paraId="2E8F63C1" w14:textId="77777777" w:rsidR="00AC5135" w:rsidRPr="00BC0399" w:rsidRDefault="00AC5135" w:rsidP="00AC5135">
      <w:pPr>
        <w:rPr>
          <w:rFonts w:cs="Arial"/>
        </w:rPr>
      </w:pPr>
      <w:r w:rsidRPr="00BC0399">
        <w:rPr>
          <w:rFonts w:cs="Arial"/>
        </w:rPr>
        <w:t>Entre los aspectos de interés que deben considerarse en la formulación y fortalecimiento continuo del programa se destacan:</w:t>
      </w:r>
    </w:p>
    <w:p w14:paraId="4DF2B17D" w14:textId="77777777" w:rsidR="00AC5135" w:rsidRPr="00BC0399" w:rsidRDefault="00AC5135" w:rsidP="00AC5135">
      <w:pPr>
        <w:numPr>
          <w:ilvl w:val="0"/>
          <w:numId w:val="2"/>
        </w:numPr>
        <w:rPr>
          <w:rFonts w:cs="Arial"/>
        </w:rPr>
      </w:pPr>
      <w:r w:rsidRPr="00BC0399">
        <w:rPr>
          <w:rFonts w:cs="Arial"/>
        </w:rPr>
        <w:t>El cumplimiento normativo en materia ambiental, de contratación y de seguridad industrial, evitando sanciones o riesgos jurídicos.</w:t>
      </w:r>
    </w:p>
    <w:p w14:paraId="728FE219" w14:textId="77777777" w:rsidR="00AC5135" w:rsidRPr="00BC0399" w:rsidRDefault="00AC5135" w:rsidP="00AC5135">
      <w:pPr>
        <w:numPr>
          <w:ilvl w:val="0"/>
          <w:numId w:val="2"/>
        </w:numPr>
        <w:rPr>
          <w:rFonts w:cs="Arial"/>
        </w:rPr>
      </w:pPr>
      <w:r w:rsidRPr="00BC0399">
        <w:rPr>
          <w:rFonts w:cs="Arial"/>
        </w:rPr>
        <w:t>La sostenibilidad presupuestal, dado que la gestión de residuos no cubiertos por programas posconsumo implica costos elevados de contratación de gestores externos.</w:t>
      </w:r>
    </w:p>
    <w:p w14:paraId="14E1C32F" w14:textId="77777777" w:rsidR="00AC5135" w:rsidRPr="00BC0399" w:rsidRDefault="00AC5135" w:rsidP="00AC5135">
      <w:pPr>
        <w:numPr>
          <w:ilvl w:val="0"/>
          <w:numId w:val="2"/>
        </w:numPr>
        <w:rPr>
          <w:rFonts w:cs="Arial"/>
        </w:rPr>
      </w:pPr>
      <w:r w:rsidRPr="00BC0399">
        <w:rPr>
          <w:rFonts w:cs="Arial"/>
        </w:rPr>
        <w:t>La cultura organizacional y la formación del personal, factor determinante para garantizar una correcta separación, rotulación y manipulación de residuos peligrosos.</w:t>
      </w:r>
    </w:p>
    <w:p w14:paraId="34099D58" w14:textId="77777777" w:rsidR="00AC5135" w:rsidRPr="00BC0399" w:rsidRDefault="00AC5135" w:rsidP="00AC5135">
      <w:pPr>
        <w:numPr>
          <w:ilvl w:val="0"/>
          <w:numId w:val="2"/>
        </w:numPr>
        <w:rPr>
          <w:rFonts w:cs="Arial"/>
        </w:rPr>
      </w:pPr>
      <w:r w:rsidRPr="00BC0399">
        <w:rPr>
          <w:rFonts w:cs="Arial"/>
        </w:rPr>
        <w:t>La gestión tecnológica, orientada a reducir la generación de RAEE mediante la prolongación de la vida útil de los equipos, la sustitución tecnológica y la implementación de criterios de compras sostenibles.</w:t>
      </w:r>
    </w:p>
    <w:p w14:paraId="6FE60671" w14:textId="3905C520" w:rsidR="00AC5135" w:rsidRPr="00BC0399" w:rsidRDefault="00AC5135" w:rsidP="00AC5135">
      <w:pPr>
        <w:numPr>
          <w:ilvl w:val="0"/>
          <w:numId w:val="2"/>
        </w:numPr>
        <w:rPr>
          <w:rFonts w:cs="Arial"/>
          <w:color w:val="000000" w:themeColor="text1"/>
        </w:rPr>
      </w:pPr>
      <w:r w:rsidRPr="00BC0399">
        <w:rPr>
          <w:rFonts w:cs="Arial"/>
        </w:rPr>
        <w:t>La seguridad digital y la trazabilidad de la información ambiental, que requiere mantener bases de datos actualizadas, protegidas y alineadas con los sistemas institucionales (y SIA).</w:t>
      </w:r>
      <w:r w:rsidR="00825855" w:rsidRPr="00BC0399">
        <w:rPr>
          <w:rFonts w:cs="Arial"/>
        </w:rPr>
        <w:t xml:space="preserve"> </w:t>
      </w:r>
      <w:r w:rsidR="00825855" w:rsidRPr="00BC0399">
        <w:rPr>
          <w:rFonts w:cs="Arial"/>
          <w:color w:val="000000" w:themeColor="text1"/>
        </w:rPr>
        <w:t xml:space="preserve">En Este sentido las bases de datos, de la generación de </w:t>
      </w:r>
      <w:r w:rsidR="00EF6A39" w:rsidRPr="00BC0399">
        <w:rPr>
          <w:rFonts w:cs="Arial"/>
          <w:color w:val="000000" w:themeColor="text1"/>
        </w:rPr>
        <w:t>RESPEL</w:t>
      </w:r>
      <w:r w:rsidR="00825855" w:rsidRPr="00BC0399">
        <w:rPr>
          <w:rFonts w:cs="Arial"/>
          <w:color w:val="000000" w:themeColor="text1"/>
        </w:rPr>
        <w:t xml:space="preserve"> de la Entidad reposaran en el SIA y esta es actualizada con una periodicidad anual</w:t>
      </w:r>
    </w:p>
    <w:p w14:paraId="66921635" w14:textId="77777777" w:rsidR="00AC5135" w:rsidRPr="00BC0399" w:rsidRDefault="00AC5135" w:rsidP="00AC5135">
      <w:pPr>
        <w:numPr>
          <w:ilvl w:val="0"/>
          <w:numId w:val="2"/>
        </w:numPr>
        <w:rPr>
          <w:rFonts w:cs="Arial"/>
        </w:rPr>
      </w:pPr>
      <w:r w:rsidRPr="00BC0399">
        <w:rPr>
          <w:rFonts w:cs="Arial"/>
        </w:rPr>
        <w:t>La articulación interinstitucional, tanto interna (con áreas técnicas, jurídicas y operativas) tales como externa (con la autoridad ambiental y los programas posconsumo), que permite garantizar un flujo eficiente y transparente de información y resultados.</w:t>
      </w:r>
    </w:p>
    <w:p w14:paraId="0D6AE485" w14:textId="77777777" w:rsidR="00AC5135" w:rsidRPr="00BC0399" w:rsidRDefault="00AC5135" w:rsidP="00AC5135">
      <w:pPr>
        <w:rPr>
          <w:rFonts w:cs="Arial"/>
        </w:rPr>
      </w:pPr>
      <w:r w:rsidRPr="00BC0399">
        <w:rPr>
          <w:rFonts w:cs="Arial"/>
        </w:rPr>
        <w:lastRenderedPageBreak/>
        <w:t>En síntesis, el PGIRP de RTVC Sistema de Medios Públicos se encuentra en un estado operativo estable, con mecanismos de control implementados y resultados positivos en términos de cumplimiento y reducción de riesgos ambientales. Sin embargo, su sostenibilidad a largo plazo depende de continuar fortaleciendo los procesos de prevención en la fuente, capacitación interna, control de contratistas, actualización tecnológica y trazabilidad digital, asegurando así la mejora continua del desempeño ambiental institucional.</w:t>
      </w:r>
    </w:p>
    <w:p w14:paraId="304409F9" w14:textId="77777777" w:rsidR="009C3A4E" w:rsidRPr="00BC0399" w:rsidRDefault="00437960" w:rsidP="00671ED1">
      <w:pPr>
        <w:pStyle w:val="Ttulo1"/>
        <w:rPr>
          <w:rFonts w:cs="Arial"/>
          <w:b/>
          <w:bCs/>
          <w:color w:val="1F3864" w:themeColor="accent1" w:themeShade="80"/>
          <w:szCs w:val="22"/>
        </w:rPr>
      </w:pPr>
      <w:bookmarkStart w:id="15" w:name="_Toc217390978"/>
      <w:r w:rsidRPr="00BC0399">
        <w:rPr>
          <w:rFonts w:cs="Arial"/>
          <w:b/>
          <w:bCs/>
          <w:szCs w:val="22"/>
        </w:rPr>
        <w:t>Situación deseada</w:t>
      </w:r>
      <w:bookmarkEnd w:id="15"/>
      <w:r w:rsidRPr="00BC0399">
        <w:rPr>
          <w:rFonts w:cs="Arial"/>
          <w:b/>
          <w:bCs/>
          <w:szCs w:val="22"/>
        </w:rPr>
        <w:t xml:space="preserve"> </w:t>
      </w:r>
    </w:p>
    <w:p w14:paraId="23E62F6A" w14:textId="77777777" w:rsidR="00671ED1" w:rsidRPr="00BC0399" w:rsidRDefault="00671ED1" w:rsidP="009C3A4E">
      <w:pPr>
        <w:rPr>
          <w:rFonts w:cs="Arial"/>
          <w:b/>
          <w:bCs/>
        </w:rPr>
      </w:pPr>
    </w:p>
    <w:p w14:paraId="39DDF02E" w14:textId="715F9B73" w:rsidR="00AA4EE6" w:rsidRPr="00BC0399" w:rsidRDefault="00B215A0" w:rsidP="00632CF0">
      <w:pPr>
        <w:pStyle w:val="Ttulo2"/>
        <w:jc w:val="both"/>
        <w:rPr>
          <w:rFonts w:ascii="Arial" w:hAnsi="Arial" w:cs="Arial"/>
          <w:b/>
          <w:bCs/>
          <w:szCs w:val="22"/>
        </w:rPr>
      </w:pPr>
      <w:bookmarkStart w:id="16" w:name="_Toc217390979"/>
      <w:r w:rsidRPr="00BC0399">
        <w:rPr>
          <w:rFonts w:ascii="Arial" w:hAnsi="Arial" w:cs="Arial"/>
          <w:b/>
          <w:bCs/>
          <w:szCs w:val="22"/>
        </w:rPr>
        <w:t>IDENTIFICACIÓN DE FUENTES Y CARACTERIZACIÓN DE LOS RESIDUOS O DESECHOS PELIGROSOS (RESPEL)</w:t>
      </w:r>
      <w:bookmarkEnd w:id="16"/>
    </w:p>
    <w:p w14:paraId="7BDB771C" w14:textId="77777777" w:rsidR="00B215A0" w:rsidRPr="00BC0399" w:rsidRDefault="00B215A0" w:rsidP="00B215A0">
      <w:pPr>
        <w:rPr>
          <w:rFonts w:cs="Arial"/>
          <w:lang w:eastAsia="es-CO"/>
        </w:rPr>
      </w:pPr>
    </w:p>
    <w:p w14:paraId="01932CFA" w14:textId="2D757744" w:rsidR="009C3A4E" w:rsidRPr="00BC0399" w:rsidRDefault="009C3A4E" w:rsidP="009C3A4E">
      <w:pPr>
        <w:rPr>
          <w:rFonts w:cs="Arial"/>
        </w:rPr>
      </w:pPr>
      <w:r w:rsidRPr="00BC0399">
        <w:rPr>
          <w:rFonts w:cs="Arial"/>
        </w:rPr>
        <w:t xml:space="preserve">A continuación, se presenta la identificación de las fuentes que generan residuos (peligrosos, RAEE, Especiales, reciclables y ordinarios), de acuerdo con los procesos identificados en el capítulo de DESCRIPCIÓN INSTITUCIONAL. </w:t>
      </w:r>
    </w:p>
    <w:p w14:paraId="57096488" w14:textId="33110C92" w:rsidR="009C3A4E" w:rsidRPr="008559BA" w:rsidRDefault="00B215A0" w:rsidP="00B215A0">
      <w:pPr>
        <w:pStyle w:val="Descripcin"/>
        <w:jc w:val="center"/>
        <w:rPr>
          <w:rFonts w:ascii="Arial" w:hAnsi="Arial" w:cs="Arial"/>
          <w:b/>
          <w:bCs/>
          <w:i w:val="0"/>
          <w:iCs w:val="0"/>
          <w:color w:val="000000" w:themeColor="text1"/>
          <w:szCs w:val="22"/>
        </w:rPr>
      </w:pPr>
      <w:bookmarkStart w:id="17" w:name="_Toc213850336"/>
      <w:r w:rsidRPr="008559BA">
        <w:rPr>
          <w:rFonts w:ascii="Arial" w:hAnsi="Arial" w:cs="Arial"/>
          <w:b/>
          <w:bCs/>
          <w:i w:val="0"/>
          <w:iCs w:val="0"/>
          <w:color w:val="000000" w:themeColor="text1"/>
          <w:szCs w:val="22"/>
        </w:rPr>
        <w:t xml:space="preserve">Tabla </w:t>
      </w:r>
      <w:r w:rsidRPr="008559BA">
        <w:rPr>
          <w:rFonts w:ascii="Arial" w:hAnsi="Arial" w:cs="Arial"/>
          <w:b/>
          <w:bCs/>
          <w:i w:val="0"/>
          <w:iCs w:val="0"/>
          <w:color w:val="000000" w:themeColor="text1"/>
          <w:szCs w:val="22"/>
        </w:rPr>
        <w:fldChar w:fldCharType="begin"/>
      </w:r>
      <w:r w:rsidRPr="008559BA">
        <w:rPr>
          <w:rFonts w:ascii="Arial" w:hAnsi="Arial" w:cs="Arial"/>
          <w:b/>
          <w:bCs/>
          <w:i w:val="0"/>
          <w:iCs w:val="0"/>
          <w:color w:val="000000" w:themeColor="text1"/>
          <w:szCs w:val="22"/>
        </w:rPr>
        <w:instrText xml:space="preserve"> SEQ Tabla \* ARABIC </w:instrText>
      </w:r>
      <w:r w:rsidRPr="008559BA">
        <w:rPr>
          <w:rFonts w:ascii="Arial" w:hAnsi="Arial" w:cs="Arial"/>
          <w:b/>
          <w:bCs/>
          <w:i w:val="0"/>
          <w:iCs w:val="0"/>
          <w:color w:val="000000" w:themeColor="text1"/>
          <w:szCs w:val="22"/>
        </w:rPr>
        <w:fldChar w:fldCharType="separate"/>
      </w:r>
      <w:r w:rsidR="00160CD8" w:rsidRPr="008559BA">
        <w:rPr>
          <w:rFonts w:ascii="Arial" w:hAnsi="Arial" w:cs="Arial"/>
          <w:b/>
          <w:bCs/>
          <w:i w:val="0"/>
          <w:iCs w:val="0"/>
          <w:noProof/>
          <w:color w:val="000000" w:themeColor="text1"/>
          <w:szCs w:val="22"/>
        </w:rPr>
        <w:t>6</w:t>
      </w:r>
      <w:r w:rsidRPr="008559BA">
        <w:rPr>
          <w:rFonts w:ascii="Arial" w:hAnsi="Arial" w:cs="Arial"/>
          <w:b/>
          <w:bCs/>
          <w:i w:val="0"/>
          <w:iCs w:val="0"/>
          <w:color w:val="000000" w:themeColor="text1"/>
          <w:szCs w:val="22"/>
        </w:rPr>
        <w:fldChar w:fldCharType="end"/>
      </w:r>
      <w:r w:rsidRPr="008559BA">
        <w:rPr>
          <w:rFonts w:ascii="Arial" w:hAnsi="Arial" w:cs="Arial"/>
          <w:b/>
          <w:bCs/>
          <w:i w:val="0"/>
          <w:iCs w:val="0"/>
          <w:color w:val="000000" w:themeColor="text1"/>
          <w:szCs w:val="22"/>
        </w:rPr>
        <w:t xml:space="preserve"> </w:t>
      </w:r>
      <w:r w:rsidR="00C670CD" w:rsidRPr="008559BA">
        <w:rPr>
          <w:rFonts w:ascii="Arial" w:hAnsi="Arial" w:cs="Arial"/>
          <w:b/>
          <w:bCs/>
          <w:i w:val="0"/>
          <w:iCs w:val="0"/>
          <w:color w:val="000000" w:themeColor="text1"/>
          <w:szCs w:val="22"/>
        </w:rPr>
        <w:t>Relación flujo de materiales</w:t>
      </w:r>
      <w:bookmarkEnd w:id="17"/>
    </w:p>
    <w:tbl>
      <w:tblPr>
        <w:tblStyle w:val="Tablaconcuadrcula"/>
        <w:tblW w:w="8828" w:type="dxa"/>
        <w:tblLayout w:type="fixed"/>
        <w:tblLook w:val="0420" w:firstRow="1" w:lastRow="0" w:firstColumn="0" w:lastColumn="0" w:noHBand="0" w:noVBand="1"/>
      </w:tblPr>
      <w:tblGrid>
        <w:gridCol w:w="1916"/>
        <w:gridCol w:w="2273"/>
        <w:gridCol w:w="1957"/>
        <w:gridCol w:w="2682"/>
      </w:tblGrid>
      <w:tr w:rsidR="009C3A4E" w:rsidRPr="00BC0399" w14:paraId="58B7BB48" w14:textId="77777777" w:rsidTr="0059619F">
        <w:trPr>
          <w:trHeight w:val="357"/>
          <w:tblHeader/>
        </w:trPr>
        <w:tc>
          <w:tcPr>
            <w:tcW w:w="1916" w:type="dxa"/>
            <w:shd w:val="clear" w:color="auto" w:fill="D9D9D9" w:themeFill="background1" w:themeFillShade="D9"/>
          </w:tcPr>
          <w:p w14:paraId="28244612" w14:textId="77777777" w:rsidR="009C3A4E" w:rsidRPr="00BC0399" w:rsidRDefault="009C3A4E" w:rsidP="000B7471">
            <w:pPr>
              <w:jc w:val="center"/>
              <w:rPr>
                <w:rFonts w:cs="Arial"/>
                <w:b/>
                <w:color w:val="000000"/>
              </w:rPr>
            </w:pPr>
            <w:bookmarkStart w:id="18" w:name="_heading=h.gjdgxs" w:colFirst="0" w:colLast="0"/>
            <w:bookmarkStart w:id="19" w:name="_Hlk216944722"/>
            <w:bookmarkEnd w:id="18"/>
            <w:r w:rsidRPr="00BC0399">
              <w:rPr>
                <w:rFonts w:cs="Arial"/>
                <w:b/>
                <w:color w:val="000000"/>
              </w:rPr>
              <w:t>PROCESO</w:t>
            </w:r>
          </w:p>
        </w:tc>
        <w:tc>
          <w:tcPr>
            <w:tcW w:w="2273" w:type="dxa"/>
            <w:shd w:val="clear" w:color="auto" w:fill="D9D9D9" w:themeFill="background1" w:themeFillShade="D9"/>
          </w:tcPr>
          <w:p w14:paraId="12A0F2ED" w14:textId="77777777" w:rsidR="009C3A4E" w:rsidRPr="00BC0399" w:rsidRDefault="009C3A4E" w:rsidP="000B7471">
            <w:pPr>
              <w:jc w:val="center"/>
              <w:rPr>
                <w:rFonts w:cs="Arial"/>
                <w:b/>
                <w:color w:val="000000"/>
              </w:rPr>
            </w:pPr>
            <w:r w:rsidRPr="00BC0399">
              <w:rPr>
                <w:rFonts w:cs="Arial"/>
                <w:b/>
                <w:color w:val="000000"/>
              </w:rPr>
              <w:t>ACTIVIDAD</w:t>
            </w:r>
          </w:p>
        </w:tc>
        <w:tc>
          <w:tcPr>
            <w:tcW w:w="1957" w:type="dxa"/>
            <w:shd w:val="clear" w:color="auto" w:fill="D9D9D9" w:themeFill="background1" w:themeFillShade="D9"/>
          </w:tcPr>
          <w:p w14:paraId="439429C7" w14:textId="77777777" w:rsidR="009C3A4E" w:rsidRPr="00BC0399" w:rsidRDefault="009C3A4E" w:rsidP="000B7471">
            <w:pPr>
              <w:jc w:val="center"/>
              <w:rPr>
                <w:rFonts w:cs="Arial"/>
                <w:b/>
                <w:color w:val="000000"/>
              </w:rPr>
            </w:pPr>
            <w:r w:rsidRPr="00BC0399">
              <w:rPr>
                <w:rFonts w:cs="Arial"/>
                <w:b/>
                <w:color w:val="000000"/>
              </w:rPr>
              <w:t xml:space="preserve">ENTRADAS </w:t>
            </w:r>
          </w:p>
        </w:tc>
        <w:tc>
          <w:tcPr>
            <w:tcW w:w="2682" w:type="dxa"/>
            <w:shd w:val="clear" w:color="auto" w:fill="D9D9D9" w:themeFill="background1" w:themeFillShade="D9"/>
          </w:tcPr>
          <w:p w14:paraId="261397EA" w14:textId="77777777" w:rsidR="009C3A4E" w:rsidRPr="00BC0399" w:rsidRDefault="009C3A4E" w:rsidP="000B7471">
            <w:pPr>
              <w:jc w:val="center"/>
              <w:rPr>
                <w:rFonts w:cs="Arial"/>
                <w:b/>
                <w:color w:val="000000"/>
              </w:rPr>
            </w:pPr>
            <w:r w:rsidRPr="00BC0399">
              <w:rPr>
                <w:rFonts w:cs="Arial"/>
                <w:b/>
                <w:color w:val="000000"/>
              </w:rPr>
              <w:t>SALIDAS</w:t>
            </w:r>
          </w:p>
        </w:tc>
      </w:tr>
      <w:tr w:rsidR="009C3A4E" w:rsidRPr="00BC0399" w14:paraId="484EC6AB" w14:textId="77777777" w:rsidTr="0059619F">
        <w:trPr>
          <w:trHeight w:val="322"/>
          <w:tblHeader/>
        </w:trPr>
        <w:tc>
          <w:tcPr>
            <w:tcW w:w="8828" w:type="dxa"/>
            <w:gridSpan w:val="4"/>
            <w:shd w:val="clear" w:color="auto" w:fill="D9D9D9" w:themeFill="background1" w:themeFillShade="D9"/>
          </w:tcPr>
          <w:p w14:paraId="1B9899BE" w14:textId="3A0D61F1" w:rsidR="009C3A4E" w:rsidRPr="00BC0399" w:rsidRDefault="009C3A4E" w:rsidP="000B7471">
            <w:pPr>
              <w:jc w:val="center"/>
              <w:rPr>
                <w:rFonts w:cs="Arial"/>
                <w:color w:val="000000"/>
              </w:rPr>
            </w:pPr>
            <w:r w:rsidRPr="00BC0399">
              <w:rPr>
                <w:rFonts w:cs="Arial"/>
                <w:b/>
                <w:color w:val="000000"/>
              </w:rPr>
              <w:t xml:space="preserve">PROCESOS </w:t>
            </w:r>
            <w:r w:rsidR="00174E2D" w:rsidRPr="00BC0399">
              <w:rPr>
                <w:rFonts w:cs="Arial"/>
                <w:b/>
                <w:color w:val="000000"/>
              </w:rPr>
              <w:t>ESTRATÉGICOS</w:t>
            </w:r>
          </w:p>
        </w:tc>
      </w:tr>
      <w:tr w:rsidR="009C3A4E" w:rsidRPr="00BC0399" w14:paraId="1DE3B9D0" w14:textId="77777777" w:rsidTr="0059619F">
        <w:tc>
          <w:tcPr>
            <w:tcW w:w="1916" w:type="dxa"/>
            <w:vMerge w:val="restart"/>
          </w:tcPr>
          <w:p w14:paraId="11287440" w14:textId="77777777" w:rsidR="009C3A4E" w:rsidRPr="00BC0399" w:rsidRDefault="009C3A4E" w:rsidP="000B7471">
            <w:pPr>
              <w:rPr>
                <w:rFonts w:cs="Arial"/>
                <w:color w:val="000000"/>
              </w:rPr>
            </w:pPr>
          </w:p>
          <w:p w14:paraId="580084D4" w14:textId="77777777" w:rsidR="009C3A4E" w:rsidRPr="00BC0399" w:rsidRDefault="009C3A4E" w:rsidP="000B7471">
            <w:pPr>
              <w:rPr>
                <w:rFonts w:cs="Arial"/>
                <w:color w:val="000000"/>
              </w:rPr>
            </w:pPr>
          </w:p>
          <w:p w14:paraId="26F4A118" w14:textId="77777777" w:rsidR="009C3A4E" w:rsidRPr="00BC0399" w:rsidRDefault="009C3A4E" w:rsidP="000B7471">
            <w:pPr>
              <w:rPr>
                <w:rFonts w:cs="Arial"/>
                <w:color w:val="000000"/>
              </w:rPr>
            </w:pPr>
          </w:p>
          <w:p w14:paraId="11D4D4A9" w14:textId="77777777" w:rsidR="009C3A4E" w:rsidRPr="00BC0399" w:rsidRDefault="009C3A4E" w:rsidP="000B7471">
            <w:pPr>
              <w:rPr>
                <w:rFonts w:cs="Arial"/>
                <w:color w:val="000000"/>
              </w:rPr>
            </w:pPr>
            <w:r w:rsidRPr="00BC0399">
              <w:rPr>
                <w:rFonts w:cs="Arial"/>
                <w:color w:val="000000"/>
              </w:rPr>
              <w:t>Direccionamiento estratégico y planeación.</w:t>
            </w:r>
          </w:p>
          <w:p w14:paraId="2CEF210D" w14:textId="77777777" w:rsidR="009C3A4E" w:rsidRPr="00BC0399" w:rsidRDefault="009C3A4E" w:rsidP="000B7471">
            <w:pPr>
              <w:rPr>
                <w:rFonts w:cs="Arial"/>
                <w:color w:val="000000"/>
              </w:rPr>
            </w:pPr>
          </w:p>
          <w:p w14:paraId="6CD3B867" w14:textId="40DB1BC9" w:rsidR="009C3A4E" w:rsidRPr="00BC0399" w:rsidRDefault="009C3A4E" w:rsidP="000B7471">
            <w:pPr>
              <w:rPr>
                <w:rFonts w:cs="Arial"/>
                <w:color w:val="000000"/>
              </w:rPr>
            </w:pPr>
            <w:r w:rsidRPr="00BC0399">
              <w:rPr>
                <w:rFonts w:cs="Arial"/>
                <w:color w:val="000000"/>
              </w:rPr>
              <w:t>Gestión</w:t>
            </w:r>
            <w:r w:rsidR="00137DCB" w:rsidRPr="00BC0399">
              <w:rPr>
                <w:rFonts w:cs="Arial"/>
                <w:color w:val="000000"/>
              </w:rPr>
              <w:t xml:space="preserve"> del conocimiento y la </w:t>
            </w:r>
            <w:r w:rsidR="00B96709" w:rsidRPr="00BC0399">
              <w:rPr>
                <w:rFonts w:cs="Arial"/>
                <w:color w:val="000000"/>
              </w:rPr>
              <w:t>innovación</w:t>
            </w:r>
            <w:r w:rsidRPr="00BC0399">
              <w:rPr>
                <w:rFonts w:cs="Arial"/>
                <w:color w:val="000000"/>
              </w:rPr>
              <w:t xml:space="preserve"> </w:t>
            </w:r>
          </w:p>
          <w:p w14:paraId="1156289A" w14:textId="77777777" w:rsidR="009C3A4E" w:rsidRPr="00BC0399" w:rsidRDefault="009C3A4E" w:rsidP="000B7471">
            <w:pPr>
              <w:rPr>
                <w:rFonts w:cs="Arial"/>
                <w:color w:val="000000"/>
              </w:rPr>
            </w:pPr>
          </w:p>
          <w:p w14:paraId="3160660D" w14:textId="2EC4158A" w:rsidR="009C3A4E" w:rsidRPr="00BC0399" w:rsidRDefault="00D56595" w:rsidP="000B7471">
            <w:pPr>
              <w:rPr>
                <w:rFonts w:cs="Arial"/>
                <w:color w:val="000000"/>
              </w:rPr>
            </w:pPr>
            <w:r w:rsidRPr="00BC0399">
              <w:rPr>
                <w:rFonts w:cs="Arial"/>
                <w:color w:val="000000"/>
              </w:rPr>
              <w:t>Comunicación</w:t>
            </w:r>
            <w:r w:rsidR="00137DCB" w:rsidRPr="00BC0399">
              <w:rPr>
                <w:rFonts w:cs="Arial"/>
                <w:color w:val="000000"/>
              </w:rPr>
              <w:t xml:space="preserve"> e </w:t>
            </w:r>
            <w:r w:rsidR="009451F7" w:rsidRPr="00BC0399">
              <w:rPr>
                <w:rFonts w:cs="Arial"/>
                <w:color w:val="000000"/>
              </w:rPr>
              <w:t>Información</w:t>
            </w:r>
            <w:r w:rsidR="00137DCB" w:rsidRPr="00BC0399">
              <w:rPr>
                <w:rFonts w:cs="Arial"/>
                <w:color w:val="000000"/>
              </w:rPr>
              <w:t xml:space="preserve"> Estratégica</w:t>
            </w:r>
            <w:r w:rsidR="009C3A4E" w:rsidRPr="00BC0399">
              <w:rPr>
                <w:rFonts w:cs="Arial"/>
                <w:color w:val="000000"/>
              </w:rPr>
              <w:t>.</w:t>
            </w:r>
          </w:p>
        </w:tc>
        <w:tc>
          <w:tcPr>
            <w:tcW w:w="2273" w:type="dxa"/>
            <w:vMerge w:val="restart"/>
            <w:vAlign w:val="center"/>
          </w:tcPr>
          <w:p w14:paraId="5A37CCD9" w14:textId="77777777" w:rsidR="009C3A4E" w:rsidRPr="00BC0399" w:rsidRDefault="009C3A4E" w:rsidP="00656CA6">
            <w:pPr>
              <w:jc w:val="center"/>
              <w:rPr>
                <w:rFonts w:cs="Arial"/>
                <w:color w:val="000000"/>
              </w:rPr>
            </w:pPr>
          </w:p>
          <w:p w14:paraId="29BA8FA7" w14:textId="77777777" w:rsidR="009C3A4E" w:rsidRPr="00BC0399" w:rsidRDefault="009C3A4E" w:rsidP="00656CA6">
            <w:pPr>
              <w:jc w:val="center"/>
              <w:rPr>
                <w:rFonts w:cs="Arial"/>
                <w:color w:val="000000"/>
              </w:rPr>
            </w:pPr>
            <w:r w:rsidRPr="00BC0399">
              <w:rPr>
                <w:rFonts w:cs="Arial"/>
                <w:color w:val="000000"/>
              </w:rPr>
              <w:t>Impresión de documentos</w:t>
            </w:r>
          </w:p>
        </w:tc>
        <w:tc>
          <w:tcPr>
            <w:tcW w:w="1957" w:type="dxa"/>
            <w:vAlign w:val="center"/>
          </w:tcPr>
          <w:p w14:paraId="7525C5F1" w14:textId="77777777" w:rsidR="009C3A4E" w:rsidRPr="00BC0399" w:rsidRDefault="009C3A4E" w:rsidP="00656CA6">
            <w:pPr>
              <w:jc w:val="center"/>
              <w:rPr>
                <w:rFonts w:cs="Arial"/>
                <w:color w:val="000000"/>
              </w:rPr>
            </w:pPr>
            <w:r w:rsidRPr="00BC0399">
              <w:rPr>
                <w:rFonts w:cs="Arial"/>
                <w:color w:val="000000"/>
              </w:rPr>
              <w:t>Papel</w:t>
            </w:r>
          </w:p>
        </w:tc>
        <w:tc>
          <w:tcPr>
            <w:tcW w:w="2682" w:type="dxa"/>
            <w:vAlign w:val="center"/>
          </w:tcPr>
          <w:p w14:paraId="4527AB4E" w14:textId="77777777" w:rsidR="009C3A4E" w:rsidRPr="00BC0399" w:rsidRDefault="009C3A4E" w:rsidP="00656CA6">
            <w:pPr>
              <w:jc w:val="center"/>
              <w:rPr>
                <w:rFonts w:cs="Arial"/>
                <w:color w:val="000000"/>
              </w:rPr>
            </w:pPr>
            <w:r w:rsidRPr="00BC0399">
              <w:rPr>
                <w:rFonts w:cs="Arial"/>
                <w:color w:val="000000"/>
              </w:rPr>
              <w:t>Papel usado</w:t>
            </w:r>
          </w:p>
        </w:tc>
      </w:tr>
      <w:tr w:rsidR="009C3A4E" w:rsidRPr="00BC0399" w14:paraId="6BA0A4E4" w14:textId="77777777" w:rsidTr="0059619F">
        <w:tc>
          <w:tcPr>
            <w:tcW w:w="1916" w:type="dxa"/>
            <w:vMerge/>
          </w:tcPr>
          <w:p w14:paraId="445C184F"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1C1D6DF0" w14:textId="77777777" w:rsidR="009C3A4E" w:rsidRPr="00BC0399" w:rsidRDefault="009C3A4E" w:rsidP="00656CA6">
            <w:pPr>
              <w:widowControl w:val="0"/>
              <w:pBdr>
                <w:top w:val="nil"/>
                <w:left w:val="nil"/>
                <w:bottom w:val="nil"/>
                <w:right w:val="nil"/>
                <w:between w:val="nil"/>
              </w:pBdr>
              <w:spacing w:line="276" w:lineRule="auto"/>
              <w:jc w:val="center"/>
              <w:rPr>
                <w:rFonts w:cs="Arial"/>
                <w:color w:val="000000"/>
              </w:rPr>
            </w:pPr>
          </w:p>
        </w:tc>
        <w:tc>
          <w:tcPr>
            <w:tcW w:w="1957" w:type="dxa"/>
            <w:vAlign w:val="center"/>
          </w:tcPr>
          <w:p w14:paraId="300F3E7F" w14:textId="00C4F986" w:rsidR="009C3A4E" w:rsidRPr="00BC0399" w:rsidRDefault="009C3A4E" w:rsidP="00656CA6">
            <w:pPr>
              <w:jc w:val="center"/>
              <w:rPr>
                <w:rFonts w:cs="Arial"/>
                <w:color w:val="000000"/>
              </w:rPr>
            </w:pPr>
            <w:r w:rsidRPr="00BC0399">
              <w:rPr>
                <w:rFonts w:cs="Arial"/>
                <w:color w:val="000000"/>
              </w:rPr>
              <w:t xml:space="preserve">Cartuchos y </w:t>
            </w:r>
            <w:r w:rsidR="003A3207" w:rsidRPr="00BC0399">
              <w:rPr>
                <w:rFonts w:cs="Arial"/>
                <w:color w:val="000000"/>
              </w:rPr>
              <w:t>tóner</w:t>
            </w:r>
          </w:p>
        </w:tc>
        <w:tc>
          <w:tcPr>
            <w:tcW w:w="2682" w:type="dxa"/>
            <w:vAlign w:val="center"/>
          </w:tcPr>
          <w:p w14:paraId="53DD4B5A" w14:textId="1FA53EE2" w:rsidR="009C3A4E" w:rsidRPr="00BC0399" w:rsidRDefault="009C3A4E" w:rsidP="00656CA6">
            <w:pPr>
              <w:jc w:val="center"/>
              <w:rPr>
                <w:rFonts w:cs="Arial"/>
                <w:color w:val="000000"/>
              </w:rPr>
            </w:pPr>
            <w:r w:rsidRPr="00BC0399">
              <w:rPr>
                <w:rFonts w:cs="Arial"/>
                <w:color w:val="000000"/>
              </w:rPr>
              <w:t xml:space="preserve">Cartuchos y </w:t>
            </w:r>
            <w:r w:rsidR="003A3207" w:rsidRPr="00BC0399">
              <w:rPr>
                <w:rFonts w:cs="Arial"/>
                <w:color w:val="000000"/>
              </w:rPr>
              <w:t>tóneres usados</w:t>
            </w:r>
          </w:p>
        </w:tc>
      </w:tr>
      <w:tr w:rsidR="009C3A4E" w:rsidRPr="00BC0399" w14:paraId="582AA49A" w14:textId="77777777" w:rsidTr="0059619F">
        <w:trPr>
          <w:trHeight w:val="326"/>
        </w:trPr>
        <w:tc>
          <w:tcPr>
            <w:tcW w:w="1916" w:type="dxa"/>
            <w:vMerge/>
          </w:tcPr>
          <w:p w14:paraId="0CE2BFEF"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71E9E619" w14:textId="77777777" w:rsidR="009C3A4E" w:rsidRPr="00BC0399" w:rsidRDefault="009C3A4E" w:rsidP="00656CA6">
            <w:pPr>
              <w:widowControl w:val="0"/>
              <w:pBdr>
                <w:top w:val="nil"/>
                <w:left w:val="nil"/>
                <w:bottom w:val="nil"/>
                <w:right w:val="nil"/>
                <w:between w:val="nil"/>
              </w:pBdr>
              <w:spacing w:line="276" w:lineRule="auto"/>
              <w:jc w:val="center"/>
              <w:rPr>
                <w:rFonts w:cs="Arial"/>
                <w:color w:val="000000"/>
              </w:rPr>
            </w:pPr>
          </w:p>
        </w:tc>
        <w:tc>
          <w:tcPr>
            <w:tcW w:w="1957" w:type="dxa"/>
            <w:vAlign w:val="center"/>
          </w:tcPr>
          <w:p w14:paraId="352D48B7" w14:textId="77777777" w:rsidR="009C3A4E" w:rsidRPr="00BC0399" w:rsidRDefault="009C3A4E" w:rsidP="00656CA6">
            <w:pPr>
              <w:jc w:val="center"/>
              <w:rPr>
                <w:rFonts w:cs="Arial"/>
                <w:color w:val="000000"/>
              </w:rPr>
            </w:pPr>
            <w:r w:rsidRPr="00BC0399">
              <w:rPr>
                <w:rFonts w:cs="Arial"/>
                <w:color w:val="000000"/>
              </w:rPr>
              <w:t>Impresoras</w:t>
            </w:r>
          </w:p>
        </w:tc>
        <w:tc>
          <w:tcPr>
            <w:tcW w:w="2682" w:type="dxa"/>
            <w:vAlign w:val="center"/>
          </w:tcPr>
          <w:p w14:paraId="254B633B" w14:textId="77777777" w:rsidR="009C3A4E" w:rsidRPr="00BC0399" w:rsidRDefault="009C3A4E" w:rsidP="00656CA6">
            <w:pPr>
              <w:jc w:val="center"/>
              <w:rPr>
                <w:rFonts w:cs="Arial"/>
                <w:color w:val="000000"/>
              </w:rPr>
            </w:pPr>
            <w:r w:rsidRPr="00BC0399">
              <w:rPr>
                <w:rFonts w:cs="Arial"/>
                <w:color w:val="000000"/>
              </w:rPr>
              <w:t>RAEES</w:t>
            </w:r>
          </w:p>
        </w:tc>
      </w:tr>
      <w:tr w:rsidR="009C3A4E" w:rsidRPr="00BC0399" w14:paraId="1A6E5765" w14:textId="77777777" w:rsidTr="0059619F">
        <w:trPr>
          <w:trHeight w:val="270"/>
        </w:trPr>
        <w:tc>
          <w:tcPr>
            <w:tcW w:w="1916" w:type="dxa"/>
            <w:vMerge/>
          </w:tcPr>
          <w:p w14:paraId="76F97D6F"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5C4E1531" w14:textId="77777777" w:rsidR="009C3A4E" w:rsidRPr="00BC0399" w:rsidRDefault="009C3A4E" w:rsidP="00656CA6">
            <w:pPr>
              <w:widowControl w:val="0"/>
              <w:pBdr>
                <w:top w:val="nil"/>
                <w:left w:val="nil"/>
                <w:bottom w:val="nil"/>
                <w:right w:val="nil"/>
                <w:between w:val="nil"/>
              </w:pBdr>
              <w:spacing w:line="276" w:lineRule="auto"/>
              <w:jc w:val="center"/>
              <w:rPr>
                <w:rFonts w:cs="Arial"/>
                <w:color w:val="000000"/>
              </w:rPr>
            </w:pPr>
          </w:p>
        </w:tc>
        <w:tc>
          <w:tcPr>
            <w:tcW w:w="1957" w:type="dxa"/>
            <w:vMerge w:val="restart"/>
            <w:vAlign w:val="center"/>
          </w:tcPr>
          <w:p w14:paraId="3A8FDB08" w14:textId="39E221FD" w:rsidR="009C3A4E" w:rsidRPr="00BC0399" w:rsidRDefault="009C3A4E" w:rsidP="00656CA6">
            <w:pPr>
              <w:jc w:val="center"/>
              <w:rPr>
                <w:rFonts w:cs="Arial"/>
                <w:color w:val="000000"/>
              </w:rPr>
            </w:pPr>
            <w:r w:rsidRPr="00BC0399">
              <w:rPr>
                <w:rFonts w:cs="Arial"/>
                <w:color w:val="000000"/>
              </w:rPr>
              <w:t>Insumos de papelería</w:t>
            </w:r>
          </w:p>
        </w:tc>
        <w:tc>
          <w:tcPr>
            <w:tcW w:w="2682" w:type="dxa"/>
            <w:vAlign w:val="center"/>
          </w:tcPr>
          <w:p w14:paraId="3BD2A0C4" w14:textId="77777777" w:rsidR="009C3A4E" w:rsidRPr="00BC0399" w:rsidRDefault="009C3A4E" w:rsidP="00656CA6">
            <w:pPr>
              <w:jc w:val="center"/>
              <w:rPr>
                <w:rFonts w:cs="Arial"/>
                <w:color w:val="000000"/>
              </w:rPr>
            </w:pPr>
            <w:r w:rsidRPr="00BC0399">
              <w:rPr>
                <w:rFonts w:cs="Arial"/>
                <w:color w:val="000000"/>
              </w:rPr>
              <w:t>Carpetas</w:t>
            </w:r>
          </w:p>
        </w:tc>
      </w:tr>
      <w:tr w:rsidR="009C3A4E" w:rsidRPr="00BC0399" w14:paraId="7698B83E" w14:textId="77777777" w:rsidTr="0059619F">
        <w:trPr>
          <w:trHeight w:val="270"/>
        </w:trPr>
        <w:tc>
          <w:tcPr>
            <w:tcW w:w="1916" w:type="dxa"/>
            <w:vMerge/>
          </w:tcPr>
          <w:p w14:paraId="161B8F84"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3A5D7BEB" w14:textId="77777777" w:rsidR="009C3A4E" w:rsidRPr="00BC0399" w:rsidRDefault="009C3A4E" w:rsidP="00656CA6">
            <w:pPr>
              <w:widowControl w:val="0"/>
              <w:pBdr>
                <w:top w:val="nil"/>
                <w:left w:val="nil"/>
                <w:bottom w:val="nil"/>
                <w:right w:val="nil"/>
                <w:between w:val="nil"/>
              </w:pBdr>
              <w:spacing w:line="276" w:lineRule="auto"/>
              <w:jc w:val="center"/>
              <w:rPr>
                <w:rFonts w:cs="Arial"/>
                <w:color w:val="000000"/>
              </w:rPr>
            </w:pPr>
          </w:p>
        </w:tc>
        <w:tc>
          <w:tcPr>
            <w:tcW w:w="1957" w:type="dxa"/>
            <w:vMerge/>
            <w:vAlign w:val="center"/>
          </w:tcPr>
          <w:p w14:paraId="2F67AC5B" w14:textId="77777777" w:rsidR="009C3A4E" w:rsidRPr="00BC0399" w:rsidRDefault="009C3A4E" w:rsidP="00656CA6">
            <w:pPr>
              <w:widowControl w:val="0"/>
              <w:pBdr>
                <w:top w:val="nil"/>
                <w:left w:val="nil"/>
                <w:bottom w:val="nil"/>
                <w:right w:val="nil"/>
                <w:between w:val="nil"/>
              </w:pBdr>
              <w:spacing w:line="276" w:lineRule="auto"/>
              <w:jc w:val="center"/>
              <w:rPr>
                <w:rFonts w:cs="Arial"/>
                <w:color w:val="000000"/>
              </w:rPr>
            </w:pPr>
          </w:p>
        </w:tc>
        <w:tc>
          <w:tcPr>
            <w:tcW w:w="2682" w:type="dxa"/>
            <w:vAlign w:val="center"/>
          </w:tcPr>
          <w:p w14:paraId="374BEB90" w14:textId="333EC120" w:rsidR="009C3A4E" w:rsidRPr="00BC0399" w:rsidRDefault="009C3A4E" w:rsidP="00656CA6">
            <w:pPr>
              <w:jc w:val="center"/>
              <w:rPr>
                <w:rFonts w:cs="Arial"/>
                <w:color w:val="000000"/>
              </w:rPr>
            </w:pPr>
            <w:r w:rsidRPr="00BC0399">
              <w:rPr>
                <w:rFonts w:cs="Arial"/>
                <w:color w:val="000000"/>
              </w:rPr>
              <w:t>Ganchos</w:t>
            </w:r>
          </w:p>
        </w:tc>
      </w:tr>
      <w:tr w:rsidR="009C3A4E" w:rsidRPr="00BC0399" w14:paraId="52D5EB6A" w14:textId="77777777" w:rsidTr="0059619F">
        <w:trPr>
          <w:trHeight w:val="270"/>
        </w:trPr>
        <w:tc>
          <w:tcPr>
            <w:tcW w:w="1916" w:type="dxa"/>
            <w:vMerge/>
          </w:tcPr>
          <w:p w14:paraId="5BE126EC"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restart"/>
            <w:vAlign w:val="center"/>
          </w:tcPr>
          <w:p w14:paraId="679F0413" w14:textId="0DD4A2EB" w:rsidR="009C3A4E" w:rsidRPr="00BC0399" w:rsidRDefault="009C3A4E" w:rsidP="00656CA6">
            <w:pPr>
              <w:jc w:val="center"/>
              <w:rPr>
                <w:rFonts w:cs="Arial"/>
                <w:color w:val="000000"/>
              </w:rPr>
            </w:pPr>
            <w:r w:rsidRPr="00BC0399">
              <w:rPr>
                <w:rFonts w:cs="Arial"/>
                <w:color w:val="000000"/>
              </w:rPr>
              <w:t>Adquisición de material promocional</w:t>
            </w:r>
          </w:p>
        </w:tc>
        <w:tc>
          <w:tcPr>
            <w:tcW w:w="1957" w:type="dxa"/>
            <w:vMerge w:val="restart"/>
            <w:vAlign w:val="center"/>
          </w:tcPr>
          <w:p w14:paraId="5A6C2CA9" w14:textId="0983B6C7" w:rsidR="009C3A4E" w:rsidRPr="00BC0399" w:rsidRDefault="009C3A4E" w:rsidP="00656CA6">
            <w:pPr>
              <w:jc w:val="center"/>
              <w:rPr>
                <w:rFonts w:cs="Arial"/>
                <w:color w:val="000000"/>
              </w:rPr>
            </w:pPr>
            <w:r w:rsidRPr="00BC0399">
              <w:rPr>
                <w:rFonts w:cs="Arial"/>
                <w:color w:val="000000"/>
              </w:rPr>
              <w:t>Material promocional</w:t>
            </w:r>
          </w:p>
        </w:tc>
        <w:tc>
          <w:tcPr>
            <w:tcW w:w="2682" w:type="dxa"/>
            <w:vAlign w:val="center"/>
          </w:tcPr>
          <w:p w14:paraId="02FA2E7C" w14:textId="1D07B514" w:rsidR="009C3A4E" w:rsidRPr="00BC0399" w:rsidRDefault="009C3A4E" w:rsidP="00656CA6">
            <w:pPr>
              <w:jc w:val="center"/>
              <w:rPr>
                <w:rFonts w:cs="Arial"/>
                <w:color w:val="000000"/>
              </w:rPr>
            </w:pPr>
            <w:r w:rsidRPr="00BC0399">
              <w:rPr>
                <w:rFonts w:cs="Arial"/>
                <w:color w:val="000000"/>
              </w:rPr>
              <w:t>Empaques plásticos</w:t>
            </w:r>
          </w:p>
        </w:tc>
      </w:tr>
      <w:tr w:rsidR="009C3A4E" w:rsidRPr="00BC0399" w14:paraId="7E64F20E" w14:textId="77777777" w:rsidTr="0059619F">
        <w:trPr>
          <w:trHeight w:val="270"/>
        </w:trPr>
        <w:tc>
          <w:tcPr>
            <w:tcW w:w="1916" w:type="dxa"/>
            <w:vMerge/>
          </w:tcPr>
          <w:p w14:paraId="73B52D54"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0898EEF9" w14:textId="77777777" w:rsidR="009C3A4E" w:rsidRPr="00BC0399" w:rsidRDefault="009C3A4E" w:rsidP="00656CA6">
            <w:pPr>
              <w:widowControl w:val="0"/>
              <w:pBdr>
                <w:top w:val="nil"/>
                <w:left w:val="nil"/>
                <w:bottom w:val="nil"/>
                <w:right w:val="nil"/>
                <w:between w:val="nil"/>
              </w:pBdr>
              <w:spacing w:line="276" w:lineRule="auto"/>
              <w:jc w:val="center"/>
              <w:rPr>
                <w:rFonts w:cs="Arial"/>
                <w:color w:val="000000"/>
              </w:rPr>
            </w:pPr>
          </w:p>
        </w:tc>
        <w:tc>
          <w:tcPr>
            <w:tcW w:w="1957" w:type="dxa"/>
            <w:vMerge/>
            <w:vAlign w:val="center"/>
          </w:tcPr>
          <w:p w14:paraId="6E1478E2" w14:textId="77777777" w:rsidR="009C3A4E" w:rsidRPr="00BC0399" w:rsidRDefault="009C3A4E" w:rsidP="00656CA6">
            <w:pPr>
              <w:widowControl w:val="0"/>
              <w:pBdr>
                <w:top w:val="nil"/>
                <w:left w:val="nil"/>
                <w:bottom w:val="nil"/>
                <w:right w:val="nil"/>
                <w:between w:val="nil"/>
              </w:pBdr>
              <w:spacing w:line="276" w:lineRule="auto"/>
              <w:jc w:val="center"/>
              <w:rPr>
                <w:rFonts w:cs="Arial"/>
                <w:color w:val="000000"/>
              </w:rPr>
            </w:pPr>
          </w:p>
        </w:tc>
        <w:tc>
          <w:tcPr>
            <w:tcW w:w="2682" w:type="dxa"/>
            <w:vAlign w:val="center"/>
          </w:tcPr>
          <w:p w14:paraId="226E594F" w14:textId="4BBA905D" w:rsidR="009C3A4E" w:rsidRPr="00BC0399" w:rsidRDefault="009C3A4E" w:rsidP="00656CA6">
            <w:pPr>
              <w:jc w:val="center"/>
              <w:rPr>
                <w:rFonts w:cs="Arial"/>
                <w:color w:val="000000"/>
              </w:rPr>
            </w:pPr>
            <w:r w:rsidRPr="00BC0399">
              <w:rPr>
                <w:rFonts w:cs="Arial"/>
                <w:color w:val="000000"/>
              </w:rPr>
              <w:t>Cartón</w:t>
            </w:r>
          </w:p>
        </w:tc>
      </w:tr>
      <w:tr w:rsidR="009C3A4E" w:rsidRPr="00BC0399" w14:paraId="5F36C693" w14:textId="77777777" w:rsidTr="0059619F">
        <w:trPr>
          <w:trHeight w:val="135"/>
        </w:trPr>
        <w:tc>
          <w:tcPr>
            <w:tcW w:w="1916" w:type="dxa"/>
            <w:vMerge/>
          </w:tcPr>
          <w:p w14:paraId="01A6F26F"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restart"/>
            <w:vAlign w:val="center"/>
          </w:tcPr>
          <w:p w14:paraId="7CAF3CCD" w14:textId="77777777" w:rsidR="009C3A4E" w:rsidRPr="00BC0399" w:rsidRDefault="009C3A4E" w:rsidP="00656CA6">
            <w:pPr>
              <w:jc w:val="center"/>
              <w:rPr>
                <w:rFonts w:cs="Arial"/>
                <w:color w:val="000000"/>
              </w:rPr>
            </w:pPr>
            <w:r w:rsidRPr="00BC0399">
              <w:rPr>
                <w:rFonts w:cs="Arial"/>
                <w:color w:val="000000"/>
              </w:rPr>
              <w:t>Consumo de alimentos</w:t>
            </w:r>
          </w:p>
        </w:tc>
        <w:tc>
          <w:tcPr>
            <w:tcW w:w="1957" w:type="dxa"/>
            <w:vMerge w:val="restart"/>
            <w:vAlign w:val="center"/>
          </w:tcPr>
          <w:p w14:paraId="69BC7251" w14:textId="4F41204B" w:rsidR="009C3A4E" w:rsidRPr="00BC0399" w:rsidRDefault="009C3A4E" w:rsidP="00656CA6">
            <w:pPr>
              <w:jc w:val="center"/>
              <w:rPr>
                <w:rFonts w:cs="Arial"/>
                <w:color w:val="000000"/>
              </w:rPr>
            </w:pPr>
            <w:r w:rsidRPr="00BC0399">
              <w:rPr>
                <w:rFonts w:cs="Arial"/>
                <w:color w:val="000000"/>
              </w:rPr>
              <w:t>Alimentos</w:t>
            </w:r>
          </w:p>
        </w:tc>
        <w:tc>
          <w:tcPr>
            <w:tcW w:w="2682" w:type="dxa"/>
            <w:vAlign w:val="center"/>
          </w:tcPr>
          <w:p w14:paraId="7D7A7DBD" w14:textId="77777777" w:rsidR="009C3A4E" w:rsidRPr="00BC0399" w:rsidRDefault="009C3A4E" w:rsidP="00656CA6">
            <w:pPr>
              <w:jc w:val="center"/>
              <w:rPr>
                <w:rFonts w:cs="Arial"/>
                <w:color w:val="000000"/>
              </w:rPr>
            </w:pPr>
            <w:r w:rsidRPr="00BC0399">
              <w:rPr>
                <w:rFonts w:cs="Arial"/>
                <w:color w:val="000000"/>
              </w:rPr>
              <w:t>Empaques de alimentos</w:t>
            </w:r>
          </w:p>
        </w:tc>
      </w:tr>
      <w:tr w:rsidR="009C3A4E" w:rsidRPr="00BC0399" w14:paraId="00953AF7" w14:textId="77777777" w:rsidTr="0059619F">
        <w:trPr>
          <w:trHeight w:val="135"/>
        </w:trPr>
        <w:tc>
          <w:tcPr>
            <w:tcW w:w="1916" w:type="dxa"/>
            <w:vMerge/>
          </w:tcPr>
          <w:p w14:paraId="536CEC9D"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14BE1C81" w14:textId="77777777" w:rsidR="009C3A4E" w:rsidRPr="00BC0399" w:rsidRDefault="009C3A4E" w:rsidP="00656CA6">
            <w:pPr>
              <w:widowControl w:val="0"/>
              <w:pBdr>
                <w:top w:val="nil"/>
                <w:left w:val="nil"/>
                <w:bottom w:val="nil"/>
                <w:right w:val="nil"/>
                <w:between w:val="nil"/>
              </w:pBdr>
              <w:spacing w:line="276" w:lineRule="auto"/>
              <w:jc w:val="center"/>
              <w:rPr>
                <w:rFonts w:cs="Arial"/>
                <w:color w:val="000000"/>
              </w:rPr>
            </w:pPr>
          </w:p>
        </w:tc>
        <w:tc>
          <w:tcPr>
            <w:tcW w:w="1957" w:type="dxa"/>
            <w:vMerge/>
            <w:vAlign w:val="center"/>
          </w:tcPr>
          <w:p w14:paraId="5C582FB1" w14:textId="77777777" w:rsidR="009C3A4E" w:rsidRPr="00BC0399" w:rsidRDefault="009C3A4E" w:rsidP="00656CA6">
            <w:pPr>
              <w:widowControl w:val="0"/>
              <w:pBdr>
                <w:top w:val="nil"/>
                <w:left w:val="nil"/>
                <w:bottom w:val="nil"/>
                <w:right w:val="nil"/>
                <w:between w:val="nil"/>
              </w:pBdr>
              <w:spacing w:line="276" w:lineRule="auto"/>
              <w:jc w:val="center"/>
              <w:rPr>
                <w:rFonts w:cs="Arial"/>
                <w:color w:val="000000"/>
              </w:rPr>
            </w:pPr>
          </w:p>
        </w:tc>
        <w:tc>
          <w:tcPr>
            <w:tcW w:w="2682" w:type="dxa"/>
            <w:vAlign w:val="center"/>
          </w:tcPr>
          <w:p w14:paraId="3E2A874C" w14:textId="1080B54A" w:rsidR="009C3A4E" w:rsidRPr="00BC0399" w:rsidRDefault="009C3A4E" w:rsidP="00656CA6">
            <w:pPr>
              <w:jc w:val="center"/>
              <w:rPr>
                <w:rFonts w:cs="Arial"/>
                <w:color w:val="000000"/>
              </w:rPr>
            </w:pPr>
            <w:r w:rsidRPr="00BC0399">
              <w:rPr>
                <w:rFonts w:cs="Arial"/>
                <w:color w:val="000000"/>
              </w:rPr>
              <w:t>Residuos ordinarios</w:t>
            </w:r>
          </w:p>
        </w:tc>
      </w:tr>
      <w:tr w:rsidR="009C3A4E" w:rsidRPr="00BC0399" w14:paraId="41A0FF1A" w14:textId="77777777" w:rsidTr="0059619F">
        <w:trPr>
          <w:trHeight w:val="255"/>
        </w:trPr>
        <w:tc>
          <w:tcPr>
            <w:tcW w:w="1916" w:type="dxa"/>
            <w:vMerge/>
          </w:tcPr>
          <w:p w14:paraId="7803CCBA"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restart"/>
            <w:vAlign w:val="center"/>
          </w:tcPr>
          <w:p w14:paraId="44D1E1D9" w14:textId="77777777" w:rsidR="009C3A4E" w:rsidRPr="00BC0399" w:rsidRDefault="009C3A4E" w:rsidP="00656CA6">
            <w:pPr>
              <w:jc w:val="center"/>
              <w:rPr>
                <w:rFonts w:cs="Arial"/>
                <w:color w:val="000000"/>
              </w:rPr>
            </w:pPr>
          </w:p>
          <w:p w14:paraId="42D224F6" w14:textId="317ACF6A" w:rsidR="009C3A4E" w:rsidRPr="00BC0399" w:rsidRDefault="009C3A4E" w:rsidP="00656CA6">
            <w:pPr>
              <w:jc w:val="center"/>
              <w:rPr>
                <w:rFonts w:cs="Arial"/>
                <w:color w:val="000000"/>
              </w:rPr>
            </w:pPr>
            <w:r w:rsidRPr="00BC0399">
              <w:rPr>
                <w:rFonts w:cs="Arial"/>
                <w:color w:val="000000"/>
              </w:rPr>
              <w:t>Mantenimiento de plantas</w:t>
            </w:r>
          </w:p>
        </w:tc>
        <w:tc>
          <w:tcPr>
            <w:tcW w:w="1957" w:type="dxa"/>
            <w:vAlign w:val="center"/>
          </w:tcPr>
          <w:p w14:paraId="12E0D71F" w14:textId="34B79BC5" w:rsidR="009C3A4E" w:rsidRPr="00BC0399" w:rsidRDefault="009C3A4E" w:rsidP="00656CA6">
            <w:pPr>
              <w:jc w:val="center"/>
              <w:rPr>
                <w:rFonts w:cs="Arial"/>
                <w:color w:val="000000"/>
              </w:rPr>
            </w:pPr>
            <w:r w:rsidRPr="00BC0399">
              <w:rPr>
                <w:rFonts w:cs="Arial"/>
                <w:color w:val="000000"/>
              </w:rPr>
              <w:t>Aceites</w:t>
            </w:r>
          </w:p>
        </w:tc>
        <w:tc>
          <w:tcPr>
            <w:tcW w:w="2682" w:type="dxa"/>
            <w:vAlign w:val="center"/>
          </w:tcPr>
          <w:p w14:paraId="56A98D5D" w14:textId="77777777" w:rsidR="009C3A4E" w:rsidRPr="00BC0399" w:rsidRDefault="009C3A4E" w:rsidP="00656CA6">
            <w:pPr>
              <w:jc w:val="center"/>
              <w:rPr>
                <w:rFonts w:cs="Arial"/>
                <w:color w:val="000000"/>
              </w:rPr>
            </w:pPr>
            <w:r w:rsidRPr="00BC0399">
              <w:rPr>
                <w:rFonts w:cs="Arial"/>
                <w:color w:val="000000"/>
              </w:rPr>
              <w:t>Aceites usados</w:t>
            </w:r>
          </w:p>
        </w:tc>
      </w:tr>
      <w:tr w:rsidR="009C3A4E" w:rsidRPr="00BC0399" w14:paraId="7B529A86" w14:textId="77777777" w:rsidTr="0059619F">
        <w:trPr>
          <w:trHeight w:val="255"/>
        </w:trPr>
        <w:tc>
          <w:tcPr>
            <w:tcW w:w="1916" w:type="dxa"/>
            <w:vMerge/>
          </w:tcPr>
          <w:p w14:paraId="58676BE0"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12A24BA4" w14:textId="77777777" w:rsidR="009C3A4E" w:rsidRPr="00BC0399" w:rsidRDefault="009C3A4E" w:rsidP="00656CA6">
            <w:pPr>
              <w:widowControl w:val="0"/>
              <w:pBdr>
                <w:top w:val="nil"/>
                <w:left w:val="nil"/>
                <w:bottom w:val="nil"/>
                <w:right w:val="nil"/>
                <w:between w:val="nil"/>
              </w:pBdr>
              <w:spacing w:line="276" w:lineRule="auto"/>
              <w:jc w:val="center"/>
              <w:rPr>
                <w:rFonts w:cs="Arial"/>
                <w:color w:val="000000"/>
              </w:rPr>
            </w:pPr>
          </w:p>
        </w:tc>
        <w:tc>
          <w:tcPr>
            <w:tcW w:w="1957" w:type="dxa"/>
            <w:vAlign w:val="center"/>
          </w:tcPr>
          <w:p w14:paraId="773C8F31" w14:textId="02DF9DC7" w:rsidR="009C3A4E" w:rsidRPr="00BC0399" w:rsidRDefault="009C3A4E" w:rsidP="00656CA6">
            <w:pPr>
              <w:jc w:val="center"/>
              <w:rPr>
                <w:rFonts w:cs="Arial"/>
                <w:color w:val="000000"/>
              </w:rPr>
            </w:pPr>
            <w:r w:rsidRPr="00BC0399">
              <w:rPr>
                <w:rFonts w:cs="Arial"/>
                <w:color w:val="000000"/>
              </w:rPr>
              <w:t>Estopas</w:t>
            </w:r>
          </w:p>
        </w:tc>
        <w:tc>
          <w:tcPr>
            <w:tcW w:w="2682" w:type="dxa"/>
            <w:vAlign w:val="center"/>
          </w:tcPr>
          <w:p w14:paraId="694E48FA" w14:textId="77777777" w:rsidR="009C3A4E" w:rsidRPr="00BC0399" w:rsidRDefault="009C3A4E" w:rsidP="00656CA6">
            <w:pPr>
              <w:jc w:val="center"/>
              <w:rPr>
                <w:rFonts w:cs="Arial"/>
                <w:color w:val="000000"/>
              </w:rPr>
            </w:pPr>
            <w:r w:rsidRPr="00BC0399">
              <w:rPr>
                <w:rFonts w:cs="Arial"/>
                <w:color w:val="000000"/>
              </w:rPr>
              <w:t>Estopas contaminadas</w:t>
            </w:r>
          </w:p>
        </w:tc>
      </w:tr>
      <w:tr w:rsidR="009C3A4E" w:rsidRPr="00BC0399" w14:paraId="60568794" w14:textId="77777777" w:rsidTr="0059619F">
        <w:trPr>
          <w:trHeight w:val="255"/>
        </w:trPr>
        <w:tc>
          <w:tcPr>
            <w:tcW w:w="1916" w:type="dxa"/>
            <w:vMerge/>
          </w:tcPr>
          <w:p w14:paraId="2AFF029D"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1414054C" w14:textId="77777777" w:rsidR="009C3A4E" w:rsidRPr="00BC0399" w:rsidRDefault="009C3A4E" w:rsidP="00656CA6">
            <w:pPr>
              <w:widowControl w:val="0"/>
              <w:pBdr>
                <w:top w:val="nil"/>
                <w:left w:val="nil"/>
                <w:bottom w:val="nil"/>
                <w:right w:val="nil"/>
                <w:between w:val="nil"/>
              </w:pBdr>
              <w:spacing w:line="276" w:lineRule="auto"/>
              <w:jc w:val="center"/>
              <w:rPr>
                <w:rFonts w:cs="Arial"/>
                <w:color w:val="000000"/>
              </w:rPr>
            </w:pPr>
          </w:p>
        </w:tc>
        <w:tc>
          <w:tcPr>
            <w:tcW w:w="1957" w:type="dxa"/>
            <w:vAlign w:val="center"/>
          </w:tcPr>
          <w:p w14:paraId="5F1BFA4B" w14:textId="57B47A2A" w:rsidR="009C3A4E" w:rsidRPr="00BC0399" w:rsidRDefault="009C3A4E" w:rsidP="00656CA6">
            <w:pPr>
              <w:jc w:val="center"/>
              <w:rPr>
                <w:rFonts w:cs="Arial"/>
                <w:color w:val="000000"/>
              </w:rPr>
            </w:pPr>
            <w:r w:rsidRPr="00BC0399">
              <w:rPr>
                <w:rFonts w:cs="Arial"/>
                <w:color w:val="000000"/>
              </w:rPr>
              <w:t>Repuestos</w:t>
            </w:r>
          </w:p>
        </w:tc>
        <w:tc>
          <w:tcPr>
            <w:tcW w:w="2682" w:type="dxa"/>
            <w:vAlign w:val="center"/>
          </w:tcPr>
          <w:p w14:paraId="4F5DE63D" w14:textId="77777777" w:rsidR="009C3A4E" w:rsidRPr="00BC0399" w:rsidRDefault="009C3A4E" w:rsidP="00656CA6">
            <w:pPr>
              <w:jc w:val="center"/>
              <w:rPr>
                <w:rFonts w:cs="Arial"/>
                <w:color w:val="000000"/>
              </w:rPr>
            </w:pPr>
            <w:r w:rsidRPr="00BC0399">
              <w:rPr>
                <w:rFonts w:cs="Arial"/>
                <w:color w:val="000000"/>
              </w:rPr>
              <w:t>Baterías usadas</w:t>
            </w:r>
          </w:p>
        </w:tc>
      </w:tr>
      <w:tr w:rsidR="009C3A4E" w:rsidRPr="00BC0399" w14:paraId="7146F974" w14:textId="77777777" w:rsidTr="0059619F">
        <w:trPr>
          <w:trHeight w:val="255"/>
        </w:trPr>
        <w:tc>
          <w:tcPr>
            <w:tcW w:w="1916" w:type="dxa"/>
            <w:vMerge/>
          </w:tcPr>
          <w:p w14:paraId="729C154D"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68EA1153" w14:textId="77777777" w:rsidR="009C3A4E" w:rsidRPr="00BC0399" w:rsidRDefault="009C3A4E" w:rsidP="00656CA6">
            <w:pPr>
              <w:widowControl w:val="0"/>
              <w:pBdr>
                <w:top w:val="nil"/>
                <w:left w:val="nil"/>
                <w:bottom w:val="nil"/>
                <w:right w:val="nil"/>
                <w:between w:val="nil"/>
              </w:pBdr>
              <w:spacing w:line="276" w:lineRule="auto"/>
              <w:jc w:val="center"/>
              <w:rPr>
                <w:rFonts w:cs="Arial"/>
                <w:color w:val="000000"/>
              </w:rPr>
            </w:pPr>
          </w:p>
        </w:tc>
        <w:tc>
          <w:tcPr>
            <w:tcW w:w="1957" w:type="dxa"/>
            <w:vAlign w:val="center"/>
          </w:tcPr>
          <w:p w14:paraId="76A77BC9" w14:textId="77777777" w:rsidR="009C3A4E" w:rsidRPr="00BC0399" w:rsidRDefault="009C3A4E" w:rsidP="00656CA6">
            <w:pPr>
              <w:jc w:val="center"/>
              <w:rPr>
                <w:rFonts w:cs="Arial"/>
                <w:color w:val="000000"/>
              </w:rPr>
            </w:pPr>
            <w:r w:rsidRPr="00BC0399">
              <w:rPr>
                <w:rFonts w:cs="Arial"/>
                <w:color w:val="000000"/>
              </w:rPr>
              <w:t>Filtros</w:t>
            </w:r>
          </w:p>
        </w:tc>
        <w:tc>
          <w:tcPr>
            <w:tcW w:w="2682" w:type="dxa"/>
            <w:vAlign w:val="center"/>
          </w:tcPr>
          <w:p w14:paraId="1244B7AC" w14:textId="41BF70CE" w:rsidR="009C3A4E" w:rsidRPr="00BC0399" w:rsidRDefault="009C3A4E" w:rsidP="00656CA6">
            <w:pPr>
              <w:jc w:val="center"/>
              <w:rPr>
                <w:rFonts w:cs="Arial"/>
                <w:color w:val="000000"/>
              </w:rPr>
            </w:pPr>
            <w:r w:rsidRPr="00BC0399">
              <w:rPr>
                <w:rFonts w:cs="Arial"/>
                <w:color w:val="000000"/>
              </w:rPr>
              <w:t>Filtros</w:t>
            </w:r>
          </w:p>
        </w:tc>
      </w:tr>
      <w:tr w:rsidR="009C3A4E" w:rsidRPr="00BC0399" w14:paraId="4BB5B38A" w14:textId="77777777" w:rsidTr="0059619F">
        <w:trPr>
          <w:trHeight w:val="255"/>
        </w:trPr>
        <w:tc>
          <w:tcPr>
            <w:tcW w:w="1916" w:type="dxa"/>
            <w:vMerge/>
          </w:tcPr>
          <w:p w14:paraId="4ADCCB47"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136F519D" w14:textId="77777777" w:rsidR="009C3A4E" w:rsidRPr="00BC0399" w:rsidRDefault="009C3A4E" w:rsidP="00656CA6">
            <w:pPr>
              <w:widowControl w:val="0"/>
              <w:pBdr>
                <w:top w:val="nil"/>
                <w:left w:val="nil"/>
                <w:bottom w:val="nil"/>
                <w:right w:val="nil"/>
                <w:between w:val="nil"/>
              </w:pBdr>
              <w:spacing w:line="276" w:lineRule="auto"/>
              <w:jc w:val="center"/>
              <w:rPr>
                <w:rFonts w:cs="Arial"/>
                <w:color w:val="000000"/>
              </w:rPr>
            </w:pPr>
          </w:p>
        </w:tc>
        <w:tc>
          <w:tcPr>
            <w:tcW w:w="1957" w:type="dxa"/>
            <w:vAlign w:val="center"/>
          </w:tcPr>
          <w:p w14:paraId="309AC050" w14:textId="68576D9E" w:rsidR="009C3A4E" w:rsidRPr="00BC0399" w:rsidRDefault="009C3A4E" w:rsidP="00656CA6">
            <w:pPr>
              <w:jc w:val="center"/>
              <w:rPr>
                <w:rFonts w:cs="Arial"/>
                <w:color w:val="000000"/>
              </w:rPr>
            </w:pPr>
            <w:r w:rsidRPr="00BC0399">
              <w:rPr>
                <w:rFonts w:cs="Arial"/>
                <w:color w:val="000000"/>
              </w:rPr>
              <w:t>Combustible</w:t>
            </w:r>
          </w:p>
        </w:tc>
        <w:tc>
          <w:tcPr>
            <w:tcW w:w="2682" w:type="dxa"/>
            <w:vAlign w:val="center"/>
          </w:tcPr>
          <w:p w14:paraId="3BD09375" w14:textId="7D153DFB" w:rsidR="009C3A4E" w:rsidRPr="00BC0399" w:rsidRDefault="009C3A4E" w:rsidP="00656CA6">
            <w:pPr>
              <w:jc w:val="center"/>
              <w:rPr>
                <w:rFonts w:cs="Arial"/>
                <w:color w:val="000000"/>
              </w:rPr>
            </w:pPr>
            <w:r w:rsidRPr="00BC0399">
              <w:rPr>
                <w:rFonts w:cs="Arial"/>
                <w:color w:val="000000"/>
              </w:rPr>
              <w:t>Combustible contaminado</w:t>
            </w:r>
          </w:p>
        </w:tc>
      </w:tr>
      <w:tr w:rsidR="009C3A4E" w:rsidRPr="00BC0399" w14:paraId="5A15EDB3" w14:textId="77777777" w:rsidTr="0059619F">
        <w:trPr>
          <w:trHeight w:val="255"/>
        </w:trPr>
        <w:tc>
          <w:tcPr>
            <w:tcW w:w="1916" w:type="dxa"/>
            <w:vMerge/>
          </w:tcPr>
          <w:p w14:paraId="14B58C47"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Align w:val="center"/>
          </w:tcPr>
          <w:p w14:paraId="13D33CCA" w14:textId="77777777" w:rsidR="009C3A4E" w:rsidRPr="00BC0399" w:rsidRDefault="009C3A4E" w:rsidP="00656CA6">
            <w:pPr>
              <w:jc w:val="center"/>
              <w:rPr>
                <w:rFonts w:cs="Arial"/>
                <w:color w:val="000000"/>
              </w:rPr>
            </w:pPr>
            <w:r w:rsidRPr="00BC0399">
              <w:rPr>
                <w:rFonts w:cs="Arial"/>
                <w:color w:val="000000"/>
              </w:rPr>
              <w:t>Consumo de energía eléctrica</w:t>
            </w:r>
          </w:p>
        </w:tc>
        <w:tc>
          <w:tcPr>
            <w:tcW w:w="1957" w:type="dxa"/>
            <w:vAlign w:val="center"/>
          </w:tcPr>
          <w:p w14:paraId="29CFBF51" w14:textId="32F7C27E" w:rsidR="009C3A4E" w:rsidRPr="00BC0399" w:rsidRDefault="009C3A4E" w:rsidP="00656CA6">
            <w:pPr>
              <w:jc w:val="center"/>
              <w:rPr>
                <w:rFonts w:cs="Arial"/>
                <w:color w:val="000000"/>
              </w:rPr>
            </w:pPr>
            <w:r w:rsidRPr="00BC0399">
              <w:rPr>
                <w:rFonts w:cs="Arial"/>
                <w:color w:val="000000"/>
              </w:rPr>
              <w:t>Luminarias</w:t>
            </w:r>
          </w:p>
        </w:tc>
        <w:tc>
          <w:tcPr>
            <w:tcW w:w="2682" w:type="dxa"/>
            <w:vAlign w:val="center"/>
          </w:tcPr>
          <w:p w14:paraId="21EB472A" w14:textId="65ED1C6F" w:rsidR="009C3A4E" w:rsidRPr="00BC0399" w:rsidRDefault="009C3A4E" w:rsidP="00656CA6">
            <w:pPr>
              <w:jc w:val="center"/>
              <w:rPr>
                <w:rFonts w:cs="Arial"/>
                <w:color w:val="000000"/>
              </w:rPr>
            </w:pPr>
            <w:r w:rsidRPr="00BC0399">
              <w:rPr>
                <w:rFonts w:cs="Arial"/>
                <w:color w:val="000000"/>
              </w:rPr>
              <w:t>Luminarias</w:t>
            </w:r>
          </w:p>
        </w:tc>
      </w:tr>
      <w:tr w:rsidR="009C3A4E" w:rsidRPr="00BC0399" w14:paraId="5D333B24" w14:textId="77777777" w:rsidTr="0059619F">
        <w:trPr>
          <w:trHeight w:val="255"/>
        </w:trPr>
        <w:tc>
          <w:tcPr>
            <w:tcW w:w="1916" w:type="dxa"/>
            <w:vMerge/>
          </w:tcPr>
          <w:p w14:paraId="164CC4E5"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Align w:val="center"/>
          </w:tcPr>
          <w:p w14:paraId="1A2A4901" w14:textId="77777777" w:rsidR="009C3A4E" w:rsidRPr="00BC0399" w:rsidRDefault="009C3A4E" w:rsidP="00656CA6">
            <w:pPr>
              <w:jc w:val="center"/>
              <w:rPr>
                <w:rFonts w:cs="Arial"/>
                <w:color w:val="000000"/>
              </w:rPr>
            </w:pPr>
            <w:r w:rsidRPr="00BC0399">
              <w:rPr>
                <w:rFonts w:cs="Arial"/>
                <w:color w:val="000000"/>
              </w:rPr>
              <w:t>Consumo de agua</w:t>
            </w:r>
          </w:p>
        </w:tc>
        <w:tc>
          <w:tcPr>
            <w:tcW w:w="1957" w:type="dxa"/>
            <w:vAlign w:val="center"/>
          </w:tcPr>
          <w:p w14:paraId="633F6D99" w14:textId="77777777" w:rsidR="009C3A4E" w:rsidRPr="00BC0399" w:rsidRDefault="009C3A4E" w:rsidP="00656CA6">
            <w:pPr>
              <w:jc w:val="center"/>
              <w:rPr>
                <w:rFonts w:cs="Arial"/>
                <w:color w:val="000000"/>
              </w:rPr>
            </w:pPr>
            <w:r w:rsidRPr="00BC0399">
              <w:rPr>
                <w:rFonts w:cs="Arial"/>
                <w:color w:val="000000"/>
              </w:rPr>
              <w:t>Agua</w:t>
            </w:r>
          </w:p>
        </w:tc>
        <w:tc>
          <w:tcPr>
            <w:tcW w:w="2682" w:type="dxa"/>
            <w:vAlign w:val="center"/>
          </w:tcPr>
          <w:p w14:paraId="135C764E" w14:textId="77777777" w:rsidR="009C3A4E" w:rsidRPr="00BC0399" w:rsidRDefault="009C3A4E" w:rsidP="00656CA6">
            <w:pPr>
              <w:jc w:val="center"/>
              <w:rPr>
                <w:rFonts w:cs="Arial"/>
                <w:color w:val="000000"/>
              </w:rPr>
            </w:pPr>
            <w:r w:rsidRPr="00BC0399">
              <w:rPr>
                <w:rFonts w:cs="Arial"/>
                <w:color w:val="000000"/>
              </w:rPr>
              <w:t>Vertimientos domésticos</w:t>
            </w:r>
          </w:p>
        </w:tc>
      </w:tr>
      <w:tr w:rsidR="009C3A4E" w:rsidRPr="00BC0399" w14:paraId="2E5EF8EB" w14:textId="77777777" w:rsidTr="0059619F">
        <w:trPr>
          <w:trHeight w:val="135"/>
        </w:trPr>
        <w:tc>
          <w:tcPr>
            <w:tcW w:w="8828" w:type="dxa"/>
            <w:gridSpan w:val="4"/>
            <w:shd w:val="clear" w:color="auto" w:fill="D9D9D9" w:themeFill="background1" w:themeFillShade="D9"/>
          </w:tcPr>
          <w:p w14:paraId="1170C5BF" w14:textId="77777777" w:rsidR="009C3A4E" w:rsidRPr="00BC0399" w:rsidRDefault="009C3A4E" w:rsidP="000B7471">
            <w:pPr>
              <w:jc w:val="center"/>
              <w:rPr>
                <w:rFonts w:cs="Arial"/>
                <w:b/>
                <w:color w:val="000000"/>
              </w:rPr>
            </w:pPr>
            <w:r w:rsidRPr="00BC0399">
              <w:rPr>
                <w:rFonts w:cs="Arial"/>
                <w:b/>
                <w:color w:val="000000"/>
              </w:rPr>
              <w:t>PROCESOS MISIONALES</w:t>
            </w:r>
          </w:p>
        </w:tc>
      </w:tr>
      <w:tr w:rsidR="009C3A4E" w:rsidRPr="00BC0399" w14:paraId="7AE31D4E" w14:textId="77777777" w:rsidTr="008E4B54">
        <w:trPr>
          <w:trHeight w:val="135"/>
        </w:trPr>
        <w:tc>
          <w:tcPr>
            <w:tcW w:w="1916" w:type="dxa"/>
            <w:vMerge w:val="restart"/>
          </w:tcPr>
          <w:p w14:paraId="0C80229F" w14:textId="77777777" w:rsidR="009C3A4E" w:rsidRPr="00BC0399" w:rsidRDefault="009C3A4E" w:rsidP="000B7471">
            <w:pPr>
              <w:rPr>
                <w:rFonts w:cs="Arial"/>
                <w:color w:val="000000"/>
              </w:rPr>
            </w:pPr>
          </w:p>
          <w:p w14:paraId="2ABCD9AC" w14:textId="77777777" w:rsidR="009C3A4E" w:rsidRPr="00BC0399" w:rsidRDefault="009C3A4E" w:rsidP="000B7471">
            <w:pPr>
              <w:rPr>
                <w:rFonts w:cs="Arial"/>
                <w:color w:val="000000"/>
              </w:rPr>
            </w:pPr>
          </w:p>
          <w:p w14:paraId="29F75FE5" w14:textId="77777777" w:rsidR="009C3A4E" w:rsidRPr="00BC0399" w:rsidRDefault="009C3A4E" w:rsidP="000B7471">
            <w:pPr>
              <w:rPr>
                <w:rFonts w:cs="Arial"/>
                <w:color w:val="000000"/>
              </w:rPr>
            </w:pPr>
          </w:p>
          <w:p w14:paraId="1226A7D1" w14:textId="77777777" w:rsidR="009C3A4E" w:rsidRPr="00BC0399" w:rsidRDefault="009C3A4E" w:rsidP="000B7471">
            <w:pPr>
              <w:rPr>
                <w:rFonts w:cs="Arial"/>
                <w:color w:val="000000"/>
              </w:rPr>
            </w:pPr>
          </w:p>
          <w:p w14:paraId="7000A54F" w14:textId="77777777" w:rsidR="009C3A4E" w:rsidRPr="00BC0399" w:rsidRDefault="009C3A4E" w:rsidP="000B7471">
            <w:pPr>
              <w:rPr>
                <w:rFonts w:cs="Arial"/>
                <w:color w:val="000000"/>
              </w:rPr>
            </w:pPr>
          </w:p>
          <w:p w14:paraId="63D2C43A" w14:textId="21BB1E32" w:rsidR="009C3A4E" w:rsidRPr="00BC0399" w:rsidRDefault="00EC7106" w:rsidP="000B7471">
            <w:pPr>
              <w:rPr>
                <w:rFonts w:cs="Arial"/>
                <w:color w:val="000000"/>
              </w:rPr>
            </w:pPr>
            <w:r w:rsidRPr="00BC0399">
              <w:rPr>
                <w:rFonts w:cs="Arial"/>
                <w:color w:val="000000"/>
              </w:rPr>
              <w:t>Gestión del Cliente</w:t>
            </w:r>
            <w:r w:rsidR="009C3A4E" w:rsidRPr="00BC0399">
              <w:rPr>
                <w:rFonts w:cs="Arial"/>
                <w:color w:val="000000"/>
              </w:rPr>
              <w:t>.</w:t>
            </w:r>
          </w:p>
          <w:p w14:paraId="27BEE114" w14:textId="77777777" w:rsidR="009C3A4E" w:rsidRPr="00BC0399" w:rsidRDefault="009C3A4E" w:rsidP="000B7471">
            <w:pPr>
              <w:rPr>
                <w:rFonts w:cs="Arial"/>
                <w:color w:val="000000"/>
              </w:rPr>
            </w:pPr>
          </w:p>
          <w:p w14:paraId="60CD8758" w14:textId="77777777" w:rsidR="009C3A4E" w:rsidRPr="00BC0399" w:rsidRDefault="009C3A4E" w:rsidP="000B7471">
            <w:pPr>
              <w:rPr>
                <w:rFonts w:cs="Arial"/>
                <w:color w:val="000000"/>
              </w:rPr>
            </w:pPr>
          </w:p>
          <w:p w14:paraId="47CE14F5" w14:textId="5909A96F" w:rsidR="009C3A4E" w:rsidRPr="00BC0399" w:rsidRDefault="00EC7106" w:rsidP="000B7471">
            <w:pPr>
              <w:rPr>
                <w:rFonts w:cs="Arial"/>
                <w:color w:val="000000"/>
              </w:rPr>
            </w:pPr>
            <w:r w:rsidRPr="00BC0399">
              <w:rPr>
                <w:rFonts w:cs="Arial"/>
                <w:color w:val="000000"/>
              </w:rPr>
              <w:t>Televisión, Radio, Contenidos Digitales</w:t>
            </w:r>
          </w:p>
          <w:p w14:paraId="4806DA9D" w14:textId="77777777" w:rsidR="009C3A4E" w:rsidRPr="00BC0399" w:rsidRDefault="009C3A4E" w:rsidP="000B7471">
            <w:pPr>
              <w:rPr>
                <w:rFonts w:cs="Arial"/>
                <w:color w:val="000000"/>
              </w:rPr>
            </w:pPr>
          </w:p>
          <w:p w14:paraId="49FD8A2F" w14:textId="77777777" w:rsidR="009C3A4E" w:rsidRPr="00BC0399" w:rsidRDefault="009C3A4E" w:rsidP="000B7471">
            <w:pPr>
              <w:rPr>
                <w:rFonts w:cs="Arial"/>
                <w:color w:val="000000"/>
              </w:rPr>
            </w:pPr>
          </w:p>
          <w:p w14:paraId="1EAAFC0D" w14:textId="7A5A4E16" w:rsidR="009C3A4E" w:rsidRPr="00BC0399" w:rsidRDefault="009C3A4E" w:rsidP="000B7471">
            <w:pPr>
              <w:rPr>
                <w:rFonts w:cs="Arial"/>
                <w:color w:val="000000"/>
              </w:rPr>
            </w:pPr>
            <w:r w:rsidRPr="00BC0399">
              <w:rPr>
                <w:rFonts w:cs="Arial"/>
                <w:color w:val="000000"/>
              </w:rPr>
              <w:t>Gestión</w:t>
            </w:r>
            <w:r w:rsidR="00EC7106" w:rsidRPr="00BC0399">
              <w:rPr>
                <w:rFonts w:cs="Arial"/>
                <w:color w:val="000000"/>
              </w:rPr>
              <w:t xml:space="preserve"> Tecnológica de Servicios Convergentes</w:t>
            </w:r>
          </w:p>
        </w:tc>
        <w:tc>
          <w:tcPr>
            <w:tcW w:w="2273" w:type="dxa"/>
            <w:vMerge w:val="restart"/>
            <w:vAlign w:val="center"/>
          </w:tcPr>
          <w:p w14:paraId="2094436F" w14:textId="77777777" w:rsidR="009C3A4E" w:rsidRPr="00BC0399" w:rsidRDefault="009C3A4E" w:rsidP="008E4B54">
            <w:pPr>
              <w:jc w:val="center"/>
              <w:rPr>
                <w:rFonts w:cs="Arial"/>
                <w:color w:val="000000"/>
              </w:rPr>
            </w:pPr>
            <w:r w:rsidRPr="00BC0399">
              <w:rPr>
                <w:rFonts w:cs="Arial"/>
                <w:color w:val="000000"/>
              </w:rPr>
              <w:t>Impresión de documentos.</w:t>
            </w:r>
          </w:p>
        </w:tc>
        <w:tc>
          <w:tcPr>
            <w:tcW w:w="1957" w:type="dxa"/>
            <w:vAlign w:val="center"/>
          </w:tcPr>
          <w:p w14:paraId="72EBC274" w14:textId="77777777" w:rsidR="009C3A4E" w:rsidRPr="00BC0399" w:rsidRDefault="009C3A4E" w:rsidP="008E4B54">
            <w:pPr>
              <w:jc w:val="center"/>
              <w:rPr>
                <w:rFonts w:cs="Arial"/>
                <w:color w:val="000000"/>
              </w:rPr>
            </w:pPr>
            <w:r w:rsidRPr="00BC0399">
              <w:rPr>
                <w:rFonts w:cs="Arial"/>
                <w:color w:val="000000"/>
              </w:rPr>
              <w:t>Papel</w:t>
            </w:r>
          </w:p>
        </w:tc>
        <w:tc>
          <w:tcPr>
            <w:tcW w:w="2682" w:type="dxa"/>
            <w:vAlign w:val="center"/>
          </w:tcPr>
          <w:p w14:paraId="598FC0C5" w14:textId="77777777" w:rsidR="009C3A4E" w:rsidRPr="00BC0399" w:rsidRDefault="009C3A4E" w:rsidP="008E4B54">
            <w:pPr>
              <w:jc w:val="center"/>
              <w:rPr>
                <w:rFonts w:cs="Arial"/>
                <w:color w:val="000000"/>
              </w:rPr>
            </w:pPr>
            <w:r w:rsidRPr="00BC0399">
              <w:rPr>
                <w:rFonts w:cs="Arial"/>
                <w:color w:val="000000"/>
              </w:rPr>
              <w:t>Papel usado</w:t>
            </w:r>
          </w:p>
        </w:tc>
      </w:tr>
      <w:tr w:rsidR="009C3A4E" w:rsidRPr="00BC0399" w14:paraId="37102134" w14:textId="77777777" w:rsidTr="008E4B54">
        <w:trPr>
          <w:trHeight w:val="135"/>
        </w:trPr>
        <w:tc>
          <w:tcPr>
            <w:tcW w:w="1916" w:type="dxa"/>
            <w:vMerge/>
          </w:tcPr>
          <w:p w14:paraId="75E82E12"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673C68BD"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rPr>
            </w:pPr>
          </w:p>
        </w:tc>
        <w:tc>
          <w:tcPr>
            <w:tcW w:w="1957" w:type="dxa"/>
            <w:vAlign w:val="center"/>
          </w:tcPr>
          <w:p w14:paraId="138B12C6" w14:textId="757291C8" w:rsidR="009C3A4E" w:rsidRPr="00BC0399" w:rsidRDefault="009C3A4E" w:rsidP="008E4B54">
            <w:pPr>
              <w:jc w:val="center"/>
              <w:rPr>
                <w:rFonts w:cs="Arial"/>
                <w:color w:val="000000"/>
              </w:rPr>
            </w:pPr>
            <w:r w:rsidRPr="00BC0399">
              <w:rPr>
                <w:rFonts w:cs="Arial"/>
                <w:color w:val="000000"/>
              </w:rPr>
              <w:t xml:space="preserve">Cartuchos y </w:t>
            </w:r>
            <w:r w:rsidR="003A3207" w:rsidRPr="00BC0399">
              <w:rPr>
                <w:rFonts w:cs="Arial"/>
                <w:color w:val="000000"/>
              </w:rPr>
              <w:t>tóner</w:t>
            </w:r>
          </w:p>
        </w:tc>
        <w:tc>
          <w:tcPr>
            <w:tcW w:w="2682" w:type="dxa"/>
            <w:vAlign w:val="center"/>
          </w:tcPr>
          <w:p w14:paraId="595BEFEC" w14:textId="474FA628" w:rsidR="009C3A4E" w:rsidRPr="00BC0399" w:rsidRDefault="009C3A4E" w:rsidP="008E4B54">
            <w:pPr>
              <w:jc w:val="center"/>
              <w:rPr>
                <w:rFonts w:cs="Arial"/>
                <w:color w:val="000000"/>
              </w:rPr>
            </w:pPr>
            <w:r w:rsidRPr="00BC0399">
              <w:rPr>
                <w:rFonts w:cs="Arial"/>
                <w:color w:val="000000"/>
              </w:rPr>
              <w:t xml:space="preserve">Cartuchos y </w:t>
            </w:r>
            <w:r w:rsidR="003A3207" w:rsidRPr="00BC0399">
              <w:rPr>
                <w:rFonts w:cs="Arial"/>
                <w:color w:val="000000"/>
              </w:rPr>
              <w:t>tóner</w:t>
            </w:r>
            <w:r w:rsidRPr="00BC0399">
              <w:rPr>
                <w:rFonts w:cs="Arial"/>
                <w:color w:val="000000"/>
              </w:rPr>
              <w:t xml:space="preserve"> usados</w:t>
            </w:r>
          </w:p>
        </w:tc>
      </w:tr>
      <w:tr w:rsidR="009C3A4E" w:rsidRPr="00BC0399" w14:paraId="0C3E6D35" w14:textId="77777777" w:rsidTr="008E4B54">
        <w:trPr>
          <w:trHeight w:val="135"/>
        </w:trPr>
        <w:tc>
          <w:tcPr>
            <w:tcW w:w="1916" w:type="dxa"/>
            <w:vMerge/>
          </w:tcPr>
          <w:p w14:paraId="00D69406"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42F94C46"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rPr>
            </w:pPr>
          </w:p>
        </w:tc>
        <w:tc>
          <w:tcPr>
            <w:tcW w:w="1957" w:type="dxa"/>
            <w:vAlign w:val="center"/>
          </w:tcPr>
          <w:p w14:paraId="70EFE5B5" w14:textId="77777777" w:rsidR="009C3A4E" w:rsidRPr="00BC0399" w:rsidRDefault="009C3A4E" w:rsidP="008E4B54">
            <w:pPr>
              <w:jc w:val="center"/>
              <w:rPr>
                <w:rFonts w:cs="Arial"/>
                <w:color w:val="000000"/>
              </w:rPr>
            </w:pPr>
            <w:r w:rsidRPr="00BC0399">
              <w:rPr>
                <w:rFonts w:cs="Arial"/>
                <w:color w:val="000000"/>
              </w:rPr>
              <w:t>Impresoras</w:t>
            </w:r>
          </w:p>
        </w:tc>
        <w:tc>
          <w:tcPr>
            <w:tcW w:w="2682" w:type="dxa"/>
            <w:vAlign w:val="center"/>
          </w:tcPr>
          <w:p w14:paraId="3E4C329C" w14:textId="77777777" w:rsidR="009C3A4E" w:rsidRPr="00BC0399" w:rsidRDefault="009C3A4E" w:rsidP="008E4B54">
            <w:pPr>
              <w:jc w:val="center"/>
              <w:rPr>
                <w:rFonts w:cs="Arial"/>
                <w:color w:val="000000"/>
              </w:rPr>
            </w:pPr>
            <w:r w:rsidRPr="00BC0399">
              <w:rPr>
                <w:rFonts w:cs="Arial"/>
                <w:color w:val="000000"/>
              </w:rPr>
              <w:t>RAEES</w:t>
            </w:r>
          </w:p>
        </w:tc>
      </w:tr>
      <w:tr w:rsidR="009C3A4E" w:rsidRPr="00BC0399" w14:paraId="674F876D" w14:textId="77777777" w:rsidTr="008E4B54">
        <w:trPr>
          <w:trHeight w:val="270"/>
        </w:trPr>
        <w:tc>
          <w:tcPr>
            <w:tcW w:w="1916" w:type="dxa"/>
            <w:vMerge/>
          </w:tcPr>
          <w:p w14:paraId="51F03842"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07AB2A0D"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rPr>
            </w:pPr>
          </w:p>
        </w:tc>
        <w:tc>
          <w:tcPr>
            <w:tcW w:w="1957" w:type="dxa"/>
            <w:vMerge w:val="restart"/>
            <w:vAlign w:val="center"/>
          </w:tcPr>
          <w:p w14:paraId="4C78E1AE" w14:textId="15660C91" w:rsidR="009C3A4E" w:rsidRPr="00BC0399" w:rsidRDefault="009C3A4E" w:rsidP="008E4B54">
            <w:pPr>
              <w:jc w:val="center"/>
              <w:rPr>
                <w:rFonts w:cs="Arial"/>
                <w:color w:val="000000"/>
              </w:rPr>
            </w:pPr>
            <w:r w:rsidRPr="00BC0399">
              <w:rPr>
                <w:rFonts w:cs="Arial"/>
                <w:color w:val="000000"/>
              </w:rPr>
              <w:t>Insumos de papelería</w:t>
            </w:r>
          </w:p>
        </w:tc>
        <w:tc>
          <w:tcPr>
            <w:tcW w:w="2682" w:type="dxa"/>
            <w:vAlign w:val="center"/>
          </w:tcPr>
          <w:p w14:paraId="5476A973" w14:textId="77777777" w:rsidR="009C3A4E" w:rsidRPr="00BC0399" w:rsidRDefault="009C3A4E" w:rsidP="008E4B54">
            <w:pPr>
              <w:jc w:val="center"/>
              <w:rPr>
                <w:rFonts w:cs="Arial"/>
                <w:color w:val="000000"/>
              </w:rPr>
            </w:pPr>
            <w:r w:rsidRPr="00BC0399">
              <w:rPr>
                <w:rFonts w:cs="Arial"/>
                <w:color w:val="000000"/>
              </w:rPr>
              <w:t>Carpetas</w:t>
            </w:r>
          </w:p>
        </w:tc>
      </w:tr>
      <w:tr w:rsidR="009C3A4E" w:rsidRPr="00BC0399" w14:paraId="31AF3248" w14:textId="77777777" w:rsidTr="008E4B54">
        <w:trPr>
          <w:trHeight w:val="270"/>
        </w:trPr>
        <w:tc>
          <w:tcPr>
            <w:tcW w:w="1916" w:type="dxa"/>
            <w:vMerge/>
          </w:tcPr>
          <w:p w14:paraId="710B5AF4"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5BAD343B"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rPr>
            </w:pPr>
          </w:p>
        </w:tc>
        <w:tc>
          <w:tcPr>
            <w:tcW w:w="1957" w:type="dxa"/>
            <w:vMerge/>
            <w:vAlign w:val="center"/>
          </w:tcPr>
          <w:p w14:paraId="1EB9A35D"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rPr>
            </w:pPr>
          </w:p>
        </w:tc>
        <w:tc>
          <w:tcPr>
            <w:tcW w:w="2682" w:type="dxa"/>
          </w:tcPr>
          <w:p w14:paraId="52BCD7CA" w14:textId="50EEAB6D" w:rsidR="009C3A4E" w:rsidRPr="00BC0399" w:rsidRDefault="009C3A4E" w:rsidP="008E4B54">
            <w:pPr>
              <w:jc w:val="center"/>
              <w:rPr>
                <w:rFonts w:cs="Arial"/>
                <w:color w:val="000000"/>
              </w:rPr>
            </w:pPr>
            <w:r w:rsidRPr="00BC0399">
              <w:rPr>
                <w:rFonts w:cs="Arial"/>
                <w:color w:val="000000"/>
              </w:rPr>
              <w:t>Ganchos</w:t>
            </w:r>
          </w:p>
        </w:tc>
      </w:tr>
      <w:tr w:rsidR="009C3A4E" w:rsidRPr="00BC0399" w14:paraId="1CBD03C5" w14:textId="77777777" w:rsidTr="008E4B54">
        <w:trPr>
          <w:trHeight w:val="135"/>
        </w:trPr>
        <w:tc>
          <w:tcPr>
            <w:tcW w:w="1916" w:type="dxa"/>
            <w:vMerge/>
          </w:tcPr>
          <w:p w14:paraId="2928BC17"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restart"/>
            <w:vAlign w:val="center"/>
          </w:tcPr>
          <w:p w14:paraId="1AC48038" w14:textId="77777777" w:rsidR="009C3A4E" w:rsidRPr="00BC0399" w:rsidRDefault="009C3A4E" w:rsidP="008E4B54">
            <w:pPr>
              <w:jc w:val="center"/>
              <w:rPr>
                <w:rFonts w:cs="Arial"/>
                <w:color w:val="000000"/>
              </w:rPr>
            </w:pPr>
            <w:r w:rsidRPr="00BC0399">
              <w:rPr>
                <w:rFonts w:cs="Arial"/>
                <w:color w:val="000000"/>
              </w:rPr>
              <w:t>Adecuación para la grabación y emisión de programas de televisión y radio</w:t>
            </w:r>
          </w:p>
        </w:tc>
        <w:tc>
          <w:tcPr>
            <w:tcW w:w="1957" w:type="dxa"/>
            <w:vMerge w:val="restart"/>
            <w:vAlign w:val="center"/>
          </w:tcPr>
          <w:p w14:paraId="7F77B137" w14:textId="77777777" w:rsidR="009C3A4E" w:rsidRPr="00BC0399" w:rsidRDefault="009C3A4E" w:rsidP="008E4B54">
            <w:pPr>
              <w:jc w:val="center"/>
              <w:rPr>
                <w:rFonts w:cs="Arial"/>
                <w:color w:val="000000"/>
              </w:rPr>
            </w:pPr>
            <w:r w:rsidRPr="00BC0399">
              <w:rPr>
                <w:rFonts w:cs="Arial"/>
                <w:color w:val="000000"/>
              </w:rPr>
              <w:t>Escenografías</w:t>
            </w:r>
          </w:p>
        </w:tc>
        <w:tc>
          <w:tcPr>
            <w:tcW w:w="2682" w:type="dxa"/>
            <w:vAlign w:val="center"/>
          </w:tcPr>
          <w:p w14:paraId="2DD6991F" w14:textId="77777777" w:rsidR="009C3A4E" w:rsidRPr="00BC0399" w:rsidRDefault="009C3A4E" w:rsidP="008E4B54">
            <w:pPr>
              <w:jc w:val="center"/>
              <w:rPr>
                <w:rFonts w:cs="Arial"/>
                <w:color w:val="000000"/>
              </w:rPr>
            </w:pPr>
            <w:r w:rsidRPr="00BC0399">
              <w:rPr>
                <w:rFonts w:cs="Arial"/>
                <w:color w:val="000000"/>
              </w:rPr>
              <w:t>Madera</w:t>
            </w:r>
          </w:p>
        </w:tc>
      </w:tr>
      <w:tr w:rsidR="009C3A4E" w:rsidRPr="00BC0399" w14:paraId="6FC1AF78" w14:textId="77777777" w:rsidTr="0059619F">
        <w:trPr>
          <w:trHeight w:val="135"/>
        </w:trPr>
        <w:tc>
          <w:tcPr>
            <w:tcW w:w="1916" w:type="dxa"/>
            <w:vMerge/>
          </w:tcPr>
          <w:p w14:paraId="1A465750"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17905B20" w14:textId="77777777" w:rsidR="009C3A4E" w:rsidRPr="00BC0399" w:rsidRDefault="009C3A4E" w:rsidP="00656CA6">
            <w:pPr>
              <w:widowControl w:val="0"/>
              <w:pBdr>
                <w:top w:val="nil"/>
                <w:left w:val="nil"/>
                <w:bottom w:val="nil"/>
                <w:right w:val="nil"/>
                <w:between w:val="nil"/>
              </w:pBdr>
              <w:spacing w:line="276" w:lineRule="auto"/>
              <w:jc w:val="left"/>
              <w:rPr>
                <w:rFonts w:cs="Arial"/>
                <w:color w:val="000000"/>
              </w:rPr>
            </w:pPr>
          </w:p>
        </w:tc>
        <w:tc>
          <w:tcPr>
            <w:tcW w:w="1957" w:type="dxa"/>
            <w:vMerge/>
            <w:vAlign w:val="center"/>
          </w:tcPr>
          <w:p w14:paraId="1804A3E8" w14:textId="77777777" w:rsidR="009C3A4E" w:rsidRPr="00BC0399" w:rsidRDefault="009C3A4E" w:rsidP="00656CA6">
            <w:pPr>
              <w:widowControl w:val="0"/>
              <w:pBdr>
                <w:top w:val="nil"/>
                <w:left w:val="nil"/>
                <w:bottom w:val="nil"/>
                <w:right w:val="nil"/>
                <w:between w:val="nil"/>
              </w:pBdr>
              <w:spacing w:line="276" w:lineRule="auto"/>
              <w:jc w:val="center"/>
              <w:rPr>
                <w:rFonts w:cs="Arial"/>
                <w:color w:val="000000"/>
              </w:rPr>
            </w:pPr>
          </w:p>
        </w:tc>
        <w:tc>
          <w:tcPr>
            <w:tcW w:w="2682" w:type="dxa"/>
            <w:vAlign w:val="center"/>
          </w:tcPr>
          <w:p w14:paraId="0510C77D" w14:textId="77777777" w:rsidR="009C3A4E" w:rsidRPr="00BC0399" w:rsidRDefault="009C3A4E" w:rsidP="008E4B54">
            <w:pPr>
              <w:jc w:val="center"/>
              <w:rPr>
                <w:rFonts w:cs="Arial"/>
                <w:color w:val="000000"/>
              </w:rPr>
            </w:pPr>
            <w:r w:rsidRPr="00BC0399">
              <w:rPr>
                <w:rFonts w:cs="Arial"/>
                <w:color w:val="000000"/>
              </w:rPr>
              <w:t>Chatarra</w:t>
            </w:r>
          </w:p>
        </w:tc>
      </w:tr>
      <w:tr w:rsidR="009C3A4E" w:rsidRPr="00BC0399" w14:paraId="358E2668" w14:textId="77777777" w:rsidTr="0059619F">
        <w:trPr>
          <w:trHeight w:val="135"/>
        </w:trPr>
        <w:tc>
          <w:tcPr>
            <w:tcW w:w="1916" w:type="dxa"/>
            <w:vMerge/>
          </w:tcPr>
          <w:p w14:paraId="74757D1C"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5A4D9860" w14:textId="77777777" w:rsidR="009C3A4E" w:rsidRPr="00BC0399" w:rsidRDefault="009C3A4E" w:rsidP="00656CA6">
            <w:pPr>
              <w:widowControl w:val="0"/>
              <w:pBdr>
                <w:top w:val="nil"/>
                <w:left w:val="nil"/>
                <w:bottom w:val="nil"/>
                <w:right w:val="nil"/>
                <w:between w:val="nil"/>
              </w:pBdr>
              <w:spacing w:line="276" w:lineRule="auto"/>
              <w:jc w:val="left"/>
              <w:rPr>
                <w:rFonts w:cs="Arial"/>
                <w:color w:val="000000"/>
              </w:rPr>
            </w:pPr>
          </w:p>
        </w:tc>
        <w:tc>
          <w:tcPr>
            <w:tcW w:w="1957" w:type="dxa"/>
            <w:vMerge/>
            <w:vAlign w:val="center"/>
          </w:tcPr>
          <w:p w14:paraId="6DDB88CB" w14:textId="77777777" w:rsidR="009C3A4E" w:rsidRPr="00BC0399" w:rsidRDefault="009C3A4E" w:rsidP="00656CA6">
            <w:pPr>
              <w:widowControl w:val="0"/>
              <w:pBdr>
                <w:top w:val="nil"/>
                <w:left w:val="nil"/>
                <w:bottom w:val="nil"/>
                <w:right w:val="nil"/>
                <w:between w:val="nil"/>
              </w:pBdr>
              <w:spacing w:line="276" w:lineRule="auto"/>
              <w:jc w:val="center"/>
              <w:rPr>
                <w:rFonts w:cs="Arial"/>
                <w:color w:val="000000"/>
              </w:rPr>
            </w:pPr>
          </w:p>
        </w:tc>
        <w:tc>
          <w:tcPr>
            <w:tcW w:w="2682" w:type="dxa"/>
            <w:vAlign w:val="center"/>
          </w:tcPr>
          <w:p w14:paraId="1A1BBF7F" w14:textId="77777777" w:rsidR="009C3A4E" w:rsidRPr="00BC0399" w:rsidRDefault="009C3A4E" w:rsidP="008E4B54">
            <w:pPr>
              <w:jc w:val="center"/>
              <w:rPr>
                <w:rFonts w:cs="Arial"/>
                <w:color w:val="000000"/>
              </w:rPr>
            </w:pPr>
            <w:r w:rsidRPr="00BC0399">
              <w:rPr>
                <w:rFonts w:cs="Arial"/>
                <w:color w:val="000000"/>
              </w:rPr>
              <w:t>Poliestireno</w:t>
            </w:r>
          </w:p>
        </w:tc>
      </w:tr>
      <w:tr w:rsidR="009C3A4E" w:rsidRPr="00BC0399" w14:paraId="65AAC69F" w14:textId="77777777" w:rsidTr="0059619F">
        <w:trPr>
          <w:trHeight w:val="135"/>
        </w:trPr>
        <w:tc>
          <w:tcPr>
            <w:tcW w:w="1916" w:type="dxa"/>
            <w:vMerge/>
          </w:tcPr>
          <w:p w14:paraId="29643142"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03C283C7" w14:textId="77777777" w:rsidR="009C3A4E" w:rsidRPr="00BC0399" w:rsidRDefault="009C3A4E" w:rsidP="00656CA6">
            <w:pPr>
              <w:widowControl w:val="0"/>
              <w:pBdr>
                <w:top w:val="nil"/>
                <w:left w:val="nil"/>
                <w:bottom w:val="nil"/>
                <w:right w:val="nil"/>
                <w:between w:val="nil"/>
              </w:pBdr>
              <w:spacing w:line="276" w:lineRule="auto"/>
              <w:jc w:val="left"/>
              <w:rPr>
                <w:rFonts w:cs="Arial"/>
                <w:color w:val="000000"/>
              </w:rPr>
            </w:pPr>
          </w:p>
        </w:tc>
        <w:tc>
          <w:tcPr>
            <w:tcW w:w="1957" w:type="dxa"/>
            <w:vMerge/>
            <w:vAlign w:val="center"/>
          </w:tcPr>
          <w:p w14:paraId="584611C1" w14:textId="77777777" w:rsidR="009C3A4E" w:rsidRPr="00BC0399" w:rsidRDefault="009C3A4E" w:rsidP="00656CA6">
            <w:pPr>
              <w:widowControl w:val="0"/>
              <w:pBdr>
                <w:top w:val="nil"/>
                <w:left w:val="nil"/>
                <w:bottom w:val="nil"/>
                <w:right w:val="nil"/>
                <w:between w:val="nil"/>
              </w:pBdr>
              <w:spacing w:line="276" w:lineRule="auto"/>
              <w:jc w:val="center"/>
              <w:rPr>
                <w:rFonts w:cs="Arial"/>
                <w:color w:val="000000"/>
              </w:rPr>
            </w:pPr>
          </w:p>
        </w:tc>
        <w:tc>
          <w:tcPr>
            <w:tcW w:w="2682" w:type="dxa"/>
            <w:vAlign w:val="center"/>
          </w:tcPr>
          <w:p w14:paraId="1323F641" w14:textId="1BAD686C" w:rsidR="009C3A4E" w:rsidRPr="00BC0399" w:rsidRDefault="009C3A4E" w:rsidP="00656CA6">
            <w:pPr>
              <w:jc w:val="center"/>
              <w:rPr>
                <w:rFonts w:cs="Arial"/>
                <w:color w:val="000000"/>
              </w:rPr>
            </w:pPr>
            <w:r w:rsidRPr="00BC0399">
              <w:rPr>
                <w:rFonts w:cs="Arial"/>
                <w:color w:val="000000"/>
              </w:rPr>
              <w:t>Banner</w:t>
            </w:r>
          </w:p>
        </w:tc>
      </w:tr>
      <w:tr w:rsidR="009C3A4E" w:rsidRPr="00BC0399" w14:paraId="101108E0" w14:textId="77777777" w:rsidTr="0059619F">
        <w:trPr>
          <w:trHeight w:val="135"/>
        </w:trPr>
        <w:tc>
          <w:tcPr>
            <w:tcW w:w="1916" w:type="dxa"/>
            <w:vMerge/>
          </w:tcPr>
          <w:p w14:paraId="6392A5A4"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0BE9634A" w14:textId="77777777" w:rsidR="009C3A4E" w:rsidRPr="00BC0399" w:rsidRDefault="009C3A4E" w:rsidP="00656CA6">
            <w:pPr>
              <w:widowControl w:val="0"/>
              <w:pBdr>
                <w:top w:val="nil"/>
                <w:left w:val="nil"/>
                <w:bottom w:val="nil"/>
                <w:right w:val="nil"/>
                <w:between w:val="nil"/>
              </w:pBdr>
              <w:spacing w:line="276" w:lineRule="auto"/>
              <w:jc w:val="left"/>
              <w:rPr>
                <w:rFonts w:cs="Arial"/>
                <w:color w:val="000000"/>
              </w:rPr>
            </w:pPr>
          </w:p>
        </w:tc>
        <w:tc>
          <w:tcPr>
            <w:tcW w:w="1957" w:type="dxa"/>
            <w:vMerge/>
            <w:vAlign w:val="center"/>
          </w:tcPr>
          <w:p w14:paraId="1392D824" w14:textId="77777777" w:rsidR="009C3A4E" w:rsidRPr="00BC0399" w:rsidRDefault="009C3A4E" w:rsidP="00656CA6">
            <w:pPr>
              <w:widowControl w:val="0"/>
              <w:pBdr>
                <w:top w:val="nil"/>
                <w:left w:val="nil"/>
                <w:bottom w:val="nil"/>
                <w:right w:val="nil"/>
                <w:between w:val="nil"/>
              </w:pBdr>
              <w:spacing w:line="276" w:lineRule="auto"/>
              <w:jc w:val="center"/>
              <w:rPr>
                <w:rFonts w:cs="Arial"/>
                <w:color w:val="000000"/>
              </w:rPr>
            </w:pPr>
          </w:p>
        </w:tc>
        <w:tc>
          <w:tcPr>
            <w:tcW w:w="2682" w:type="dxa"/>
            <w:vAlign w:val="center"/>
          </w:tcPr>
          <w:p w14:paraId="037A90C8" w14:textId="668BC576" w:rsidR="009C3A4E" w:rsidRPr="00BC0399" w:rsidRDefault="009C3A4E" w:rsidP="00656CA6">
            <w:pPr>
              <w:jc w:val="center"/>
              <w:rPr>
                <w:rFonts w:cs="Arial"/>
                <w:color w:val="000000"/>
              </w:rPr>
            </w:pPr>
            <w:r w:rsidRPr="00BC0399">
              <w:rPr>
                <w:rFonts w:cs="Arial"/>
                <w:color w:val="000000"/>
              </w:rPr>
              <w:t>Acrílico</w:t>
            </w:r>
          </w:p>
        </w:tc>
      </w:tr>
      <w:tr w:rsidR="009C3A4E" w:rsidRPr="00BC0399" w14:paraId="398C1057" w14:textId="77777777" w:rsidTr="0059619F">
        <w:trPr>
          <w:trHeight w:val="135"/>
        </w:trPr>
        <w:tc>
          <w:tcPr>
            <w:tcW w:w="1916" w:type="dxa"/>
            <w:vMerge/>
          </w:tcPr>
          <w:p w14:paraId="788E2009"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7F6FEEFA" w14:textId="77777777" w:rsidR="009C3A4E" w:rsidRPr="00BC0399" w:rsidRDefault="009C3A4E" w:rsidP="00656CA6">
            <w:pPr>
              <w:widowControl w:val="0"/>
              <w:pBdr>
                <w:top w:val="nil"/>
                <w:left w:val="nil"/>
                <w:bottom w:val="nil"/>
                <w:right w:val="nil"/>
                <w:between w:val="nil"/>
              </w:pBdr>
              <w:spacing w:line="276" w:lineRule="auto"/>
              <w:jc w:val="left"/>
              <w:rPr>
                <w:rFonts w:cs="Arial"/>
                <w:color w:val="000000"/>
              </w:rPr>
            </w:pPr>
          </w:p>
        </w:tc>
        <w:tc>
          <w:tcPr>
            <w:tcW w:w="1957" w:type="dxa"/>
            <w:vMerge/>
            <w:vAlign w:val="center"/>
          </w:tcPr>
          <w:p w14:paraId="042FFAD0" w14:textId="77777777" w:rsidR="009C3A4E" w:rsidRPr="00BC0399" w:rsidRDefault="009C3A4E" w:rsidP="00656CA6">
            <w:pPr>
              <w:widowControl w:val="0"/>
              <w:pBdr>
                <w:top w:val="nil"/>
                <w:left w:val="nil"/>
                <w:bottom w:val="nil"/>
                <w:right w:val="nil"/>
                <w:between w:val="nil"/>
              </w:pBdr>
              <w:spacing w:line="276" w:lineRule="auto"/>
              <w:jc w:val="center"/>
              <w:rPr>
                <w:rFonts w:cs="Arial"/>
                <w:color w:val="000000"/>
              </w:rPr>
            </w:pPr>
          </w:p>
        </w:tc>
        <w:tc>
          <w:tcPr>
            <w:tcW w:w="2682" w:type="dxa"/>
            <w:vAlign w:val="center"/>
          </w:tcPr>
          <w:p w14:paraId="3FB5B921" w14:textId="77777777" w:rsidR="009C3A4E" w:rsidRPr="00BC0399" w:rsidRDefault="009C3A4E" w:rsidP="00656CA6">
            <w:pPr>
              <w:jc w:val="center"/>
              <w:rPr>
                <w:rFonts w:cs="Arial"/>
                <w:color w:val="000000"/>
              </w:rPr>
            </w:pPr>
            <w:r w:rsidRPr="00BC0399">
              <w:rPr>
                <w:rFonts w:cs="Arial"/>
                <w:color w:val="000000"/>
              </w:rPr>
              <w:t>MDF</w:t>
            </w:r>
          </w:p>
        </w:tc>
      </w:tr>
      <w:tr w:rsidR="009C3A4E" w:rsidRPr="00BC0399" w14:paraId="635C82E7" w14:textId="77777777" w:rsidTr="008E4B54">
        <w:trPr>
          <w:trHeight w:val="180"/>
        </w:trPr>
        <w:tc>
          <w:tcPr>
            <w:tcW w:w="1916" w:type="dxa"/>
            <w:vMerge/>
          </w:tcPr>
          <w:p w14:paraId="4D5B9BEB"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4E7956B2" w14:textId="77777777" w:rsidR="009C3A4E" w:rsidRPr="00BC0399" w:rsidRDefault="009C3A4E" w:rsidP="00656CA6">
            <w:pPr>
              <w:widowControl w:val="0"/>
              <w:pBdr>
                <w:top w:val="nil"/>
                <w:left w:val="nil"/>
                <w:bottom w:val="nil"/>
                <w:right w:val="nil"/>
                <w:between w:val="nil"/>
              </w:pBdr>
              <w:spacing w:line="276" w:lineRule="auto"/>
              <w:jc w:val="left"/>
              <w:rPr>
                <w:rFonts w:cs="Arial"/>
                <w:color w:val="000000"/>
              </w:rPr>
            </w:pPr>
          </w:p>
        </w:tc>
        <w:tc>
          <w:tcPr>
            <w:tcW w:w="1957" w:type="dxa"/>
            <w:vMerge w:val="restart"/>
            <w:vAlign w:val="center"/>
          </w:tcPr>
          <w:p w14:paraId="1FFFB9B7" w14:textId="77777777" w:rsidR="009C3A4E" w:rsidRPr="00BC0399" w:rsidRDefault="009C3A4E" w:rsidP="008E4B54">
            <w:pPr>
              <w:jc w:val="center"/>
              <w:rPr>
                <w:rFonts w:cs="Arial"/>
                <w:color w:val="000000"/>
              </w:rPr>
            </w:pPr>
            <w:r w:rsidRPr="00BC0399">
              <w:rPr>
                <w:rFonts w:cs="Arial"/>
                <w:color w:val="000000"/>
              </w:rPr>
              <w:t>Pintura</w:t>
            </w:r>
          </w:p>
        </w:tc>
        <w:tc>
          <w:tcPr>
            <w:tcW w:w="2682" w:type="dxa"/>
            <w:vAlign w:val="center"/>
          </w:tcPr>
          <w:p w14:paraId="30846D29" w14:textId="1B2322A0" w:rsidR="009C3A4E" w:rsidRPr="00BC0399" w:rsidRDefault="009C3A4E" w:rsidP="00656CA6">
            <w:pPr>
              <w:jc w:val="center"/>
              <w:rPr>
                <w:rFonts w:cs="Arial"/>
                <w:color w:val="000000"/>
              </w:rPr>
            </w:pPr>
            <w:r w:rsidRPr="00BC0399">
              <w:rPr>
                <w:rFonts w:cs="Arial"/>
                <w:color w:val="000000"/>
              </w:rPr>
              <w:t>Tarros de pintura</w:t>
            </w:r>
          </w:p>
        </w:tc>
      </w:tr>
      <w:tr w:rsidR="009C3A4E" w:rsidRPr="00BC0399" w14:paraId="06843FF5" w14:textId="77777777" w:rsidTr="008E4B54">
        <w:trPr>
          <w:trHeight w:val="180"/>
        </w:trPr>
        <w:tc>
          <w:tcPr>
            <w:tcW w:w="1916" w:type="dxa"/>
            <w:vMerge/>
          </w:tcPr>
          <w:p w14:paraId="6F16BCEB"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565A7DE1" w14:textId="77777777" w:rsidR="009C3A4E" w:rsidRPr="00BC0399" w:rsidRDefault="009C3A4E" w:rsidP="00656CA6">
            <w:pPr>
              <w:widowControl w:val="0"/>
              <w:pBdr>
                <w:top w:val="nil"/>
                <w:left w:val="nil"/>
                <w:bottom w:val="nil"/>
                <w:right w:val="nil"/>
                <w:between w:val="nil"/>
              </w:pBdr>
              <w:spacing w:line="276" w:lineRule="auto"/>
              <w:jc w:val="left"/>
              <w:rPr>
                <w:rFonts w:cs="Arial"/>
                <w:color w:val="000000"/>
              </w:rPr>
            </w:pPr>
          </w:p>
        </w:tc>
        <w:tc>
          <w:tcPr>
            <w:tcW w:w="1957" w:type="dxa"/>
            <w:vMerge/>
            <w:vAlign w:val="center"/>
          </w:tcPr>
          <w:p w14:paraId="689BF9FA"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rPr>
            </w:pPr>
          </w:p>
        </w:tc>
        <w:tc>
          <w:tcPr>
            <w:tcW w:w="2682" w:type="dxa"/>
            <w:vAlign w:val="center"/>
          </w:tcPr>
          <w:p w14:paraId="42D1D279" w14:textId="77777777" w:rsidR="009C3A4E" w:rsidRPr="00BC0399" w:rsidRDefault="009C3A4E" w:rsidP="00656CA6">
            <w:pPr>
              <w:jc w:val="center"/>
              <w:rPr>
                <w:rFonts w:cs="Arial"/>
                <w:color w:val="000000"/>
              </w:rPr>
            </w:pPr>
            <w:r w:rsidRPr="00BC0399">
              <w:rPr>
                <w:rFonts w:cs="Arial"/>
                <w:color w:val="000000"/>
              </w:rPr>
              <w:t>Rodillos con pintura</w:t>
            </w:r>
          </w:p>
        </w:tc>
      </w:tr>
      <w:tr w:rsidR="009C3A4E" w:rsidRPr="00BC0399" w14:paraId="3692002A" w14:textId="77777777" w:rsidTr="008E4B54">
        <w:trPr>
          <w:trHeight w:val="180"/>
        </w:trPr>
        <w:tc>
          <w:tcPr>
            <w:tcW w:w="1916" w:type="dxa"/>
            <w:vMerge/>
          </w:tcPr>
          <w:p w14:paraId="1A963EDF"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10F6B294" w14:textId="77777777" w:rsidR="009C3A4E" w:rsidRPr="00BC0399" w:rsidRDefault="009C3A4E" w:rsidP="00656CA6">
            <w:pPr>
              <w:widowControl w:val="0"/>
              <w:pBdr>
                <w:top w:val="nil"/>
                <w:left w:val="nil"/>
                <w:bottom w:val="nil"/>
                <w:right w:val="nil"/>
                <w:between w:val="nil"/>
              </w:pBdr>
              <w:spacing w:line="276" w:lineRule="auto"/>
              <w:jc w:val="left"/>
              <w:rPr>
                <w:rFonts w:cs="Arial"/>
                <w:color w:val="000000"/>
              </w:rPr>
            </w:pPr>
          </w:p>
        </w:tc>
        <w:tc>
          <w:tcPr>
            <w:tcW w:w="1957" w:type="dxa"/>
            <w:vMerge/>
            <w:vAlign w:val="center"/>
          </w:tcPr>
          <w:p w14:paraId="632D88C4"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rPr>
            </w:pPr>
          </w:p>
        </w:tc>
        <w:tc>
          <w:tcPr>
            <w:tcW w:w="2682" w:type="dxa"/>
            <w:vAlign w:val="center"/>
          </w:tcPr>
          <w:p w14:paraId="64E4BF76" w14:textId="2DF4170A" w:rsidR="009C3A4E" w:rsidRPr="00BC0399" w:rsidRDefault="009C3A4E" w:rsidP="00656CA6">
            <w:pPr>
              <w:jc w:val="center"/>
              <w:rPr>
                <w:rFonts w:cs="Arial"/>
                <w:color w:val="000000"/>
              </w:rPr>
            </w:pPr>
            <w:r w:rsidRPr="00BC0399">
              <w:rPr>
                <w:rFonts w:cs="Arial"/>
                <w:color w:val="000000"/>
              </w:rPr>
              <w:t>Brochas</w:t>
            </w:r>
          </w:p>
        </w:tc>
      </w:tr>
      <w:tr w:rsidR="009C3A4E" w:rsidRPr="00BC0399" w14:paraId="01C00718" w14:textId="77777777" w:rsidTr="008E4B54">
        <w:trPr>
          <w:trHeight w:val="270"/>
        </w:trPr>
        <w:tc>
          <w:tcPr>
            <w:tcW w:w="1916" w:type="dxa"/>
            <w:vMerge/>
          </w:tcPr>
          <w:p w14:paraId="1A1D0D1F"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restart"/>
            <w:vAlign w:val="center"/>
          </w:tcPr>
          <w:p w14:paraId="678D2B23" w14:textId="77777777" w:rsidR="009C3A4E" w:rsidRPr="00BC0399" w:rsidRDefault="009C3A4E" w:rsidP="008E4B54">
            <w:pPr>
              <w:jc w:val="center"/>
              <w:rPr>
                <w:rFonts w:cs="Arial"/>
                <w:color w:val="000000"/>
              </w:rPr>
            </w:pPr>
            <w:r w:rsidRPr="00BC0399">
              <w:rPr>
                <w:rFonts w:cs="Arial"/>
                <w:color w:val="000000"/>
              </w:rPr>
              <w:t>Grabación y emisión de programas de radio y televisión.</w:t>
            </w:r>
          </w:p>
        </w:tc>
        <w:tc>
          <w:tcPr>
            <w:tcW w:w="1957" w:type="dxa"/>
            <w:vAlign w:val="center"/>
          </w:tcPr>
          <w:p w14:paraId="2DBCC57E" w14:textId="77777777" w:rsidR="009C3A4E" w:rsidRPr="00BC0399" w:rsidRDefault="009C3A4E" w:rsidP="008E4B54">
            <w:pPr>
              <w:jc w:val="center"/>
              <w:rPr>
                <w:rFonts w:cs="Arial"/>
                <w:color w:val="000000"/>
              </w:rPr>
            </w:pPr>
            <w:r w:rsidRPr="00BC0399">
              <w:rPr>
                <w:rFonts w:cs="Arial"/>
                <w:color w:val="000000"/>
              </w:rPr>
              <w:t>Micrófonos</w:t>
            </w:r>
          </w:p>
        </w:tc>
        <w:tc>
          <w:tcPr>
            <w:tcW w:w="2682" w:type="dxa"/>
            <w:vMerge w:val="restart"/>
            <w:vAlign w:val="center"/>
          </w:tcPr>
          <w:p w14:paraId="3DF13C34" w14:textId="77777777" w:rsidR="009C3A4E" w:rsidRPr="00BC0399" w:rsidRDefault="009C3A4E" w:rsidP="00656CA6">
            <w:pPr>
              <w:jc w:val="center"/>
              <w:rPr>
                <w:rFonts w:cs="Arial"/>
                <w:color w:val="000000"/>
              </w:rPr>
            </w:pPr>
          </w:p>
          <w:p w14:paraId="6A9F7107" w14:textId="77777777" w:rsidR="009C3A4E" w:rsidRPr="00BC0399" w:rsidRDefault="009C3A4E" w:rsidP="00656CA6">
            <w:pPr>
              <w:jc w:val="center"/>
              <w:rPr>
                <w:rFonts w:cs="Arial"/>
                <w:color w:val="000000"/>
              </w:rPr>
            </w:pPr>
            <w:r w:rsidRPr="00BC0399">
              <w:rPr>
                <w:rFonts w:cs="Arial"/>
                <w:color w:val="000000"/>
              </w:rPr>
              <w:t>Pilas y RAEES</w:t>
            </w:r>
          </w:p>
        </w:tc>
      </w:tr>
      <w:tr w:rsidR="009C3A4E" w:rsidRPr="00BC0399" w14:paraId="60E7F78F" w14:textId="77777777" w:rsidTr="008E4B54">
        <w:trPr>
          <w:trHeight w:val="270"/>
        </w:trPr>
        <w:tc>
          <w:tcPr>
            <w:tcW w:w="1916" w:type="dxa"/>
            <w:vMerge/>
          </w:tcPr>
          <w:p w14:paraId="3EDCC643"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36AEC811"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rPr>
            </w:pPr>
          </w:p>
        </w:tc>
        <w:tc>
          <w:tcPr>
            <w:tcW w:w="1957" w:type="dxa"/>
            <w:vAlign w:val="center"/>
          </w:tcPr>
          <w:p w14:paraId="6A3E08D8" w14:textId="082495FB" w:rsidR="009C3A4E" w:rsidRPr="00BC0399" w:rsidRDefault="009C3A4E" w:rsidP="008E4B54">
            <w:pPr>
              <w:jc w:val="center"/>
              <w:rPr>
                <w:rFonts w:cs="Arial"/>
                <w:color w:val="000000"/>
              </w:rPr>
            </w:pPr>
            <w:r w:rsidRPr="00BC0399">
              <w:rPr>
                <w:rFonts w:cs="Arial"/>
                <w:color w:val="000000"/>
              </w:rPr>
              <w:t>Cámaras</w:t>
            </w:r>
          </w:p>
        </w:tc>
        <w:tc>
          <w:tcPr>
            <w:tcW w:w="2682" w:type="dxa"/>
            <w:vMerge/>
            <w:vAlign w:val="center"/>
          </w:tcPr>
          <w:p w14:paraId="68E62A0C" w14:textId="77777777" w:rsidR="009C3A4E" w:rsidRPr="00BC0399" w:rsidRDefault="009C3A4E" w:rsidP="00656CA6">
            <w:pPr>
              <w:widowControl w:val="0"/>
              <w:pBdr>
                <w:top w:val="nil"/>
                <w:left w:val="nil"/>
                <w:bottom w:val="nil"/>
                <w:right w:val="nil"/>
                <w:between w:val="nil"/>
              </w:pBdr>
              <w:spacing w:line="276" w:lineRule="auto"/>
              <w:jc w:val="center"/>
              <w:rPr>
                <w:rFonts w:cs="Arial"/>
                <w:color w:val="000000"/>
              </w:rPr>
            </w:pPr>
          </w:p>
        </w:tc>
      </w:tr>
      <w:tr w:rsidR="009C3A4E" w:rsidRPr="00BC0399" w14:paraId="2220F40B" w14:textId="77777777" w:rsidTr="008E4B54">
        <w:trPr>
          <w:trHeight w:val="270"/>
        </w:trPr>
        <w:tc>
          <w:tcPr>
            <w:tcW w:w="1916" w:type="dxa"/>
            <w:vMerge/>
          </w:tcPr>
          <w:p w14:paraId="3E1103B0"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2DC74F81"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rPr>
            </w:pPr>
          </w:p>
        </w:tc>
        <w:tc>
          <w:tcPr>
            <w:tcW w:w="1957" w:type="dxa"/>
            <w:vAlign w:val="center"/>
          </w:tcPr>
          <w:p w14:paraId="5241D62A" w14:textId="7E9A6C43" w:rsidR="009C3A4E" w:rsidRPr="00BC0399" w:rsidRDefault="009C3A4E" w:rsidP="008E4B54">
            <w:pPr>
              <w:jc w:val="center"/>
              <w:rPr>
                <w:rFonts w:cs="Arial"/>
                <w:color w:val="000000"/>
              </w:rPr>
            </w:pPr>
            <w:r w:rsidRPr="00BC0399">
              <w:rPr>
                <w:rFonts w:cs="Arial"/>
                <w:color w:val="000000"/>
              </w:rPr>
              <w:t>Equipos de edición</w:t>
            </w:r>
          </w:p>
        </w:tc>
        <w:tc>
          <w:tcPr>
            <w:tcW w:w="2682" w:type="dxa"/>
            <w:vMerge/>
            <w:vAlign w:val="center"/>
          </w:tcPr>
          <w:p w14:paraId="42C1DBFB" w14:textId="77777777" w:rsidR="009C3A4E" w:rsidRPr="00BC0399" w:rsidRDefault="009C3A4E" w:rsidP="00656CA6">
            <w:pPr>
              <w:widowControl w:val="0"/>
              <w:pBdr>
                <w:top w:val="nil"/>
                <w:left w:val="nil"/>
                <w:bottom w:val="nil"/>
                <w:right w:val="nil"/>
                <w:between w:val="nil"/>
              </w:pBdr>
              <w:spacing w:line="276" w:lineRule="auto"/>
              <w:jc w:val="center"/>
              <w:rPr>
                <w:rFonts w:cs="Arial"/>
                <w:color w:val="000000"/>
              </w:rPr>
            </w:pPr>
          </w:p>
        </w:tc>
      </w:tr>
      <w:tr w:rsidR="009C3A4E" w:rsidRPr="00BC0399" w14:paraId="74903716" w14:textId="77777777" w:rsidTr="008E4B54">
        <w:trPr>
          <w:trHeight w:val="270"/>
        </w:trPr>
        <w:tc>
          <w:tcPr>
            <w:tcW w:w="1916" w:type="dxa"/>
            <w:vMerge/>
          </w:tcPr>
          <w:p w14:paraId="653F04E3"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restart"/>
            <w:vAlign w:val="center"/>
          </w:tcPr>
          <w:p w14:paraId="3DAB6FD3" w14:textId="7B56EA89" w:rsidR="009C3A4E" w:rsidRPr="00BC0399" w:rsidRDefault="009C3A4E" w:rsidP="008E4B54">
            <w:pPr>
              <w:jc w:val="center"/>
              <w:rPr>
                <w:rFonts w:cs="Arial"/>
                <w:color w:val="000000"/>
              </w:rPr>
            </w:pPr>
            <w:r w:rsidRPr="00BC0399">
              <w:rPr>
                <w:rFonts w:cs="Arial"/>
                <w:color w:val="000000"/>
              </w:rPr>
              <w:t>Consumo de alimentos y catering</w:t>
            </w:r>
          </w:p>
        </w:tc>
        <w:tc>
          <w:tcPr>
            <w:tcW w:w="1957" w:type="dxa"/>
            <w:vMerge w:val="restart"/>
            <w:vAlign w:val="center"/>
          </w:tcPr>
          <w:p w14:paraId="74EDD90D" w14:textId="05383B62" w:rsidR="009C3A4E" w:rsidRPr="00BC0399" w:rsidRDefault="009C3A4E" w:rsidP="008E4B54">
            <w:pPr>
              <w:jc w:val="center"/>
              <w:rPr>
                <w:rFonts w:cs="Arial"/>
                <w:color w:val="000000"/>
              </w:rPr>
            </w:pPr>
            <w:r w:rsidRPr="00BC0399">
              <w:rPr>
                <w:rFonts w:cs="Arial"/>
                <w:color w:val="000000"/>
              </w:rPr>
              <w:t>Alimentos</w:t>
            </w:r>
          </w:p>
        </w:tc>
        <w:tc>
          <w:tcPr>
            <w:tcW w:w="2682" w:type="dxa"/>
            <w:vAlign w:val="center"/>
          </w:tcPr>
          <w:p w14:paraId="63ACBB09" w14:textId="594AC796" w:rsidR="009C3A4E" w:rsidRPr="00BC0399" w:rsidRDefault="009C3A4E" w:rsidP="00656CA6">
            <w:pPr>
              <w:jc w:val="center"/>
              <w:rPr>
                <w:rFonts w:cs="Arial"/>
                <w:color w:val="000000"/>
              </w:rPr>
            </w:pPr>
            <w:r w:rsidRPr="00BC0399">
              <w:rPr>
                <w:rFonts w:cs="Arial"/>
                <w:color w:val="000000"/>
              </w:rPr>
              <w:t>Empaques de alimentos</w:t>
            </w:r>
          </w:p>
        </w:tc>
      </w:tr>
      <w:tr w:rsidR="009C3A4E" w:rsidRPr="00BC0399" w14:paraId="2151E723" w14:textId="77777777" w:rsidTr="008E4B54">
        <w:trPr>
          <w:trHeight w:val="270"/>
        </w:trPr>
        <w:tc>
          <w:tcPr>
            <w:tcW w:w="1916" w:type="dxa"/>
            <w:vMerge/>
          </w:tcPr>
          <w:p w14:paraId="5B9E39A2"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6015D264"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rPr>
            </w:pPr>
          </w:p>
        </w:tc>
        <w:tc>
          <w:tcPr>
            <w:tcW w:w="1957" w:type="dxa"/>
            <w:vMerge/>
            <w:vAlign w:val="center"/>
          </w:tcPr>
          <w:p w14:paraId="40353EAA"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rPr>
            </w:pPr>
          </w:p>
        </w:tc>
        <w:tc>
          <w:tcPr>
            <w:tcW w:w="2682" w:type="dxa"/>
            <w:vAlign w:val="center"/>
          </w:tcPr>
          <w:p w14:paraId="55B1CEA8" w14:textId="77777777" w:rsidR="009C3A4E" w:rsidRPr="00BC0399" w:rsidRDefault="009C3A4E" w:rsidP="00656CA6">
            <w:pPr>
              <w:jc w:val="center"/>
              <w:rPr>
                <w:rFonts w:cs="Arial"/>
                <w:color w:val="000000"/>
              </w:rPr>
            </w:pPr>
            <w:r w:rsidRPr="00BC0399">
              <w:rPr>
                <w:rFonts w:cs="Arial"/>
                <w:color w:val="000000"/>
              </w:rPr>
              <w:t>Residuos ordinarios</w:t>
            </w:r>
          </w:p>
        </w:tc>
      </w:tr>
      <w:tr w:rsidR="009C3A4E" w:rsidRPr="00BC0399" w14:paraId="0C0BA394" w14:textId="77777777" w:rsidTr="008E4B54">
        <w:trPr>
          <w:trHeight w:val="270"/>
        </w:trPr>
        <w:tc>
          <w:tcPr>
            <w:tcW w:w="1916" w:type="dxa"/>
            <w:vMerge/>
          </w:tcPr>
          <w:p w14:paraId="5E1CF6F7"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restart"/>
            <w:vAlign w:val="center"/>
          </w:tcPr>
          <w:p w14:paraId="183B45FD" w14:textId="77777777" w:rsidR="009C3A4E" w:rsidRPr="00BC0399" w:rsidRDefault="009C3A4E" w:rsidP="008E4B54">
            <w:pPr>
              <w:jc w:val="center"/>
              <w:rPr>
                <w:rFonts w:cs="Arial"/>
                <w:color w:val="000000"/>
              </w:rPr>
            </w:pPr>
          </w:p>
          <w:p w14:paraId="34F8AFBC" w14:textId="77777777" w:rsidR="009C3A4E" w:rsidRPr="00BC0399" w:rsidRDefault="009C3A4E" w:rsidP="008E4B54">
            <w:pPr>
              <w:jc w:val="center"/>
              <w:rPr>
                <w:rFonts w:cs="Arial"/>
                <w:color w:val="000000"/>
              </w:rPr>
            </w:pPr>
          </w:p>
          <w:p w14:paraId="423C9F2F" w14:textId="1F28CD41" w:rsidR="009C3A4E" w:rsidRPr="00BC0399" w:rsidRDefault="009C3A4E" w:rsidP="008E4B54">
            <w:pPr>
              <w:jc w:val="center"/>
              <w:rPr>
                <w:rFonts w:cs="Arial"/>
                <w:color w:val="000000"/>
              </w:rPr>
            </w:pPr>
            <w:r w:rsidRPr="00BC0399">
              <w:rPr>
                <w:rFonts w:cs="Arial"/>
                <w:color w:val="000000"/>
              </w:rPr>
              <w:t>Adquisición de equipos</w:t>
            </w:r>
          </w:p>
        </w:tc>
        <w:tc>
          <w:tcPr>
            <w:tcW w:w="1957" w:type="dxa"/>
            <w:vAlign w:val="center"/>
          </w:tcPr>
          <w:p w14:paraId="2AB3A72A" w14:textId="24D7AD0C" w:rsidR="009C3A4E" w:rsidRPr="00BC0399" w:rsidRDefault="009C3A4E" w:rsidP="008E4B54">
            <w:pPr>
              <w:jc w:val="center"/>
              <w:rPr>
                <w:rFonts w:cs="Arial"/>
                <w:color w:val="000000"/>
              </w:rPr>
            </w:pPr>
            <w:r w:rsidRPr="00BC0399">
              <w:rPr>
                <w:rFonts w:cs="Arial"/>
                <w:color w:val="000000"/>
              </w:rPr>
              <w:t>Equipos de computo</w:t>
            </w:r>
          </w:p>
        </w:tc>
        <w:tc>
          <w:tcPr>
            <w:tcW w:w="2682" w:type="dxa"/>
            <w:vMerge w:val="restart"/>
            <w:vAlign w:val="center"/>
          </w:tcPr>
          <w:p w14:paraId="4920CEF9" w14:textId="77777777" w:rsidR="009C3A4E" w:rsidRPr="00BC0399" w:rsidRDefault="009C3A4E" w:rsidP="00656CA6">
            <w:pPr>
              <w:jc w:val="center"/>
              <w:rPr>
                <w:rFonts w:cs="Arial"/>
                <w:color w:val="000000"/>
              </w:rPr>
            </w:pPr>
          </w:p>
          <w:p w14:paraId="6587210C" w14:textId="77777777" w:rsidR="009C3A4E" w:rsidRPr="00BC0399" w:rsidRDefault="009C3A4E" w:rsidP="00656CA6">
            <w:pPr>
              <w:jc w:val="center"/>
              <w:rPr>
                <w:rFonts w:cs="Arial"/>
                <w:color w:val="000000"/>
              </w:rPr>
            </w:pPr>
            <w:r w:rsidRPr="00BC0399">
              <w:rPr>
                <w:rFonts w:cs="Arial"/>
                <w:color w:val="000000"/>
              </w:rPr>
              <w:t>RAEES</w:t>
            </w:r>
          </w:p>
        </w:tc>
      </w:tr>
      <w:tr w:rsidR="009C3A4E" w:rsidRPr="00BC0399" w14:paraId="59A4CDC0" w14:textId="77777777" w:rsidTr="008E4B54">
        <w:trPr>
          <w:trHeight w:val="270"/>
        </w:trPr>
        <w:tc>
          <w:tcPr>
            <w:tcW w:w="1916" w:type="dxa"/>
            <w:vMerge/>
          </w:tcPr>
          <w:p w14:paraId="358F0C8E"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4BE1685F"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rPr>
            </w:pPr>
          </w:p>
        </w:tc>
        <w:tc>
          <w:tcPr>
            <w:tcW w:w="1957" w:type="dxa"/>
            <w:vAlign w:val="center"/>
          </w:tcPr>
          <w:p w14:paraId="216DD49D" w14:textId="77777777" w:rsidR="009C3A4E" w:rsidRPr="00BC0399" w:rsidRDefault="009C3A4E" w:rsidP="008E4B54">
            <w:pPr>
              <w:jc w:val="center"/>
              <w:rPr>
                <w:rFonts w:cs="Arial"/>
                <w:color w:val="000000"/>
              </w:rPr>
            </w:pPr>
            <w:r w:rsidRPr="00BC0399">
              <w:rPr>
                <w:rFonts w:cs="Arial"/>
                <w:color w:val="000000"/>
              </w:rPr>
              <w:t>Receptores satelitales</w:t>
            </w:r>
          </w:p>
        </w:tc>
        <w:tc>
          <w:tcPr>
            <w:tcW w:w="2682" w:type="dxa"/>
            <w:vMerge/>
          </w:tcPr>
          <w:p w14:paraId="0D82452F"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r>
      <w:tr w:rsidR="009C3A4E" w:rsidRPr="00BC0399" w14:paraId="789B60C8" w14:textId="77777777" w:rsidTr="008E4B54">
        <w:trPr>
          <w:trHeight w:val="270"/>
        </w:trPr>
        <w:tc>
          <w:tcPr>
            <w:tcW w:w="1916" w:type="dxa"/>
            <w:vMerge/>
          </w:tcPr>
          <w:p w14:paraId="22762900"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2A0FAE35"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rPr>
            </w:pPr>
          </w:p>
        </w:tc>
        <w:tc>
          <w:tcPr>
            <w:tcW w:w="1957" w:type="dxa"/>
            <w:vAlign w:val="center"/>
          </w:tcPr>
          <w:p w14:paraId="369AEC7D" w14:textId="77777777" w:rsidR="009C3A4E" w:rsidRPr="00BC0399" w:rsidRDefault="009C3A4E" w:rsidP="008E4B54">
            <w:pPr>
              <w:jc w:val="center"/>
              <w:rPr>
                <w:rFonts w:cs="Arial"/>
                <w:color w:val="000000"/>
              </w:rPr>
            </w:pPr>
            <w:r w:rsidRPr="00BC0399">
              <w:rPr>
                <w:rFonts w:cs="Arial"/>
                <w:color w:val="000000"/>
              </w:rPr>
              <w:t>Transmisores (análogos y TDT)</w:t>
            </w:r>
          </w:p>
        </w:tc>
        <w:tc>
          <w:tcPr>
            <w:tcW w:w="2682" w:type="dxa"/>
            <w:vMerge/>
          </w:tcPr>
          <w:p w14:paraId="706F4AF4"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r>
      <w:tr w:rsidR="009C3A4E" w:rsidRPr="00BC0399" w14:paraId="6AFB535A" w14:textId="77777777" w:rsidTr="008E4B54">
        <w:trPr>
          <w:trHeight w:val="270"/>
        </w:trPr>
        <w:tc>
          <w:tcPr>
            <w:tcW w:w="1916" w:type="dxa"/>
            <w:vMerge/>
          </w:tcPr>
          <w:p w14:paraId="7BDCD974"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628F40A2"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rPr>
            </w:pPr>
          </w:p>
        </w:tc>
        <w:tc>
          <w:tcPr>
            <w:tcW w:w="1957" w:type="dxa"/>
            <w:vAlign w:val="center"/>
          </w:tcPr>
          <w:p w14:paraId="2CAF6CAE" w14:textId="04A264E5" w:rsidR="009C3A4E" w:rsidRPr="00BC0399" w:rsidRDefault="009C3A4E" w:rsidP="008E4B54">
            <w:pPr>
              <w:jc w:val="center"/>
              <w:rPr>
                <w:rFonts w:cs="Arial"/>
                <w:color w:val="000000"/>
              </w:rPr>
            </w:pPr>
            <w:r w:rsidRPr="00BC0399">
              <w:rPr>
                <w:rFonts w:cs="Arial"/>
                <w:color w:val="000000"/>
              </w:rPr>
              <w:t>Transformadores</w:t>
            </w:r>
          </w:p>
        </w:tc>
        <w:tc>
          <w:tcPr>
            <w:tcW w:w="2682" w:type="dxa"/>
            <w:vMerge/>
          </w:tcPr>
          <w:p w14:paraId="60E92347"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r>
      <w:tr w:rsidR="009C3A4E" w:rsidRPr="00BC0399" w14:paraId="3E75CEB2" w14:textId="77777777" w:rsidTr="008E4B54">
        <w:trPr>
          <w:trHeight w:val="270"/>
        </w:trPr>
        <w:tc>
          <w:tcPr>
            <w:tcW w:w="1916" w:type="dxa"/>
            <w:vMerge/>
          </w:tcPr>
          <w:p w14:paraId="46B98780"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5690113D"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rPr>
            </w:pPr>
          </w:p>
        </w:tc>
        <w:tc>
          <w:tcPr>
            <w:tcW w:w="1957" w:type="dxa"/>
            <w:vAlign w:val="center"/>
          </w:tcPr>
          <w:p w14:paraId="6FF245E5" w14:textId="77777777" w:rsidR="009C3A4E" w:rsidRPr="00BC0399" w:rsidRDefault="009C3A4E" w:rsidP="008E4B54">
            <w:pPr>
              <w:jc w:val="center"/>
              <w:rPr>
                <w:rFonts w:cs="Arial"/>
                <w:color w:val="000000"/>
              </w:rPr>
            </w:pPr>
            <w:r w:rsidRPr="00BC0399">
              <w:rPr>
                <w:rFonts w:cs="Arial"/>
                <w:color w:val="000000"/>
              </w:rPr>
              <w:t>UPS</w:t>
            </w:r>
          </w:p>
        </w:tc>
        <w:tc>
          <w:tcPr>
            <w:tcW w:w="2682" w:type="dxa"/>
            <w:vMerge/>
          </w:tcPr>
          <w:p w14:paraId="3C70623F"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r>
      <w:tr w:rsidR="009C3A4E" w:rsidRPr="00BC0399" w14:paraId="4F7476B5" w14:textId="77777777" w:rsidTr="008E4B54">
        <w:trPr>
          <w:trHeight w:val="270"/>
        </w:trPr>
        <w:tc>
          <w:tcPr>
            <w:tcW w:w="1916" w:type="dxa"/>
            <w:vMerge/>
          </w:tcPr>
          <w:p w14:paraId="48876B44"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0E2AD910"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rPr>
            </w:pPr>
          </w:p>
        </w:tc>
        <w:tc>
          <w:tcPr>
            <w:tcW w:w="1957" w:type="dxa"/>
            <w:vAlign w:val="center"/>
          </w:tcPr>
          <w:p w14:paraId="1CD5E79F" w14:textId="77777777" w:rsidR="009C3A4E" w:rsidRPr="00BC0399" w:rsidRDefault="009C3A4E" w:rsidP="008E4B54">
            <w:pPr>
              <w:jc w:val="center"/>
              <w:rPr>
                <w:rFonts w:cs="Arial"/>
                <w:color w:val="000000"/>
              </w:rPr>
            </w:pPr>
            <w:r w:rsidRPr="00BC0399">
              <w:rPr>
                <w:rFonts w:cs="Arial"/>
                <w:color w:val="000000"/>
              </w:rPr>
              <w:t>Aires acondicionados</w:t>
            </w:r>
          </w:p>
        </w:tc>
        <w:tc>
          <w:tcPr>
            <w:tcW w:w="2682" w:type="dxa"/>
            <w:vAlign w:val="center"/>
          </w:tcPr>
          <w:p w14:paraId="55238A10" w14:textId="77777777" w:rsidR="009C3A4E" w:rsidRPr="00BC0399" w:rsidRDefault="009C3A4E" w:rsidP="00656CA6">
            <w:pPr>
              <w:jc w:val="center"/>
              <w:rPr>
                <w:rFonts w:cs="Arial"/>
                <w:color w:val="000000"/>
              </w:rPr>
            </w:pPr>
            <w:r w:rsidRPr="00BC0399">
              <w:rPr>
                <w:rFonts w:cs="Arial"/>
                <w:color w:val="000000"/>
              </w:rPr>
              <w:t>RAEES y Liquido refrigerante.</w:t>
            </w:r>
          </w:p>
        </w:tc>
      </w:tr>
      <w:tr w:rsidR="009C3A4E" w:rsidRPr="00BC0399" w14:paraId="22927152" w14:textId="77777777" w:rsidTr="008E4B54">
        <w:tc>
          <w:tcPr>
            <w:tcW w:w="1916" w:type="dxa"/>
            <w:vMerge/>
          </w:tcPr>
          <w:p w14:paraId="41FAD100"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Align w:val="center"/>
          </w:tcPr>
          <w:p w14:paraId="4E30BF45" w14:textId="77777777" w:rsidR="009C3A4E" w:rsidRPr="00BC0399" w:rsidRDefault="009C3A4E" w:rsidP="008E4B54">
            <w:pPr>
              <w:jc w:val="center"/>
              <w:rPr>
                <w:rFonts w:cs="Arial"/>
                <w:color w:val="000000"/>
              </w:rPr>
            </w:pPr>
            <w:r w:rsidRPr="00BC0399">
              <w:rPr>
                <w:rFonts w:cs="Arial"/>
                <w:color w:val="000000"/>
              </w:rPr>
              <w:t>Consumo de energía eléctrica</w:t>
            </w:r>
          </w:p>
        </w:tc>
        <w:tc>
          <w:tcPr>
            <w:tcW w:w="1957" w:type="dxa"/>
            <w:vAlign w:val="center"/>
          </w:tcPr>
          <w:p w14:paraId="3F26A4D7" w14:textId="2144F026" w:rsidR="009C3A4E" w:rsidRPr="00BC0399" w:rsidRDefault="009C3A4E" w:rsidP="008E4B54">
            <w:pPr>
              <w:jc w:val="center"/>
              <w:rPr>
                <w:rFonts w:cs="Arial"/>
                <w:color w:val="000000"/>
              </w:rPr>
            </w:pPr>
            <w:r w:rsidRPr="00BC0399">
              <w:rPr>
                <w:rFonts w:cs="Arial"/>
                <w:color w:val="000000"/>
              </w:rPr>
              <w:t>Luminarias</w:t>
            </w:r>
          </w:p>
        </w:tc>
        <w:tc>
          <w:tcPr>
            <w:tcW w:w="2682" w:type="dxa"/>
            <w:vAlign w:val="center"/>
          </w:tcPr>
          <w:p w14:paraId="488E9FBA" w14:textId="6CBDB7D2" w:rsidR="009C3A4E" w:rsidRPr="00BC0399" w:rsidRDefault="009C3A4E" w:rsidP="00656CA6">
            <w:pPr>
              <w:jc w:val="center"/>
              <w:rPr>
                <w:rFonts w:cs="Arial"/>
                <w:color w:val="000000"/>
              </w:rPr>
            </w:pPr>
            <w:r w:rsidRPr="00BC0399">
              <w:rPr>
                <w:rFonts w:cs="Arial"/>
                <w:color w:val="000000"/>
              </w:rPr>
              <w:t>Luminarias</w:t>
            </w:r>
          </w:p>
        </w:tc>
      </w:tr>
      <w:tr w:rsidR="009C3A4E" w:rsidRPr="00BC0399" w14:paraId="4F95900F" w14:textId="77777777" w:rsidTr="008E4B54">
        <w:trPr>
          <w:trHeight w:val="230"/>
        </w:trPr>
        <w:tc>
          <w:tcPr>
            <w:tcW w:w="1916" w:type="dxa"/>
            <w:vMerge/>
          </w:tcPr>
          <w:p w14:paraId="67122CF4"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Align w:val="center"/>
          </w:tcPr>
          <w:p w14:paraId="3F53887F" w14:textId="50708540" w:rsidR="009C3A4E" w:rsidRPr="00BC0399" w:rsidRDefault="009C3A4E" w:rsidP="008E4B54">
            <w:pPr>
              <w:pBdr>
                <w:top w:val="nil"/>
                <w:left w:val="nil"/>
                <w:bottom w:val="nil"/>
                <w:right w:val="nil"/>
                <w:between w:val="nil"/>
              </w:pBdr>
              <w:jc w:val="center"/>
              <w:rPr>
                <w:rFonts w:cs="Arial"/>
                <w:color w:val="000000"/>
              </w:rPr>
            </w:pPr>
            <w:r w:rsidRPr="00BC0399">
              <w:rPr>
                <w:rFonts w:cs="Arial"/>
                <w:color w:val="000000"/>
              </w:rPr>
              <w:t>Consumo de agua</w:t>
            </w:r>
          </w:p>
        </w:tc>
        <w:tc>
          <w:tcPr>
            <w:tcW w:w="1957" w:type="dxa"/>
            <w:vAlign w:val="center"/>
          </w:tcPr>
          <w:p w14:paraId="02A853A5" w14:textId="77777777" w:rsidR="009C3A4E" w:rsidRPr="00BC0399" w:rsidRDefault="009C3A4E" w:rsidP="008E4B54">
            <w:pPr>
              <w:pBdr>
                <w:top w:val="nil"/>
                <w:left w:val="nil"/>
                <w:bottom w:val="nil"/>
                <w:right w:val="nil"/>
                <w:between w:val="nil"/>
              </w:pBdr>
              <w:jc w:val="center"/>
              <w:rPr>
                <w:rFonts w:cs="Arial"/>
                <w:color w:val="000000"/>
              </w:rPr>
            </w:pPr>
            <w:r w:rsidRPr="00BC0399">
              <w:rPr>
                <w:rFonts w:cs="Arial"/>
                <w:color w:val="000000"/>
              </w:rPr>
              <w:t>Agua</w:t>
            </w:r>
          </w:p>
        </w:tc>
        <w:tc>
          <w:tcPr>
            <w:tcW w:w="2682" w:type="dxa"/>
            <w:vAlign w:val="center"/>
          </w:tcPr>
          <w:p w14:paraId="0E9D9CD0" w14:textId="77777777" w:rsidR="009C3A4E" w:rsidRPr="00BC0399" w:rsidRDefault="009C3A4E" w:rsidP="00656CA6">
            <w:pPr>
              <w:pBdr>
                <w:top w:val="nil"/>
                <w:left w:val="nil"/>
                <w:bottom w:val="nil"/>
                <w:right w:val="nil"/>
                <w:between w:val="nil"/>
              </w:pBdr>
              <w:jc w:val="center"/>
              <w:rPr>
                <w:rFonts w:cs="Arial"/>
                <w:color w:val="000000"/>
              </w:rPr>
            </w:pPr>
            <w:r w:rsidRPr="00BC0399">
              <w:rPr>
                <w:rFonts w:cs="Arial"/>
                <w:color w:val="000000"/>
              </w:rPr>
              <w:t>Vertimientos domésticos</w:t>
            </w:r>
          </w:p>
        </w:tc>
      </w:tr>
      <w:tr w:rsidR="009C3A4E" w:rsidRPr="00BC0399" w14:paraId="083B48B3" w14:textId="77777777" w:rsidTr="0059619F">
        <w:trPr>
          <w:trHeight w:val="135"/>
        </w:trPr>
        <w:tc>
          <w:tcPr>
            <w:tcW w:w="8828" w:type="dxa"/>
            <w:gridSpan w:val="4"/>
            <w:shd w:val="clear" w:color="auto" w:fill="D9D9D9" w:themeFill="background1" w:themeFillShade="D9"/>
          </w:tcPr>
          <w:p w14:paraId="37C47EA5" w14:textId="77777777" w:rsidR="009C3A4E" w:rsidRPr="00BC0399" w:rsidRDefault="009C3A4E" w:rsidP="000B7471">
            <w:pPr>
              <w:jc w:val="center"/>
              <w:rPr>
                <w:rFonts w:cs="Arial"/>
                <w:b/>
                <w:color w:val="000000"/>
              </w:rPr>
            </w:pPr>
            <w:r w:rsidRPr="00BC0399">
              <w:rPr>
                <w:rFonts w:cs="Arial"/>
                <w:b/>
                <w:color w:val="000000"/>
              </w:rPr>
              <w:t xml:space="preserve">PROCESOS DE APOYO </w:t>
            </w:r>
          </w:p>
        </w:tc>
      </w:tr>
      <w:tr w:rsidR="009C3A4E" w:rsidRPr="00BC0399" w14:paraId="639522EF" w14:textId="77777777" w:rsidTr="008E4B54">
        <w:trPr>
          <w:trHeight w:val="135"/>
        </w:trPr>
        <w:tc>
          <w:tcPr>
            <w:tcW w:w="1916" w:type="dxa"/>
            <w:vMerge w:val="restart"/>
          </w:tcPr>
          <w:p w14:paraId="6560BCD0" w14:textId="77777777" w:rsidR="009C3A4E" w:rsidRPr="00BC0399" w:rsidRDefault="009C3A4E" w:rsidP="000B7471">
            <w:pPr>
              <w:rPr>
                <w:rFonts w:cs="Arial"/>
                <w:color w:val="000000"/>
              </w:rPr>
            </w:pPr>
          </w:p>
          <w:p w14:paraId="4B3863D5" w14:textId="77777777" w:rsidR="009C3A4E" w:rsidRPr="00BC0399" w:rsidRDefault="009C3A4E" w:rsidP="000B7471">
            <w:pPr>
              <w:rPr>
                <w:rFonts w:cs="Arial"/>
                <w:color w:val="000000"/>
              </w:rPr>
            </w:pPr>
          </w:p>
          <w:p w14:paraId="4D5ACE46" w14:textId="77777777" w:rsidR="009C3A4E" w:rsidRPr="00BC0399" w:rsidRDefault="009C3A4E" w:rsidP="000B7471">
            <w:pPr>
              <w:rPr>
                <w:rFonts w:cs="Arial"/>
                <w:color w:val="000000"/>
              </w:rPr>
            </w:pPr>
          </w:p>
          <w:p w14:paraId="2FA842D9" w14:textId="77777777" w:rsidR="009C3A4E" w:rsidRPr="00BC0399" w:rsidRDefault="009C3A4E" w:rsidP="000B7471">
            <w:pPr>
              <w:rPr>
                <w:rFonts w:cs="Arial"/>
                <w:color w:val="000000"/>
              </w:rPr>
            </w:pPr>
          </w:p>
          <w:p w14:paraId="65195C7E" w14:textId="77777777" w:rsidR="009C3A4E" w:rsidRPr="00BC0399" w:rsidRDefault="009C3A4E" w:rsidP="000B7471">
            <w:pPr>
              <w:rPr>
                <w:rFonts w:cs="Arial"/>
                <w:color w:val="000000"/>
              </w:rPr>
            </w:pPr>
          </w:p>
          <w:p w14:paraId="18FE2990" w14:textId="77777777" w:rsidR="009C3A4E" w:rsidRPr="00BC0399" w:rsidRDefault="009C3A4E" w:rsidP="000B7471">
            <w:pPr>
              <w:rPr>
                <w:rFonts w:cs="Arial"/>
                <w:color w:val="000000"/>
              </w:rPr>
            </w:pPr>
          </w:p>
          <w:p w14:paraId="698D4058" w14:textId="77777777" w:rsidR="009C3A4E" w:rsidRPr="00BC0399" w:rsidRDefault="009C3A4E" w:rsidP="000B7471">
            <w:pPr>
              <w:rPr>
                <w:rFonts w:cs="Arial"/>
                <w:color w:val="000000"/>
              </w:rPr>
            </w:pPr>
          </w:p>
          <w:p w14:paraId="6AEA514C" w14:textId="77777777" w:rsidR="009C3A4E" w:rsidRPr="00BC0399" w:rsidRDefault="009C3A4E" w:rsidP="000B7471">
            <w:pPr>
              <w:rPr>
                <w:rFonts w:cs="Arial"/>
                <w:color w:val="000000"/>
              </w:rPr>
            </w:pPr>
          </w:p>
          <w:p w14:paraId="3A3DCEF0" w14:textId="77777777" w:rsidR="009C3A4E" w:rsidRPr="00BC0399" w:rsidRDefault="009C3A4E" w:rsidP="000B7471">
            <w:pPr>
              <w:rPr>
                <w:rFonts w:cs="Arial"/>
                <w:color w:val="000000"/>
              </w:rPr>
            </w:pPr>
          </w:p>
          <w:p w14:paraId="7038B09D" w14:textId="77777777" w:rsidR="009C3A4E" w:rsidRPr="00BC0399" w:rsidRDefault="009C3A4E" w:rsidP="000B7471">
            <w:pPr>
              <w:rPr>
                <w:rFonts w:cs="Arial"/>
                <w:color w:val="000000"/>
              </w:rPr>
            </w:pPr>
            <w:r w:rsidRPr="00BC0399">
              <w:rPr>
                <w:rFonts w:cs="Arial"/>
                <w:color w:val="000000"/>
              </w:rPr>
              <w:lastRenderedPageBreak/>
              <w:t>Gestión del talento humano</w:t>
            </w:r>
          </w:p>
          <w:p w14:paraId="49DC78A9" w14:textId="77777777" w:rsidR="009C3A4E" w:rsidRPr="00BC0399" w:rsidRDefault="009C3A4E" w:rsidP="000B7471">
            <w:pPr>
              <w:rPr>
                <w:rFonts w:cs="Arial"/>
                <w:color w:val="000000"/>
              </w:rPr>
            </w:pPr>
          </w:p>
          <w:p w14:paraId="2A0DCE87" w14:textId="77777777" w:rsidR="009C3A4E" w:rsidRPr="00BC0399" w:rsidRDefault="009C3A4E" w:rsidP="000B7471">
            <w:pPr>
              <w:rPr>
                <w:rFonts w:cs="Arial"/>
                <w:color w:val="000000"/>
              </w:rPr>
            </w:pPr>
            <w:r w:rsidRPr="00BC0399">
              <w:rPr>
                <w:rFonts w:cs="Arial"/>
                <w:color w:val="000000"/>
              </w:rPr>
              <w:t>Gestión Jurídica</w:t>
            </w:r>
          </w:p>
          <w:p w14:paraId="6EB8D06E" w14:textId="77777777" w:rsidR="009C3A4E" w:rsidRPr="00BC0399" w:rsidRDefault="009C3A4E" w:rsidP="000B7471">
            <w:pPr>
              <w:rPr>
                <w:rFonts w:cs="Arial"/>
                <w:color w:val="000000"/>
              </w:rPr>
            </w:pPr>
          </w:p>
          <w:p w14:paraId="4320FF6D" w14:textId="09623E42" w:rsidR="009C3A4E" w:rsidRPr="00BC0399" w:rsidRDefault="009C3A4E" w:rsidP="000B7471">
            <w:pPr>
              <w:rPr>
                <w:rFonts w:cs="Arial"/>
                <w:color w:val="000000"/>
              </w:rPr>
            </w:pPr>
            <w:r w:rsidRPr="00BC0399">
              <w:rPr>
                <w:rFonts w:cs="Arial"/>
                <w:color w:val="000000"/>
              </w:rPr>
              <w:t xml:space="preserve">Gestión </w:t>
            </w:r>
            <w:r w:rsidR="00B96709" w:rsidRPr="00BC0399">
              <w:rPr>
                <w:rFonts w:cs="Arial"/>
                <w:color w:val="000000"/>
              </w:rPr>
              <w:t>Financier</w:t>
            </w:r>
            <w:r w:rsidR="00E1584B" w:rsidRPr="00BC0399">
              <w:rPr>
                <w:rFonts w:cs="Arial"/>
                <w:color w:val="000000"/>
              </w:rPr>
              <w:t xml:space="preserve">a </w:t>
            </w:r>
          </w:p>
          <w:p w14:paraId="63F3CEFD" w14:textId="77777777" w:rsidR="009C3A4E" w:rsidRPr="00BC0399" w:rsidRDefault="009C3A4E" w:rsidP="000B7471">
            <w:pPr>
              <w:rPr>
                <w:rFonts w:cs="Arial"/>
                <w:color w:val="000000"/>
              </w:rPr>
            </w:pPr>
          </w:p>
          <w:p w14:paraId="1B58AA50" w14:textId="77777777" w:rsidR="009C3A4E" w:rsidRPr="00BC0399" w:rsidRDefault="009C3A4E" w:rsidP="000B7471">
            <w:pPr>
              <w:rPr>
                <w:rFonts w:cs="Arial"/>
                <w:color w:val="000000"/>
              </w:rPr>
            </w:pPr>
            <w:r w:rsidRPr="00BC0399">
              <w:rPr>
                <w:rFonts w:cs="Arial"/>
                <w:color w:val="000000"/>
              </w:rPr>
              <w:t>Gestión de proveedores</w:t>
            </w:r>
          </w:p>
          <w:p w14:paraId="338A6FD8" w14:textId="77777777" w:rsidR="009C3A4E" w:rsidRPr="00BC0399" w:rsidRDefault="009C3A4E" w:rsidP="000B7471">
            <w:pPr>
              <w:rPr>
                <w:rFonts w:cs="Arial"/>
                <w:color w:val="000000"/>
              </w:rPr>
            </w:pPr>
          </w:p>
          <w:p w14:paraId="60F16E75" w14:textId="7512F7E5" w:rsidR="009C3A4E" w:rsidRPr="00BC0399" w:rsidRDefault="009C3A4E" w:rsidP="000B7471">
            <w:pPr>
              <w:rPr>
                <w:rFonts w:cs="Arial"/>
                <w:color w:val="000000"/>
              </w:rPr>
            </w:pPr>
            <w:r w:rsidRPr="00BC0399">
              <w:rPr>
                <w:rFonts w:cs="Arial"/>
                <w:color w:val="000000"/>
              </w:rPr>
              <w:t>Gestión</w:t>
            </w:r>
            <w:r w:rsidR="0022484C" w:rsidRPr="00BC0399">
              <w:rPr>
                <w:rFonts w:cs="Arial"/>
                <w:color w:val="000000"/>
              </w:rPr>
              <w:t xml:space="preserve"> Administrativa</w:t>
            </w:r>
            <w:r w:rsidRPr="00BC0399">
              <w:rPr>
                <w:rFonts w:cs="Arial"/>
                <w:color w:val="000000"/>
              </w:rPr>
              <w:t xml:space="preserve"> </w:t>
            </w:r>
          </w:p>
          <w:p w14:paraId="2927792A" w14:textId="77777777" w:rsidR="009C3A4E" w:rsidRPr="00BC0399" w:rsidRDefault="009C3A4E" w:rsidP="000B7471">
            <w:pPr>
              <w:rPr>
                <w:rFonts w:cs="Arial"/>
                <w:color w:val="000000"/>
              </w:rPr>
            </w:pPr>
          </w:p>
          <w:p w14:paraId="6A6000FE" w14:textId="77777777" w:rsidR="009C3A4E" w:rsidRPr="00BC0399" w:rsidRDefault="009C3A4E" w:rsidP="000B7471">
            <w:pPr>
              <w:rPr>
                <w:rFonts w:cs="Arial"/>
                <w:color w:val="000000"/>
              </w:rPr>
            </w:pPr>
            <w:r w:rsidRPr="00BC0399">
              <w:rPr>
                <w:rFonts w:cs="Arial"/>
                <w:color w:val="000000"/>
              </w:rPr>
              <w:t>Gestión de tecnología de la información</w:t>
            </w:r>
          </w:p>
          <w:p w14:paraId="00130E15" w14:textId="77777777" w:rsidR="009C3A4E" w:rsidRPr="00BC0399" w:rsidRDefault="009C3A4E" w:rsidP="000B7471">
            <w:pPr>
              <w:rPr>
                <w:rFonts w:cs="Arial"/>
                <w:color w:val="000000"/>
              </w:rPr>
            </w:pPr>
          </w:p>
          <w:p w14:paraId="760FEE21" w14:textId="77777777" w:rsidR="009C3A4E" w:rsidRPr="00BC0399" w:rsidRDefault="009C3A4E" w:rsidP="000B7471">
            <w:pPr>
              <w:rPr>
                <w:rFonts w:cs="Arial"/>
                <w:color w:val="000000"/>
              </w:rPr>
            </w:pPr>
            <w:r w:rsidRPr="00BC0399">
              <w:rPr>
                <w:rFonts w:cs="Arial"/>
                <w:color w:val="000000"/>
              </w:rPr>
              <w:t xml:space="preserve">Gestión documental </w:t>
            </w:r>
          </w:p>
        </w:tc>
        <w:tc>
          <w:tcPr>
            <w:tcW w:w="2273" w:type="dxa"/>
            <w:vMerge w:val="restart"/>
            <w:vAlign w:val="center"/>
          </w:tcPr>
          <w:p w14:paraId="5C2F5229" w14:textId="77777777" w:rsidR="009C3A4E" w:rsidRPr="00BC0399" w:rsidRDefault="009C3A4E" w:rsidP="008E4B54">
            <w:pPr>
              <w:jc w:val="center"/>
              <w:rPr>
                <w:rFonts w:cs="Arial"/>
                <w:color w:val="000000"/>
              </w:rPr>
            </w:pPr>
            <w:r w:rsidRPr="00BC0399">
              <w:rPr>
                <w:rFonts w:cs="Arial"/>
                <w:color w:val="000000"/>
              </w:rPr>
              <w:lastRenderedPageBreak/>
              <w:t>Impresión de documentos.</w:t>
            </w:r>
          </w:p>
        </w:tc>
        <w:tc>
          <w:tcPr>
            <w:tcW w:w="1957" w:type="dxa"/>
            <w:vAlign w:val="center"/>
          </w:tcPr>
          <w:p w14:paraId="1E6FE535" w14:textId="77777777" w:rsidR="009C3A4E" w:rsidRPr="00BC0399" w:rsidRDefault="009C3A4E" w:rsidP="008E4B54">
            <w:pPr>
              <w:jc w:val="center"/>
              <w:rPr>
                <w:rFonts w:cs="Arial"/>
                <w:color w:val="000000"/>
              </w:rPr>
            </w:pPr>
            <w:r w:rsidRPr="00BC0399">
              <w:rPr>
                <w:rFonts w:cs="Arial"/>
                <w:color w:val="000000"/>
              </w:rPr>
              <w:t>Papel</w:t>
            </w:r>
          </w:p>
        </w:tc>
        <w:tc>
          <w:tcPr>
            <w:tcW w:w="2682" w:type="dxa"/>
            <w:vAlign w:val="center"/>
          </w:tcPr>
          <w:p w14:paraId="45B8F4D3" w14:textId="77777777" w:rsidR="009C3A4E" w:rsidRPr="00BC0399" w:rsidRDefault="009C3A4E" w:rsidP="008E4B54">
            <w:pPr>
              <w:jc w:val="center"/>
              <w:rPr>
                <w:rFonts w:cs="Arial"/>
                <w:color w:val="000000"/>
              </w:rPr>
            </w:pPr>
            <w:r w:rsidRPr="00BC0399">
              <w:rPr>
                <w:rFonts w:cs="Arial"/>
                <w:color w:val="000000"/>
              </w:rPr>
              <w:t>Papel usado</w:t>
            </w:r>
          </w:p>
        </w:tc>
      </w:tr>
      <w:tr w:rsidR="009C3A4E" w:rsidRPr="00BC0399" w14:paraId="2B98C180" w14:textId="77777777" w:rsidTr="008E4B54">
        <w:trPr>
          <w:trHeight w:val="135"/>
        </w:trPr>
        <w:tc>
          <w:tcPr>
            <w:tcW w:w="1916" w:type="dxa"/>
            <w:vMerge/>
          </w:tcPr>
          <w:p w14:paraId="6B6A1452"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5F9A8466"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rPr>
            </w:pPr>
          </w:p>
        </w:tc>
        <w:tc>
          <w:tcPr>
            <w:tcW w:w="1957" w:type="dxa"/>
            <w:vAlign w:val="center"/>
          </w:tcPr>
          <w:p w14:paraId="45D62B93" w14:textId="73BD08CB" w:rsidR="009C3A4E" w:rsidRPr="00BC0399" w:rsidRDefault="009C3A4E" w:rsidP="008E4B54">
            <w:pPr>
              <w:jc w:val="center"/>
              <w:rPr>
                <w:rFonts w:cs="Arial"/>
                <w:color w:val="000000"/>
              </w:rPr>
            </w:pPr>
            <w:r w:rsidRPr="00BC0399">
              <w:rPr>
                <w:rFonts w:cs="Arial"/>
                <w:color w:val="000000"/>
              </w:rPr>
              <w:t xml:space="preserve">Cartuchos y </w:t>
            </w:r>
            <w:r w:rsidR="003A3207" w:rsidRPr="00BC0399">
              <w:rPr>
                <w:rFonts w:cs="Arial"/>
                <w:color w:val="000000"/>
              </w:rPr>
              <w:t>tóner</w:t>
            </w:r>
          </w:p>
        </w:tc>
        <w:tc>
          <w:tcPr>
            <w:tcW w:w="2682" w:type="dxa"/>
            <w:vAlign w:val="center"/>
          </w:tcPr>
          <w:p w14:paraId="44527D2B" w14:textId="360756A6" w:rsidR="009C3A4E" w:rsidRPr="00BC0399" w:rsidRDefault="009C3A4E" w:rsidP="008E4B54">
            <w:pPr>
              <w:jc w:val="center"/>
              <w:rPr>
                <w:rFonts w:cs="Arial"/>
                <w:color w:val="000000"/>
              </w:rPr>
            </w:pPr>
            <w:r w:rsidRPr="00BC0399">
              <w:rPr>
                <w:rFonts w:cs="Arial"/>
                <w:color w:val="000000"/>
              </w:rPr>
              <w:t xml:space="preserve">Cartuchos y </w:t>
            </w:r>
            <w:r w:rsidR="003A3207" w:rsidRPr="00BC0399">
              <w:rPr>
                <w:rFonts w:cs="Arial"/>
                <w:color w:val="000000"/>
              </w:rPr>
              <w:t>tóner</w:t>
            </w:r>
            <w:r w:rsidRPr="00BC0399">
              <w:rPr>
                <w:rFonts w:cs="Arial"/>
                <w:color w:val="000000"/>
              </w:rPr>
              <w:t xml:space="preserve"> usados</w:t>
            </w:r>
          </w:p>
        </w:tc>
      </w:tr>
      <w:tr w:rsidR="009C3A4E" w:rsidRPr="00BC0399" w14:paraId="31F727F8" w14:textId="77777777" w:rsidTr="008E4B54">
        <w:trPr>
          <w:trHeight w:val="135"/>
        </w:trPr>
        <w:tc>
          <w:tcPr>
            <w:tcW w:w="1916" w:type="dxa"/>
            <w:vMerge/>
          </w:tcPr>
          <w:p w14:paraId="1E440E0A"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33DB5480"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rPr>
            </w:pPr>
          </w:p>
        </w:tc>
        <w:tc>
          <w:tcPr>
            <w:tcW w:w="1957" w:type="dxa"/>
            <w:vAlign w:val="center"/>
          </w:tcPr>
          <w:p w14:paraId="00457531" w14:textId="77777777" w:rsidR="009C3A4E" w:rsidRPr="00BC0399" w:rsidRDefault="009C3A4E" w:rsidP="008E4B54">
            <w:pPr>
              <w:jc w:val="center"/>
              <w:rPr>
                <w:rFonts w:cs="Arial"/>
                <w:color w:val="000000"/>
              </w:rPr>
            </w:pPr>
            <w:r w:rsidRPr="00BC0399">
              <w:rPr>
                <w:rFonts w:cs="Arial"/>
                <w:color w:val="000000"/>
              </w:rPr>
              <w:t>Impresoras</w:t>
            </w:r>
          </w:p>
        </w:tc>
        <w:tc>
          <w:tcPr>
            <w:tcW w:w="2682" w:type="dxa"/>
            <w:vAlign w:val="center"/>
          </w:tcPr>
          <w:p w14:paraId="03AD7F3E" w14:textId="77777777" w:rsidR="009C3A4E" w:rsidRPr="00BC0399" w:rsidRDefault="009C3A4E" w:rsidP="008E4B54">
            <w:pPr>
              <w:jc w:val="center"/>
              <w:rPr>
                <w:rFonts w:cs="Arial"/>
                <w:color w:val="000000"/>
              </w:rPr>
            </w:pPr>
            <w:r w:rsidRPr="00BC0399">
              <w:rPr>
                <w:rFonts w:cs="Arial"/>
                <w:color w:val="000000"/>
              </w:rPr>
              <w:t>RAEES</w:t>
            </w:r>
          </w:p>
        </w:tc>
      </w:tr>
      <w:tr w:rsidR="009C3A4E" w:rsidRPr="00BC0399" w14:paraId="7B200897" w14:textId="77777777" w:rsidTr="008E4B54">
        <w:trPr>
          <w:trHeight w:val="270"/>
        </w:trPr>
        <w:tc>
          <w:tcPr>
            <w:tcW w:w="1916" w:type="dxa"/>
            <w:vMerge/>
          </w:tcPr>
          <w:p w14:paraId="71C53104"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34F64AE5"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rPr>
            </w:pPr>
          </w:p>
        </w:tc>
        <w:tc>
          <w:tcPr>
            <w:tcW w:w="1957" w:type="dxa"/>
            <w:vMerge w:val="restart"/>
            <w:vAlign w:val="center"/>
          </w:tcPr>
          <w:p w14:paraId="67A40CBB" w14:textId="660899F1" w:rsidR="009C3A4E" w:rsidRPr="00BC0399" w:rsidRDefault="009C3A4E" w:rsidP="008E4B54">
            <w:pPr>
              <w:jc w:val="center"/>
              <w:rPr>
                <w:rFonts w:cs="Arial"/>
                <w:color w:val="000000"/>
              </w:rPr>
            </w:pPr>
            <w:r w:rsidRPr="00BC0399">
              <w:rPr>
                <w:rFonts w:cs="Arial"/>
                <w:color w:val="000000"/>
              </w:rPr>
              <w:t>Insumos de papelería</w:t>
            </w:r>
          </w:p>
        </w:tc>
        <w:tc>
          <w:tcPr>
            <w:tcW w:w="2682" w:type="dxa"/>
            <w:vAlign w:val="center"/>
          </w:tcPr>
          <w:p w14:paraId="1B893E19" w14:textId="77777777" w:rsidR="009C3A4E" w:rsidRPr="00BC0399" w:rsidRDefault="009C3A4E" w:rsidP="008E4B54">
            <w:pPr>
              <w:jc w:val="center"/>
              <w:rPr>
                <w:rFonts w:cs="Arial"/>
                <w:color w:val="000000"/>
              </w:rPr>
            </w:pPr>
            <w:r w:rsidRPr="00BC0399">
              <w:rPr>
                <w:rFonts w:cs="Arial"/>
                <w:color w:val="000000"/>
              </w:rPr>
              <w:t>Carpetas</w:t>
            </w:r>
          </w:p>
        </w:tc>
      </w:tr>
      <w:tr w:rsidR="009C3A4E" w:rsidRPr="00BC0399" w14:paraId="1A2C035F" w14:textId="77777777" w:rsidTr="008E4B54">
        <w:trPr>
          <w:trHeight w:val="270"/>
        </w:trPr>
        <w:tc>
          <w:tcPr>
            <w:tcW w:w="1916" w:type="dxa"/>
            <w:vMerge/>
          </w:tcPr>
          <w:p w14:paraId="16F67BF3"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08FDCCC2"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rPr>
            </w:pPr>
          </w:p>
        </w:tc>
        <w:tc>
          <w:tcPr>
            <w:tcW w:w="1957" w:type="dxa"/>
            <w:vMerge/>
            <w:vAlign w:val="center"/>
          </w:tcPr>
          <w:p w14:paraId="0BA4D9CA"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rPr>
            </w:pPr>
          </w:p>
        </w:tc>
        <w:tc>
          <w:tcPr>
            <w:tcW w:w="2682" w:type="dxa"/>
            <w:vAlign w:val="center"/>
          </w:tcPr>
          <w:p w14:paraId="4E43CD69" w14:textId="73069860" w:rsidR="009C3A4E" w:rsidRPr="00BC0399" w:rsidRDefault="009C3A4E" w:rsidP="008E4B54">
            <w:pPr>
              <w:jc w:val="center"/>
              <w:rPr>
                <w:rFonts w:cs="Arial"/>
                <w:color w:val="000000"/>
              </w:rPr>
            </w:pPr>
            <w:r w:rsidRPr="00BC0399">
              <w:rPr>
                <w:rFonts w:cs="Arial"/>
                <w:color w:val="000000"/>
              </w:rPr>
              <w:t>Ganchos</w:t>
            </w:r>
          </w:p>
        </w:tc>
      </w:tr>
      <w:tr w:rsidR="009C3A4E" w:rsidRPr="00BC0399" w14:paraId="488461CE" w14:textId="77777777" w:rsidTr="008E4B54">
        <w:trPr>
          <w:trHeight w:val="135"/>
        </w:trPr>
        <w:tc>
          <w:tcPr>
            <w:tcW w:w="1916" w:type="dxa"/>
            <w:vMerge/>
          </w:tcPr>
          <w:p w14:paraId="258A1F44"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restart"/>
            <w:vAlign w:val="center"/>
          </w:tcPr>
          <w:p w14:paraId="3EDE3FAE" w14:textId="4D59394E" w:rsidR="009C3A4E" w:rsidRPr="00BC0399" w:rsidRDefault="009C3A4E" w:rsidP="008E4B54">
            <w:pPr>
              <w:jc w:val="center"/>
              <w:rPr>
                <w:rFonts w:cs="Arial"/>
                <w:color w:val="000000"/>
              </w:rPr>
            </w:pPr>
            <w:r w:rsidRPr="00BC0399">
              <w:rPr>
                <w:rFonts w:cs="Arial"/>
                <w:color w:val="000000"/>
              </w:rPr>
              <w:t>Mantenimiento de vehículos.</w:t>
            </w:r>
          </w:p>
        </w:tc>
        <w:tc>
          <w:tcPr>
            <w:tcW w:w="1957" w:type="dxa"/>
            <w:vAlign w:val="center"/>
          </w:tcPr>
          <w:p w14:paraId="6F3DD717" w14:textId="77777777" w:rsidR="009C3A4E" w:rsidRPr="00BC0399" w:rsidRDefault="009C3A4E" w:rsidP="008E4B54">
            <w:pPr>
              <w:jc w:val="center"/>
              <w:rPr>
                <w:rFonts w:cs="Arial"/>
                <w:color w:val="000000"/>
              </w:rPr>
            </w:pPr>
            <w:r w:rsidRPr="00BC0399">
              <w:rPr>
                <w:rFonts w:cs="Arial"/>
                <w:color w:val="000000"/>
              </w:rPr>
              <w:t>Llantas</w:t>
            </w:r>
          </w:p>
        </w:tc>
        <w:tc>
          <w:tcPr>
            <w:tcW w:w="2682" w:type="dxa"/>
            <w:vAlign w:val="center"/>
          </w:tcPr>
          <w:p w14:paraId="3271883D" w14:textId="5F10954E" w:rsidR="009C3A4E" w:rsidRPr="00BC0399" w:rsidRDefault="009C3A4E" w:rsidP="008E4B54">
            <w:pPr>
              <w:jc w:val="center"/>
              <w:rPr>
                <w:rFonts w:cs="Arial"/>
                <w:color w:val="000000"/>
              </w:rPr>
            </w:pPr>
            <w:r w:rsidRPr="00BC0399">
              <w:rPr>
                <w:rFonts w:cs="Arial"/>
                <w:color w:val="000000"/>
              </w:rPr>
              <w:t>Llantas usadas</w:t>
            </w:r>
          </w:p>
        </w:tc>
      </w:tr>
      <w:tr w:rsidR="009C3A4E" w:rsidRPr="00BC0399" w14:paraId="3877C03F" w14:textId="77777777" w:rsidTr="008E4B54">
        <w:trPr>
          <w:trHeight w:val="135"/>
        </w:trPr>
        <w:tc>
          <w:tcPr>
            <w:tcW w:w="1916" w:type="dxa"/>
            <w:vMerge/>
          </w:tcPr>
          <w:p w14:paraId="19A8E6EB"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7FAF78FE"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rPr>
            </w:pPr>
          </w:p>
        </w:tc>
        <w:tc>
          <w:tcPr>
            <w:tcW w:w="1957" w:type="dxa"/>
            <w:vAlign w:val="center"/>
          </w:tcPr>
          <w:p w14:paraId="09C1AE40" w14:textId="77777777" w:rsidR="009C3A4E" w:rsidRPr="00BC0399" w:rsidRDefault="009C3A4E" w:rsidP="008E4B54">
            <w:pPr>
              <w:jc w:val="center"/>
              <w:rPr>
                <w:rFonts w:cs="Arial"/>
                <w:color w:val="000000"/>
              </w:rPr>
            </w:pPr>
            <w:r w:rsidRPr="00BC0399">
              <w:rPr>
                <w:rFonts w:cs="Arial"/>
                <w:color w:val="000000"/>
              </w:rPr>
              <w:t>Aceites</w:t>
            </w:r>
          </w:p>
        </w:tc>
        <w:tc>
          <w:tcPr>
            <w:tcW w:w="2682" w:type="dxa"/>
            <w:vAlign w:val="center"/>
          </w:tcPr>
          <w:p w14:paraId="66467808" w14:textId="77777777" w:rsidR="009C3A4E" w:rsidRPr="00BC0399" w:rsidRDefault="009C3A4E" w:rsidP="008E4B54">
            <w:pPr>
              <w:jc w:val="center"/>
              <w:rPr>
                <w:rFonts w:cs="Arial"/>
                <w:color w:val="000000"/>
              </w:rPr>
            </w:pPr>
            <w:r w:rsidRPr="00BC0399">
              <w:rPr>
                <w:rFonts w:cs="Arial"/>
                <w:color w:val="000000"/>
              </w:rPr>
              <w:t>Aceites usados</w:t>
            </w:r>
          </w:p>
        </w:tc>
      </w:tr>
      <w:tr w:rsidR="009C3A4E" w:rsidRPr="00BC0399" w14:paraId="4487A87E" w14:textId="77777777" w:rsidTr="008E4B54">
        <w:trPr>
          <w:trHeight w:val="135"/>
        </w:trPr>
        <w:tc>
          <w:tcPr>
            <w:tcW w:w="1916" w:type="dxa"/>
            <w:vMerge/>
          </w:tcPr>
          <w:p w14:paraId="6516F598"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3CD8B7B6"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rPr>
            </w:pPr>
          </w:p>
        </w:tc>
        <w:tc>
          <w:tcPr>
            <w:tcW w:w="1957" w:type="dxa"/>
            <w:vAlign w:val="center"/>
          </w:tcPr>
          <w:p w14:paraId="610CA5BF" w14:textId="77777777" w:rsidR="009C3A4E" w:rsidRPr="00BC0399" w:rsidRDefault="009C3A4E" w:rsidP="008E4B54">
            <w:pPr>
              <w:jc w:val="center"/>
              <w:rPr>
                <w:rFonts w:cs="Arial"/>
                <w:color w:val="000000"/>
              </w:rPr>
            </w:pPr>
            <w:r w:rsidRPr="00BC0399">
              <w:rPr>
                <w:rFonts w:cs="Arial"/>
                <w:color w:val="000000"/>
              </w:rPr>
              <w:t>Filtros</w:t>
            </w:r>
          </w:p>
        </w:tc>
        <w:tc>
          <w:tcPr>
            <w:tcW w:w="2682" w:type="dxa"/>
            <w:vAlign w:val="center"/>
          </w:tcPr>
          <w:p w14:paraId="3D3F680E" w14:textId="1A3CCA0C" w:rsidR="009C3A4E" w:rsidRPr="00BC0399" w:rsidRDefault="009C3A4E" w:rsidP="008E4B54">
            <w:pPr>
              <w:jc w:val="center"/>
              <w:rPr>
                <w:rFonts w:cs="Arial"/>
                <w:color w:val="000000"/>
              </w:rPr>
            </w:pPr>
            <w:r w:rsidRPr="00BC0399">
              <w:rPr>
                <w:rFonts w:cs="Arial"/>
                <w:color w:val="000000"/>
              </w:rPr>
              <w:t>Filtros usados</w:t>
            </w:r>
          </w:p>
        </w:tc>
      </w:tr>
      <w:tr w:rsidR="009C3A4E" w:rsidRPr="00BC0399" w14:paraId="2421832C" w14:textId="77777777" w:rsidTr="008E4B54">
        <w:trPr>
          <w:trHeight w:val="135"/>
        </w:trPr>
        <w:tc>
          <w:tcPr>
            <w:tcW w:w="1916" w:type="dxa"/>
            <w:vMerge/>
          </w:tcPr>
          <w:p w14:paraId="2357C796"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799088D9"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rPr>
            </w:pPr>
          </w:p>
        </w:tc>
        <w:tc>
          <w:tcPr>
            <w:tcW w:w="1957" w:type="dxa"/>
            <w:vAlign w:val="center"/>
          </w:tcPr>
          <w:p w14:paraId="38DEF859" w14:textId="77777777" w:rsidR="009C3A4E" w:rsidRPr="00BC0399" w:rsidRDefault="009C3A4E" w:rsidP="008E4B54">
            <w:pPr>
              <w:jc w:val="center"/>
              <w:rPr>
                <w:rFonts w:cs="Arial"/>
                <w:color w:val="000000"/>
              </w:rPr>
            </w:pPr>
            <w:r w:rsidRPr="00BC0399">
              <w:rPr>
                <w:rFonts w:cs="Arial"/>
                <w:color w:val="000000"/>
              </w:rPr>
              <w:t>Baterías</w:t>
            </w:r>
          </w:p>
        </w:tc>
        <w:tc>
          <w:tcPr>
            <w:tcW w:w="2682" w:type="dxa"/>
            <w:vAlign w:val="center"/>
          </w:tcPr>
          <w:p w14:paraId="5CEA5090" w14:textId="77777777" w:rsidR="009C3A4E" w:rsidRPr="00BC0399" w:rsidRDefault="009C3A4E" w:rsidP="008E4B54">
            <w:pPr>
              <w:jc w:val="center"/>
              <w:rPr>
                <w:rFonts w:cs="Arial"/>
                <w:color w:val="000000"/>
              </w:rPr>
            </w:pPr>
            <w:r w:rsidRPr="00BC0399">
              <w:rPr>
                <w:rFonts w:cs="Arial"/>
                <w:color w:val="000000"/>
              </w:rPr>
              <w:t>Baterías usadas</w:t>
            </w:r>
          </w:p>
        </w:tc>
      </w:tr>
      <w:tr w:rsidR="009C3A4E" w:rsidRPr="00BC0399" w14:paraId="0147E5D9" w14:textId="77777777" w:rsidTr="008E4B54">
        <w:trPr>
          <w:trHeight w:val="135"/>
        </w:trPr>
        <w:tc>
          <w:tcPr>
            <w:tcW w:w="1916" w:type="dxa"/>
            <w:vMerge/>
          </w:tcPr>
          <w:p w14:paraId="34B2072D"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2CCA1B2C"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rPr>
            </w:pPr>
          </w:p>
        </w:tc>
        <w:tc>
          <w:tcPr>
            <w:tcW w:w="1957" w:type="dxa"/>
            <w:vAlign w:val="center"/>
          </w:tcPr>
          <w:p w14:paraId="608127F2" w14:textId="77777777" w:rsidR="009C3A4E" w:rsidRPr="00BC0399" w:rsidRDefault="009C3A4E" w:rsidP="008E4B54">
            <w:pPr>
              <w:jc w:val="center"/>
              <w:rPr>
                <w:rFonts w:cs="Arial"/>
                <w:color w:val="000000"/>
              </w:rPr>
            </w:pPr>
            <w:r w:rsidRPr="00BC0399">
              <w:rPr>
                <w:rFonts w:cs="Arial"/>
                <w:color w:val="000000"/>
              </w:rPr>
              <w:t>Autopartes</w:t>
            </w:r>
          </w:p>
        </w:tc>
        <w:tc>
          <w:tcPr>
            <w:tcW w:w="2682" w:type="dxa"/>
            <w:vAlign w:val="center"/>
          </w:tcPr>
          <w:p w14:paraId="55E65B42" w14:textId="77777777" w:rsidR="009C3A4E" w:rsidRPr="00BC0399" w:rsidRDefault="009C3A4E" w:rsidP="008E4B54">
            <w:pPr>
              <w:jc w:val="center"/>
              <w:rPr>
                <w:rFonts w:cs="Arial"/>
                <w:color w:val="000000"/>
              </w:rPr>
            </w:pPr>
            <w:r w:rsidRPr="00BC0399">
              <w:rPr>
                <w:rFonts w:cs="Arial"/>
                <w:color w:val="000000"/>
              </w:rPr>
              <w:t>Chatarra</w:t>
            </w:r>
          </w:p>
        </w:tc>
      </w:tr>
      <w:tr w:rsidR="009C3A4E" w:rsidRPr="00BC0399" w14:paraId="6BCCA283" w14:textId="77777777" w:rsidTr="008E4B54">
        <w:trPr>
          <w:trHeight w:val="108"/>
        </w:trPr>
        <w:tc>
          <w:tcPr>
            <w:tcW w:w="1916" w:type="dxa"/>
            <w:vMerge/>
          </w:tcPr>
          <w:p w14:paraId="3E495467"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restart"/>
            <w:vAlign w:val="center"/>
          </w:tcPr>
          <w:p w14:paraId="1E37D175" w14:textId="72F85593" w:rsidR="009C3A4E" w:rsidRPr="00BC0399" w:rsidRDefault="009C3A4E" w:rsidP="008E4B54">
            <w:pPr>
              <w:jc w:val="center"/>
              <w:rPr>
                <w:rFonts w:cs="Arial"/>
                <w:color w:val="000000"/>
              </w:rPr>
            </w:pPr>
            <w:r w:rsidRPr="00BC0399">
              <w:rPr>
                <w:rFonts w:cs="Arial"/>
                <w:color w:val="000000"/>
              </w:rPr>
              <w:t>Reparaciones locativas.</w:t>
            </w:r>
          </w:p>
        </w:tc>
        <w:tc>
          <w:tcPr>
            <w:tcW w:w="1957" w:type="dxa"/>
            <w:vAlign w:val="center"/>
          </w:tcPr>
          <w:p w14:paraId="5E6B32DE" w14:textId="77777777" w:rsidR="009C3A4E" w:rsidRPr="00BC0399" w:rsidRDefault="009C3A4E" w:rsidP="008E4B54">
            <w:pPr>
              <w:jc w:val="center"/>
              <w:rPr>
                <w:rFonts w:cs="Arial"/>
                <w:color w:val="000000"/>
              </w:rPr>
            </w:pPr>
            <w:r w:rsidRPr="00BC0399">
              <w:rPr>
                <w:rFonts w:cs="Arial"/>
                <w:color w:val="000000"/>
              </w:rPr>
              <w:t>Pinturas</w:t>
            </w:r>
          </w:p>
        </w:tc>
        <w:tc>
          <w:tcPr>
            <w:tcW w:w="2682" w:type="dxa"/>
            <w:vAlign w:val="center"/>
          </w:tcPr>
          <w:p w14:paraId="518B65C9" w14:textId="77777777" w:rsidR="009C3A4E" w:rsidRPr="00BC0399" w:rsidRDefault="009C3A4E" w:rsidP="008E4B54">
            <w:pPr>
              <w:jc w:val="center"/>
              <w:rPr>
                <w:rFonts w:cs="Arial"/>
                <w:color w:val="000000"/>
              </w:rPr>
            </w:pPr>
            <w:r w:rsidRPr="00BC0399">
              <w:rPr>
                <w:rFonts w:cs="Arial"/>
                <w:color w:val="000000"/>
              </w:rPr>
              <w:t>Canecas de pintura</w:t>
            </w:r>
          </w:p>
        </w:tc>
      </w:tr>
      <w:tr w:rsidR="009C3A4E" w:rsidRPr="00BC0399" w14:paraId="0EF528D9" w14:textId="77777777" w:rsidTr="008E4B54">
        <w:trPr>
          <w:trHeight w:val="108"/>
        </w:trPr>
        <w:tc>
          <w:tcPr>
            <w:tcW w:w="1916" w:type="dxa"/>
            <w:vMerge/>
          </w:tcPr>
          <w:p w14:paraId="24837B45"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631CCD52"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rPr>
            </w:pPr>
          </w:p>
        </w:tc>
        <w:tc>
          <w:tcPr>
            <w:tcW w:w="1957" w:type="dxa"/>
            <w:vAlign w:val="center"/>
          </w:tcPr>
          <w:p w14:paraId="62FDB906" w14:textId="291FF9BD" w:rsidR="009C3A4E" w:rsidRPr="00BC0399" w:rsidRDefault="009C3A4E" w:rsidP="008E4B54">
            <w:pPr>
              <w:jc w:val="center"/>
              <w:rPr>
                <w:rFonts w:cs="Arial"/>
                <w:color w:val="000000"/>
              </w:rPr>
            </w:pPr>
            <w:r w:rsidRPr="00BC0399">
              <w:rPr>
                <w:rFonts w:cs="Arial"/>
                <w:color w:val="000000"/>
              </w:rPr>
              <w:t>Aparatos eléctricos y electrónicos</w:t>
            </w:r>
          </w:p>
        </w:tc>
        <w:tc>
          <w:tcPr>
            <w:tcW w:w="2682" w:type="dxa"/>
            <w:vAlign w:val="center"/>
          </w:tcPr>
          <w:p w14:paraId="3AB00D25" w14:textId="77777777" w:rsidR="009C3A4E" w:rsidRPr="00BC0399" w:rsidRDefault="009C3A4E" w:rsidP="008E4B54">
            <w:pPr>
              <w:jc w:val="center"/>
              <w:rPr>
                <w:rFonts w:cs="Arial"/>
                <w:color w:val="000000"/>
              </w:rPr>
            </w:pPr>
            <w:r w:rsidRPr="00BC0399">
              <w:rPr>
                <w:rFonts w:cs="Arial"/>
                <w:color w:val="000000"/>
              </w:rPr>
              <w:t>RAEES</w:t>
            </w:r>
          </w:p>
        </w:tc>
      </w:tr>
      <w:tr w:rsidR="009C3A4E" w:rsidRPr="00BC0399" w14:paraId="52558B40" w14:textId="77777777" w:rsidTr="008E4B54">
        <w:trPr>
          <w:trHeight w:val="108"/>
        </w:trPr>
        <w:tc>
          <w:tcPr>
            <w:tcW w:w="1916" w:type="dxa"/>
            <w:vMerge/>
          </w:tcPr>
          <w:p w14:paraId="6E2CCF97"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4824CDFD"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rPr>
            </w:pPr>
          </w:p>
        </w:tc>
        <w:tc>
          <w:tcPr>
            <w:tcW w:w="1957" w:type="dxa"/>
            <w:vAlign w:val="center"/>
          </w:tcPr>
          <w:p w14:paraId="46FF3FBF" w14:textId="77777777" w:rsidR="009C3A4E" w:rsidRPr="00BC0399" w:rsidRDefault="009C3A4E" w:rsidP="008E4B54">
            <w:pPr>
              <w:jc w:val="center"/>
              <w:rPr>
                <w:rFonts w:cs="Arial"/>
                <w:color w:val="000000"/>
              </w:rPr>
            </w:pPr>
            <w:r w:rsidRPr="00BC0399">
              <w:rPr>
                <w:rFonts w:cs="Arial"/>
                <w:color w:val="000000"/>
              </w:rPr>
              <w:t>Estructuras, divisiones, paredes</w:t>
            </w:r>
          </w:p>
        </w:tc>
        <w:tc>
          <w:tcPr>
            <w:tcW w:w="2682" w:type="dxa"/>
            <w:vAlign w:val="center"/>
          </w:tcPr>
          <w:p w14:paraId="493D5E40" w14:textId="2777F1A5" w:rsidR="009C3A4E" w:rsidRPr="00BC0399" w:rsidRDefault="009C3A4E" w:rsidP="008E4B54">
            <w:pPr>
              <w:jc w:val="center"/>
              <w:rPr>
                <w:rFonts w:cs="Arial"/>
                <w:color w:val="000000"/>
              </w:rPr>
            </w:pPr>
            <w:r w:rsidRPr="00BC0399">
              <w:rPr>
                <w:rFonts w:cs="Arial"/>
                <w:color w:val="000000"/>
              </w:rPr>
              <w:t>Escombros</w:t>
            </w:r>
            <w:r w:rsidR="003A3207" w:rsidRPr="00BC0399">
              <w:rPr>
                <w:rFonts w:cs="Arial"/>
                <w:color w:val="000000"/>
              </w:rPr>
              <w:t>, drywall</w:t>
            </w:r>
            <w:sdt>
              <w:sdtPr>
                <w:rPr>
                  <w:rFonts w:cs="Arial"/>
                </w:rPr>
                <w:tag w:val="goog_rdk_48"/>
                <w:id w:val="-1922637778"/>
                <w:showingPlcHdr/>
              </w:sdtPr>
              <w:sdtContent>
                <w:r w:rsidR="00656CA6" w:rsidRPr="00BC0399">
                  <w:rPr>
                    <w:rFonts w:cs="Arial"/>
                  </w:rPr>
                  <w:t xml:space="preserve">     </w:t>
                </w:r>
              </w:sdtContent>
            </w:sdt>
          </w:p>
        </w:tc>
      </w:tr>
      <w:tr w:rsidR="009C3A4E" w:rsidRPr="00BC0399" w14:paraId="4B126E14" w14:textId="77777777" w:rsidTr="008E4B54">
        <w:trPr>
          <w:trHeight w:val="108"/>
        </w:trPr>
        <w:tc>
          <w:tcPr>
            <w:tcW w:w="1916" w:type="dxa"/>
            <w:vMerge/>
          </w:tcPr>
          <w:p w14:paraId="36CBF376"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4947CE35"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rPr>
            </w:pPr>
          </w:p>
        </w:tc>
        <w:tc>
          <w:tcPr>
            <w:tcW w:w="1957" w:type="dxa"/>
            <w:vAlign w:val="center"/>
          </w:tcPr>
          <w:p w14:paraId="62BEA703" w14:textId="4648CA38" w:rsidR="009C3A4E" w:rsidRPr="00BC0399" w:rsidRDefault="009C3A4E" w:rsidP="008E4B54">
            <w:pPr>
              <w:jc w:val="center"/>
              <w:rPr>
                <w:rFonts w:cs="Arial"/>
                <w:color w:val="000000"/>
              </w:rPr>
            </w:pPr>
            <w:r w:rsidRPr="00BC0399">
              <w:rPr>
                <w:rFonts w:cs="Arial"/>
                <w:color w:val="000000"/>
              </w:rPr>
              <w:t>Fibra de vidrio</w:t>
            </w:r>
          </w:p>
        </w:tc>
        <w:tc>
          <w:tcPr>
            <w:tcW w:w="2682" w:type="dxa"/>
            <w:vAlign w:val="center"/>
          </w:tcPr>
          <w:p w14:paraId="4719FD2C" w14:textId="77777777" w:rsidR="009C3A4E" w:rsidRPr="00BC0399" w:rsidRDefault="009C3A4E" w:rsidP="008E4B54">
            <w:pPr>
              <w:jc w:val="center"/>
              <w:rPr>
                <w:rFonts w:cs="Arial"/>
                <w:color w:val="000000"/>
              </w:rPr>
            </w:pPr>
            <w:r w:rsidRPr="00BC0399">
              <w:rPr>
                <w:rFonts w:cs="Arial"/>
                <w:color w:val="000000"/>
              </w:rPr>
              <w:t>RESPEL</w:t>
            </w:r>
          </w:p>
        </w:tc>
      </w:tr>
      <w:tr w:rsidR="009C3A4E" w:rsidRPr="00BC0399" w14:paraId="5523092B" w14:textId="77777777" w:rsidTr="008E4B54">
        <w:trPr>
          <w:trHeight w:val="108"/>
        </w:trPr>
        <w:tc>
          <w:tcPr>
            <w:tcW w:w="1916" w:type="dxa"/>
            <w:vMerge/>
          </w:tcPr>
          <w:p w14:paraId="1D15E117"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6B68F171"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rPr>
            </w:pPr>
          </w:p>
        </w:tc>
        <w:tc>
          <w:tcPr>
            <w:tcW w:w="1957" w:type="dxa"/>
            <w:vAlign w:val="center"/>
          </w:tcPr>
          <w:p w14:paraId="34035DD5" w14:textId="71829577" w:rsidR="009C3A4E" w:rsidRPr="00BC0399" w:rsidRDefault="009C3A4E" w:rsidP="008E4B54">
            <w:pPr>
              <w:jc w:val="center"/>
              <w:rPr>
                <w:rFonts w:cs="Arial"/>
                <w:color w:val="000000"/>
              </w:rPr>
            </w:pPr>
            <w:r w:rsidRPr="00BC0399">
              <w:rPr>
                <w:rFonts w:cs="Arial"/>
                <w:color w:val="000000"/>
              </w:rPr>
              <w:t>Vidrio</w:t>
            </w:r>
          </w:p>
        </w:tc>
        <w:tc>
          <w:tcPr>
            <w:tcW w:w="2682" w:type="dxa"/>
            <w:vAlign w:val="center"/>
          </w:tcPr>
          <w:p w14:paraId="00338FDF" w14:textId="77777777" w:rsidR="009C3A4E" w:rsidRPr="00BC0399" w:rsidRDefault="009C3A4E" w:rsidP="008E4B54">
            <w:pPr>
              <w:jc w:val="center"/>
              <w:rPr>
                <w:rFonts w:cs="Arial"/>
                <w:color w:val="000000"/>
              </w:rPr>
            </w:pPr>
            <w:r w:rsidRPr="00BC0399">
              <w:rPr>
                <w:rFonts w:cs="Arial"/>
                <w:color w:val="000000"/>
              </w:rPr>
              <w:t>Residuos especiales</w:t>
            </w:r>
          </w:p>
        </w:tc>
      </w:tr>
      <w:tr w:rsidR="009C3A4E" w:rsidRPr="00BC0399" w14:paraId="2486160C" w14:textId="77777777" w:rsidTr="008E4B54">
        <w:trPr>
          <w:trHeight w:val="108"/>
        </w:trPr>
        <w:tc>
          <w:tcPr>
            <w:tcW w:w="1916" w:type="dxa"/>
            <w:vMerge/>
          </w:tcPr>
          <w:p w14:paraId="3C23A870"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3F01B58B"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rPr>
            </w:pPr>
          </w:p>
        </w:tc>
        <w:tc>
          <w:tcPr>
            <w:tcW w:w="1957" w:type="dxa"/>
            <w:vAlign w:val="center"/>
          </w:tcPr>
          <w:p w14:paraId="3F9E5BB4" w14:textId="13514883" w:rsidR="009C3A4E" w:rsidRPr="00BC0399" w:rsidRDefault="009C3A4E" w:rsidP="008E4B54">
            <w:pPr>
              <w:jc w:val="center"/>
              <w:rPr>
                <w:rFonts w:cs="Arial"/>
                <w:color w:val="000000"/>
              </w:rPr>
            </w:pPr>
            <w:r w:rsidRPr="00BC0399">
              <w:rPr>
                <w:rFonts w:cs="Arial"/>
                <w:color w:val="000000"/>
              </w:rPr>
              <w:t>Marcos de ventanas y puertas</w:t>
            </w:r>
          </w:p>
        </w:tc>
        <w:tc>
          <w:tcPr>
            <w:tcW w:w="2682" w:type="dxa"/>
            <w:vAlign w:val="center"/>
          </w:tcPr>
          <w:p w14:paraId="3930E9CC" w14:textId="77777777" w:rsidR="009C3A4E" w:rsidRPr="00BC0399" w:rsidRDefault="009C3A4E" w:rsidP="008E4B54">
            <w:pPr>
              <w:jc w:val="center"/>
              <w:rPr>
                <w:rFonts w:cs="Arial"/>
                <w:color w:val="000000"/>
              </w:rPr>
            </w:pPr>
            <w:r w:rsidRPr="00BC0399">
              <w:rPr>
                <w:rFonts w:cs="Arial"/>
                <w:color w:val="000000"/>
              </w:rPr>
              <w:t>Chatarra</w:t>
            </w:r>
          </w:p>
        </w:tc>
      </w:tr>
      <w:tr w:rsidR="009C3A4E" w:rsidRPr="00BC0399" w14:paraId="153FDF9C" w14:textId="77777777" w:rsidTr="008E4B54">
        <w:trPr>
          <w:trHeight w:val="108"/>
        </w:trPr>
        <w:tc>
          <w:tcPr>
            <w:tcW w:w="1916" w:type="dxa"/>
            <w:vMerge/>
          </w:tcPr>
          <w:p w14:paraId="47088328"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2C9C633C"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rPr>
            </w:pPr>
          </w:p>
        </w:tc>
        <w:tc>
          <w:tcPr>
            <w:tcW w:w="1957" w:type="dxa"/>
            <w:vAlign w:val="center"/>
          </w:tcPr>
          <w:p w14:paraId="0697B623" w14:textId="305779EB" w:rsidR="009C3A4E" w:rsidRPr="00BC0399" w:rsidRDefault="009C3A4E" w:rsidP="008E4B54">
            <w:pPr>
              <w:jc w:val="center"/>
              <w:rPr>
                <w:rFonts w:cs="Arial"/>
                <w:color w:val="000000"/>
              </w:rPr>
            </w:pPr>
            <w:r w:rsidRPr="00BC0399">
              <w:rPr>
                <w:rFonts w:cs="Arial"/>
                <w:color w:val="000000"/>
              </w:rPr>
              <w:t>Estructuras metálicas</w:t>
            </w:r>
          </w:p>
        </w:tc>
        <w:tc>
          <w:tcPr>
            <w:tcW w:w="2682" w:type="dxa"/>
            <w:vAlign w:val="center"/>
          </w:tcPr>
          <w:p w14:paraId="05331F2E" w14:textId="77777777" w:rsidR="009C3A4E" w:rsidRPr="00BC0399" w:rsidRDefault="009C3A4E" w:rsidP="008E4B54">
            <w:pPr>
              <w:jc w:val="center"/>
              <w:rPr>
                <w:rFonts w:cs="Arial"/>
                <w:color w:val="000000"/>
              </w:rPr>
            </w:pPr>
            <w:r w:rsidRPr="00BC0399">
              <w:rPr>
                <w:rFonts w:cs="Arial"/>
                <w:color w:val="000000"/>
              </w:rPr>
              <w:t>Chatarra</w:t>
            </w:r>
          </w:p>
        </w:tc>
      </w:tr>
      <w:tr w:rsidR="009C3A4E" w:rsidRPr="00BC0399" w14:paraId="48A28BEC" w14:textId="77777777" w:rsidTr="008E4B54">
        <w:trPr>
          <w:trHeight w:val="270"/>
        </w:trPr>
        <w:tc>
          <w:tcPr>
            <w:tcW w:w="1916" w:type="dxa"/>
            <w:vMerge/>
          </w:tcPr>
          <w:p w14:paraId="4E722A7B"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restart"/>
            <w:vAlign w:val="center"/>
          </w:tcPr>
          <w:p w14:paraId="0CD47D1D" w14:textId="77777777" w:rsidR="009C3A4E" w:rsidRPr="00BC0399" w:rsidRDefault="009C3A4E" w:rsidP="008E4B54">
            <w:pPr>
              <w:jc w:val="center"/>
              <w:rPr>
                <w:rFonts w:cs="Arial"/>
                <w:color w:val="000000"/>
              </w:rPr>
            </w:pPr>
            <w:r w:rsidRPr="00BC0399">
              <w:rPr>
                <w:rFonts w:cs="Arial"/>
                <w:color w:val="000000"/>
              </w:rPr>
              <w:t>Mantenimiento ascensor</w:t>
            </w:r>
          </w:p>
        </w:tc>
        <w:tc>
          <w:tcPr>
            <w:tcW w:w="1957" w:type="dxa"/>
            <w:vAlign w:val="center"/>
          </w:tcPr>
          <w:p w14:paraId="4ED07F80" w14:textId="26ED0C48" w:rsidR="009C3A4E" w:rsidRPr="00BC0399" w:rsidRDefault="009C3A4E" w:rsidP="008E4B54">
            <w:pPr>
              <w:jc w:val="center"/>
              <w:rPr>
                <w:rFonts w:cs="Arial"/>
                <w:color w:val="000000"/>
              </w:rPr>
            </w:pPr>
            <w:r w:rsidRPr="00BC0399">
              <w:rPr>
                <w:rFonts w:cs="Arial"/>
                <w:color w:val="000000"/>
              </w:rPr>
              <w:t>Aceites</w:t>
            </w:r>
          </w:p>
        </w:tc>
        <w:tc>
          <w:tcPr>
            <w:tcW w:w="2682" w:type="dxa"/>
            <w:vAlign w:val="center"/>
          </w:tcPr>
          <w:p w14:paraId="2FB833A8" w14:textId="77777777" w:rsidR="009C3A4E" w:rsidRPr="00BC0399" w:rsidRDefault="009C3A4E" w:rsidP="008E4B54">
            <w:pPr>
              <w:jc w:val="center"/>
              <w:rPr>
                <w:rFonts w:cs="Arial"/>
                <w:color w:val="000000"/>
              </w:rPr>
            </w:pPr>
            <w:r w:rsidRPr="00BC0399">
              <w:rPr>
                <w:rFonts w:cs="Arial"/>
                <w:color w:val="000000"/>
              </w:rPr>
              <w:t>Aceites usados</w:t>
            </w:r>
          </w:p>
        </w:tc>
      </w:tr>
      <w:tr w:rsidR="009C3A4E" w:rsidRPr="00BC0399" w14:paraId="2E3844E3" w14:textId="77777777" w:rsidTr="008E4B54">
        <w:trPr>
          <w:trHeight w:val="270"/>
        </w:trPr>
        <w:tc>
          <w:tcPr>
            <w:tcW w:w="1916" w:type="dxa"/>
            <w:vMerge/>
          </w:tcPr>
          <w:p w14:paraId="1EDEB90C"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616DD2CE" w14:textId="77777777" w:rsidR="009C3A4E" w:rsidRPr="00BC0399" w:rsidRDefault="009C3A4E" w:rsidP="00656CA6">
            <w:pPr>
              <w:widowControl w:val="0"/>
              <w:pBdr>
                <w:top w:val="nil"/>
                <w:left w:val="nil"/>
                <w:bottom w:val="nil"/>
                <w:right w:val="nil"/>
                <w:between w:val="nil"/>
              </w:pBdr>
              <w:spacing w:line="276" w:lineRule="auto"/>
              <w:jc w:val="left"/>
              <w:rPr>
                <w:rFonts w:cs="Arial"/>
                <w:color w:val="000000"/>
              </w:rPr>
            </w:pPr>
          </w:p>
        </w:tc>
        <w:tc>
          <w:tcPr>
            <w:tcW w:w="1957" w:type="dxa"/>
            <w:vAlign w:val="center"/>
          </w:tcPr>
          <w:p w14:paraId="4D3D13AF" w14:textId="6EFCECD0" w:rsidR="009C3A4E" w:rsidRPr="00BC0399" w:rsidRDefault="009C3A4E" w:rsidP="008E4B54">
            <w:pPr>
              <w:jc w:val="center"/>
              <w:rPr>
                <w:rFonts w:cs="Arial"/>
                <w:color w:val="000000"/>
              </w:rPr>
            </w:pPr>
            <w:r w:rsidRPr="00BC0399">
              <w:rPr>
                <w:rFonts w:cs="Arial"/>
                <w:color w:val="000000"/>
              </w:rPr>
              <w:t>Estopas</w:t>
            </w:r>
          </w:p>
        </w:tc>
        <w:tc>
          <w:tcPr>
            <w:tcW w:w="2682" w:type="dxa"/>
            <w:vAlign w:val="center"/>
          </w:tcPr>
          <w:p w14:paraId="3B28FB2A" w14:textId="77777777" w:rsidR="009C3A4E" w:rsidRPr="00BC0399" w:rsidRDefault="009C3A4E" w:rsidP="008E4B54">
            <w:pPr>
              <w:jc w:val="center"/>
              <w:rPr>
                <w:rFonts w:cs="Arial"/>
                <w:color w:val="000000"/>
              </w:rPr>
            </w:pPr>
            <w:r w:rsidRPr="00BC0399">
              <w:rPr>
                <w:rFonts w:cs="Arial"/>
                <w:color w:val="000000"/>
              </w:rPr>
              <w:t>Estopas contaminadas</w:t>
            </w:r>
          </w:p>
        </w:tc>
      </w:tr>
      <w:tr w:rsidR="009C3A4E" w:rsidRPr="00BC0399" w14:paraId="7F145E8E" w14:textId="77777777" w:rsidTr="008E4B54">
        <w:trPr>
          <w:trHeight w:val="270"/>
        </w:trPr>
        <w:tc>
          <w:tcPr>
            <w:tcW w:w="1916" w:type="dxa"/>
            <w:vMerge/>
          </w:tcPr>
          <w:p w14:paraId="3FB78F02"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restart"/>
            <w:vAlign w:val="center"/>
          </w:tcPr>
          <w:p w14:paraId="7FF611B2" w14:textId="0E9D2BFB" w:rsidR="009C3A4E" w:rsidRPr="00BC0399" w:rsidRDefault="009C3A4E" w:rsidP="008E4B54">
            <w:pPr>
              <w:jc w:val="center"/>
              <w:rPr>
                <w:rFonts w:cs="Arial"/>
                <w:color w:val="000000"/>
              </w:rPr>
            </w:pPr>
            <w:r w:rsidRPr="00BC0399">
              <w:rPr>
                <w:rFonts w:cs="Arial"/>
                <w:color w:val="000000"/>
              </w:rPr>
              <w:t>Adquisición de equipos.</w:t>
            </w:r>
          </w:p>
        </w:tc>
        <w:tc>
          <w:tcPr>
            <w:tcW w:w="1957" w:type="dxa"/>
            <w:vAlign w:val="center"/>
          </w:tcPr>
          <w:p w14:paraId="1E11CEEE" w14:textId="77777777" w:rsidR="009C3A4E" w:rsidRPr="00BC0399" w:rsidRDefault="009C3A4E" w:rsidP="008E4B54">
            <w:pPr>
              <w:jc w:val="center"/>
              <w:rPr>
                <w:rFonts w:cs="Arial"/>
                <w:color w:val="000000"/>
              </w:rPr>
            </w:pPr>
            <w:r w:rsidRPr="00BC0399">
              <w:rPr>
                <w:rFonts w:cs="Arial"/>
                <w:color w:val="000000"/>
              </w:rPr>
              <w:t>Impresoras</w:t>
            </w:r>
          </w:p>
        </w:tc>
        <w:tc>
          <w:tcPr>
            <w:tcW w:w="2682" w:type="dxa"/>
            <w:vMerge w:val="restart"/>
            <w:vAlign w:val="center"/>
          </w:tcPr>
          <w:p w14:paraId="2C3C3E47" w14:textId="77777777" w:rsidR="009C3A4E" w:rsidRPr="00BC0399" w:rsidRDefault="009C3A4E" w:rsidP="008E4B54">
            <w:pPr>
              <w:jc w:val="center"/>
              <w:rPr>
                <w:rFonts w:cs="Arial"/>
                <w:color w:val="000000"/>
              </w:rPr>
            </w:pPr>
          </w:p>
          <w:p w14:paraId="1E2DFE04" w14:textId="77777777" w:rsidR="009C3A4E" w:rsidRPr="00BC0399" w:rsidRDefault="009C3A4E" w:rsidP="008E4B54">
            <w:pPr>
              <w:jc w:val="center"/>
              <w:rPr>
                <w:rFonts w:cs="Arial"/>
                <w:color w:val="000000"/>
              </w:rPr>
            </w:pPr>
          </w:p>
          <w:p w14:paraId="65769939" w14:textId="77777777" w:rsidR="009C3A4E" w:rsidRPr="00BC0399" w:rsidRDefault="009C3A4E" w:rsidP="008E4B54">
            <w:pPr>
              <w:jc w:val="center"/>
              <w:rPr>
                <w:rFonts w:cs="Arial"/>
                <w:color w:val="000000"/>
              </w:rPr>
            </w:pPr>
          </w:p>
          <w:p w14:paraId="11E0FB46" w14:textId="77777777" w:rsidR="009C3A4E" w:rsidRPr="00BC0399" w:rsidRDefault="009C3A4E" w:rsidP="008E4B54">
            <w:pPr>
              <w:jc w:val="center"/>
              <w:rPr>
                <w:rFonts w:cs="Arial"/>
                <w:color w:val="000000"/>
                <w:highlight w:val="red"/>
              </w:rPr>
            </w:pPr>
            <w:r w:rsidRPr="00BC0399">
              <w:rPr>
                <w:rFonts w:cs="Arial"/>
                <w:color w:val="000000"/>
              </w:rPr>
              <w:t>RAEES</w:t>
            </w:r>
          </w:p>
        </w:tc>
      </w:tr>
      <w:tr w:rsidR="009C3A4E" w:rsidRPr="00BC0399" w14:paraId="7A2C2A48" w14:textId="77777777" w:rsidTr="008E4B54">
        <w:trPr>
          <w:trHeight w:val="135"/>
        </w:trPr>
        <w:tc>
          <w:tcPr>
            <w:tcW w:w="1916" w:type="dxa"/>
            <w:vMerge/>
          </w:tcPr>
          <w:p w14:paraId="4B7C5B48" w14:textId="77777777" w:rsidR="009C3A4E" w:rsidRPr="00BC0399" w:rsidRDefault="009C3A4E" w:rsidP="000B7471">
            <w:pPr>
              <w:widowControl w:val="0"/>
              <w:pBdr>
                <w:top w:val="nil"/>
                <w:left w:val="nil"/>
                <w:bottom w:val="nil"/>
                <w:right w:val="nil"/>
                <w:between w:val="nil"/>
              </w:pBdr>
              <w:spacing w:line="276" w:lineRule="auto"/>
              <w:rPr>
                <w:rFonts w:cs="Arial"/>
                <w:color w:val="000000"/>
                <w:highlight w:val="red"/>
              </w:rPr>
            </w:pPr>
          </w:p>
        </w:tc>
        <w:tc>
          <w:tcPr>
            <w:tcW w:w="2273" w:type="dxa"/>
            <w:vMerge/>
            <w:vAlign w:val="center"/>
          </w:tcPr>
          <w:p w14:paraId="7CC6AFFF"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highlight w:val="red"/>
              </w:rPr>
            </w:pPr>
          </w:p>
        </w:tc>
        <w:tc>
          <w:tcPr>
            <w:tcW w:w="1957" w:type="dxa"/>
            <w:vAlign w:val="center"/>
          </w:tcPr>
          <w:p w14:paraId="6D5AB77B" w14:textId="77777777" w:rsidR="009C3A4E" w:rsidRPr="00BC0399" w:rsidRDefault="009C3A4E" w:rsidP="008E4B54">
            <w:pPr>
              <w:jc w:val="center"/>
              <w:rPr>
                <w:rFonts w:cs="Arial"/>
                <w:color w:val="000000"/>
              </w:rPr>
            </w:pPr>
            <w:r w:rsidRPr="00BC0399">
              <w:rPr>
                <w:rFonts w:cs="Arial"/>
                <w:color w:val="000000"/>
              </w:rPr>
              <w:t>Scanner</w:t>
            </w:r>
          </w:p>
        </w:tc>
        <w:tc>
          <w:tcPr>
            <w:tcW w:w="2682" w:type="dxa"/>
            <w:vMerge/>
            <w:vAlign w:val="center"/>
          </w:tcPr>
          <w:p w14:paraId="4C3DCE9D"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rPr>
            </w:pPr>
          </w:p>
        </w:tc>
      </w:tr>
      <w:tr w:rsidR="009C3A4E" w:rsidRPr="00BC0399" w14:paraId="2053FA81" w14:textId="77777777" w:rsidTr="008E4B54">
        <w:trPr>
          <w:trHeight w:val="135"/>
        </w:trPr>
        <w:tc>
          <w:tcPr>
            <w:tcW w:w="1916" w:type="dxa"/>
            <w:vMerge/>
          </w:tcPr>
          <w:p w14:paraId="0B5F16C7"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59F98544"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rPr>
            </w:pPr>
          </w:p>
        </w:tc>
        <w:tc>
          <w:tcPr>
            <w:tcW w:w="1957" w:type="dxa"/>
            <w:vAlign w:val="center"/>
          </w:tcPr>
          <w:p w14:paraId="547A6BA7" w14:textId="6ED0F73C" w:rsidR="009C3A4E" w:rsidRPr="00BC0399" w:rsidRDefault="009C3A4E" w:rsidP="008E4B54">
            <w:pPr>
              <w:jc w:val="center"/>
              <w:rPr>
                <w:rFonts w:cs="Arial"/>
                <w:color w:val="000000"/>
              </w:rPr>
            </w:pPr>
            <w:r w:rsidRPr="00BC0399">
              <w:rPr>
                <w:rFonts w:cs="Arial"/>
                <w:color w:val="000000"/>
              </w:rPr>
              <w:t>Video beam</w:t>
            </w:r>
          </w:p>
        </w:tc>
        <w:tc>
          <w:tcPr>
            <w:tcW w:w="2682" w:type="dxa"/>
            <w:vMerge/>
            <w:vAlign w:val="center"/>
          </w:tcPr>
          <w:p w14:paraId="7780B95C"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rPr>
            </w:pPr>
          </w:p>
        </w:tc>
      </w:tr>
      <w:tr w:rsidR="009C3A4E" w:rsidRPr="00BC0399" w14:paraId="1CE3CF47" w14:textId="77777777" w:rsidTr="008E4B54">
        <w:trPr>
          <w:trHeight w:val="135"/>
        </w:trPr>
        <w:tc>
          <w:tcPr>
            <w:tcW w:w="1916" w:type="dxa"/>
            <w:vMerge/>
          </w:tcPr>
          <w:p w14:paraId="50BDF8E9"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2302D884"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rPr>
            </w:pPr>
          </w:p>
        </w:tc>
        <w:tc>
          <w:tcPr>
            <w:tcW w:w="1957" w:type="dxa"/>
            <w:vAlign w:val="center"/>
          </w:tcPr>
          <w:p w14:paraId="3F38F993" w14:textId="61A9B04E" w:rsidR="009C3A4E" w:rsidRPr="00BC0399" w:rsidRDefault="009C3A4E" w:rsidP="008E4B54">
            <w:pPr>
              <w:jc w:val="center"/>
              <w:rPr>
                <w:rFonts w:cs="Arial"/>
                <w:color w:val="000000"/>
              </w:rPr>
            </w:pPr>
            <w:r w:rsidRPr="00BC0399">
              <w:rPr>
                <w:rFonts w:cs="Arial"/>
                <w:color w:val="000000"/>
              </w:rPr>
              <w:t>Cabinas de sonido</w:t>
            </w:r>
          </w:p>
        </w:tc>
        <w:tc>
          <w:tcPr>
            <w:tcW w:w="2682" w:type="dxa"/>
            <w:vMerge/>
            <w:vAlign w:val="center"/>
          </w:tcPr>
          <w:p w14:paraId="07CB4A08"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rPr>
            </w:pPr>
          </w:p>
        </w:tc>
      </w:tr>
      <w:tr w:rsidR="009C3A4E" w:rsidRPr="00BC0399" w14:paraId="7CC07B1F" w14:textId="77777777" w:rsidTr="008E4B54">
        <w:trPr>
          <w:trHeight w:val="135"/>
        </w:trPr>
        <w:tc>
          <w:tcPr>
            <w:tcW w:w="1916" w:type="dxa"/>
            <w:vMerge/>
          </w:tcPr>
          <w:p w14:paraId="6A939D60"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3C0949C3"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rPr>
            </w:pPr>
          </w:p>
        </w:tc>
        <w:tc>
          <w:tcPr>
            <w:tcW w:w="1957" w:type="dxa"/>
            <w:vAlign w:val="center"/>
          </w:tcPr>
          <w:p w14:paraId="4B5F882B" w14:textId="77777777" w:rsidR="009C3A4E" w:rsidRPr="00BC0399" w:rsidRDefault="009C3A4E" w:rsidP="008E4B54">
            <w:pPr>
              <w:jc w:val="center"/>
              <w:rPr>
                <w:rFonts w:cs="Arial"/>
                <w:color w:val="000000"/>
              </w:rPr>
            </w:pPr>
            <w:r w:rsidRPr="00BC0399">
              <w:rPr>
                <w:rFonts w:cs="Arial"/>
                <w:color w:val="000000"/>
              </w:rPr>
              <w:t>Hornos microondas</w:t>
            </w:r>
          </w:p>
        </w:tc>
        <w:tc>
          <w:tcPr>
            <w:tcW w:w="2682" w:type="dxa"/>
            <w:vMerge/>
            <w:vAlign w:val="center"/>
          </w:tcPr>
          <w:p w14:paraId="2AF7BAA8"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rPr>
            </w:pPr>
          </w:p>
        </w:tc>
      </w:tr>
      <w:tr w:rsidR="009C3A4E" w:rsidRPr="00BC0399" w14:paraId="7D7C37B0" w14:textId="77777777" w:rsidTr="008E4B54">
        <w:trPr>
          <w:trHeight w:val="135"/>
        </w:trPr>
        <w:tc>
          <w:tcPr>
            <w:tcW w:w="1916" w:type="dxa"/>
            <w:vMerge/>
          </w:tcPr>
          <w:p w14:paraId="7F404806"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60180072"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rPr>
            </w:pPr>
          </w:p>
        </w:tc>
        <w:tc>
          <w:tcPr>
            <w:tcW w:w="1957" w:type="dxa"/>
            <w:vAlign w:val="center"/>
          </w:tcPr>
          <w:p w14:paraId="13D5EF68" w14:textId="45DD95C0" w:rsidR="009C3A4E" w:rsidRPr="00BC0399" w:rsidRDefault="009C3A4E" w:rsidP="008E4B54">
            <w:pPr>
              <w:jc w:val="center"/>
              <w:rPr>
                <w:rFonts w:cs="Arial"/>
                <w:color w:val="000000"/>
              </w:rPr>
            </w:pPr>
            <w:r w:rsidRPr="00BC0399">
              <w:rPr>
                <w:rFonts w:cs="Arial"/>
                <w:color w:val="000000"/>
              </w:rPr>
              <w:t>Computadores y periféricos</w:t>
            </w:r>
          </w:p>
        </w:tc>
        <w:tc>
          <w:tcPr>
            <w:tcW w:w="2682" w:type="dxa"/>
            <w:vMerge/>
            <w:vAlign w:val="center"/>
          </w:tcPr>
          <w:p w14:paraId="114E2208"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rPr>
            </w:pPr>
          </w:p>
        </w:tc>
      </w:tr>
      <w:tr w:rsidR="009C3A4E" w:rsidRPr="00BC0399" w14:paraId="2589D6FE" w14:textId="77777777" w:rsidTr="008E4B54">
        <w:trPr>
          <w:trHeight w:val="135"/>
        </w:trPr>
        <w:tc>
          <w:tcPr>
            <w:tcW w:w="1916" w:type="dxa"/>
            <w:vMerge/>
          </w:tcPr>
          <w:p w14:paraId="21715047"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132178A8"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rPr>
            </w:pPr>
          </w:p>
        </w:tc>
        <w:tc>
          <w:tcPr>
            <w:tcW w:w="1957" w:type="dxa"/>
            <w:vAlign w:val="center"/>
          </w:tcPr>
          <w:p w14:paraId="061E75BD" w14:textId="77777777" w:rsidR="009C3A4E" w:rsidRPr="00BC0399" w:rsidRDefault="009C3A4E" w:rsidP="008E4B54">
            <w:pPr>
              <w:jc w:val="center"/>
              <w:rPr>
                <w:rFonts w:cs="Arial"/>
                <w:color w:val="000000"/>
              </w:rPr>
            </w:pPr>
            <w:r w:rsidRPr="00BC0399">
              <w:rPr>
                <w:rFonts w:cs="Arial"/>
                <w:color w:val="000000"/>
              </w:rPr>
              <w:t>Monitores</w:t>
            </w:r>
          </w:p>
        </w:tc>
        <w:tc>
          <w:tcPr>
            <w:tcW w:w="2682" w:type="dxa"/>
            <w:vMerge/>
            <w:vAlign w:val="center"/>
          </w:tcPr>
          <w:p w14:paraId="599789AF"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rPr>
            </w:pPr>
          </w:p>
        </w:tc>
      </w:tr>
      <w:tr w:rsidR="009C3A4E" w:rsidRPr="00BC0399" w14:paraId="7B5F0FC8" w14:textId="77777777" w:rsidTr="008E4B54">
        <w:trPr>
          <w:trHeight w:val="135"/>
        </w:trPr>
        <w:tc>
          <w:tcPr>
            <w:tcW w:w="1916" w:type="dxa"/>
            <w:vMerge/>
          </w:tcPr>
          <w:p w14:paraId="34098EA3"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6DB1DE2D"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rPr>
            </w:pPr>
          </w:p>
        </w:tc>
        <w:tc>
          <w:tcPr>
            <w:tcW w:w="1957" w:type="dxa"/>
            <w:vAlign w:val="center"/>
          </w:tcPr>
          <w:p w14:paraId="5BA551D1" w14:textId="77777777" w:rsidR="009C3A4E" w:rsidRPr="00BC0399" w:rsidRDefault="009C3A4E" w:rsidP="008E4B54">
            <w:pPr>
              <w:jc w:val="center"/>
              <w:rPr>
                <w:rFonts w:cs="Arial"/>
                <w:color w:val="000000"/>
              </w:rPr>
            </w:pPr>
            <w:r w:rsidRPr="00BC0399">
              <w:rPr>
                <w:rFonts w:cs="Arial"/>
                <w:color w:val="000000"/>
              </w:rPr>
              <w:t>Televisores</w:t>
            </w:r>
          </w:p>
        </w:tc>
        <w:tc>
          <w:tcPr>
            <w:tcW w:w="2682" w:type="dxa"/>
            <w:vMerge/>
            <w:vAlign w:val="center"/>
          </w:tcPr>
          <w:p w14:paraId="7040A74C"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rPr>
            </w:pPr>
          </w:p>
        </w:tc>
      </w:tr>
      <w:tr w:rsidR="009C3A4E" w:rsidRPr="00BC0399" w14:paraId="751B218D" w14:textId="77777777" w:rsidTr="008E4B54">
        <w:trPr>
          <w:trHeight w:val="270"/>
        </w:trPr>
        <w:tc>
          <w:tcPr>
            <w:tcW w:w="1916" w:type="dxa"/>
            <w:vMerge/>
          </w:tcPr>
          <w:p w14:paraId="08ED718F"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restart"/>
            <w:vAlign w:val="center"/>
          </w:tcPr>
          <w:p w14:paraId="182A1ED8" w14:textId="77777777" w:rsidR="009C3A4E" w:rsidRPr="00BC0399" w:rsidRDefault="009C3A4E" w:rsidP="008E4B54">
            <w:pPr>
              <w:jc w:val="center"/>
              <w:rPr>
                <w:rFonts w:cs="Arial"/>
                <w:color w:val="000000"/>
              </w:rPr>
            </w:pPr>
            <w:r w:rsidRPr="00BC0399">
              <w:rPr>
                <w:rFonts w:cs="Arial"/>
                <w:color w:val="000000"/>
              </w:rPr>
              <w:t>Labores de aseo y cafetería.</w:t>
            </w:r>
          </w:p>
        </w:tc>
        <w:tc>
          <w:tcPr>
            <w:tcW w:w="1957" w:type="dxa"/>
            <w:vMerge w:val="restart"/>
            <w:vAlign w:val="center"/>
          </w:tcPr>
          <w:p w14:paraId="22EDF82C" w14:textId="77777777" w:rsidR="009C3A4E" w:rsidRPr="00BC0399" w:rsidRDefault="009C3A4E" w:rsidP="008E4B54">
            <w:pPr>
              <w:jc w:val="center"/>
              <w:rPr>
                <w:rFonts w:cs="Arial"/>
                <w:color w:val="000000"/>
              </w:rPr>
            </w:pPr>
            <w:r w:rsidRPr="00BC0399">
              <w:rPr>
                <w:rFonts w:cs="Arial"/>
                <w:color w:val="000000"/>
              </w:rPr>
              <w:t>Productos de aseo</w:t>
            </w:r>
          </w:p>
        </w:tc>
        <w:tc>
          <w:tcPr>
            <w:tcW w:w="2682" w:type="dxa"/>
            <w:vAlign w:val="center"/>
          </w:tcPr>
          <w:p w14:paraId="1E567033" w14:textId="77777777" w:rsidR="009C3A4E" w:rsidRPr="00BC0399" w:rsidRDefault="009C3A4E" w:rsidP="008E4B54">
            <w:pPr>
              <w:jc w:val="center"/>
              <w:rPr>
                <w:rFonts w:cs="Arial"/>
                <w:color w:val="000000"/>
              </w:rPr>
            </w:pPr>
            <w:r w:rsidRPr="00BC0399">
              <w:rPr>
                <w:rFonts w:cs="Arial"/>
                <w:color w:val="000000"/>
              </w:rPr>
              <w:t>Envases de productos de limpieza</w:t>
            </w:r>
          </w:p>
        </w:tc>
      </w:tr>
      <w:tr w:rsidR="009C3A4E" w:rsidRPr="00BC0399" w14:paraId="4674893B" w14:textId="77777777" w:rsidTr="008E4B54">
        <w:trPr>
          <w:trHeight w:val="270"/>
        </w:trPr>
        <w:tc>
          <w:tcPr>
            <w:tcW w:w="1916" w:type="dxa"/>
            <w:vMerge/>
          </w:tcPr>
          <w:p w14:paraId="2CE313F0"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1E809F74"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rPr>
            </w:pPr>
          </w:p>
        </w:tc>
        <w:tc>
          <w:tcPr>
            <w:tcW w:w="1957" w:type="dxa"/>
            <w:vMerge/>
            <w:vAlign w:val="center"/>
          </w:tcPr>
          <w:p w14:paraId="4771E0A2"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rPr>
            </w:pPr>
          </w:p>
        </w:tc>
        <w:tc>
          <w:tcPr>
            <w:tcW w:w="2682" w:type="dxa"/>
            <w:vAlign w:val="center"/>
          </w:tcPr>
          <w:p w14:paraId="76C3893B" w14:textId="77777777" w:rsidR="009C3A4E" w:rsidRPr="00BC0399" w:rsidRDefault="009C3A4E" w:rsidP="008E4B54">
            <w:pPr>
              <w:jc w:val="center"/>
              <w:rPr>
                <w:rFonts w:cs="Arial"/>
                <w:color w:val="000000"/>
              </w:rPr>
            </w:pPr>
            <w:r w:rsidRPr="00BC0399">
              <w:rPr>
                <w:rFonts w:cs="Arial"/>
                <w:color w:val="000000"/>
              </w:rPr>
              <w:t>Envases de insecticidas y trampas.</w:t>
            </w:r>
          </w:p>
        </w:tc>
      </w:tr>
      <w:tr w:rsidR="009C3A4E" w:rsidRPr="00BC0399" w14:paraId="3139CEEC" w14:textId="77777777" w:rsidTr="008E4B54">
        <w:trPr>
          <w:trHeight w:val="135"/>
        </w:trPr>
        <w:tc>
          <w:tcPr>
            <w:tcW w:w="1916" w:type="dxa"/>
            <w:vMerge/>
          </w:tcPr>
          <w:p w14:paraId="7FC16C61"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3A67BE2C"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rPr>
            </w:pPr>
          </w:p>
        </w:tc>
        <w:tc>
          <w:tcPr>
            <w:tcW w:w="1957" w:type="dxa"/>
            <w:vAlign w:val="center"/>
          </w:tcPr>
          <w:p w14:paraId="38F77E6B" w14:textId="60C6B26D" w:rsidR="009C3A4E" w:rsidRPr="00BC0399" w:rsidRDefault="009C3A4E" w:rsidP="008E4B54">
            <w:pPr>
              <w:jc w:val="center"/>
              <w:rPr>
                <w:rFonts w:cs="Arial"/>
                <w:color w:val="000000"/>
              </w:rPr>
            </w:pPr>
            <w:r w:rsidRPr="00BC0399">
              <w:rPr>
                <w:rFonts w:cs="Arial"/>
                <w:color w:val="000000"/>
              </w:rPr>
              <w:t>Café</w:t>
            </w:r>
          </w:p>
        </w:tc>
        <w:tc>
          <w:tcPr>
            <w:tcW w:w="2682" w:type="dxa"/>
            <w:vAlign w:val="center"/>
          </w:tcPr>
          <w:p w14:paraId="09B99FF2" w14:textId="77777777" w:rsidR="009C3A4E" w:rsidRPr="00BC0399" w:rsidRDefault="009C3A4E" w:rsidP="008E4B54">
            <w:pPr>
              <w:jc w:val="center"/>
              <w:rPr>
                <w:rFonts w:cs="Arial"/>
                <w:color w:val="000000"/>
              </w:rPr>
            </w:pPr>
            <w:r w:rsidRPr="00BC0399">
              <w:rPr>
                <w:rFonts w:cs="Arial"/>
                <w:color w:val="000000"/>
              </w:rPr>
              <w:t>Empaques</w:t>
            </w:r>
          </w:p>
        </w:tc>
      </w:tr>
      <w:tr w:rsidR="009C3A4E" w:rsidRPr="00BC0399" w14:paraId="661A8FF2" w14:textId="77777777" w:rsidTr="008E4B54">
        <w:trPr>
          <w:trHeight w:val="135"/>
        </w:trPr>
        <w:tc>
          <w:tcPr>
            <w:tcW w:w="1916" w:type="dxa"/>
            <w:vMerge/>
          </w:tcPr>
          <w:p w14:paraId="11C3FC91"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26BD0F6F"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rPr>
            </w:pPr>
          </w:p>
        </w:tc>
        <w:tc>
          <w:tcPr>
            <w:tcW w:w="1957" w:type="dxa"/>
            <w:vAlign w:val="center"/>
          </w:tcPr>
          <w:p w14:paraId="3E05D71D" w14:textId="41B7EAF8" w:rsidR="009C3A4E" w:rsidRPr="00BC0399" w:rsidRDefault="009C3A4E" w:rsidP="008E4B54">
            <w:pPr>
              <w:jc w:val="center"/>
              <w:rPr>
                <w:rFonts w:cs="Arial"/>
                <w:color w:val="000000"/>
              </w:rPr>
            </w:pPr>
            <w:r w:rsidRPr="00BC0399">
              <w:rPr>
                <w:rFonts w:cs="Arial"/>
                <w:color w:val="000000"/>
              </w:rPr>
              <w:t>Aromáticas</w:t>
            </w:r>
          </w:p>
        </w:tc>
        <w:tc>
          <w:tcPr>
            <w:tcW w:w="2682" w:type="dxa"/>
            <w:vAlign w:val="center"/>
          </w:tcPr>
          <w:p w14:paraId="011A3973" w14:textId="77777777" w:rsidR="009C3A4E" w:rsidRPr="00BC0399" w:rsidRDefault="009C3A4E" w:rsidP="008E4B54">
            <w:pPr>
              <w:jc w:val="center"/>
              <w:rPr>
                <w:rFonts w:cs="Arial"/>
                <w:color w:val="000000"/>
              </w:rPr>
            </w:pPr>
            <w:r w:rsidRPr="00BC0399">
              <w:rPr>
                <w:rFonts w:cs="Arial"/>
                <w:color w:val="000000"/>
              </w:rPr>
              <w:t>Empaques</w:t>
            </w:r>
          </w:p>
        </w:tc>
      </w:tr>
      <w:tr w:rsidR="009C3A4E" w:rsidRPr="00BC0399" w14:paraId="6E2EDC8E" w14:textId="77777777" w:rsidTr="008E4B54">
        <w:trPr>
          <w:trHeight w:val="135"/>
        </w:trPr>
        <w:tc>
          <w:tcPr>
            <w:tcW w:w="1916" w:type="dxa"/>
            <w:vMerge/>
          </w:tcPr>
          <w:p w14:paraId="24112656"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40F87401"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rPr>
            </w:pPr>
          </w:p>
        </w:tc>
        <w:tc>
          <w:tcPr>
            <w:tcW w:w="1957" w:type="dxa"/>
            <w:vAlign w:val="center"/>
          </w:tcPr>
          <w:p w14:paraId="16871E23" w14:textId="77777777" w:rsidR="009C3A4E" w:rsidRPr="00BC0399" w:rsidRDefault="009C3A4E" w:rsidP="008E4B54">
            <w:pPr>
              <w:jc w:val="center"/>
              <w:rPr>
                <w:rFonts w:cs="Arial"/>
                <w:color w:val="000000"/>
              </w:rPr>
            </w:pPr>
            <w:r w:rsidRPr="00BC0399">
              <w:rPr>
                <w:rFonts w:cs="Arial"/>
                <w:color w:val="000000"/>
              </w:rPr>
              <w:t>Agitadores</w:t>
            </w:r>
          </w:p>
        </w:tc>
        <w:tc>
          <w:tcPr>
            <w:tcW w:w="2682" w:type="dxa"/>
            <w:vAlign w:val="center"/>
          </w:tcPr>
          <w:p w14:paraId="589BDB09" w14:textId="77777777" w:rsidR="009C3A4E" w:rsidRPr="00BC0399" w:rsidRDefault="009C3A4E" w:rsidP="008E4B54">
            <w:pPr>
              <w:jc w:val="center"/>
              <w:rPr>
                <w:rFonts w:cs="Arial"/>
                <w:color w:val="000000"/>
              </w:rPr>
            </w:pPr>
            <w:r w:rsidRPr="00BC0399">
              <w:rPr>
                <w:rFonts w:cs="Arial"/>
                <w:color w:val="000000"/>
              </w:rPr>
              <w:t>Residuos reciclables</w:t>
            </w:r>
          </w:p>
        </w:tc>
      </w:tr>
      <w:tr w:rsidR="009C3A4E" w:rsidRPr="00BC0399" w14:paraId="1888CB1B" w14:textId="77777777" w:rsidTr="008E4B54">
        <w:trPr>
          <w:trHeight w:val="135"/>
        </w:trPr>
        <w:tc>
          <w:tcPr>
            <w:tcW w:w="1916" w:type="dxa"/>
            <w:vMerge/>
          </w:tcPr>
          <w:p w14:paraId="16D03032"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4BD5A456"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rPr>
            </w:pPr>
          </w:p>
        </w:tc>
        <w:tc>
          <w:tcPr>
            <w:tcW w:w="1957" w:type="dxa"/>
            <w:vAlign w:val="center"/>
          </w:tcPr>
          <w:p w14:paraId="5E0E5D98" w14:textId="77777777" w:rsidR="009C3A4E" w:rsidRPr="00BC0399" w:rsidRDefault="009C3A4E" w:rsidP="008E4B54">
            <w:pPr>
              <w:jc w:val="center"/>
              <w:rPr>
                <w:rFonts w:cs="Arial"/>
                <w:color w:val="000000"/>
              </w:rPr>
            </w:pPr>
            <w:r w:rsidRPr="00BC0399">
              <w:rPr>
                <w:rFonts w:cs="Arial"/>
                <w:color w:val="000000"/>
              </w:rPr>
              <w:t>Vasos</w:t>
            </w:r>
          </w:p>
        </w:tc>
        <w:tc>
          <w:tcPr>
            <w:tcW w:w="2682" w:type="dxa"/>
            <w:vAlign w:val="center"/>
          </w:tcPr>
          <w:p w14:paraId="68296EB4" w14:textId="77777777" w:rsidR="009C3A4E" w:rsidRPr="00BC0399" w:rsidRDefault="009C3A4E" w:rsidP="008E4B54">
            <w:pPr>
              <w:jc w:val="center"/>
              <w:rPr>
                <w:rFonts w:cs="Arial"/>
                <w:color w:val="000000"/>
              </w:rPr>
            </w:pPr>
            <w:r w:rsidRPr="00BC0399">
              <w:rPr>
                <w:rFonts w:cs="Arial"/>
                <w:color w:val="000000"/>
              </w:rPr>
              <w:t>Residuos reciclables</w:t>
            </w:r>
          </w:p>
        </w:tc>
      </w:tr>
      <w:tr w:rsidR="009C3A4E" w:rsidRPr="00BC0399" w14:paraId="5ADC1D49" w14:textId="77777777" w:rsidTr="008E4B54">
        <w:trPr>
          <w:trHeight w:val="270"/>
        </w:trPr>
        <w:tc>
          <w:tcPr>
            <w:tcW w:w="1916" w:type="dxa"/>
            <w:vMerge/>
          </w:tcPr>
          <w:p w14:paraId="52E48ADF"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restart"/>
            <w:vAlign w:val="center"/>
          </w:tcPr>
          <w:p w14:paraId="24B07277" w14:textId="3EACF2A8" w:rsidR="009C3A4E" w:rsidRPr="00BC0399" w:rsidRDefault="009C3A4E" w:rsidP="008E4B54">
            <w:pPr>
              <w:jc w:val="center"/>
              <w:rPr>
                <w:rFonts w:cs="Arial"/>
                <w:color w:val="000000"/>
              </w:rPr>
            </w:pPr>
            <w:r w:rsidRPr="00BC0399">
              <w:rPr>
                <w:rFonts w:cs="Arial"/>
                <w:color w:val="000000"/>
              </w:rPr>
              <w:t>Consumo de alimentos y catering</w:t>
            </w:r>
          </w:p>
        </w:tc>
        <w:tc>
          <w:tcPr>
            <w:tcW w:w="1957" w:type="dxa"/>
            <w:vMerge w:val="restart"/>
            <w:vAlign w:val="center"/>
          </w:tcPr>
          <w:p w14:paraId="202416D3" w14:textId="47BE1119" w:rsidR="009C3A4E" w:rsidRPr="00BC0399" w:rsidRDefault="009C3A4E" w:rsidP="008E4B54">
            <w:pPr>
              <w:jc w:val="center"/>
              <w:rPr>
                <w:rFonts w:cs="Arial"/>
                <w:color w:val="000000"/>
              </w:rPr>
            </w:pPr>
            <w:r w:rsidRPr="00BC0399">
              <w:rPr>
                <w:rFonts w:cs="Arial"/>
                <w:color w:val="000000"/>
              </w:rPr>
              <w:t>Alimentos</w:t>
            </w:r>
          </w:p>
        </w:tc>
        <w:tc>
          <w:tcPr>
            <w:tcW w:w="2682" w:type="dxa"/>
            <w:vAlign w:val="center"/>
          </w:tcPr>
          <w:p w14:paraId="238C5D18" w14:textId="61A2C03A" w:rsidR="009C3A4E" w:rsidRPr="00BC0399" w:rsidRDefault="009C3A4E" w:rsidP="008E4B54">
            <w:pPr>
              <w:jc w:val="center"/>
              <w:rPr>
                <w:rFonts w:cs="Arial"/>
                <w:color w:val="000000"/>
              </w:rPr>
            </w:pPr>
            <w:r w:rsidRPr="00BC0399">
              <w:rPr>
                <w:rFonts w:cs="Arial"/>
                <w:color w:val="000000"/>
              </w:rPr>
              <w:t>Empaques de alimentos</w:t>
            </w:r>
          </w:p>
        </w:tc>
      </w:tr>
      <w:tr w:rsidR="009C3A4E" w:rsidRPr="00BC0399" w14:paraId="3FCC8631" w14:textId="77777777" w:rsidTr="008E4B54">
        <w:trPr>
          <w:trHeight w:val="270"/>
        </w:trPr>
        <w:tc>
          <w:tcPr>
            <w:tcW w:w="1916" w:type="dxa"/>
            <w:vMerge/>
          </w:tcPr>
          <w:p w14:paraId="495C62DE"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7849C752"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rPr>
            </w:pPr>
          </w:p>
        </w:tc>
        <w:tc>
          <w:tcPr>
            <w:tcW w:w="1957" w:type="dxa"/>
            <w:vMerge/>
            <w:vAlign w:val="center"/>
          </w:tcPr>
          <w:p w14:paraId="41708B7A"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rPr>
            </w:pPr>
          </w:p>
        </w:tc>
        <w:tc>
          <w:tcPr>
            <w:tcW w:w="2682" w:type="dxa"/>
            <w:vAlign w:val="center"/>
          </w:tcPr>
          <w:p w14:paraId="15A3965F" w14:textId="77777777" w:rsidR="009C3A4E" w:rsidRPr="00BC0399" w:rsidRDefault="009C3A4E" w:rsidP="008E4B54">
            <w:pPr>
              <w:jc w:val="center"/>
              <w:rPr>
                <w:rFonts w:cs="Arial"/>
                <w:color w:val="000000"/>
              </w:rPr>
            </w:pPr>
            <w:r w:rsidRPr="00BC0399">
              <w:rPr>
                <w:rFonts w:cs="Arial"/>
                <w:color w:val="000000"/>
              </w:rPr>
              <w:t>Residuos ordinarios</w:t>
            </w:r>
          </w:p>
        </w:tc>
      </w:tr>
      <w:tr w:rsidR="009C3A4E" w:rsidRPr="00BC0399" w14:paraId="6662DEF4" w14:textId="77777777" w:rsidTr="008E4B54">
        <w:trPr>
          <w:trHeight w:val="270"/>
        </w:trPr>
        <w:tc>
          <w:tcPr>
            <w:tcW w:w="1916" w:type="dxa"/>
            <w:vMerge/>
          </w:tcPr>
          <w:p w14:paraId="2444CAD0"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Align w:val="center"/>
          </w:tcPr>
          <w:p w14:paraId="7E254C33" w14:textId="77777777" w:rsidR="009C3A4E" w:rsidRPr="00BC0399" w:rsidRDefault="009C3A4E" w:rsidP="008E4B54">
            <w:pPr>
              <w:jc w:val="center"/>
              <w:rPr>
                <w:rFonts w:cs="Arial"/>
                <w:color w:val="000000"/>
              </w:rPr>
            </w:pPr>
            <w:r w:rsidRPr="00BC0399">
              <w:rPr>
                <w:rFonts w:cs="Arial"/>
                <w:color w:val="000000"/>
              </w:rPr>
              <w:t>Consumo de energía eléctrica</w:t>
            </w:r>
          </w:p>
        </w:tc>
        <w:tc>
          <w:tcPr>
            <w:tcW w:w="1957" w:type="dxa"/>
            <w:vAlign w:val="center"/>
          </w:tcPr>
          <w:p w14:paraId="77E93B08" w14:textId="45137CC4" w:rsidR="009C3A4E" w:rsidRPr="00BC0399" w:rsidRDefault="009C3A4E" w:rsidP="008E4B54">
            <w:pPr>
              <w:jc w:val="center"/>
              <w:rPr>
                <w:rFonts w:cs="Arial"/>
                <w:color w:val="000000"/>
              </w:rPr>
            </w:pPr>
            <w:r w:rsidRPr="00BC0399">
              <w:rPr>
                <w:rFonts w:cs="Arial"/>
                <w:color w:val="000000"/>
              </w:rPr>
              <w:t>Luminarias</w:t>
            </w:r>
          </w:p>
        </w:tc>
        <w:tc>
          <w:tcPr>
            <w:tcW w:w="2682" w:type="dxa"/>
            <w:vAlign w:val="center"/>
          </w:tcPr>
          <w:p w14:paraId="498AA182" w14:textId="5F6452E2" w:rsidR="009C3A4E" w:rsidRPr="00BC0399" w:rsidRDefault="009C3A4E" w:rsidP="008E4B54">
            <w:pPr>
              <w:jc w:val="center"/>
              <w:rPr>
                <w:rFonts w:cs="Arial"/>
                <w:color w:val="000000"/>
              </w:rPr>
            </w:pPr>
            <w:r w:rsidRPr="00BC0399">
              <w:rPr>
                <w:rFonts w:cs="Arial"/>
                <w:color w:val="000000"/>
              </w:rPr>
              <w:t>Luminarias</w:t>
            </w:r>
          </w:p>
        </w:tc>
      </w:tr>
      <w:tr w:rsidR="009C3A4E" w:rsidRPr="00BC0399" w14:paraId="64A6488A" w14:textId="77777777" w:rsidTr="008E4B54">
        <w:trPr>
          <w:trHeight w:val="270"/>
        </w:trPr>
        <w:tc>
          <w:tcPr>
            <w:tcW w:w="1916" w:type="dxa"/>
            <w:vMerge/>
          </w:tcPr>
          <w:p w14:paraId="7A10119A"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Align w:val="center"/>
          </w:tcPr>
          <w:p w14:paraId="55802E6A" w14:textId="0BE5F2E6" w:rsidR="009C3A4E" w:rsidRPr="00BC0399" w:rsidRDefault="009C3A4E" w:rsidP="008E4B54">
            <w:pPr>
              <w:pBdr>
                <w:top w:val="nil"/>
                <w:left w:val="nil"/>
                <w:bottom w:val="nil"/>
                <w:right w:val="nil"/>
                <w:between w:val="nil"/>
              </w:pBdr>
              <w:jc w:val="center"/>
              <w:rPr>
                <w:rFonts w:cs="Arial"/>
                <w:color w:val="000000"/>
              </w:rPr>
            </w:pPr>
            <w:r w:rsidRPr="00BC0399">
              <w:rPr>
                <w:rFonts w:cs="Arial"/>
                <w:color w:val="000000"/>
              </w:rPr>
              <w:t>Consumo de agua</w:t>
            </w:r>
          </w:p>
        </w:tc>
        <w:tc>
          <w:tcPr>
            <w:tcW w:w="1957" w:type="dxa"/>
            <w:vAlign w:val="center"/>
          </w:tcPr>
          <w:p w14:paraId="318180E2" w14:textId="77777777" w:rsidR="009C3A4E" w:rsidRPr="00BC0399" w:rsidRDefault="009C3A4E" w:rsidP="008E4B54">
            <w:pPr>
              <w:pBdr>
                <w:top w:val="nil"/>
                <w:left w:val="nil"/>
                <w:bottom w:val="nil"/>
                <w:right w:val="nil"/>
                <w:between w:val="nil"/>
              </w:pBdr>
              <w:jc w:val="center"/>
              <w:rPr>
                <w:rFonts w:cs="Arial"/>
                <w:color w:val="000000"/>
              </w:rPr>
            </w:pPr>
            <w:r w:rsidRPr="00BC0399">
              <w:rPr>
                <w:rFonts w:cs="Arial"/>
                <w:color w:val="000000"/>
              </w:rPr>
              <w:t>Agua</w:t>
            </w:r>
          </w:p>
        </w:tc>
        <w:tc>
          <w:tcPr>
            <w:tcW w:w="2682" w:type="dxa"/>
            <w:vAlign w:val="center"/>
          </w:tcPr>
          <w:p w14:paraId="503A38EA" w14:textId="77777777" w:rsidR="009C3A4E" w:rsidRPr="00BC0399" w:rsidRDefault="009C3A4E" w:rsidP="008E4B54">
            <w:pPr>
              <w:pBdr>
                <w:top w:val="nil"/>
                <w:left w:val="nil"/>
                <w:bottom w:val="nil"/>
                <w:right w:val="nil"/>
                <w:between w:val="nil"/>
              </w:pBdr>
              <w:jc w:val="center"/>
              <w:rPr>
                <w:rFonts w:cs="Arial"/>
                <w:color w:val="000000"/>
              </w:rPr>
            </w:pPr>
            <w:r w:rsidRPr="00BC0399">
              <w:rPr>
                <w:rFonts w:cs="Arial"/>
                <w:color w:val="000000"/>
              </w:rPr>
              <w:t>Vertimientos domésticos</w:t>
            </w:r>
          </w:p>
        </w:tc>
      </w:tr>
      <w:tr w:rsidR="009C3A4E" w:rsidRPr="00BC0399" w14:paraId="7587ADF1" w14:textId="77777777" w:rsidTr="0059619F">
        <w:trPr>
          <w:trHeight w:val="135"/>
        </w:trPr>
        <w:tc>
          <w:tcPr>
            <w:tcW w:w="8828" w:type="dxa"/>
            <w:gridSpan w:val="4"/>
            <w:shd w:val="clear" w:color="auto" w:fill="D9D9D9" w:themeFill="background1" w:themeFillShade="D9"/>
          </w:tcPr>
          <w:p w14:paraId="5A39C6AD" w14:textId="77777777" w:rsidR="009C3A4E" w:rsidRPr="00BC0399" w:rsidRDefault="009C3A4E" w:rsidP="000B7471">
            <w:pPr>
              <w:jc w:val="center"/>
              <w:rPr>
                <w:rFonts w:cs="Arial"/>
                <w:b/>
                <w:color w:val="000000"/>
              </w:rPr>
            </w:pPr>
            <w:r w:rsidRPr="00BC0399">
              <w:rPr>
                <w:rFonts w:cs="Arial"/>
                <w:b/>
                <w:color w:val="000000"/>
              </w:rPr>
              <w:t>PROCESOS DE EVALUACIÓN</w:t>
            </w:r>
          </w:p>
        </w:tc>
      </w:tr>
      <w:tr w:rsidR="009C3A4E" w:rsidRPr="00BC0399" w14:paraId="09F25C23" w14:textId="77777777" w:rsidTr="008E4B54">
        <w:trPr>
          <w:trHeight w:val="135"/>
        </w:trPr>
        <w:tc>
          <w:tcPr>
            <w:tcW w:w="1916" w:type="dxa"/>
            <w:vMerge w:val="restart"/>
          </w:tcPr>
          <w:p w14:paraId="7128E13F" w14:textId="77777777" w:rsidR="009C3A4E" w:rsidRPr="00BC0399" w:rsidRDefault="009C3A4E" w:rsidP="000B7471">
            <w:pPr>
              <w:rPr>
                <w:rFonts w:cs="Arial"/>
                <w:color w:val="000000"/>
              </w:rPr>
            </w:pPr>
            <w:r w:rsidRPr="00BC0399">
              <w:rPr>
                <w:rFonts w:cs="Arial"/>
                <w:color w:val="000000"/>
              </w:rPr>
              <w:t xml:space="preserve">Control interno </w:t>
            </w:r>
          </w:p>
          <w:p w14:paraId="485620E7" w14:textId="77777777" w:rsidR="009C3A4E" w:rsidRPr="00BC0399" w:rsidRDefault="009C3A4E" w:rsidP="000B7471">
            <w:pPr>
              <w:rPr>
                <w:rFonts w:cs="Arial"/>
                <w:color w:val="000000"/>
              </w:rPr>
            </w:pPr>
          </w:p>
          <w:p w14:paraId="2B3910DD" w14:textId="1832688A" w:rsidR="009C3A4E" w:rsidRPr="00BC0399" w:rsidRDefault="009C3A4E" w:rsidP="000B7471">
            <w:pPr>
              <w:rPr>
                <w:rFonts w:cs="Arial"/>
                <w:color w:val="000000"/>
              </w:rPr>
            </w:pPr>
            <w:r w:rsidRPr="00BC0399">
              <w:rPr>
                <w:rFonts w:cs="Arial"/>
                <w:color w:val="000000"/>
              </w:rPr>
              <w:t>Control</w:t>
            </w:r>
            <w:r w:rsidR="00973BA0" w:rsidRPr="00BC0399">
              <w:rPr>
                <w:rFonts w:cs="Arial"/>
                <w:color w:val="000000"/>
              </w:rPr>
              <w:t xml:space="preserve"> Disciplinario Interno</w:t>
            </w:r>
            <w:r w:rsidRPr="00BC0399">
              <w:rPr>
                <w:rFonts w:cs="Arial"/>
                <w:color w:val="000000"/>
              </w:rPr>
              <w:t xml:space="preserve"> </w:t>
            </w:r>
          </w:p>
        </w:tc>
        <w:tc>
          <w:tcPr>
            <w:tcW w:w="2273" w:type="dxa"/>
            <w:vMerge w:val="restart"/>
            <w:vAlign w:val="center"/>
          </w:tcPr>
          <w:p w14:paraId="4748CB0C" w14:textId="77777777" w:rsidR="009C3A4E" w:rsidRPr="00BC0399" w:rsidRDefault="009C3A4E" w:rsidP="008E4B54">
            <w:pPr>
              <w:jc w:val="center"/>
              <w:rPr>
                <w:rFonts w:cs="Arial"/>
                <w:color w:val="000000"/>
              </w:rPr>
            </w:pPr>
            <w:r w:rsidRPr="00BC0399">
              <w:rPr>
                <w:rFonts w:cs="Arial"/>
                <w:color w:val="000000"/>
              </w:rPr>
              <w:t>Impresión de documentos.</w:t>
            </w:r>
          </w:p>
        </w:tc>
        <w:tc>
          <w:tcPr>
            <w:tcW w:w="1957" w:type="dxa"/>
            <w:vAlign w:val="center"/>
          </w:tcPr>
          <w:p w14:paraId="4EA26041" w14:textId="77777777" w:rsidR="009C3A4E" w:rsidRPr="00BC0399" w:rsidRDefault="009C3A4E" w:rsidP="008E4B54">
            <w:pPr>
              <w:jc w:val="center"/>
              <w:rPr>
                <w:rFonts w:cs="Arial"/>
                <w:color w:val="000000"/>
              </w:rPr>
            </w:pPr>
            <w:r w:rsidRPr="00BC0399">
              <w:rPr>
                <w:rFonts w:cs="Arial"/>
                <w:color w:val="000000"/>
              </w:rPr>
              <w:t>Papel</w:t>
            </w:r>
          </w:p>
        </w:tc>
        <w:tc>
          <w:tcPr>
            <w:tcW w:w="2682" w:type="dxa"/>
            <w:vAlign w:val="center"/>
          </w:tcPr>
          <w:p w14:paraId="46536FBC" w14:textId="77777777" w:rsidR="009C3A4E" w:rsidRPr="00BC0399" w:rsidRDefault="009C3A4E" w:rsidP="008E4B54">
            <w:pPr>
              <w:jc w:val="center"/>
              <w:rPr>
                <w:rFonts w:cs="Arial"/>
                <w:color w:val="000000"/>
              </w:rPr>
            </w:pPr>
            <w:r w:rsidRPr="00BC0399">
              <w:rPr>
                <w:rFonts w:cs="Arial"/>
                <w:color w:val="000000"/>
              </w:rPr>
              <w:t>Papel usado</w:t>
            </w:r>
          </w:p>
        </w:tc>
      </w:tr>
      <w:tr w:rsidR="009C3A4E" w:rsidRPr="00BC0399" w14:paraId="54F2A2BD" w14:textId="77777777" w:rsidTr="008E4B54">
        <w:trPr>
          <w:trHeight w:val="135"/>
        </w:trPr>
        <w:tc>
          <w:tcPr>
            <w:tcW w:w="1916" w:type="dxa"/>
            <w:vMerge/>
          </w:tcPr>
          <w:p w14:paraId="31C56037"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7C08EBFA"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rPr>
            </w:pPr>
          </w:p>
        </w:tc>
        <w:tc>
          <w:tcPr>
            <w:tcW w:w="1957" w:type="dxa"/>
            <w:vAlign w:val="center"/>
          </w:tcPr>
          <w:p w14:paraId="7D51D964" w14:textId="60E13692" w:rsidR="009C3A4E" w:rsidRPr="00BC0399" w:rsidRDefault="009C3A4E" w:rsidP="008E4B54">
            <w:pPr>
              <w:jc w:val="center"/>
              <w:rPr>
                <w:rFonts w:cs="Arial"/>
                <w:color w:val="000000"/>
              </w:rPr>
            </w:pPr>
            <w:r w:rsidRPr="00BC0399">
              <w:rPr>
                <w:rFonts w:cs="Arial"/>
                <w:color w:val="000000"/>
              </w:rPr>
              <w:t xml:space="preserve">Cartuchos y </w:t>
            </w:r>
            <w:r w:rsidR="001A33B5" w:rsidRPr="00BC0399">
              <w:rPr>
                <w:rFonts w:cs="Arial"/>
                <w:color w:val="000000"/>
              </w:rPr>
              <w:t>tóner</w:t>
            </w:r>
          </w:p>
        </w:tc>
        <w:tc>
          <w:tcPr>
            <w:tcW w:w="2682" w:type="dxa"/>
            <w:vAlign w:val="center"/>
          </w:tcPr>
          <w:p w14:paraId="480DD008" w14:textId="3AF760F9" w:rsidR="009C3A4E" w:rsidRPr="00BC0399" w:rsidRDefault="009C3A4E" w:rsidP="008E4B54">
            <w:pPr>
              <w:jc w:val="center"/>
              <w:rPr>
                <w:rFonts w:cs="Arial"/>
                <w:color w:val="000000"/>
              </w:rPr>
            </w:pPr>
            <w:r w:rsidRPr="00BC0399">
              <w:rPr>
                <w:rFonts w:cs="Arial"/>
                <w:color w:val="000000"/>
              </w:rPr>
              <w:t xml:space="preserve">Cartuchos y </w:t>
            </w:r>
            <w:r w:rsidR="001A33B5" w:rsidRPr="00BC0399">
              <w:rPr>
                <w:rFonts w:cs="Arial"/>
                <w:color w:val="000000"/>
              </w:rPr>
              <w:t>tóner</w:t>
            </w:r>
            <w:r w:rsidRPr="00BC0399">
              <w:rPr>
                <w:rFonts w:cs="Arial"/>
                <w:color w:val="000000"/>
              </w:rPr>
              <w:t xml:space="preserve"> usados</w:t>
            </w:r>
          </w:p>
        </w:tc>
      </w:tr>
      <w:tr w:rsidR="009C3A4E" w:rsidRPr="00BC0399" w14:paraId="4420A83C" w14:textId="77777777" w:rsidTr="008E4B54">
        <w:trPr>
          <w:trHeight w:val="135"/>
        </w:trPr>
        <w:tc>
          <w:tcPr>
            <w:tcW w:w="1916" w:type="dxa"/>
            <w:vMerge/>
          </w:tcPr>
          <w:p w14:paraId="7B5A12B6"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498CB917"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rPr>
            </w:pPr>
          </w:p>
        </w:tc>
        <w:tc>
          <w:tcPr>
            <w:tcW w:w="1957" w:type="dxa"/>
            <w:vAlign w:val="center"/>
          </w:tcPr>
          <w:p w14:paraId="36A593A1" w14:textId="77777777" w:rsidR="009C3A4E" w:rsidRPr="00BC0399" w:rsidRDefault="009C3A4E" w:rsidP="008E4B54">
            <w:pPr>
              <w:jc w:val="center"/>
              <w:rPr>
                <w:rFonts w:cs="Arial"/>
                <w:color w:val="000000"/>
              </w:rPr>
            </w:pPr>
            <w:r w:rsidRPr="00BC0399">
              <w:rPr>
                <w:rFonts w:cs="Arial"/>
                <w:color w:val="000000"/>
              </w:rPr>
              <w:t>Impresoras</w:t>
            </w:r>
          </w:p>
        </w:tc>
        <w:tc>
          <w:tcPr>
            <w:tcW w:w="2682" w:type="dxa"/>
            <w:vAlign w:val="center"/>
          </w:tcPr>
          <w:p w14:paraId="091D4D07" w14:textId="77777777" w:rsidR="009C3A4E" w:rsidRPr="00BC0399" w:rsidRDefault="009C3A4E" w:rsidP="008E4B54">
            <w:pPr>
              <w:jc w:val="center"/>
              <w:rPr>
                <w:rFonts w:cs="Arial"/>
                <w:color w:val="000000"/>
              </w:rPr>
            </w:pPr>
            <w:r w:rsidRPr="00BC0399">
              <w:rPr>
                <w:rFonts w:cs="Arial"/>
                <w:color w:val="000000"/>
              </w:rPr>
              <w:t>RAEES</w:t>
            </w:r>
          </w:p>
        </w:tc>
      </w:tr>
      <w:tr w:rsidR="009C3A4E" w:rsidRPr="00BC0399" w14:paraId="24725F98" w14:textId="77777777" w:rsidTr="008E4B54">
        <w:trPr>
          <w:trHeight w:val="270"/>
        </w:trPr>
        <w:tc>
          <w:tcPr>
            <w:tcW w:w="1916" w:type="dxa"/>
            <w:vMerge/>
          </w:tcPr>
          <w:p w14:paraId="33E2E375"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223CDB4B"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rPr>
            </w:pPr>
          </w:p>
        </w:tc>
        <w:tc>
          <w:tcPr>
            <w:tcW w:w="1957" w:type="dxa"/>
            <w:vMerge w:val="restart"/>
            <w:vAlign w:val="center"/>
          </w:tcPr>
          <w:p w14:paraId="13B59348" w14:textId="448DD697" w:rsidR="009C3A4E" w:rsidRPr="00BC0399" w:rsidRDefault="009C3A4E" w:rsidP="008E4B54">
            <w:pPr>
              <w:jc w:val="center"/>
              <w:rPr>
                <w:rFonts w:cs="Arial"/>
                <w:color w:val="000000"/>
              </w:rPr>
            </w:pPr>
            <w:r w:rsidRPr="00BC0399">
              <w:rPr>
                <w:rFonts w:cs="Arial"/>
                <w:color w:val="000000"/>
              </w:rPr>
              <w:t>Insumos de papelería</w:t>
            </w:r>
          </w:p>
        </w:tc>
        <w:tc>
          <w:tcPr>
            <w:tcW w:w="2682" w:type="dxa"/>
            <w:vAlign w:val="center"/>
          </w:tcPr>
          <w:p w14:paraId="37DFEC20" w14:textId="77777777" w:rsidR="009C3A4E" w:rsidRPr="00BC0399" w:rsidRDefault="009C3A4E" w:rsidP="008E4B54">
            <w:pPr>
              <w:jc w:val="center"/>
              <w:rPr>
                <w:rFonts w:cs="Arial"/>
                <w:color w:val="000000"/>
              </w:rPr>
            </w:pPr>
            <w:r w:rsidRPr="00BC0399">
              <w:rPr>
                <w:rFonts w:cs="Arial"/>
                <w:color w:val="000000"/>
              </w:rPr>
              <w:t>Carpetas</w:t>
            </w:r>
          </w:p>
        </w:tc>
      </w:tr>
      <w:tr w:rsidR="009C3A4E" w:rsidRPr="00BC0399" w14:paraId="7EB90BA8" w14:textId="77777777" w:rsidTr="008E4B54">
        <w:trPr>
          <w:trHeight w:val="270"/>
        </w:trPr>
        <w:tc>
          <w:tcPr>
            <w:tcW w:w="1916" w:type="dxa"/>
            <w:vMerge/>
          </w:tcPr>
          <w:p w14:paraId="52CA0722"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2273" w:type="dxa"/>
            <w:vMerge/>
            <w:vAlign w:val="center"/>
          </w:tcPr>
          <w:p w14:paraId="2B80970B"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rPr>
            </w:pPr>
          </w:p>
        </w:tc>
        <w:tc>
          <w:tcPr>
            <w:tcW w:w="1957" w:type="dxa"/>
            <w:vMerge/>
            <w:vAlign w:val="center"/>
          </w:tcPr>
          <w:p w14:paraId="7F2F45DA" w14:textId="77777777" w:rsidR="009C3A4E" w:rsidRPr="00BC0399" w:rsidRDefault="009C3A4E" w:rsidP="008E4B54">
            <w:pPr>
              <w:widowControl w:val="0"/>
              <w:pBdr>
                <w:top w:val="nil"/>
                <w:left w:val="nil"/>
                <w:bottom w:val="nil"/>
                <w:right w:val="nil"/>
                <w:between w:val="nil"/>
              </w:pBdr>
              <w:spacing w:line="276" w:lineRule="auto"/>
              <w:jc w:val="center"/>
              <w:rPr>
                <w:rFonts w:cs="Arial"/>
                <w:color w:val="000000"/>
              </w:rPr>
            </w:pPr>
          </w:p>
        </w:tc>
        <w:tc>
          <w:tcPr>
            <w:tcW w:w="2682" w:type="dxa"/>
            <w:vAlign w:val="center"/>
          </w:tcPr>
          <w:p w14:paraId="5397B9A0" w14:textId="106E2943" w:rsidR="009C3A4E" w:rsidRPr="00BC0399" w:rsidRDefault="009C3A4E" w:rsidP="008E4B54">
            <w:pPr>
              <w:jc w:val="center"/>
              <w:rPr>
                <w:rFonts w:cs="Arial"/>
                <w:color w:val="000000"/>
              </w:rPr>
            </w:pPr>
            <w:r w:rsidRPr="00BC0399">
              <w:rPr>
                <w:rFonts w:cs="Arial"/>
                <w:color w:val="000000"/>
              </w:rPr>
              <w:t>Ganchos</w:t>
            </w:r>
          </w:p>
        </w:tc>
      </w:tr>
    </w:tbl>
    <w:bookmarkEnd w:id="19"/>
    <w:p w14:paraId="1C0138C0" w14:textId="73CBC773" w:rsidR="009C3A4E" w:rsidRPr="00364875" w:rsidRDefault="00D53F7A" w:rsidP="00B215A0">
      <w:pPr>
        <w:pBdr>
          <w:top w:val="nil"/>
          <w:left w:val="nil"/>
          <w:bottom w:val="nil"/>
          <w:right w:val="nil"/>
          <w:between w:val="nil"/>
        </w:pBdr>
        <w:spacing w:after="0"/>
        <w:jc w:val="center"/>
        <w:rPr>
          <w:rFonts w:cs="Arial"/>
          <w:sz w:val="20"/>
          <w:szCs w:val="20"/>
        </w:rPr>
      </w:pPr>
      <w:r w:rsidRPr="00364875">
        <w:rPr>
          <w:rFonts w:cs="Arial"/>
          <w:b/>
          <w:bCs/>
          <w:sz w:val="20"/>
          <w:szCs w:val="20"/>
        </w:rPr>
        <w:t>Fuente:</w:t>
      </w:r>
      <w:r w:rsidRPr="00364875">
        <w:rPr>
          <w:rFonts w:cs="Arial"/>
          <w:sz w:val="20"/>
          <w:szCs w:val="20"/>
        </w:rPr>
        <w:t xml:space="preserve"> Elaboración propia Gestión Administrativa</w:t>
      </w:r>
    </w:p>
    <w:p w14:paraId="756A21B7" w14:textId="77777777" w:rsidR="009B08A6" w:rsidRPr="00BC0399" w:rsidRDefault="009B08A6" w:rsidP="009C3A4E">
      <w:pPr>
        <w:pBdr>
          <w:top w:val="nil"/>
          <w:left w:val="nil"/>
          <w:bottom w:val="nil"/>
          <w:right w:val="nil"/>
          <w:between w:val="nil"/>
        </w:pBdr>
        <w:spacing w:after="0"/>
        <w:rPr>
          <w:rFonts w:cs="Arial"/>
        </w:rPr>
      </w:pPr>
    </w:p>
    <w:p w14:paraId="4D216777" w14:textId="7BAE4D45" w:rsidR="009C3A4E" w:rsidRPr="00BC0399" w:rsidRDefault="00B215A0" w:rsidP="00632CF0">
      <w:pPr>
        <w:pStyle w:val="Ttulo2"/>
        <w:jc w:val="both"/>
        <w:rPr>
          <w:rFonts w:ascii="Arial" w:hAnsi="Arial" w:cs="Arial"/>
          <w:b/>
          <w:bCs/>
          <w:color w:val="1F3864" w:themeColor="accent1" w:themeShade="80"/>
          <w:szCs w:val="22"/>
        </w:rPr>
      </w:pPr>
      <w:bookmarkStart w:id="20" w:name="_Toc217390980"/>
      <w:r w:rsidRPr="00BC0399">
        <w:rPr>
          <w:rFonts w:ascii="Arial" w:hAnsi="Arial" w:cs="Arial"/>
          <w:b/>
          <w:bCs/>
          <w:szCs w:val="22"/>
        </w:rPr>
        <w:t>CLASIFICACIÓN E IDENTIFICACIÓN DE LAS CARACTERÍSTICAS DE PELIGROSIDAD</w:t>
      </w:r>
      <w:bookmarkEnd w:id="20"/>
    </w:p>
    <w:p w14:paraId="158B1E91" w14:textId="77777777" w:rsidR="009C3A4E" w:rsidRPr="00BC0399" w:rsidRDefault="009C3A4E" w:rsidP="009C3A4E">
      <w:pPr>
        <w:pBdr>
          <w:top w:val="nil"/>
          <w:left w:val="nil"/>
          <w:bottom w:val="nil"/>
          <w:right w:val="nil"/>
          <w:between w:val="nil"/>
        </w:pBdr>
        <w:spacing w:after="0"/>
        <w:ind w:left="720"/>
        <w:rPr>
          <w:rFonts w:cs="Arial"/>
          <w:b/>
          <w:color w:val="000000"/>
        </w:rPr>
      </w:pPr>
    </w:p>
    <w:p w14:paraId="15206E74" w14:textId="775EE26E" w:rsidR="009C3A4E" w:rsidRPr="00BC0399" w:rsidRDefault="00AA4EE6" w:rsidP="00632CF0">
      <w:pPr>
        <w:pStyle w:val="Ttulo3"/>
        <w:jc w:val="both"/>
        <w:rPr>
          <w:rFonts w:ascii="Arial" w:hAnsi="Arial" w:cs="Arial"/>
          <w:b/>
          <w:bCs/>
          <w:color w:val="1F3864" w:themeColor="accent1" w:themeShade="80"/>
          <w:szCs w:val="22"/>
        </w:rPr>
      </w:pPr>
      <w:bookmarkStart w:id="21" w:name="_Toc217390981"/>
      <w:r w:rsidRPr="00BC0399">
        <w:rPr>
          <w:rFonts w:ascii="Arial" w:hAnsi="Arial" w:cs="Arial"/>
          <w:b/>
          <w:bCs/>
          <w:szCs w:val="22"/>
        </w:rPr>
        <w:t>Residuos Peligrosos (RESPEL)</w:t>
      </w:r>
      <w:bookmarkEnd w:id="21"/>
    </w:p>
    <w:p w14:paraId="183A2073" w14:textId="77777777" w:rsidR="009C3A4E" w:rsidRPr="00BC0399" w:rsidRDefault="009C3A4E" w:rsidP="009C3A4E">
      <w:pPr>
        <w:pBdr>
          <w:top w:val="nil"/>
          <w:left w:val="nil"/>
          <w:bottom w:val="nil"/>
          <w:right w:val="nil"/>
          <w:between w:val="nil"/>
        </w:pBdr>
        <w:spacing w:after="0"/>
        <w:rPr>
          <w:rFonts w:cs="Arial"/>
          <w:b/>
          <w:color w:val="000000"/>
        </w:rPr>
      </w:pPr>
    </w:p>
    <w:p w14:paraId="08FB9A1F" w14:textId="77777777" w:rsidR="009C3A4E" w:rsidRPr="00BC0399" w:rsidRDefault="009C3A4E" w:rsidP="009C3A4E">
      <w:pPr>
        <w:rPr>
          <w:rFonts w:cs="Arial"/>
        </w:rPr>
      </w:pPr>
      <w:r w:rsidRPr="00BC0399">
        <w:rPr>
          <w:rFonts w:cs="Arial"/>
        </w:rPr>
        <w:t xml:space="preserve">Los residuos peligrosos son todos aquellos objetos, materiales, sustancias o productos que, al terminar su vida útil o uso, son descartados o desechados y debe gestionarse su disposición final de forma segura. Debido a las sustancias o elementos que los componen, pueden causar riesgo o daño para la salud y el ambiente dadas sus características </w:t>
      </w:r>
      <w:r w:rsidRPr="00BC0399">
        <w:rPr>
          <w:rFonts w:cs="Arial"/>
        </w:rPr>
        <w:lastRenderedPageBreak/>
        <w:t>corrosivas, reactivas, explosivas, tóxicas, inflamables infecciosas o radiactivas. Así mismo, se considera residuo o desecho peligroso a los envases, empaques y embalajes que hayan estado en contacto con ellos.</w:t>
      </w:r>
    </w:p>
    <w:p w14:paraId="37544F89" w14:textId="6BA27857" w:rsidR="009C3A4E" w:rsidRPr="00BC0399" w:rsidRDefault="009C3A4E" w:rsidP="00632CF0">
      <w:pPr>
        <w:pStyle w:val="Ttulo3"/>
        <w:jc w:val="both"/>
        <w:rPr>
          <w:rFonts w:ascii="Arial" w:hAnsi="Arial" w:cs="Arial"/>
          <w:b/>
          <w:bCs/>
          <w:color w:val="1F3864" w:themeColor="accent1" w:themeShade="80"/>
          <w:szCs w:val="22"/>
        </w:rPr>
      </w:pPr>
      <w:bookmarkStart w:id="22" w:name="_Toc217390982"/>
      <w:r w:rsidRPr="00BC0399">
        <w:rPr>
          <w:rFonts w:ascii="Arial" w:hAnsi="Arial" w:cs="Arial"/>
          <w:b/>
          <w:bCs/>
          <w:color w:val="1F3864" w:themeColor="accent1" w:themeShade="80"/>
          <w:szCs w:val="22"/>
        </w:rPr>
        <w:t>Características de peligrosidad de los RESPEL</w:t>
      </w:r>
      <w:bookmarkEnd w:id="22"/>
    </w:p>
    <w:p w14:paraId="52EF89E8" w14:textId="77777777" w:rsidR="00C901CE" w:rsidRPr="00BC0399" w:rsidRDefault="00C901CE" w:rsidP="00C901CE">
      <w:pPr>
        <w:rPr>
          <w:rFonts w:cs="Arial"/>
          <w:lang w:eastAsia="es-CO"/>
        </w:rPr>
      </w:pPr>
    </w:p>
    <w:p w14:paraId="387BFE0E" w14:textId="55CF1825" w:rsidR="009C3A4E" w:rsidRPr="00BC0399" w:rsidRDefault="009C3A4E" w:rsidP="009C3A4E">
      <w:pPr>
        <w:spacing w:after="0"/>
        <w:rPr>
          <w:rFonts w:eastAsia="Arial" w:cs="Arial"/>
        </w:rPr>
      </w:pPr>
      <w:r w:rsidRPr="00BC0399">
        <w:rPr>
          <w:rFonts w:cs="Arial"/>
        </w:rPr>
        <w:t>Las características de peligrosidad de los residuos RESPEL fueron establecidas en el Decreto 4741 de 2005 - Anexo III, y se presentan en la tabla siguiente.</w:t>
      </w:r>
    </w:p>
    <w:p w14:paraId="07CE3D46" w14:textId="04DE1438" w:rsidR="009C3A4E" w:rsidRPr="00BC0399" w:rsidRDefault="009C3A4E" w:rsidP="00AA4EE6">
      <w:pPr>
        <w:spacing w:after="0"/>
        <w:rPr>
          <w:rFonts w:eastAsia="Arial" w:cs="Arial"/>
          <w:color w:val="000000" w:themeColor="text1"/>
        </w:rPr>
      </w:pPr>
    </w:p>
    <w:p w14:paraId="56BA547A" w14:textId="4256BAFD" w:rsidR="00AA4EE6" w:rsidRPr="00804DDD" w:rsidRDefault="00AA4EE6" w:rsidP="00C901CE">
      <w:pPr>
        <w:pStyle w:val="Descripcin"/>
        <w:jc w:val="center"/>
        <w:rPr>
          <w:rFonts w:ascii="Arial" w:eastAsia="Arial" w:hAnsi="Arial" w:cs="Arial"/>
          <w:b/>
          <w:bCs/>
          <w:i w:val="0"/>
          <w:iCs w:val="0"/>
          <w:color w:val="000000" w:themeColor="text1"/>
          <w:szCs w:val="22"/>
        </w:rPr>
      </w:pPr>
      <w:r w:rsidRPr="00804DDD">
        <w:rPr>
          <w:rFonts w:ascii="Arial" w:hAnsi="Arial" w:cs="Arial"/>
          <w:b/>
          <w:bCs/>
          <w:i w:val="0"/>
          <w:iCs w:val="0"/>
          <w:color w:val="000000" w:themeColor="text1"/>
          <w:szCs w:val="22"/>
        </w:rPr>
        <w:t>Tabla 7 Características de peligrosidad de los residuos o desechos peligrosos (RESPEL)</w:t>
      </w:r>
    </w:p>
    <w:tbl>
      <w:tblPr>
        <w:tblStyle w:val="Tablaconcuadrcula"/>
        <w:tblW w:w="8960" w:type="dxa"/>
        <w:tblLayout w:type="fixed"/>
        <w:tblLook w:val="0420" w:firstRow="1" w:lastRow="0" w:firstColumn="0" w:lastColumn="0" w:noHBand="0" w:noVBand="1"/>
      </w:tblPr>
      <w:tblGrid>
        <w:gridCol w:w="1730"/>
        <w:gridCol w:w="7230"/>
      </w:tblGrid>
      <w:tr w:rsidR="009C3A4E" w:rsidRPr="00BC0399" w14:paraId="604EABFD" w14:textId="77777777" w:rsidTr="0059619F">
        <w:trPr>
          <w:tblHeader/>
        </w:trPr>
        <w:tc>
          <w:tcPr>
            <w:tcW w:w="1730" w:type="dxa"/>
            <w:shd w:val="clear" w:color="auto" w:fill="D9D9D9" w:themeFill="background1" w:themeFillShade="D9"/>
          </w:tcPr>
          <w:p w14:paraId="0E116646" w14:textId="77777777" w:rsidR="009C3A4E" w:rsidRPr="00BC0399" w:rsidRDefault="009C3A4E" w:rsidP="000B7471">
            <w:pPr>
              <w:spacing w:after="0"/>
              <w:jc w:val="center"/>
              <w:rPr>
                <w:rFonts w:cs="Arial"/>
                <w:b/>
              </w:rPr>
            </w:pPr>
            <w:r w:rsidRPr="00BC0399">
              <w:rPr>
                <w:rFonts w:cs="Arial"/>
                <w:b/>
              </w:rPr>
              <w:t>Tipo de residuo</w:t>
            </w:r>
          </w:p>
        </w:tc>
        <w:tc>
          <w:tcPr>
            <w:tcW w:w="7230" w:type="dxa"/>
            <w:shd w:val="clear" w:color="auto" w:fill="D9D9D9" w:themeFill="background1" w:themeFillShade="D9"/>
          </w:tcPr>
          <w:p w14:paraId="4C8D359D" w14:textId="77777777" w:rsidR="009C3A4E" w:rsidRPr="00BC0399" w:rsidRDefault="009C3A4E" w:rsidP="000B7471">
            <w:pPr>
              <w:spacing w:after="0"/>
              <w:jc w:val="center"/>
              <w:rPr>
                <w:rFonts w:cs="Arial"/>
                <w:b/>
              </w:rPr>
            </w:pPr>
            <w:r w:rsidRPr="00BC0399">
              <w:rPr>
                <w:rFonts w:cs="Arial"/>
                <w:b/>
              </w:rPr>
              <w:t>Características</w:t>
            </w:r>
          </w:p>
        </w:tc>
      </w:tr>
      <w:tr w:rsidR="009C3A4E" w:rsidRPr="00BC0399" w14:paraId="78582BF8" w14:textId="77777777" w:rsidTr="0059619F">
        <w:tc>
          <w:tcPr>
            <w:tcW w:w="1730" w:type="dxa"/>
            <w:vAlign w:val="center"/>
          </w:tcPr>
          <w:p w14:paraId="4528EE96" w14:textId="77777777" w:rsidR="009C3A4E" w:rsidRPr="00BC0399" w:rsidRDefault="009C3A4E" w:rsidP="003A1DCC">
            <w:pPr>
              <w:spacing w:after="0"/>
              <w:jc w:val="center"/>
              <w:rPr>
                <w:rFonts w:cs="Arial"/>
                <w:b/>
              </w:rPr>
            </w:pPr>
          </w:p>
          <w:p w14:paraId="15C2E6F2" w14:textId="77777777" w:rsidR="00AA4EE6" w:rsidRPr="00BC0399" w:rsidRDefault="00AA4EE6" w:rsidP="003A1DCC">
            <w:pPr>
              <w:spacing w:after="0"/>
              <w:jc w:val="center"/>
              <w:rPr>
                <w:rFonts w:cs="Arial"/>
                <w:b/>
              </w:rPr>
            </w:pPr>
          </w:p>
          <w:p w14:paraId="4E55DCFD" w14:textId="03F9807D" w:rsidR="009C3A4E" w:rsidRPr="00BC0399" w:rsidRDefault="009C3A4E" w:rsidP="003A1DCC">
            <w:pPr>
              <w:spacing w:after="0"/>
              <w:jc w:val="center"/>
              <w:rPr>
                <w:rFonts w:cs="Arial"/>
                <w:b/>
              </w:rPr>
            </w:pPr>
            <w:r w:rsidRPr="00BC0399">
              <w:rPr>
                <w:rFonts w:cs="Arial"/>
                <w:b/>
              </w:rPr>
              <w:t>Corrosivo</w:t>
            </w:r>
          </w:p>
        </w:tc>
        <w:tc>
          <w:tcPr>
            <w:tcW w:w="7230" w:type="dxa"/>
          </w:tcPr>
          <w:p w14:paraId="4F0BB059" w14:textId="77777777" w:rsidR="009C3A4E" w:rsidRPr="00BC0399" w:rsidRDefault="009C3A4E" w:rsidP="000B7471">
            <w:pPr>
              <w:shd w:val="clear" w:color="auto" w:fill="FFFFFF"/>
              <w:spacing w:after="0"/>
              <w:rPr>
                <w:rFonts w:cs="Arial"/>
              </w:rPr>
            </w:pPr>
            <w:r w:rsidRPr="00BC0399">
              <w:rPr>
                <w:rFonts w:cs="Arial"/>
              </w:rPr>
              <w:t>Característica que hace que un residuo o desecho por acción química, pueda causar daños graves en los tejidos vivos que estén en contacto o en caso de fuga pueda dañar gravemente otros materiales, y posee cualquiera de las siguientes propiedades:</w:t>
            </w:r>
          </w:p>
          <w:p w14:paraId="0E792964" w14:textId="77777777" w:rsidR="009C3A4E" w:rsidRPr="00BC0399" w:rsidRDefault="009C3A4E" w:rsidP="000B7471">
            <w:pPr>
              <w:shd w:val="clear" w:color="auto" w:fill="FFFFFF"/>
              <w:spacing w:after="0"/>
              <w:rPr>
                <w:rFonts w:cs="Arial"/>
              </w:rPr>
            </w:pPr>
            <w:r w:rsidRPr="00BC0399">
              <w:rPr>
                <w:rFonts w:cs="Arial"/>
              </w:rPr>
              <w:t>a) Ser acuoso y presentar un pH menor o igual a 2 o mayor o igual a 12,5 unidades;</w:t>
            </w:r>
          </w:p>
          <w:p w14:paraId="593599BF" w14:textId="77777777" w:rsidR="009C3A4E" w:rsidRPr="00BC0399" w:rsidRDefault="009C3A4E" w:rsidP="000B7471">
            <w:pPr>
              <w:shd w:val="clear" w:color="auto" w:fill="FFFFFF"/>
              <w:spacing w:after="0"/>
              <w:rPr>
                <w:rFonts w:cs="Arial"/>
              </w:rPr>
            </w:pPr>
            <w:r w:rsidRPr="00BC0399">
              <w:rPr>
                <w:rFonts w:cs="Arial"/>
              </w:rPr>
              <w:t>b) Ser líquido y corroer el acero a una tasa mayor de 6,35 mm por año a una temperatura de ensayo de 55 °C.</w:t>
            </w:r>
          </w:p>
        </w:tc>
      </w:tr>
      <w:tr w:rsidR="009C3A4E" w:rsidRPr="00BC0399" w14:paraId="0908C177" w14:textId="77777777" w:rsidTr="0059619F">
        <w:tc>
          <w:tcPr>
            <w:tcW w:w="1730" w:type="dxa"/>
            <w:vAlign w:val="center"/>
          </w:tcPr>
          <w:p w14:paraId="699BC566" w14:textId="77777777" w:rsidR="009C3A4E" w:rsidRPr="00BC0399" w:rsidRDefault="009C3A4E" w:rsidP="003A1DCC">
            <w:pPr>
              <w:spacing w:after="0"/>
              <w:jc w:val="center"/>
              <w:rPr>
                <w:rFonts w:cs="Arial"/>
                <w:b/>
              </w:rPr>
            </w:pPr>
          </w:p>
          <w:p w14:paraId="17F0C115" w14:textId="77777777" w:rsidR="009C3A4E" w:rsidRPr="00BC0399" w:rsidRDefault="009C3A4E" w:rsidP="003A1DCC">
            <w:pPr>
              <w:spacing w:after="0"/>
              <w:jc w:val="center"/>
              <w:rPr>
                <w:rFonts w:cs="Arial"/>
                <w:b/>
              </w:rPr>
            </w:pPr>
          </w:p>
          <w:p w14:paraId="0A2C131B" w14:textId="77777777" w:rsidR="009C3A4E" w:rsidRPr="00BC0399" w:rsidRDefault="009C3A4E" w:rsidP="003A1DCC">
            <w:pPr>
              <w:spacing w:after="0"/>
              <w:jc w:val="center"/>
              <w:rPr>
                <w:rFonts w:cs="Arial"/>
                <w:b/>
              </w:rPr>
            </w:pPr>
          </w:p>
          <w:p w14:paraId="57E5A96E" w14:textId="77777777" w:rsidR="009C3A4E" w:rsidRPr="00BC0399" w:rsidRDefault="009C3A4E" w:rsidP="003A1DCC">
            <w:pPr>
              <w:spacing w:after="0"/>
              <w:jc w:val="center"/>
              <w:rPr>
                <w:rFonts w:cs="Arial"/>
                <w:b/>
              </w:rPr>
            </w:pPr>
            <w:r w:rsidRPr="00BC0399">
              <w:rPr>
                <w:rFonts w:cs="Arial"/>
                <w:b/>
              </w:rPr>
              <w:t>Reactivo</w:t>
            </w:r>
          </w:p>
        </w:tc>
        <w:tc>
          <w:tcPr>
            <w:tcW w:w="7230" w:type="dxa"/>
          </w:tcPr>
          <w:p w14:paraId="20A1CAC3" w14:textId="77777777" w:rsidR="009C3A4E" w:rsidRPr="00BC0399" w:rsidRDefault="009C3A4E" w:rsidP="000B7471">
            <w:pPr>
              <w:shd w:val="clear" w:color="auto" w:fill="FFFFFF"/>
              <w:spacing w:after="0"/>
              <w:rPr>
                <w:rFonts w:cs="Arial"/>
              </w:rPr>
            </w:pPr>
            <w:r w:rsidRPr="00BC0399">
              <w:rPr>
                <w:rFonts w:cs="Arial"/>
              </w:rPr>
              <w:t>Es aquella característica que presenta un residuo o desecho cuando al mezclarse o ponerse en contacto con otros elementos, compuestos, sustancias o residuos tiene cualquiera de las siguientes propiedades:</w:t>
            </w:r>
          </w:p>
          <w:p w14:paraId="79EC6098" w14:textId="77777777" w:rsidR="009C3A4E" w:rsidRPr="00BC0399" w:rsidRDefault="009C3A4E" w:rsidP="000B7471">
            <w:pPr>
              <w:shd w:val="clear" w:color="auto" w:fill="FFFFFF"/>
              <w:spacing w:after="0"/>
              <w:rPr>
                <w:rFonts w:cs="Arial"/>
              </w:rPr>
            </w:pPr>
            <w:r w:rsidRPr="00BC0399">
              <w:rPr>
                <w:rFonts w:cs="Arial"/>
              </w:rPr>
              <w:t>a) Generar gases, vapores y humos tóxicos en cantidades suficientes para provocar daños a la salud humana o al ambiente cuando se mezcla con agua;</w:t>
            </w:r>
          </w:p>
          <w:p w14:paraId="7C42AB8A" w14:textId="77777777" w:rsidR="009C3A4E" w:rsidRPr="00BC0399" w:rsidRDefault="009C3A4E" w:rsidP="000B7471">
            <w:pPr>
              <w:shd w:val="clear" w:color="auto" w:fill="FFFFFF"/>
              <w:spacing w:after="0"/>
              <w:rPr>
                <w:rFonts w:cs="Arial"/>
              </w:rPr>
            </w:pPr>
            <w:r w:rsidRPr="00BC0399">
              <w:rPr>
                <w:rFonts w:cs="Arial"/>
              </w:rPr>
              <w:t>b) Poseer entre sus componentes, sustancias tales como cianuros, sulfuros, peróxidos orgánicos que, por reacción, liberen gases, vapores o humos tóxicos en cantidades suficientes para poner en riesgo la salud humana o el ambiente;</w:t>
            </w:r>
          </w:p>
          <w:p w14:paraId="24BBC4F2" w14:textId="77777777" w:rsidR="009C3A4E" w:rsidRPr="00BC0399" w:rsidRDefault="009C3A4E" w:rsidP="000B7471">
            <w:pPr>
              <w:shd w:val="clear" w:color="auto" w:fill="FFFFFF"/>
              <w:spacing w:after="0"/>
              <w:rPr>
                <w:rFonts w:cs="Arial"/>
              </w:rPr>
            </w:pPr>
            <w:r w:rsidRPr="00BC0399">
              <w:rPr>
                <w:rFonts w:cs="Arial"/>
              </w:rPr>
              <w:t>c) Ser capaz de producir una reacción explosiva o detonante bajo la acción de un fuerte estímulo inicial o de calor en ambientes confinados;</w:t>
            </w:r>
          </w:p>
          <w:p w14:paraId="527F3C79" w14:textId="77777777" w:rsidR="009C3A4E" w:rsidRPr="00BC0399" w:rsidRDefault="009C3A4E" w:rsidP="000B7471">
            <w:pPr>
              <w:shd w:val="clear" w:color="auto" w:fill="FFFFFF"/>
              <w:spacing w:after="0"/>
              <w:rPr>
                <w:rFonts w:cs="Arial"/>
              </w:rPr>
            </w:pPr>
            <w:r w:rsidRPr="00BC0399">
              <w:rPr>
                <w:rFonts w:cs="Arial"/>
              </w:rPr>
              <w:t>d) Aquel que produce una reacción endotérmica o exotérmica al ponerse en contacto con el aire, el agua o cualquier otro elemento o sustancia;</w:t>
            </w:r>
          </w:p>
          <w:p w14:paraId="763FCF83" w14:textId="77777777" w:rsidR="009C3A4E" w:rsidRPr="00BC0399" w:rsidRDefault="009C3A4E" w:rsidP="000B7471">
            <w:pPr>
              <w:shd w:val="clear" w:color="auto" w:fill="FFFFFF"/>
              <w:spacing w:after="0"/>
              <w:rPr>
                <w:rFonts w:cs="Arial"/>
              </w:rPr>
            </w:pPr>
            <w:r w:rsidRPr="00BC0399">
              <w:rPr>
                <w:rFonts w:cs="Arial"/>
              </w:rPr>
              <w:t>e) Provocar o favorecer la combustión</w:t>
            </w:r>
          </w:p>
        </w:tc>
      </w:tr>
      <w:tr w:rsidR="009C3A4E" w:rsidRPr="00BC0399" w14:paraId="63C55552" w14:textId="77777777" w:rsidTr="0059619F">
        <w:tc>
          <w:tcPr>
            <w:tcW w:w="1730" w:type="dxa"/>
            <w:vAlign w:val="center"/>
          </w:tcPr>
          <w:p w14:paraId="2FF2A2DC" w14:textId="77777777" w:rsidR="009C3A4E" w:rsidRPr="00BC0399" w:rsidRDefault="009C3A4E" w:rsidP="003A1DCC">
            <w:pPr>
              <w:spacing w:after="0"/>
              <w:jc w:val="center"/>
              <w:rPr>
                <w:rFonts w:cs="Arial"/>
                <w:b/>
              </w:rPr>
            </w:pPr>
          </w:p>
          <w:p w14:paraId="0A5EA758" w14:textId="77777777" w:rsidR="009C3A4E" w:rsidRPr="00BC0399" w:rsidRDefault="009C3A4E" w:rsidP="003A1DCC">
            <w:pPr>
              <w:spacing w:after="0"/>
              <w:jc w:val="center"/>
              <w:rPr>
                <w:rFonts w:cs="Arial"/>
                <w:b/>
              </w:rPr>
            </w:pPr>
          </w:p>
          <w:p w14:paraId="6C469124" w14:textId="77777777" w:rsidR="009C3A4E" w:rsidRPr="00BC0399" w:rsidRDefault="009C3A4E" w:rsidP="003A1DCC">
            <w:pPr>
              <w:spacing w:after="0"/>
              <w:jc w:val="center"/>
              <w:rPr>
                <w:rFonts w:cs="Arial"/>
                <w:b/>
              </w:rPr>
            </w:pPr>
            <w:r w:rsidRPr="00BC0399">
              <w:rPr>
                <w:rFonts w:cs="Arial"/>
                <w:b/>
              </w:rPr>
              <w:t>Explosivo</w:t>
            </w:r>
          </w:p>
        </w:tc>
        <w:tc>
          <w:tcPr>
            <w:tcW w:w="7230" w:type="dxa"/>
          </w:tcPr>
          <w:p w14:paraId="6A3AF86E" w14:textId="77777777" w:rsidR="009C3A4E" w:rsidRPr="00BC0399" w:rsidRDefault="009C3A4E" w:rsidP="000B7471">
            <w:pPr>
              <w:shd w:val="clear" w:color="auto" w:fill="FFFFFF"/>
              <w:spacing w:after="0"/>
              <w:rPr>
                <w:rFonts w:cs="Arial"/>
              </w:rPr>
            </w:pPr>
            <w:r w:rsidRPr="00BC0399">
              <w:rPr>
                <w:rFonts w:cs="Arial"/>
              </w:rPr>
              <w:t>Se considera que un residuo (o mezcla de residuos) es explosivo cuando en estado sólido o líquido de manera espontánea, por reacción química, puede desprender gases a una temperatura, presión y velocidad tales que puedan ocasionar daño a la salud humana y al ambiente, y además presenta cualquiera de las siguientes propiedades:</w:t>
            </w:r>
          </w:p>
          <w:p w14:paraId="73597298" w14:textId="77777777" w:rsidR="009C3A4E" w:rsidRPr="00BC0399" w:rsidRDefault="009C3A4E" w:rsidP="000B7471">
            <w:pPr>
              <w:shd w:val="clear" w:color="auto" w:fill="FFFFFF"/>
              <w:spacing w:after="0"/>
              <w:rPr>
                <w:rFonts w:cs="Arial"/>
              </w:rPr>
            </w:pPr>
            <w:r w:rsidRPr="00BC0399">
              <w:rPr>
                <w:rFonts w:cs="Arial"/>
              </w:rPr>
              <w:t>a) Formar mezclas potencialmente explosivas con el agua;</w:t>
            </w:r>
          </w:p>
          <w:p w14:paraId="498E1ADE" w14:textId="77777777" w:rsidR="009C3A4E" w:rsidRPr="00BC0399" w:rsidRDefault="009C3A4E" w:rsidP="000B7471">
            <w:pPr>
              <w:shd w:val="clear" w:color="auto" w:fill="FFFFFF"/>
              <w:spacing w:after="0"/>
              <w:rPr>
                <w:rFonts w:cs="Arial"/>
              </w:rPr>
            </w:pPr>
            <w:r w:rsidRPr="00BC0399">
              <w:rPr>
                <w:rFonts w:cs="Arial"/>
              </w:rPr>
              <w:t>b) Ser capaz de producir fácilmente una reacción o descomposición detonante o explosiva a temperatura de 25 °C y presión de 1.0 atmósfera;</w:t>
            </w:r>
          </w:p>
          <w:p w14:paraId="6BA994FB" w14:textId="77777777" w:rsidR="009C3A4E" w:rsidRPr="00BC0399" w:rsidRDefault="009C3A4E" w:rsidP="000B7471">
            <w:pPr>
              <w:shd w:val="clear" w:color="auto" w:fill="FFFFFF"/>
              <w:spacing w:after="0"/>
              <w:rPr>
                <w:rFonts w:cs="Arial"/>
              </w:rPr>
            </w:pPr>
            <w:r w:rsidRPr="00BC0399">
              <w:rPr>
                <w:rFonts w:cs="Arial"/>
              </w:rPr>
              <w:lastRenderedPageBreak/>
              <w:t>c) Ser una sustancia fabricada con el fin de producir una explosión o efecto pirotécnico</w:t>
            </w:r>
          </w:p>
        </w:tc>
      </w:tr>
      <w:tr w:rsidR="009C3A4E" w:rsidRPr="00BC0399" w14:paraId="3F6B7F8E" w14:textId="77777777" w:rsidTr="0059619F">
        <w:tc>
          <w:tcPr>
            <w:tcW w:w="1730" w:type="dxa"/>
            <w:vAlign w:val="center"/>
          </w:tcPr>
          <w:p w14:paraId="2467199C" w14:textId="77777777" w:rsidR="009C3A4E" w:rsidRPr="00BC0399" w:rsidRDefault="009C3A4E" w:rsidP="003A1DCC">
            <w:pPr>
              <w:spacing w:after="0"/>
              <w:jc w:val="center"/>
              <w:rPr>
                <w:rFonts w:cs="Arial"/>
                <w:b/>
              </w:rPr>
            </w:pPr>
          </w:p>
          <w:p w14:paraId="224E41F3" w14:textId="77777777" w:rsidR="009C3A4E" w:rsidRPr="00BC0399" w:rsidRDefault="009C3A4E" w:rsidP="003A1DCC">
            <w:pPr>
              <w:spacing w:after="0"/>
              <w:jc w:val="center"/>
              <w:rPr>
                <w:rFonts w:cs="Arial"/>
                <w:b/>
              </w:rPr>
            </w:pPr>
          </w:p>
          <w:p w14:paraId="2F44DDAC" w14:textId="77777777" w:rsidR="009C3A4E" w:rsidRPr="00BC0399" w:rsidRDefault="009C3A4E" w:rsidP="003A1DCC">
            <w:pPr>
              <w:spacing w:after="0"/>
              <w:jc w:val="center"/>
              <w:rPr>
                <w:rFonts w:cs="Arial"/>
                <w:b/>
              </w:rPr>
            </w:pPr>
            <w:r w:rsidRPr="00BC0399">
              <w:rPr>
                <w:rFonts w:cs="Arial"/>
                <w:b/>
              </w:rPr>
              <w:t>Inflamable</w:t>
            </w:r>
          </w:p>
        </w:tc>
        <w:tc>
          <w:tcPr>
            <w:tcW w:w="7230" w:type="dxa"/>
          </w:tcPr>
          <w:p w14:paraId="7FF8D384" w14:textId="77777777" w:rsidR="009C3A4E" w:rsidRPr="00BC0399" w:rsidRDefault="009C3A4E" w:rsidP="000B7471">
            <w:pPr>
              <w:shd w:val="clear" w:color="auto" w:fill="FFFFFF"/>
              <w:spacing w:after="0"/>
              <w:rPr>
                <w:rFonts w:cs="Arial"/>
              </w:rPr>
            </w:pPr>
            <w:r w:rsidRPr="00BC0399">
              <w:rPr>
                <w:rFonts w:cs="Arial"/>
              </w:rPr>
              <w:t>Característica que presenta un residuo o desecho cuando en presencia de una fuente de ignición, puede arder bajo ciertas condiciones de presión y temperatura, o presentar cualquiera de las siguientes propiedades:</w:t>
            </w:r>
          </w:p>
          <w:p w14:paraId="07D76C76" w14:textId="77777777" w:rsidR="009C3A4E" w:rsidRPr="00BC0399" w:rsidRDefault="009C3A4E" w:rsidP="000B7471">
            <w:pPr>
              <w:shd w:val="clear" w:color="auto" w:fill="FFFFFF"/>
              <w:spacing w:after="0"/>
              <w:rPr>
                <w:rFonts w:cs="Arial"/>
              </w:rPr>
            </w:pPr>
          </w:p>
          <w:p w14:paraId="6E68A7EE" w14:textId="77777777" w:rsidR="009C3A4E" w:rsidRPr="00BC0399" w:rsidRDefault="009C3A4E" w:rsidP="000B7471">
            <w:pPr>
              <w:shd w:val="clear" w:color="auto" w:fill="FFFFFF"/>
              <w:spacing w:after="0"/>
              <w:rPr>
                <w:rFonts w:cs="Arial"/>
              </w:rPr>
            </w:pPr>
            <w:r w:rsidRPr="00BC0399">
              <w:rPr>
                <w:rFonts w:cs="Arial"/>
              </w:rPr>
              <w:t>a) Ser un gas que a una temperatura de 20 °C y 1.0 atmósfera de presión arde en una mezcla igual o menor al 13 % del volumen del aire;</w:t>
            </w:r>
          </w:p>
          <w:p w14:paraId="3FFF5716" w14:textId="77777777" w:rsidR="009C3A4E" w:rsidRPr="00BC0399" w:rsidRDefault="009C3A4E" w:rsidP="000B7471">
            <w:pPr>
              <w:shd w:val="clear" w:color="auto" w:fill="FFFFFF"/>
              <w:spacing w:after="0"/>
              <w:rPr>
                <w:rFonts w:cs="Arial"/>
              </w:rPr>
            </w:pPr>
            <w:r w:rsidRPr="00BC0399">
              <w:rPr>
                <w:rFonts w:cs="Arial"/>
              </w:rPr>
              <w:t>b) Ser un líquido cuyo punto de inflamación es inferior a 60 °C de temperatura, con excepción de las soluciones acuosas con menos de 24 % de alcohol en volumen;</w:t>
            </w:r>
          </w:p>
          <w:p w14:paraId="41BCCA1F" w14:textId="77777777" w:rsidR="009C3A4E" w:rsidRPr="00BC0399" w:rsidRDefault="009C3A4E" w:rsidP="000B7471">
            <w:pPr>
              <w:shd w:val="clear" w:color="auto" w:fill="FFFFFF"/>
              <w:spacing w:after="0"/>
              <w:rPr>
                <w:rFonts w:cs="Arial"/>
              </w:rPr>
            </w:pPr>
            <w:r w:rsidRPr="00BC0399">
              <w:rPr>
                <w:rFonts w:cs="Arial"/>
              </w:rPr>
              <w:t>c) Ser un sólido con la capacidad bajo condiciones de temperatura de 25 °C y presión de 1.0 atmósfera, de producir fuego por fricción, absorción de humedad o alteraciones químicas espontáneas y quema vigorosa y persistentemente dificultando la extinción del fuego;</w:t>
            </w:r>
          </w:p>
          <w:p w14:paraId="02A2ED05" w14:textId="77777777" w:rsidR="009C3A4E" w:rsidRPr="00BC0399" w:rsidRDefault="009C3A4E" w:rsidP="000B7471">
            <w:pPr>
              <w:shd w:val="clear" w:color="auto" w:fill="FFFFFF"/>
              <w:spacing w:after="0"/>
              <w:rPr>
                <w:rFonts w:cs="Arial"/>
              </w:rPr>
            </w:pPr>
            <w:r w:rsidRPr="00BC0399">
              <w:rPr>
                <w:rFonts w:cs="Arial"/>
              </w:rPr>
              <w:t>d) Ser un oxidante que puede liberar oxígeno y, como resultado, estimular la combustión y aumentar la intensidad del fuego en otro material</w:t>
            </w:r>
          </w:p>
        </w:tc>
      </w:tr>
      <w:tr w:rsidR="009C3A4E" w:rsidRPr="00BC0399" w14:paraId="3B15FCB5" w14:textId="77777777" w:rsidTr="0059619F">
        <w:tc>
          <w:tcPr>
            <w:tcW w:w="1730" w:type="dxa"/>
            <w:vAlign w:val="center"/>
          </w:tcPr>
          <w:p w14:paraId="1A0940E9" w14:textId="77777777" w:rsidR="009C3A4E" w:rsidRPr="00BC0399" w:rsidRDefault="009C3A4E" w:rsidP="003A1DCC">
            <w:pPr>
              <w:spacing w:after="0"/>
              <w:jc w:val="center"/>
              <w:rPr>
                <w:rFonts w:cs="Arial"/>
                <w:b/>
              </w:rPr>
            </w:pPr>
          </w:p>
          <w:p w14:paraId="700BD859" w14:textId="77777777" w:rsidR="009C3A4E" w:rsidRPr="00BC0399" w:rsidRDefault="009C3A4E" w:rsidP="003A1DCC">
            <w:pPr>
              <w:spacing w:after="0"/>
              <w:jc w:val="center"/>
              <w:rPr>
                <w:rFonts w:cs="Arial"/>
                <w:b/>
              </w:rPr>
            </w:pPr>
            <w:r w:rsidRPr="00BC0399">
              <w:rPr>
                <w:rFonts w:cs="Arial"/>
                <w:b/>
              </w:rPr>
              <w:t>Infeccioso</w:t>
            </w:r>
          </w:p>
        </w:tc>
        <w:tc>
          <w:tcPr>
            <w:tcW w:w="7230" w:type="dxa"/>
          </w:tcPr>
          <w:p w14:paraId="1177C6E5" w14:textId="77777777" w:rsidR="009C3A4E" w:rsidRPr="00BC0399" w:rsidRDefault="009C3A4E" w:rsidP="000B7471">
            <w:pPr>
              <w:shd w:val="clear" w:color="auto" w:fill="FFFFFF"/>
              <w:spacing w:after="0"/>
              <w:rPr>
                <w:rFonts w:cs="Arial"/>
              </w:rPr>
            </w:pPr>
            <w:r w:rsidRPr="00BC0399">
              <w:rPr>
                <w:rFonts w:cs="Arial"/>
              </w:rPr>
              <w:t>Un residuo o desecho con características infecciosas se considera peligroso cuando contiene agentes patógenos; los agentes patógenos son microorganismos (tales como bacterias, parásitos, virus, ricketsias y hongos) y otros agentes tales como priones, con suficiente virulencia y concentración como para causar enfermedades en los seres humanos o en los animales.</w:t>
            </w:r>
          </w:p>
        </w:tc>
      </w:tr>
      <w:tr w:rsidR="009C3A4E" w:rsidRPr="00BC0399" w14:paraId="5CF2F4BF" w14:textId="77777777" w:rsidTr="0059619F">
        <w:tc>
          <w:tcPr>
            <w:tcW w:w="1730" w:type="dxa"/>
            <w:vAlign w:val="center"/>
          </w:tcPr>
          <w:p w14:paraId="558C8A76" w14:textId="77777777" w:rsidR="009C3A4E" w:rsidRPr="00BC0399" w:rsidRDefault="009C3A4E" w:rsidP="003A1DCC">
            <w:pPr>
              <w:spacing w:after="0"/>
              <w:jc w:val="center"/>
              <w:rPr>
                <w:rFonts w:cs="Arial"/>
                <w:b/>
              </w:rPr>
            </w:pPr>
          </w:p>
          <w:p w14:paraId="0BA8C17D" w14:textId="77777777" w:rsidR="009C3A4E" w:rsidRPr="00BC0399" w:rsidRDefault="009C3A4E" w:rsidP="003A1DCC">
            <w:pPr>
              <w:spacing w:after="0"/>
              <w:jc w:val="center"/>
              <w:rPr>
                <w:rFonts w:cs="Arial"/>
                <w:b/>
              </w:rPr>
            </w:pPr>
            <w:r w:rsidRPr="00BC0399">
              <w:rPr>
                <w:rFonts w:cs="Arial"/>
                <w:b/>
              </w:rPr>
              <w:t>Radiactivo</w:t>
            </w:r>
          </w:p>
        </w:tc>
        <w:tc>
          <w:tcPr>
            <w:tcW w:w="7230" w:type="dxa"/>
          </w:tcPr>
          <w:p w14:paraId="64138C1C" w14:textId="77777777" w:rsidR="009C3A4E" w:rsidRPr="00BC0399" w:rsidRDefault="009C3A4E" w:rsidP="000B7471">
            <w:pPr>
              <w:shd w:val="clear" w:color="auto" w:fill="FFFFFF"/>
              <w:spacing w:after="0"/>
              <w:rPr>
                <w:rFonts w:cs="Arial"/>
              </w:rPr>
            </w:pPr>
            <w:r w:rsidRPr="00BC0399">
              <w:rPr>
                <w:rFonts w:cs="Arial"/>
              </w:rPr>
              <w:t>Se entiende por residuo radiactivo, cualquier material que contenga compuestos, elementos o isótopos, con una actividad radiactiva por unidad de masa superior a 70 K Bq/Kg (setenta kilos becquerelios por kilogramo) o 2nCi/g (dos nanocuries por gramo), capaces de emitir, de forma directa o indirecta, radiaciones ionizantes de naturaleza corpuscular o electromagnética que en su interacción con la materia produce ionización en niveles superiores a las radiaciones naturales de fondo.</w:t>
            </w:r>
          </w:p>
        </w:tc>
      </w:tr>
      <w:tr w:rsidR="009C3A4E" w:rsidRPr="00BC0399" w14:paraId="6AE0EAB1" w14:textId="77777777" w:rsidTr="0059619F">
        <w:tc>
          <w:tcPr>
            <w:tcW w:w="1730" w:type="dxa"/>
            <w:vAlign w:val="center"/>
          </w:tcPr>
          <w:p w14:paraId="43D7CBEB" w14:textId="77777777" w:rsidR="009C3A4E" w:rsidRPr="00BC0399" w:rsidRDefault="009C3A4E" w:rsidP="001A6395">
            <w:pPr>
              <w:spacing w:after="0"/>
              <w:jc w:val="center"/>
              <w:rPr>
                <w:rFonts w:cs="Arial"/>
                <w:b/>
              </w:rPr>
            </w:pPr>
            <w:r w:rsidRPr="00BC0399">
              <w:rPr>
                <w:rFonts w:cs="Arial"/>
                <w:b/>
              </w:rPr>
              <w:t>Tóxico</w:t>
            </w:r>
          </w:p>
        </w:tc>
        <w:tc>
          <w:tcPr>
            <w:tcW w:w="7230" w:type="dxa"/>
          </w:tcPr>
          <w:p w14:paraId="48B6CAD1" w14:textId="77777777" w:rsidR="009C3A4E" w:rsidRPr="00BC0399" w:rsidRDefault="009C3A4E" w:rsidP="000B7471">
            <w:pPr>
              <w:shd w:val="clear" w:color="auto" w:fill="FFFFFF"/>
              <w:spacing w:after="0"/>
              <w:rPr>
                <w:rFonts w:cs="Arial"/>
              </w:rPr>
            </w:pPr>
            <w:r w:rsidRPr="00BC0399">
              <w:rPr>
                <w:rFonts w:cs="Arial"/>
              </w:rPr>
              <w:t>Se considera residuo o desecho tóxico aquel que en virtud de su capacidad de provocar efectos biológicos indeseables o adversos puede causar daño a la salud humana y al ambiente. Para este efecto se consideran tóxicos los residuos o desechos que se clasifican de acuerdo con los criterios de toxicidad (efectos agudos, retardados o crónicos y ecotóxicos) definidos a continuación y para los cuales, según sea necesario, las autoridades competentes establecerán los límites de control correspondientes:</w:t>
            </w:r>
          </w:p>
          <w:p w14:paraId="278F829A" w14:textId="77777777" w:rsidR="009C3A4E" w:rsidRPr="00BC0399" w:rsidRDefault="009C3A4E" w:rsidP="000B7471">
            <w:pPr>
              <w:shd w:val="clear" w:color="auto" w:fill="FFFFFF"/>
              <w:spacing w:after="0"/>
              <w:rPr>
                <w:rFonts w:cs="Arial"/>
              </w:rPr>
            </w:pPr>
            <w:r w:rsidRPr="00BC0399">
              <w:rPr>
                <w:rFonts w:cs="Arial"/>
              </w:rPr>
              <w:t>a) Dosis letal media oral (DL50) para ratas menor o igual a 200 mg/kg para sólidos y menor o igual a 500 mg/kg para líquidos, de peso corporal;</w:t>
            </w:r>
          </w:p>
          <w:p w14:paraId="47921D25" w14:textId="77777777" w:rsidR="009C3A4E" w:rsidRPr="00BC0399" w:rsidRDefault="009C3A4E" w:rsidP="000B7471">
            <w:pPr>
              <w:shd w:val="clear" w:color="auto" w:fill="FFFFFF"/>
              <w:spacing w:after="0"/>
              <w:rPr>
                <w:rFonts w:cs="Arial"/>
              </w:rPr>
            </w:pPr>
            <w:r w:rsidRPr="00BC0399">
              <w:rPr>
                <w:rFonts w:cs="Arial"/>
              </w:rPr>
              <w:t>b) Dosis letal media dérmica (DL50) para ratas menor o igual de 1.000 mg/kg de peso corporal;</w:t>
            </w:r>
          </w:p>
          <w:p w14:paraId="4B74EE0E" w14:textId="77777777" w:rsidR="009C3A4E" w:rsidRPr="00BC0399" w:rsidRDefault="009C3A4E" w:rsidP="000B7471">
            <w:pPr>
              <w:shd w:val="clear" w:color="auto" w:fill="FFFFFF"/>
              <w:spacing w:after="0"/>
              <w:rPr>
                <w:rFonts w:cs="Arial"/>
              </w:rPr>
            </w:pPr>
            <w:r w:rsidRPr="00BC0399">
              <w:rPr>
                <w:rFonts w:cs="Arial"/>
              </w:rPr>
              <w:lastRenderedPageBreak/>
              <w:t>c) Concentración letal media inhalatoria (CL50) para ratas menor o igual a 10 mg/l;</w:t>
            </w:r>
          </w:p>
          <w:p w14:paraId="5FDD7237" w14:textId="77777777" w:rsidR="009C3A4E" w:rsidRPr="00BC0399" w:rsidRDefault="009C3A4E" w:rsidP="000B7471">
            <w:pPr>
              <w:shd w:val="clear" w:color="auto" w:fill="FFFFFF"/>
              <w:spacing w:after="0"/>
              <w:rPr>
                <w:rFonts w:cs="Arial"/>
              </w:rPr>
            </w:pPr>
            <w:r w:rsidRPr="00BC0399">
              <w:rPr>
                <w:rFonts w:cs="Arial"/>
              </w:rPr>
              <w:t>d) Alto potencial de irritación ocular, respiratoria y cutánea, capacidad corrosiva sobre tejidos vivos;</w:t>
            </w:r>
          </w:p>
          <w:p w14:paraId="4D738DBC" w14:textId="77777777" w:rsidR="009C3A4E" w:rsidRPr="00BC0399" w:rsidRDefault="009C3A4E" w:rsidP="000B7471">
            <w:pPr>
              <w:shd w:val="clear" w:color="auto" w:fill="FFFFFF"/>
              <w:spacing w:after="0"/>
              <w:rPr>
                <w:rFonts w:cs="Arial"/>
              </w:rPr>
            </w:pPr>
            <w:r w:rsidRPr="00BC0399">
              <w:rPr>
                <w:rFonts w:cs="Arial"/>
              </w:rPr>
              <w:t>e) Susceptibilidad de bioacumulación y biomagnificación en los seres vivos y en las cadenas tróficas;</w:t>
            </w:r>
          </w:p>
          <w:p w14:paraId="65113265" w14:textId="4DD9FD92" w:rsidR="009C3A4E" w:rsidRPr="00BC0399" w:rsidRDefault="009C3A4E" w:rsidP="000B7471">
            <w:pPr>
              <w:shd w:val="clear" w:color="auto" w:fill="FFFFFF"/>
              <w:spacing w:after="0"/>
              <w:rPr>
                <w:rFonts w:cs="Arial"/>
              </w:rPr>
            </w:pPr>
            <w:r w:rsidRPr="00BC0399">
              <w:rPr>
                <w:rFonts w:cs="Arial"/>
              </w:rPr>
              <w:t xml:space="preserve">f) Carcinogenicidad, </w:t>
            </w:r>
            <w:r w:rsidR="00A5292E" w:rsidRPr="00BC0399">
              <w:rPr>
                <w:rFonts w:cs="Arial"/>
              </w:rPr>
              <w:t>mutagenicidad</w:t>
            </w:r>
            <w:r w:rsidRPr="00BC0399">
              <w:rPr>
                <w:rFonts w:cs="Arial"/>
              </w:rPr>
              <w:t xml:space="preserve"> y teratogenecidad;</w:t>
            </w:r>
          </w:p>
          <w:p w14:paraId="5FC7495F" w14:textId="77777777" w:rsidR="009C3A4E" w:rsidRPr="00BC0399" w:rsidRDefault="009C3A4E" w:rsidP="000B7471">
            <w:pPr>
              <w:shd w:val="clear" w:color="auto" w:fill="FFFFFF"/>
              <w:spacing w:after="0"/>
              <w:rPr>
                <w:rFonts w:cs="Arial"/>
              </w:rPr>
            </w:pPr>
            <w:r w:rsidRPr="00BC0399">
              <w:rPr>
                <w:rFonts w:cs="Arial"/>
              </w:rPr>
              <w:t>g) Neurotoxicidad, inmunotoxicidad u otros efectos retardados;</w:t>
            </w:r>
          </w:p>
          <w:p w14:paraId="7B56A4F0" w14:textId="77777777" w:rsidR="009C3A4E" w:rsidRPr="00BC0399" w:rsidRDefault="009C3A4E" w:rsidP="000B7471">
            <w:pPr>
              <w:shd w:val="clear" w:color="auto" w:fill="FFFFFF"/>
              <w:spacing w:after="0"/>
              <w:rPr>
                <w:rFonts w:cs="Arial"/>
              </w:rPr>
            </w:pPr>
            <w:r w:rsidRPr="00BC0399">
              <w:rPr>
                <w:rFonts w:cs="Arial"/>
              </w:rPr>
              <w:t>h) Toxicidad para organismos superiores y microorganismos terrestres y acuáticos;</w:t>
            </w:r>
          </w:p>
          <w:p w14:paraId="46028CD0" w14:textId="77777777" w:rsidR="009C3A4E" w:rsidRPr="00BC0399" w:rsidRDefault="009C3A4E" w:rsidP="000B7471">
            <w:pPr>
              <w:shd w:val="clear" w:color="auto" w:fill="FFFFFF"/>
              <w:spacing w:after="0"/>
              <w:rPr>
                <w:rFonts w:cs="Arial"/>
              </w:rPr>
            </w:pPr>
            <w:r w:rsidRPr="00BC0399">
              <w:rPr>
                <w:rFonts w:cs="Arial"/>
              </w:rPr>
              <w:t>i) Otros que las autoridades competentes definan como criterios de riesgo de toxicidad humana o para el ambiente.</w:t>
            </w:r>
          </w:p>
        </w:tc>
      </w:tr>
    </w:tbl>
    <w:p w14:paraId="5FC2DC56" w14:textId="73B46540" w:rsidR="009C3A4E" w:rsidRPr="00364875" w:rsidRDefault="00632CF0" w:rsidP="00C901CE">
      <w:pPr>
        <w:spacing w:after="0"/>
        <w:jc w:val="center"/>
        <w:rPr>
          <w:rFonts w:cs="Arial"/>
          <w:sz w:val="20"/>
          <w:szCs w:val="20"/>
        </w:rPr>
      </w:pPr>
      <w:r w:rsidRPr="00364875">
        <w:rPr>
          <w:rFonts w:cs="Arial"/>
          <w:b/>
          <w:bCs/>
          <w:sz w:val="20"/>
          <w:szCs w:val="20"/>
        </w:rPr>
        <w:lastRenderedPageBreak/>
        <w:t>Fuente</w:t>
      </w:r>
      <w:r w:rsidRPr="00364875">
        <w:rPr>
          <w:rFonts w:cs="Arial"/>
          <w:sz w:val="20"/>
          <w:szCs w:val="20"/>
        </w:rPr>
        <w:t>: Elaboración propia Coordinación Administrativa</w:t>
      </w:r>
      <w:r w:rsidR="001A6395" w:rsidRPr="00364875">
        <w:rPr>
          <w:rFonts w:cs="Arial"/>
          <w:sz w:val="20"/>
          <w:szCs w:val="20"/>
        </w:rPr>
        <w:t xml:space="preserve"> a partir de la </w:t>
      </w:r>
      <w:r w:rsidR="00A5292E" w:rsidRPr="00364875">
        <w:rPr>
          <w:rFonts w:cs="Arial"/>
          <w:sz w:val="20"/>
          <w:szCs w:val="20"/>
        </w:rPr>
        <w:t>Guía</w:t>
      </w:r>
      <w:r w:rsidR="001A6395" w:rsidRPr="00364875">
        <w:rPr>
          <w:rFonts w:cs="Arial"/>
          <w:sz w:val="20"/>
          <w:szCs w:val="20"/>
        </w:rPr>
        <w:t xml:space="preserve"> para el manejo de residuos peligrosos SDA</w:t>
      </w:r>
    </w:p>
    <w:p w14:paraId="5CB0461F" w14:textId="77777777" w:rsidR="00632CF0" w:rsidRPr="00BC0399" w:rsidRDefault="00632CF0" w:rsidP="00632CF0">
      <w:pPr>
        <w:spacing w:after="0"/>
        <w:rPr>
          <w:rFonts w:cs="Arial"/>
        </w:rPr>
      </w:pPr>
    </w:p>
    <w:p w14:paraId="518BB37F" w14:textId="77777777" w:rsidR="009C3A4E" w:rsidRPr="00BC0399" w:rsidRDefault="009C3A4E" w:rsidP="00632CF0">
      <w:pPr>
        <w:pStyle w:val="Ttulo3"/>
        <w:jc w:val="both"/>
        <w:rPr>
          <w:rFonts w:ascii="Arial" w:hAnsi="Arial" w:cs="Arial"/>
          <w:b/>
          <w:bCs/>
          <w:color w:val="1F3864" w:themeColor="accent1" w:themeShade="80"/>
          <w:szCs w:val="22"/>
        </w:rPr>
      </w:pPr>
      <w:bookmarkStart w:id="23" w:name="_Toc217390983"/>
      <w:r w:rsidRPr="00BC0399">
        <w:rPr>
          <w:rFonts w:ascii="Arial" w:hAnsi="Arial" w:cs="Arial"/>
          <w:b/>
          <w:bCs/>
          <w:color w:val="1F3864" w:themeColor="accent1" w:themeShade="80"/>
          <w:szCs w:val="22"/>
        </w:rPr>
        <w:t>Clasificación de los RESPEL</w:t>
      </w:r>
      <w:bookmarkEnd w:id="23"/>
    </w:p>
    <w:p w14:paraId="7771EA52" w14:textId="77777777" w:rsidR="009C3A4E" w:rsidRPr="00BC0399" w:rsidRDefault="009C3A4E" w:rsidP="009C3A4E">
      <w:pPr>
        <w:pBdr>
          <w:top w:val="nil"/>
          <w:left w:val="nil"/>
          <w:bottom w:val="nil"/>
          <w:right w:val="nil"/>
          <w:between w:val="nil"/>
        </w:pBdr>
        <w:spacing w:after="0"/>
        <w:rPr>
          <w:rFonts w:cs="Arial"/>
          <w:color w:val="000000"/>
        </w:rPr>
      </w:pPr>
    </w:p>
    <w:sdt>
      <w:sdtPr>
        <w:rPr>
          <w:rFonts w:cs="Arial"/>
        </w:rPr>
        <w:tag w:val="goog_rdk_50"/>
        <w:id w:val="-1123228671"/>
      </w:sdtPr>
      <w:sdtContent>
        <w:p w14:paraId="6FEA2B3E" w14:textId="77777777" w:rsidR="00296538" w:rsidRPr="00BC0399" w:rsidRDefault="009C3A4E" w:rsidP="009C3A4E">
          <w:pPr>
            <w:spacing w:after="0"/>
            <w:rPr>
              <w:rFonts w:cs="Arial"/>
            </w:rPr>
          </w:pPr>
          <w:r w:rsidRPr="00BC0399">
            <w:rPr>
              <w:rFonts w:cs="Arial"/>
            </w:rPr>
            <w:t xml:space="preserve">La clasificación de RESPEL generados en RTVC se basa en lo consignado en los Anexos I y II del Decreto 4741 de 2005 y es descrito en la Tabla </w:t>
          </w:r>
          <w:r w:rsidR="00653FDD" w:rsidRPr="00BC0399">
            <w:rPr>
              <w:rFonts w:cs="Arial"/>
            </w:rPr>
            <w:t>a continuación</w:t>
          </w:r>
          <w:r w:rsidRPr="00BC0399">
            <w:rPr>
              <w:rFonts w:cs="Arial"/>
            </w:rPr>
            <w:t>.</w:t>
          </w:r>
          <w:sdt>
            <w:sdtPr>
              <w:rPr>
                <w:rFonts w:cs="Arial"/>
              </w:rPr>
              <w:tag w:val="goog_rdk_49"/>
              <w:id w:val="1455293240"/>
            </w:sdtPr>
            <w:sdtContent/>
          </w:sdt>
        </w:p>
        <w:p w14:paraId="68374E2A" w14:textId="15581A00" w:rsidR="009C3A4E" w:rsidRPr="00BC0399" w:rsidRDefault="00000000" w:rsidP="009C3A4E">
          <w:pPr>
            <w:spacing w:after="0"/>
            <w:rPr>
              <w:rFonts w:cs="Arial"/>
            </w:rPr>
          </w:pPr>
        </w:p>
      </w:sdtContent>
    </w:sdt>
    <w:bookmarkStart w:id="24" w:name="_Toc213850337" w:displacedByCustomXml="next"/>
    <w:sdt>
      <w:sdtPr>
        <w:rPr>
          <w:rFonts w:ascii="Arial" w:hAnsi="Arial" w:cs="Arial"/>
          <w:i w:val="0"/>
          <w:iCs w:val="0"/>
          <w:color w:val="000000" w:themeColor="text1"/>
          <w:szCs w:val="22"/>
        </w:rPr>
        <w:tag w:val="goog_rdk_52"/>
        <w:id w:val="1847898424"/>
      </w:sdtPr>
      <w:sdtEndPr>
        <w:rPr>
          <w:b/>
          <w:bCs/>
        </w:rPr>
      </w:sdtEndPr>
      <w:sdtContent>
        <w:p w14:paraId="6C613C6F" w14:textId="77777777" w:rsidR="007E7C4D" w:rsidRDefault="007E7C4D" w:rsidP="00296538">
          <w:pPr>
            <w:pStyle w:val="Descripcin"/>
            <w:jc w:val="center"/>
            <w:rPr>
              <w:rFonts w:ascii="Arial" w:hAnsi="Arial" w:cs="Arial"/>
              <w:i w:val="0"/>
              <w:iCs w:val="0"/>
              <w:color w:val="000000" w:themeColor="text1"/>
              <w:szCs w:val="22"/>
            </w:rPr>
          </w:pPr>
        </w:p>
        <w:p w14:paraId="7C9F3D70" w14:textId="7822DC10" w:rsidR="009C3A4E" w:rsidRPr="007E7C4D" w:rsidRDefault="00296538" w:rsidP="00296538">
          <w:pPr>
            <w:pStyle w:val="Descripcin"/>
            <w:jc w:val="center"/>
            <w:rPr>
              <w:rFonts w:ascii="Arial" w:hAnsi="Arial" w:cs="Arial"/>
              <w:b/>
              <w:bCs/>
              <w:i w:val="0"/>
              <w:iCs w:val="0"/>
              <w:color w:val="000000" w:themeColor="text1"/>
              <w:szCs w:val="22"/>
            </w:rPr>
          </w:pPr>
          <w:r w:rsidRPr="007E7C4D">
            <w:rPr>
              <w:rFonts w:ascii="Arial" w:hAnsi="Arial" w:cs="Arial"/>
              <w:b/>
              <w:bCs/>
              <w:i w:val="0"/>
              <w:iCs w:val="0"/>
              <w:color w:val="000000" w:themeColor="text1"/>
              <w:szCs w:val="22"/>
            </w:rPr>
            <w:t xml:space="preserve">Tabla </w:t>
          </w:r>
          <w:r w:rsidRPr="007E7C4D">
            <w:rPr>
              <w:rFonts w:ascii="Arial" w:hAnsi="Arial" w:cs="Arial"/>
              <w:b/>
              <w:bCs/>
              <w:i w:val="0"/>
              <w:iCs w:val="0"/>
              <w:color w:val="000000" w:themeColor="text1"/>
              <w:szCs w:val="22"/>
            </w:rPr>
            <w:fldChar w:fldCharType="begin"/>
          </w:r>
          <w:r w:rsidRPr="007E7C4D">
            <w:rPr>
              <w:rFonts w:ascii="Arial" w:hAnsi="Arial" w:cs="Arial"/>
              <w:b/>
              <w:bCs/>
              <w:i w:val="0"/>
              <w:iCs w:val="0"/>
              <w:color w:val="000000" w:themeColor="text1"/>
              <w:szCs w:val="22"/>
            </w:rPr>
            <w:instrText xml:space="preserve"> SEQ Tabla \* ARABIC </w:instrText>
          </w:r>
          <w:r w:rsidRPr="007E7C4D">
            <w:rPr>
              <w:rFonts w:ascii="Arial" w:hAnsi="Arial" w:cs="Arial"/>
              <w:b/>
              <w:bCs/>
              <w:i w:val="0"/>
              <w:iCs w:val="0"/>
              <w:color w:val="000000" w:themeColor="text1"/>
              <w:szCs w:val="22"/>
            </w:rPr>
            <w:fldChar w:fldCharType="separate"/>
          </w:r>
          <w:r w:rsidR="00160CD8" w:rsidRPr="007E7C4D">
            <w:rPr>
              <w:rFonts w:ascii="Arial" w:hAnsi="Arial" w:cs="Arial"/>
              <w:b/>
              <w:bCs/>
              <w:i w:val="0"/>
              <w:iCs w:val="0"/>
              <w:noProof/>
              <w:color w:val="000000" w:themeColor="text1"/>
              <w:szCs w:val="22"/>
            </w:rPr>
            <w:t>7</w:t>
          </w:r>
          <w:r w:rsidRPr="007E7C4D">
            <w:rPr>
              <w:rFonts w:ascii="Arial" w:hAnsi="Arial" w:cs="Arial"/>
              <w:b/>
              <w:bCs/>
              <w:i w:val="0"/>
              <w:iCs w:val="0"/>
              <w:color w:val="000000" w:themeColor="text1"/>
              <w:szCs w:val="22"/>
            </w:rPr>
            <w:fldChar w:fldCharType="end"/>
          </w:r>
          <w:r w:rsidRPr="007E7C4D">
            <w:rPr>
              <w:rFonts w:ascii="Arial" w:hAnsi="Arial" w:cs="Arial"/>
              <w:b/>
              <w:bCs/>
              <w:i w:val="0"/>
              <w:iCs w:val="0"/>
              <w:color w:val="000000" w:themeColor="text1"/>
              <w:szCs w:val="22"/>
            </w:rPr>
            <w:t xml:space="preserve"> Clasificación de los residuos peligrosos</w:t>
          </w:r>
        </w:p>
      </w:sdtContent>
    </w:sdt>
    <w:bookmarkEnd w:id="24" w:displacedByCustomXml="prev"/>
    <w:tbl>
      <w:tblPr>
        <w:tblStyle w:val="Tablaconcuadrcula"/>
        <w:tblW w:w="0" w:type="auto"/>
        <w:tblLook w:val="0420" w:firstRow="1" w:lastRow="0" w:firstColumn="0" w:lastColumn="0" w:noHBand="0" w:noVBand="1"/>
      </w:tblPr>
      <w:tblGrid>
        <w:gridCol w:w="1940"/>
        <w:gridCol w:w="6888"/>
      </w:tblGrid>
      <w:tr w:rsidR="00653FDD" w:rsidRPr="00BC0399" w14:paraId="638ED838" w14:textId="77777777" w:rsidTr="0059619F">
        <w:trPr>
          <w:tblHeader/>
        </w:trPr>
        <w:tc>
          <w:tcPr>
            <w:tcW w:w="0" w:type="auto"/>
            <w:shd w:val="clear" w:color="auto" w:fill="D9D9D9" w:themeFill="background1" w:themeFillShade="D9"/>
          </w:tcPr>
          <w:p w14:paraId="65171FC7" w14:textId="5F2CDDE7" w:rsidR="00653FDD" w:rsidRPr="00BC0399" w:rsidRDefault="00296538" w:rsidP="00653FDD">
            <w:pPr>
              <w:spacing w:after="0"/>
              <w:jc w:val="center"/>
              <w:rPr>
                <w:rFonts w:cs="Arial"/>
                <w:b/>
              </w:rPr>
            </w:pPr>
            <w:r w:rsidRPr="00BC0399">
              <w:rPr>
                <w:rFonts w:cs="Arial"/>
                <w:b/>
              </w:rPr>
              <w:t>CLASIFICACION</w:t>
            </w:r>
          </w:p>
        </w:tc>
        <w:tc>
          <w:tcPr>
            <w:tcW w:w="0" w:type="auto"/>
            <w:shd w:val="clear" w:color="auto" w:fill="D9D9D9" w:themeFill="background1" w:themeFillShade="D9"/>
          </w:tcPr>
          <w:p w14:paraId="432AFF3E" w14:textId="71904B13" w:rsidR="00653FDD" w:rsidRPr="00BC0399" w:rsidRDefault="00653FDD" w:rsidP="00653FDD">
            <w:pPr>
              <w:spacing w:after="0"/>
              <w:jc w:val="center"/>
              <w:rPr>
                <w:rFonts w:cs="Arial"/>
                <w:b/>
                <w:bCs/>
              </w:rPr>
            </w:pPr>
            <w:r w:rsidRPr="00BC0399">
              <w:rPr>
                <w:rFonts w:cs="Arial"/>
                <w:b/>
                <w:bCs/>
              </w:rPr>
              <w:t>RESIDUO</w:t>
            </w:r>
          </w:p>
        </w:tc>
      </w:tr>
      <w:tr w:rsidR="00296538" w:rsidRPr="00BC0399" w14:paraId="034467C0" w14:textId="77777777" w:rsidTr="0059619F">
        <w:tc>
          <w:tcPr>
            <w:tcW w:w="0" w:type="auto"/>
            <w:vAlign w:val="center"/>
          </w:tcPr>
          <w:p w14:paraId="7BD7C211" w14:textId="1F82EB43" w:rsidR="00296538" w:rsidRPr="00BC0399" w:rsidRDefault="00296538" w:rsidP="001A33B5">
            <w:pPr>
              <w:spacing w:after="0"/>
              <w:jc w:val="center"/>
              <w:rPr>
                <w:rFonts w:cs="Arial"/>
                <w:b/>
              </w:rPr>
            </w:pPr>
            <w:r w:rsidRPr="00BC0399">
              <w:rPr>
                <w:rFonts w:cs="Arial"/>
                <w:b/>
              </w:rPr>
              <w:t>Y1</w:t>
            </w:r>
          </w:p>
        </w:tc>
        <w:tc>
          <w:tcPr>
            <w:tcW w:w="0" w:type="auto"/>
          </w:tcPr>
          <w:p w14:paraId="1F3D070E" w14:textId="1D4B29B3" w:rsidR="00296538" w:rsidRPr="00BC0399" w:rsidRDefault="00296538" w:rsidP="000B7471">
            <w:pPr>
              <w:spacing w:after="0"/>
              <w:rPr>
                <w:rFonts w:cs="Arial"/>
              </w:rPr>
            </w:pPr>
            <w:r w:rsidRPr="00BC0399">
              <w:rPr>
                <w:rFonts w:cs="Arial"/>
              </w:rPr>
              <w:t>Desechos biosanitarios</w:t>
            </w:r>
          </w:p>
        </w:tc>
      </w:tr>
      <w:tr w:rsidR="009C3A4E" w:rsidRPr="00BC0399" w14:paraId="44342EC1" w14:textId="77777777" w:rsidTr="0059619F">
        <w:tc>
          <w:tcPr>
            <w:tcW w:w="0" w:type="auto"/>
            <w:vAlign w:val="center"/>
          </w:tcPr>
          <w:p w14:paraId="1080D062" w14:textId="77777777" w:rsidR="009C3A4E" w:rsidRPr="00BC0399" w:rsidRDefault="009C3A4E" w:rsidP="001A33B5">
            <w:pPr>
              <w:spacing w:after="0"/>
              <w:jc w:val="center"/>
              <w:rPr>
                <w:rFonts w:cs="Arial"/>
                <w:b/>
              </w:rPr>
            </w:pPr>
            <w:r w:rsidRPr="00BC0399">
              <w:rPr>
                <w:rFonts w:cs="Arial"/>
                <w:b/>
              </w:rPr>
              <w:t>Y6</w:t>
            </w:r>
          </w:p>
        </w:tc>
        <w:tc>
          <w:tcPr>
            <w:tcW w:w="0" w:type="auto"/>
          </w:tcPr>
          <w:p w14:paraId="38C6F866" w14:textId="77777777" w:rsidR="009C3A4E" w:rsidRPr="00BC0399" w:rsidRDefault="009C3A4E" w:rsidP="000B7471">
            <w:pPr>
              <w:spacing w:after="0"/>
              <w:rPr>
                <w:rFonts w:cs="Arial"/>
              </w:rPr>
            </w:pPr>
            <w:r w:rsidRPr="00BC0399">
              <w:rPr>
                <w:rFonts w:cs="Arial"/>
              </w:rPr>
              <w:t>Desechos resultantes de la producción, la preparación y la utilización de disolventes orgánicos y flourocarbonos.</w:t>
            </w:r>
          </w:p>
        </w:tc>
      </w:tr>
      <w:tr w:rsidR="009C3A4E" w:rsidRPr="00BC0399" w14:paraId="29A9893A" w14:textId="77777777" w:rsidTr="0059619F">
        <w:tc>
          <w:tcPr>
            <w:tcW w:w="0" w:type="auto"/>
            <w:vAlign w:val="center"/>
          </w:tcPr>
          <w:p w14:paraId="20F289D1" w14:textId="77777777" w:rsidR="009C3A4E" w:rsidRPr="00BC0399" w:rsidRDefault="009C3A4E" w:rsidP="001A33B5">
            <w:pPr>
              <w:spacing w:after="0"/>
              <w:jc w:val="center"/>
              <w:rPr>
                <w:rFonts w:cs="Arial"/>
                <w:b/>
              </w:rPr>
            </w:pPr>
            <w:r w:rsidRPr="00BC0399">
              <w:rPr>
                <w:rFonts w:cs="Arial"/>
                <w:b/>
              </w:rPr>
              <w:t>Y8.1</w:t>
            </w:r>
          </w:p>
        </w:tc>
        <w:tc>
          <w:tcPr>
            <w:tcW w:w="0" w:type="auto"/>
          </w:tcPr>
          <w:p w14:paraId="139DD964" w14:textId="77777777" w:rsidR="009C3A4E" w:rsidRPr="00BC0399" w:rsidRDefault="009C3A4E" w:rsidP="000B7471">
            <w:pPr>
              <w:spacing w:after="0"/>
              <w:rPr>
                <w:rFonts w:cs="Arial"/>
              </w:rPr>
            </w:pPr>
            <w:r w:rsidRPr="00BC0399">
              <w:rPr>
                <w:rFonts w:cs="Arial"/>
              </w:rPr>
              <w:t xml:space="preserve">Aceite lubricante usado </w:t>
            </w:r>
          </w:p>
        </w:tc>
      </w:tr>
      <w:tr w:rsidR="009C3A4E" w:rsidRPr="00BC0399" w14:paraId="769E3F95" w14:textId="77777777" w:rsidTr="0059619F">
        <w:tc>
          <w:tcPr>
            <w:tcW w:w="0" w:type="auto"/>
            <w:vAlign w:val="center"/>
          </w:tcPr>
          <w:p w14:paraId="68023CE0" w14:textId="16228234" w:rsidR="009C3A4E" w:rsidRPr="00BC0399" w:rsidRDefault="009C3A4E" w:rsidP="001A33B5">
            <w:pPr>
              <w:spacing w:after="0"/>
              <w:jc w:val="center"/>
              <w:rPr>
                <w:rFonts w:cs="Arial"/>
                <w:b/>
              </w:rPr>
            </w:pPr>
            <w:r w:rsidRPr="00BC0399">
              <w:rPr>
                <w:rFonts w:cs="Arial"/>
                <w:b/>
              </w:rPr>
              <w:t>Y9</w:t>
            </w:r>
          </w:p>
        </w:tc>
        <w:tc>
          <w:tcPr>
            <w:tcW w:w="0" w:type="auto"/>
          </w:tcPr>
          <w:p w14:paraId="38E6502A" w14:textId="77777777" w:rsidR="009C3A4E" w:rsidRPr="00BC0399" w:rsidRDefault="009C3A4E" w:rsidP="000B7471">
            <w:pPr>
              <w:spacing w:after="0"/>
              <w:rPr>
                <w:rFonts w:cs="Arial"/>
              </w:rPr>
            </w:pPr>
            <w:r w:rsidRPr="00BC0399">
              <w:rPr>
                <w:rFonts w:cs="Arial"/>
              </w:rPr>
              <w:t>Mezclas y emulsiones de desechos de aceite y agua o de hidrocarburos y agua.</w:t>
            </w:r>
          </w:p>
        </w:tc>
      </w:tr>
      <w:tr w:rsidR="009C3A4E" w:rsidRPr="00BC0399" w14:paraId="7E1C6937" w14:textId="77777777" w:rsidTr="0059619F">
        <w:tc>
          <w:tcPr>
            <w:tcW w:w="0" w:type="auto"/>
            <w:vAlign w:val="center"/>
          </w:tcPr>
          <w:p w14:paraId="2FFA3FA6" w14:textId="77777777" w:rsidR="009C3A4E" w:rsidRPr="00BC0399" w:rsidRDefault="009C3A4E" w:rsidP="001A33B5">
            <w:pPr>
              <w:spacing w:after="0"/>
              <w:jc w:val="center"/>
              <w:rPr>
                <w:rFonts w:cs="Arial"/>
                <w:b/>
              </w:rPr>
            </w:pPr>
            <w:r w:rsidRPr="00BC0399">
              <w:rPr>
                <w:rFonts w:cs="Arial"/>
                <w:b/>
              </w:rPr>
              <w:t>Y10</w:t>
            </w:r>
          </w:p>
        </w:tc>
        <w:tc>
          <w:tcPr>
            <w:tcW w:w="0" w:type="auto"/>
          </w:tcPr>
          <w:p w14:paraId="2E689B59" w14:textId="77777777" w:rsidR="009C3A4E" w:rsidRPr="00BC0399" w:rsidRDefault="009C3A4E" w:rsidP="000B7471">
            <w:pPr>
              <w:spacing w:after="0"/>
              <w:rPr>
                <w:rFonts w:cs="Arial"/>
              </w:rPr>
            </w:pPr>
            <w:r w:rsidRPr="00BC0399">
              <w:rPr>
                <w:rFonts w:cs="Arial"/>
              </w:rPr>
              <w:t>Sustancias y artículos de desecho que contengan, o estén contaminados por bifenilos policlorados (PCB), terfenilos policlorados (PCT) o bifenilos polibromados (PBB)</w:t>
            </w:r>
          </w:p>
        </w:tc>
      </w:tr>
      <w:tr w:rsidR="009C3A4E" w:rsidRPr="00BC0399" w14:paraId="2B052BEC" w14:textId="77777777" w:rsidTr="0059619F">
        <w:tc>
          <w:tcPr>
            <w:tcW w:w="0" w:type="auto"/>
            <w:vAlign w:val="center"/>
          </w:tcPr>
          <w:p w14:paraId="22FD528D" w14:textId="77777777" w:rsidR="009C3A4E" w:rsidRPr="00BC0399" w:rsidRDefault="009C3A4E" w:rsidP="001A33B5">
            <w:pPr>
              <w:spacing w:after="0"/>
              <w:jc w:val="center"/>
              <w:rPr>
                <w:rFonts w:cs="Arial"/>
                <w:b/>
              </w:rPr>
            </w:pPr>
            <w:r w:rsidRPr="00BC0399">
              <w:rPr>
                <w:rFonts w:cs="Arial"/>
                <w:b/>
              </w:rPr>
              <w:t>Y12</w:t>
            </w:r>
          </w:p>
        </w:tc>
        <w:tc>
          <w:tcPr>
            <w:tcW w:w="0" w:type="auto"/>
          </w:tcPr>
          <w:p w14:paraId="6B54B087" w14:textId="77777777" w:rsidR="009C3A4E" w:rsidRPr="00BC0399" w:rsidRDefault="009C3A4E" w:rsidP="000B7471">
            <w:pPr>
              <w:spacing w:after="0"/>
              <w:rPr>
                <w:rFonts w:cs="Arial"/>
              </w:rPr>
            </w:pPr>
            <w:r w:rsidRPr="00BC0399">
              <w:rPr>
                <w:rFonts w:cs="Arial"/>
              </w:rPr>
              <w:t>Desechos resultantes de la producción, preparación y utilización de tintas, colorantes, pigmentos, pinturas, lacas o barnices</w:t>
            </w:r>
          </w:p>
        </w:tc>
      </w:tr>
      <w:tr w:rsidR="009C3A4E" w:rsidRPr="00BC0399" w14:paraId="6DAC1DA7" w14:textId="77777777" w:rsidTr="0059619F">
        <w:tc>
          <w:tcPr>
            <w:tcW w:w="0" w:type="auto"/>
            <w:vAlign w:val="center"/>
          </w:tcPr>
          <w:p w14:paraId="0072C066" w14:textId="77777777" w:rsidR="009C3A4E" w:rsidRPr="00BC0399" w:rsidRDefault="009C3A4E" w:rsidP="001A33B5">
            <w:pPr>
              <w:spacing w:after="0"/>
              <w:jc w:val="center"/>
              <w:rPr>
                <w:rFonts w:cs="Arial"/>
                <w:b/>
              </w:rPr>
            </w:pPr>
            <w:r w:rsidRPr="00BC0399">
              <w:rPr>
                <w:rFonts w:cs="Arial"/>
                <w:b/>
              </w:rPr>
              <w:t>Y13</w:t>
            </w:r>
          </w:p>
        </w:tc>
        <w:tc>
          <w:tcPr>
            <w:tcW w:w="0" w:type="auto"/>
          </w:tcPr>
          <w:p w14:paraId="4D4BBD5B" w14:textId="77777777" w:rsidR="009C3A4E" w:rsidRPr="00BC0399" w:rsidRDefault="009C3A4E" w:rsidP="000B7471">
            <w:pPr>
              <w:spacing w:after="0"/>
              <w:rPr>
                <w:rFonts w:cs="Arial"/>
              </w:rPr>
            </w:pPr>
            <w:r w:rsidRPr="00BC0399">
              <w:rPr>
                <w:rFonts w:cs="Arial"/>
              </w:rPr>
              <w:t>Baterías usadas plomo acido</w:t>
            </w:r>
          </w:p>
        </w:tc>
      </w:tr>
      <w:tr w:rsidR="009C3A4E" w:rsidRPr="00BC0399" w14:paraId="7A055C00" w14:textId="77777777" w:rsidTr="0059619F">
        <w:tc>
          <w:tcPr>
            <w:tcW w:w="0" w:type="auto"/>
            <w:vAlign w:val="center"/>
          </w:tcPr>
          <w:p w14:paraId="7EFA93EA" w14:textId="77777777" w:rsidR="009C3A4E" w:rsidRPr="00BC0399" w:rsidRDefault="009C3A4E" w:rsidP="001A33B5">
            <w:pPr>
              <w:spacing w:after="0"/>
              <w:jc w:val="center"/>
              <w:rPr>
                <w:rFonts w:cs="Arial"/>
                <w:b/>
              </w:rPr>
            </w:pPr>
            <w:r w:rsidRPr="00BC0399">
              <w:rPr>
                <w:rFonts w:cs="Arial"/>
                <w:b/>
              </w:rPr>
              <w:t>Y31</w:t>
            </w:r>
          </w:p>
        </w:tc>
        <w:tc>
          <w:tcPr>
            <w:tcW w:w="0" w:type="auto"/>
          </w:tcPr>
          <w:p w14:paraId="6E0968C6" w14:textId="77777777" w:rsidR="009C3A4E" w:rsidRPr="00BC0399" w:rsidRDefault="009C3A4E" w:rsidP="000B7471">
            <w:pPr>
              <w:spacing w:after="0"/>
              <w:rPr>
                <w:rFonts w:cs="Arial"/>
              </w:rPr>
            </w:pPr>
            <w:r w:rsidRPr="00BC0399">
              <w:rPr>
                <w:rFonts w:cs="Arial"/>
              </w:rPr>
              <w:t xml:space="preserve">Desechos que tengan como constituyentes: Plomo, compuestos de plomo. </w:t>
            </w:r>
          </w:p>
        </w:tc>
      </w:tr>
      <w:tr w:rsidR="009C3A4E" w:rsidRPr="00BC0399" w14:paraId="5105A1BB" w14:textId="77777777" w:rsidTr="0059619F">
        <w:trPr>
          <w:trHeight w:val="308"/>
        </w:trPr>
        <w:tc>
          <w:tcPr>
            <w:tcW w:w="0" w:type="auto"/>
            <w:vAlign w:val="center"/>
          </w:tcPr>
          <w:p w14:paraId="45A984B9" w14:textId="44E9D48A" w:rsidR="009C3A4E" w:rsidRPr="00BC0399" w:rsidRDefault="009C3A4E" w:rsidP="001A33B5">
            <w:pPr>
              <w:spacing w:after="0"/>
              <w:jc w:val="center"/>
              <w:rPr>
                <w:rFonts w:cs="Arial"/>
                <w:b/>
              </w:rPr>
            </w:pPr>
            <w:r w:rsidRPr="00BC0399">
              <w:rPr>
                <w:rFonts w:cs="Arial"/>
                <w:b/>
              </w:rPr>
              <w:t>A1</w:t>
            </w:r>
          </w:p>
        </w:tc>
        <w:tc>
          <w:tcPr>
            <w:tcW w:w="0" w:type="auto"/>
          </w:tcPr>
          <w:p w14:paraId="135578BD" w14:textId="77777777" w:rsidR="009C3A4E" w:rsidRPr="00BC0399" w:rsidRDefault="009C3A4E" w:rsidP="000B7471">
            <w:pPr>
              <w:spacing w:after="0"/>
              <w:rPr>
                <w:rFonts w:cs="Arial"/>
              </w:rPr>
            </w:pPr>
            <w:r w:rsidRPr="00BC0399">
              <w:rPr>
                <w:rFonts w:cs="Arial"/>
              </w:rPr>
              <w:t>Desechos metálicos o que contengan metales</w:t>
            </w:r>
          </w:p>
        </w:tc>
      </w:tr>
      <w:tr w:rsidR="00296538" w:rsidRPr="00BC0399" w14:paraId="3153F11E" w14:textId="77777777" w:rsidTr="0059619F">
        <w:tc>
          <w:tcPr>
            <w:tcW w:w="0" w:type="auto"/>
            <w:vAlign w:val="center"/>
          </w:tcPr>
          <w:p w14:paraId="670750C2" w14:textId="37A45F5A" w:rsidR="00296538" w:rsidRPr="00BC0399" w:rsidRDefault="00296538" w:rsidP="001A33B5">
            <w:pPr>
              <w:spacing w:after="0"/>
              <w:jc w:val="center"/>
              <w:rPr>
                <w:rFonts w:cs="Arial"/>
                <w:b/>
              </w:rPr>
            </w:pPr>
            <w:r w:rsidRPr="00BC0399">
              <w:rPr>
                <w:rFonts w:cs="Arial"/>
                <w:b/>
              </w:rPr>
              <w:t>A1160</w:t>
            </w:r>
          </w:p>
        </w:tc>
        <w:tc>
          <w:tcPr>
            <w:tcW w:w="0" w:type="auto"/>
          </w:tcPr>
          <w:p w14:paraId="1EB2181E" w14:textId="3597D8B5" w:rsidR="00296538" w:rsidRPr="00BC0399" w:rsidRDefault="00296538" w:rsidP="000B7471">
            <w:pPr>
              <w:spacing w:after="0"/>
              <w:rPr>
                <w:rFonts w:cs="Arial"/>
              </w:rPr>
            </w:pPr>
            <w:r w:rsidRPr="00BC0399">
              <w:rPr>
                <w:rFonts w:cs="Arial"/>
              </w:rPr>
              <w:t>Acumuladores plomo acido</w:t>
            </w:r>
          </w:p>
        </w:tc>
      </w:tr>
      <w:tr w:rsidR="00296538" w:rsidRPr="00BC0399" w14:paraId="060E683C" w14:textId="77777777" w:rsidTr="0059619F">
        <w:tc>
          <w:tcPr>
            <w:tcW w:w="0" w:type="auto"/>
            <w:vAlign w:val="center"/>
          </w:tcPr>
          <w:p w14:paraId="6E40D4B5" w14:textId="3330B116" w:rsidR="00296538" w:rsidRPr="00BC0399" w:rsidRDefault="00296538" w:rsidP="001A33B5">
            <w:pPr>
              <w:spacing w:after="0"/>
              <w:jc w:val="center"/>
              <w:rPr>
                <w:rFonts w:cs="Arial"/>
                <w:b/>
              </w:rPr>
            </w:pPr>
            <w:r w:rsidRPr="00BC0399">
              <w:rPr>
                <w:rFonts w:cs="Arial"/>
                <w:b/>
              </w:rPr>
              <w:t>A4130.1</w:t>
            </w:r>
          </w:p>
        </w:tc>
        <w:tc>
          <w:tcPr>
            <w:tcW w:w="0" w:type="auto"/>
          </w:tcPr>
          <w:p w14:paraId="482D1F16" w14:textId="18FB6994" w:rsidR="00296538" w:rsidRPr="00BC0399" w:rsidRDefault="00296538" w:rsidP="00296538">
            <w:pPr>
              <w:spacing w:after="0"/>
              <w:rPr>
                <w:rFonts w:cs="Arial"/>
              </w:rPr>
            </w:pPr>
            <w:r w:rsidRPr="00BC0399">
              <w:rPr>
                <w:rFonts w:cs="Arial"/>
              </w:rPr>
              <w:t>Contenedores de extintores</w:t>
            </w:r>
          </w:p>
        </w:tc>
      </w:tr>
      <w:tr w:rsidR="00296538" w:rsidRPr="00BC0399" w14:paraId="63276479" w14:textId="77777777" w:rsidTr="0059619F">
        <w:tc>
          <w:tcPr>
            <w:tcW w:w="0" w:type="auto"/>
            <w:vAlign w:val="center"/>
          </w:tcPr>
          <w:p w14:paraId="2D2AB222" w14:textId="117D6239" w:rsidR="00296538" w:rsidRPr="00BC0399" w:rsidRDefault="00296538" w:rsidP="001A33B5">
            <w:pPr>
              <w:spacing w:after="0"/>
              <w:jc w:val="center"/>
              <w:rPr>
                <w:rFonts w:cs="Arial"/>
                <w:b/>
              </w:rPr>
            </w:pPr>
            <w:r w:rsidRPr="00BC0399">
              <w:rPr>
                <w:rFonts w:cs="Arial"/>
                <w:b/>
              </w:rPr>
              <w:t>A4140</w:t>
            </w:r>
          </w:p>
        </w:tc>
        <w:tc>
          <w:tcPr>
            <w:tcW w:w="0" w:type="auto"/>
          </w:tcPr>
          <w:p w14:paraId="5A00937F" w14:textId="6222D6E7" w:rsidR="00296538" w:rsidRPr="00BC0399" w:rsidRDefault="00296538" w:rsidP="00296538">
            <w:pPr>
              <w:spacing w:after="0"/>
              <w:rPr>
                <w:rFonts w:cs="Arial"/>
              </w:rPr>
            </w:pPr>
            <w:r w:rsidRPr="00BC0399">
              <w:rPr>
                <w:rFonts w:cs="Arial"/>
              </w:rPr>
              <w:t>Fibra de vidrio</w:t>
            </w:r>
          </w:p>
        </w:tc>
      </w:tr>
      <w:tr w:rsidR="00296538" w:rsidRPr="00BC0399" w14:paraId="67FCB404" w14:textId="77777777" w:rsidTr="0059619F">
        <w:tc>
          <w:tcPr>
            <w:tcW w:w="0" w:type="auto"/>
            <w:vAlign w:val="center"/>
          </w:tcPr>
          <w:p w14:paraId="601A702D" w14:textId="77777777" w:rsidR="00296538" w:rsidRPr="00BC0399" w:rsidRDefault="00296538" w:rsidP="001A33B5">
            <w:pPr>
              <w:spacing w:after="0"/>
              <w:jc w:val="center"/>
              <w:rPr>
                <w:rFonts w:cs="Arial"/>
                <w:b/>
              </w:rPr>
            </w:pPr>
            <w:r w:rsidRPr="00BC0399">
              <w:rPr>
                <w:rFonts w:cs="Arial"/>
                <w:b/>
              </w:rPr>
              <w:t>A2010</w:t>
            </w:r>
          </w:p>
        </w:tc>
        <w:tc>
          <w:tcPr>
            <w:tcW w:w="0" w:type="auto"/>
          </w:tcPr>
          <w:p w14:paraId="714E681A" w14:textId="77777777" w:rsidR="00296538" w:rsidRPr="00BC0399" w:rsidRDefault="00296538" w:rsidP="00296538">
            <w:pPr>
              <w:spacing w:after="0"/>
              <w:rPr>
                <w:rFonts w:cs="Arial"/>
              </w:rPr>
            </w:pPr>
            <w:r w:rsidRPr="00BC0399">
              <w:rPr>
                <w:rFonts w:cs="Arial"/>
              </w:rPr>
              <w:t>Desechos de vidrio de tubos de rayos catódicos y otros vidrios activados</w:t>
            </w:r>
          </w:p>
        </w:tc>
      </w:tr>
      <w:tr w:rsidR="00296538" w:rsidRPr="00BC0399" w14:paraId="45EEF114" w14:textId="77777777" w:rsidTr="0059619F">
        <w:tc>
          <w:tcPr>
            <w:tcW w:w="0" w:type="auto"/>
            <w:vAlign w:val="center"/>
          </w:tcPr>
          <w:p w14:paraId="6492DFFB" w14:textId="77777777" w:rsidR="00296538" w:rsidRPr="00BC0399" w:rsidRDefault="00296538" w:rsidP="001A33B5">
            <w:pPr>
              <w:spacing w:after="0"/>
              <w:jc w:val="center"/>
              <w:rPr>
                <w:rFonts w:cs="Arial"/>
                <w:b/>
              </w:rPr>
            </w:pPr>
            <w:r w:rsidRPr="00BC0399">
              <w:rPr>
                <w:rFonts w:cs="Arial"/>
                <w:b/>
              </w:rPr>
              <w:lastRenderedPageBreak/>
              <w:t>A3020.2</w:t>
            </w:r>
          </w:p>
        </w:tc>
        <w:tc>
          <w:tcPr>
            <w:tcW w:w="0" w:type="auto"/>
          </w:tcPr>
          <w:p w14:paraId="71A79AEA" w14:textId="77777777" w:rsidR="00296538" w:rsidRPr="00BC0399" w:rsidRDefault="00296538" w:rsidP="00296538">
            <w:pPr>
              <w:spacing w:after="0"/>
              <w:rPr>
                <w:rFonts w:cs="Arial"/>
              </w:rPr>
            </w:pPr>
            <w:r w:rsidRPr="00BC0399">
              <w:rPr>
                <w:rFonts w:cs="Arial"/>
              </w:rPr>
              <w:t>Elementos o materiales contaminados con aceite lubricante usado (ej. EPP, estopas, trapos, filtros…)</w:t>
            </w:r>
          </w:p>
        </w:tc>
      </w:tr>
      <w:tr w:rsidR="00296538" w:rsidRPr="00BC0399" w14:paraId="33C160B1" w14:textId="77777777" w:rsidTr="0059619F">
        <w:tc>
          <w:tcPr>
            <w:tcW w:w="0" w:type="auto"/>
            <w:vAlign w:val="center"/>
          </w:tcPr>
          <w:p w14:paraId="7AA35FA8" w14:textId="77777777" w:rsidR="00296538" w:rsidRPr="00BC0399" w:rsidRDefault="00296538" w:rsidP="001A33B5">
            <w:pPr>
              <w:spacing w:after="0"/>
              <w:jc w:val="center"/>
              <w:rPr>
                <w:rFonts w:cs="Arial"/>
                <w:b/>
              </w:rPr>
            </w:pPr>
            <w:r w:rsidRPr="00BC0399">
              <w:rPr>
                <w:rFonts w:cs="Arial"/>
                <w:b/>
              </w:rPr>
              <w:t>A4070</w:t>
            </w:r>
          </w:p>
          <w:p w14:paraId="6899B69A" w14:textId="77777777" w:rsidR="00296538" w:rsidRPr="00BC0399" w:rsidRDefault="00296538" w:rsidP="001A33B5">
            <w:pPr>
              <w:spacing w:after="0"/>
              <w:jc w:val="center"/>
              <w:rPr>
                <w:rFonts w:cs="Arial"/>
                <w:b/>
              </w:rPr>
            </w:pPr>
          </w:p>
        </w:tc>
        <w:tc>
          <w:tcPr>
            <w:tcW w:w="0" w:type="auto"/>
          </w:tcPr>
          <w:p w14:paraId="6BFF1479" w14:textId="77777777" w:rsidR="00296538" w:rsidRPr="00BC0399" w:rsidRDefault="00296538" w:rsidP="00296538">
            <w:pPr>
              <w:spacing w:after="0"/>
              <w:rPr>
                <w:rFonts w:cs="Arial"/>
              </w:rPr>
            </w:pPr>
            <w:r w:rsidRPr="00BC0399">
              <w:rPr>
                <w:rFonts w:cs="Arial"/>
              </w:rPr>
              <w:t>Desechos resultantes de la producción, preparación y utilización de tintas, colorantes, pigmentos, pinturas, lacas o barnices, con exclusión de los desechos especificados en la lista B (véase el apartado correspondiente de la lista B B4010)</w:t>
            </w:r>
          </w:p>
        </w:tc>
      </w:tr>
      <w:tr w:rsidR="00296538" w:rsidRPr="00BC0399" w14:paraId="05AE6BA5" w14:textId="77777777" w:rsidTr="0059619F">
        <w:tc>
          <w:tcPr>
            <w:tcW w:w="0" w:type="auto"/>
            <w:vAlign w:val="center"/>
          </w:tcPr>
          <w:p w14:paraId="1CA72E29" w14:textId="77777777" w:rsidR="00296538" w:rsidRPr="00BC0399" w:rsidRDefault="00296538" w:rsidP="001A33B5">
            <w:pPr>
              <w:spacing w:after="0"/>
              <w:jc w:val="center"/>
              <w:rPr>
                <w:rFonts w:cs="Arial"/>
                <w:b/>
              </w:rPr>
            </w:pPr>
            <w:r w:rsidRPr="00BC0399">
              <w:rPr>
                <w:rFonts w:cs="Arial"/>
                <w:b/>
              </w:rPr>
              <w:t>A1180</w:t>
            </w:r>
          </w:p>
          <w:p w14:paraId="54A295CA" w14:textId="77777777" w:rsidR="00296538" w:rsidRPr="00BC0399" w:rsidRDefault="00296538" w:rsidP="001A33B5">
            <w:pPr>
              <w:spacing w:after="0"/>
              <w:jc w:val="center"/>
              <w:rPr>
                <w:rFonts w:cs="Arial"/>
                <w:b/>
              </w:rPr>
            </w:pPr>
          </w:p>
        </w:tc>
        <w:tc>
          <w:tcPr>
            <w:tcW w:w="0" w:type="auto"/>
          </w:tcPr>
          <w:p w14:paraId="7C593760" w14:textId="77777777" w:rsidR="00296538" w:rsidRPr="00BC0399" w:rsidRDefault="00296538" w:rsidP="00296538">
            <w:pPr>
              <w:spacing w:after="0"/>
              <w:rPr>
                <w:rFonts w:cs="Arial"/>
              </w:rPr>
            </w:pPr>
            <w:r w:rsidRPr="00BC0399">
              <w:rPr>
                <w:rFonts w:cs="Arial"/>
              </w:rPr>
              <w:t>Montajes eléctricos y electrónicos de desecho o restos de estos que contengan componentes como acumuladores y otras baterías incluidas en la lista A, interruptores de mercurio, vidrios de tubos de rayos catódicos y otros vidrios activados y capacitadores de PCB, o contaminados con constituyentes del Anexo I (por ejemplo, cadmio, mercurio, plomo, bifenilo policlorado) en tal grado que posean alguna de las características del Anexo III (véase la entrada correspondiente en la lista B B1110)</w:t>
            </w:r>
          </w:p>
        </w:tc>
      </w:tr>
      <w:tr w:rsidR="00296538" w:rsidRPr="00BC0399" w14:paraId="7B8566B0" w14:textId="77777777" w:rsidTr="0059619F">
        <w:tc>
          <w:tcPr>
            <w:tcW w:w="0" w:type="auto"/>
            <w:vAlign w:val="center"/>
          </w:tcPr>
          <w:p w14:paraId="0F643F88" w14:textId="77777777" w:rsidR="00296538" w:rsidRPr="00BC0399" w:rsidRDefault="00296538" w:rsidP="001A33B5">
            <w:pPr>
              <w:spacing w:after="0"/>
              <w:jc w:val="center"/>
              <w:rPr>
                <w:rFonts w:cs="Arial"/>
                <w:b/>
              </w:rPr>
            </w:pPr>
            <w:r w:rsidRPr="00BC0399">
              <w:rPr>
                <w:rFonts w:cs="Arial"/>
                <w:b/>
              </w:rPr>
              <w:t>A1010</w:t>
            </w:r>
          </w:p>
        </w:tc>
        <w:tc>
          <w:tcPr>
            <w:tcW w:w="0" w:type="auto"/>
            <w:vAlign w:val="center"/>
          </w:tcPr>
          <w:p w14:paraId="13E60CCA" w14:textId="77777777" w:rsidR="00296538" w:rsidRPr="00BC0399" w:rsidRDefault="00296538" w:rsidP="001A33B5">
            <w:pPr>
              <w:spacing w:after="0"/>
              <w:rPr>
                <w:rFonts w:cs="Arial"/>
              </w:rPr>
            </w:pPr>
            <w:r w:rsidRPr="00BC0399">
              <w:rPr>
                <w:rFonts w:cs="Arial"/>
              </w:rPr>
              <w:t>Desechos metálicos y desechos que contengan aleaciones de cualquiera de las sustancias siguientes: Sb, As, Be, Cd, Pb, Hg, Se, Te, Tl</w:t>
            </w:r>
          </w:p>
        </w:tc>
      </w:tr>
    </w:tbl>
    <w:p w14:paraId="62C50B96" w14:textId="3FE1C1D6" w:rsidR="009C3A4E" w:rsidRPr="00BC0399" w:rsidRDefault="00EF152E" w:rsidP="00C901CE">
      <w:pPr>
        <w:pBdr>
          <w:top w:val="nil"/>
          <w:left w:val="nil"/>
          <w:bottom w:val="nil"/>
          <w:right w:val="nil"/>
          <w:between w:val="nil"/>
        </w:pBdr>
        <w:spacing w:after="0" w:line="276" w:lineRule="auto"/>
        <w:ind w:left="750"/>
        <w:jc w:val="center"/>
        <w:rPr>
          <w:rFonts w:cs="Arial"/>
          <w:color w:val="000000"/>
        </w:rPr>
      </w:pPr>
      <w:r w:rsidRPr="00C752F6">
        <w:rPr>
          <w:rFonts w:cs="Arial"/>
          <w:b/>
          <w:bCs/>
        </w:rPr>
        <w:t>Fuente:</w:t>
      </w:r>
      <w:r w:rsidRPr="00BC0399">
        <w:rPr>
          <w:rFonts w:cs="Arial"/>
        </w:rPr>
        <w:t xml:space="preserve"> Elaboración propia Gestión Administrativa</w:t>
      </w:r>
      <w:r w:rsidR="001A6395" w:rsidRPr="00BC0399">
        <w:rPr>
          <w:rFonts w:cs="Arial"/>
        </w:rPr>
        <w:t xml:space="preserve"> a partir del Decreto 4741 de 2005</w:t>
      </w:r>
    </w:p>
    <w:p w14:paraId="09FEBC95" w14:textId="77777777" w:rsidR="00632CF0" w:rsidRPr="00BC0399" w:rsidRDefault="00632CF0" w:rsidP="00EF152E">
      <w:pPr>
        <w:pBdr>
          <w:top w:val="nil"/>
          <w:left w:val="nil"/>
          <w:bottom w:val="nil"/>
          <w:right w:val="nil"/>
          <w:between w:val="nil"/>
        </w:pBdr>
        <w:spacing w:line="276" w:lineRule="auto"/>
        <w:rPr>
          <w:rFonts w:cs="Arial"/>
          <w:b/>
          <w:color w:val="000000"/>
        </w:rPr>
      </w:pPr>
    </w:p>
    <w:p w14:paraId="705B5420" w14:textId="511A898F" w:rsidR="009C3A4E" w:rsidRPr="00BC0399" w:rsidRDefault="009C3A4E" w:rsidP="00632CF0">
      <w:pPr>
        <w:pStyle w:val="Ttulo3"/>
        <w:jc w:val="both"/>
        <w:rPr>
          <w:rFonts w:ascii="Arial" w:hAnsi="Arial" w:cs="Arial"/>
          <w:b/>
          <w:bCs/>
          <w:color w:val="1F3864" w:themeColor="accent1" w:themeShade="80"/>
          <w:szCs w:val="22"/>
        </w:rPr>
      </w:pPr>
      <w:bookmarkStart w:id="25" w:name="_Toc217390984"/>
      <w:r w:rsidRPr="00BC0399">
        <w:rPr>
          <w:rFonts w:ascii="Arial" w:hAnsi="Arial" w:cs="Arial"/>
          <w:b/>
          <w:bCs/>
          <w:color w:val="1F3864" w:themeColor="accent1" w:themeShade="80"/>
          <w:szCs w:val="22"/>
        </w:rPr>
        <w:t>Clasificación e identificación de las características de peligrosidad de residuos RESPEL</w:t>
      </w:r>
      <w:bookmarkEnd w:id="25"/>
    </w:p>
    <w:p w14:paraId="021C09A5" w14:textId="77777777" w:rsidR="00632CF0" w:rsidRPr="00BC0399" w:rsidRDefault="00632CF0" w:rsidP="00632CF0">
      <w:pPr>
        <w:rPr>
          <w:rFonts w:cs="Arial"/>
          <w:lang w:eastAsia="es-CO"/>
        </w:rPr>
      </w:pPr>
    </w:p>
    <w:p w14:paraId="7AB74868" w14:textId="161CD472" w:rsidR="009C3A4E" w:rsidRPr="00BC0399" w:rsidRDefault="009C3A4E" w:rsidP="009C3A4E">
      <w:pPr>
        <w:spacing w:after="0"/>
        <w:rPr>
          <w:rFonts w:cs="Arial"/>
        </w:rPr>
      </w:pPr>
      <w:r w:rsidRPr="00BC0399">
        <w:rPr>
          <w:rFonts w:cs="Arial"/>
        </w:rPr>
        <w:t xml:space="preserve">En la Tabla </w:t>
      </w:r>
      <w:r w:rsidR="009B08A6" w:rsidRPr="00BC0399">
        <w:rPr>
          <w:rFonts w:cs="Arial"/>
        </w:rPr>
        <w:t>7</w:t>
      </w:r>
      <w:r w:rsidRPr="00BC0399">
        <w:rPr>
          <w:rFonts w:cs="Arial"/>
        </w:rPr>
        <w:t xml:space="preserve"> se identifican las características de peligrosidad de los residuos RESPEL generados en RTVC Sistema de Medios Públicos.</w:t>
      </w:r>
    </w:p>
    <w:p w14:paraId="5D96888D" w14:textId="77777777" w:rsidR="00632CF0" w:rsidRPr="00C752F6" w:rsidRDefault="00632CF0" w:rsidP="009C3A4E">
      <w:pPr>
        <w:spacing w:after="0"/>
        <w:rPr>
          <w:rFonts w:cs="Arial"/>
          <w:b/>
          <w:bCs/>
        </w:rPr>
      </w:pPr>
    </w:p>
    <w:p w14:paraId="4BCAD0B1" w14:textId="2E18BF7E" w:rsidR="00EF152E" w:rsidRPr="00C752F6" w:rsidRDefault="00C901CE" w:rsidP="00C901CE">
      <w:pPr>
        <w:pStyle w:val="Descripcin"/>
        <w:jc w:val="center"/>
        <w:rPr>
          <w:rFonts w:ascii="Arial" w:hAnsi="Arial" w:cs="Arial"/>
          <w:b/>
          <w:bCs/>
          <w:i w:val="0"/>
          <w:iCs w:val="0"/>
          <w:color w:val="000000" w:themeColor="text1"/>
          <w:szCs w:val="22"/>
        </w:rPr>
      </w:pPr>
      <w:bookmarkStart w:id="26" w:name="_Toc213850338"/>
      <w:r w:rsidRPr="00C752F6">
        <w:rPr>
          <w:rFonts w:ascii="Arial" w:hAnsi="Arial" w:cs="Arial"/>
          <w:b/>
          <w:bCs/>
          <w:i w:val="0"/>
          <w:iCs w:val="0"/>
          <w:szCs w:val="22"/>
        </w:rPr>
        <w:t xml:space="preserve">Tabla </w:t>
      </w:r>
      <w:r w:rsidRPr="00C752F6">
        <w:rPr>
          <w:rFonts w:ascii="Arial" w:hAnsi="Arial" w:cs="Arial"/>
          <w:b/>
          <w:bCs/>
          <w:i w:val="0"/>
          <w:iCs w:val="0"/>
          <w:szCs w:val="22"/>
        </w:rPr>
        <w:fldChar w:fldCharType="begin"/>
      </w:r>
      <w:r w:rsidRPr="00C752F6">
        <w:rPr>
          <w:rFonts w:ascii="Arial" w:hAnsi="Arial" w:cs="Arial"/>
          <w:b/>
          <w:bCs/>
          <w:i w:val="0"/>
          <w:iCs w:val="0"/>
          <w:szCs w:val="22"/>
        </w:rPr>
        <w:instrText xml:space="preserve"> SEQ Tabla \* ARABIC </w:instrText>
      </w:r>
      <w:r w:rsidRPr="00C752F6">
        <w:rPr>
          <w:rFonts w:ascii="Arial" w:hAnsi="Arial" w:cs="Arial"/>
          <w:b/>
          <w:bCs/>
          <w:i w:val="0"/>
          <w:iCs w:val="0"/>
          <w:szCs w:val="22"/>
        </w:rPr>
        <w:fldChar w:fldCharType="separate"/>
      </w:r>
      <w:r w:rsidR="00160CD8" w:rsidRPr="00C752F6">
        <w:rPr>
          <w:rFonts w:ascii="Arial" w:hAnsi="Arial" w:cs="Arial"/>
          <w:b/>
          <w:bCs/>
          <w:i w:val="0"/>
          <w:iCs w:val="0"/>
          <w:noProof/>
          <w:szCs w:val="22"/>
        </w:rPr>
        <w:t>8</w:t>
      </w:r>
      <w:r w:rsidRPr="00C752F6">
        <w:rPr>
          <w:rFonts w:ascii="Arial" w:hAnsi="Arial" w:cs="Arial"/>
          <w:b/>
          <w:bCs/>
          <w:i w:val="0"/>
          <w:iCs w:val="0"/>
          <w:szCs w:val="22"/>
        </w:rPr>
        <w:fldChar w:fldCharType="end"/>
      </w:r>
      <w:r w:rsidRPr="00C752F6">
        <w:rPr>
          <w:rFonts w:ascii="Arial" w:hAnsi="Arial" w:cs="Arial"/>
          <w:b/>
          <w:bCs/>
          <w:i w:val="0"/>
          <w:iCs w:val="0"/>
          <w:szCs w:val="22"/>
        </w:rPr>
        <w:t xml:space="preserve"> </w:t>
      </w:r>
      <w:r w:rsidR="00EF152E" w:rsidRPr="00C752F6">
        <w:rPr>
          <w:rFonts w:ascii="Arial" w:hAnsi="Arial" w:cs="Arial"/>
          <w:b/>
          <w:bCs/>
          <w:i w:val="0"/>
          <w:iCs w:val="0"/>
          <w:szCs w:val="22"/>
        </w:rPr>
        <w:t xml:space="preserve">Clasificación generación de </w:t>
      </w:r>
      <w:bookmarkEnd w:id="26"/>
      <w:r w:rsidR="00B4168E" w:rsidRPr="00C752F6">
        <w:rPr>
          <w:rFonts w:ascii="Arial" w:hAnsi="Arial" w:cs="Arial"/>
          <w:b/>
          <w:bCs/>
          <w:i w:val="0"/>
          <w:iCs w:val="0"/>
          <w:szCs w:val="22"/>
        </w:rPr>
        <w:t>RESPEL</w:t>
      </w:r>
    </w:p>
    <w:tbl>
      <w:tblPr>
        <w:tblStyle w:val="Tablaconcuadrcula"/>
        <w:tblW w:w="0" w:type="auto"/>
        <w:tblLook w:val="0420" w:firstRow="1" w:lastRow="0" w:firstColumn="0" w:lastColumn="0" w:noHBand="0" w:noVBand="1"/>
      </w:tblPr>
      <w:tblGrid>
        <w:gridCol w:w="2018"/>
        <w:gridCol w:w="2023"/>
        <w:gridCol w:w="2015"/>
        <w:gridCol w:w="1235"/>
        <w:gridCol w:w="1537"/>
      </w:tblGrid>
      <w:tr w:rsidR="009C3A4E" w:rsidRPr="00BC0399" w14:paraId="1BF28951" w14:textId="77777777" w:rsidTr="0059619F">
        <w:trPr>
          <w:tblHeader/>
        </w:trPr>
        <w:tc>
          <w:tcPr>
            <w:tcW w:w="0" w:type="auto"/>
            <w:shd w:val="clear" w:color="auto" w:fill="D9D9D9" w:themeFill="background1" w:themeFillShade="D9"/>
            <w:vAlign w:val="center"/>
          </w:tcPr>
          <w:sdt>
            <w:sdtPr>
              <w:rPr>
                <w:rFonts w:cs="Arial"/>
              </w:rPr>
              <w:tag w:val="goog_rdk_54"/>
              <w:id w:val="-367532264"/>
            </w:sdtPr>
            <w:sdtContent>
              <w:p w14:paraId="13A2CB3B" w14:textId="77777777" w:rsidR="009C3A4E" w:rsidRPr="00BC0399" w:rsidRDefault="00000000" w:rsidP="00247EBA">
                <w:pPr>
                  <w:jc w:val="center"/>
                  <w:rPr>
                    <w:rFonts w:cs="Arial"/>
                    <w:b/>
                    <w:color w:val="000000"/>
                  </w:rPr>
                </w:pPr>
                <w:sdt>
                  <w:sdtPr>
                    <w:rPr>
                      <w:rFonts w:cs="Arial"/>
                    </w:rPr>
                    <w:tag w:val="goog_rdk_53"/>
                    <w:id w:val="-492799840"/>
                  </w:sdtPr>
                  <w:sdtContent>
                    <w:r w:rsidR="009C3A4E" w:rsidRPr="00BC0399">
                      <w:rPr>
                        <w:rFonts w:cs="Arial"/>
                        <w:b/>
                        <w:color w:val="000000"/>
                      </w:rPr>
                      <w:t>Tipo de Residuo RESPEL</w:t>
                    </w:r>
                  </w:sdtContent>
                </w:sdt>
              </w:p>
            </w:sdtContent>
          </w:sdt>
        </w:tc>
        <w:tc>
          <w:tcPr>
            <w:tcW w:w="0" w:type="auto"/>
            <w:shd w:val="clear" w:color="auto" w:fill="D9D9D9" w:themeFill="background1" w:themeFillShade="D9"/>
            <w:vAlign w:val="center"/>
          </w:tcPr>
          <w:sdt>
            <w:sdtPr>
              <w:rPr>
                <w:rFonts w:cs="Arial"/>
              </w:rPr>
              <w:tag w:val="goog_rdk_56"/>
              <w:id w:val="1282602692"/>
            </w:sdtPr>
            <w:sdtContent>
              <w:p w14:paraId="675B4689" w14:textId="77777777" w:rsidR="009C3A4E" w:rsidRPr="00BC0399" w:rsidRDefault="00000000" w:rsidP="00247EBA">
                <w:pPr>
                  <w:jc w:val="center"/>
                  <w:rPr>
                    <w:rFonts w:cs="Arial"/>
                    <w:b/>
                    <w:color w:val="000000"/>
                  </w:rPr>
                </w:pPr>
                <w:sdt>
                  <w:sdtPr>
                    <w:rPr>
                      <w:rFonts w:cs="Arial"/>
                    </w:rPr>
                    <w:tag w:val="goog_rdk_55"/>
                    <w:id w:val="9420214"/>
                  </w:sdtPr>
                  <w:sdtContent>
                    <w:r w:rsidR="009C3A4E" w:rsidRPr="00BC0399">
                      <w:rPr>
                        <w:rFonts w:cs="Arial"/>
                        <w:b/>
                        <w:color w:val="000000"/>
                      </w:rPr>
                      <w:t>Fuente de generación</w:t>
                    </w:r>
                  </w:sdtContent>
                </w:sdt>
              </w:p>
            </w:sdtContent>
          </w:sdt>
        </w:tc>
        <w:tc>
          <w:tcPr>
            <w:tcW w:w="0" w:type="auto"/>
            <w:shd w:val="clear" w:color="auto" w:fill="D9D9D9" w:themeFill="background1" w:themeFillShade="D9"/>
            <w:vAlign w:val="center"/>
          </w:tcPr>
          <w:sdt>
            <w:sdtPr>
              <w:rPr>
                <w:rFonts w:cs="Arial"/>
              </w:rPr>
              <w:tag w:val="goog_rdk_58"/>
              <w:id w:val="-243417335"/>
            </w:sdtPr>
            <w:sdtContent>
              <w:p w14:paraId="33ADE723" w14:textId="77777777" w:rsidR="009C3A4E" w:rsidRPr="00BC0399" w:rsidRDefault="00000000" w:rsidP="00247EBA">
                <w:pPr>
                  <w:jc w:val="center"/>
                  <w:rPr>
                    <w:rFonts w:cs="Arial"/>
                    <w:b/>
                    <w:color w:val="000000"/>
                  </w:rPr>
                </w:pPr>
                <w:sdt>
                  <w:sdtPr>
                    <w:rPr>
                      <w:rFonts w:cs="Arial"/>
                    </w:rPr>
                    <w:tag w:val="goog_rdk_57"/>
                    <w:id w:val="724652136"/>
                  </w:sdtPr>
                  <w:sdtContent>
                    <w:r w:rsidR="009C3A4E" w:rsidRPr="00BC0399">
                      <w:rPr>
                        <w:rFonts w:cs="Arial"/>
                        <w:b/>
                        <w:color w:val="000000"/>
                      </w:rPr>
                      <w:t>Lugar</w:t>
                    </w:r>
                  </w:sdtContent>
                </w:sdt>
              </w:p>
            </w:sdtContent>
          </w:sdt>
        </w:tc>
        <w:tc>
          <w:tcPr>
            <w:tcW w:w="0" w:type="auto"/>
            <w:shd w:val="clear" w:color="auto" w:fill="D9D9D9" w:themeFill="background1" w:themeFillShade="D9"/>
            <w:vAlign w:val="center"/>
          </w:tcPr>
          <w:sdt>
            <w:sdtPr>
              <w:rPr>
                <w:rFonts w:cs="Arial"/>
              </w:rPr>
              <w:tag w:val="goog_rdk_60"/>
              <w:id w:val="417057304"/>
            </w:sdtPr>
            <w:sdtContent>
              <w:p w14:paraId="3188FCBD" w14:textId="77777777" w:rsidR="009C3A4E" w:rsidRPr="00BC0399" w:rsidRDefault="00000000" w:rsidP="00247EBA">
                <w:pPr>
                  <w:jc w:val="center"/>
                  <w:rPr>
                    <w:rFonts w:cs="Arial"/>
                    <w:b/>
                    <w:color w:val="000000"/>
                  </w:rPr>
                </w:pPr>
                <w:sdt>
                  <w:sdtPr>
                    <w:rPr>
                      <w:rFonts w:cs="Arial"/>
                    </w:rPr>
                    <w:tag w:val="goog_rdk_59"/>
                    <w:id w:val="474500317"/>
                  </w:sdtPr>
                  <w:sdtContent>
                    <w:r w:rsidR="009C3A4E" w:rsidRPr="00BC0399">
                      <w:rPr>
                        <w:rFonts w:cs="Arial"/>
                        <w:b/>
                        <w:color w:val="000000"/>
                      </w:rPr>
                      <w:t>Corriente de residuo</w:t>
                    </w:r>
                  </w:sdtContent>
                </w:sdt>
              </w:p>
            </w:sdtContent>
          </w:sdt>
        </w:tc>
        <w:tc>
          <w:tcPr>
            <w:tcW w:w="0" w:type="auto"/>
            <w:shd w:val="clear" w:color="auto" w:fill="D9D9D9" w:themeFill="background1" w:themeFillShade="D9"/>
            <w:vAlign w:val="center"/>
          </w:tcPr>
          <w:sdt>
            <w:sdtPr>
              <w:rPr>
                <w:rFonts w:cs="Arial"/>
              </w:rPr>
              <w:tag w:val="goog_rdk_62"/>
              <w:id w:val="-462507932"/>
            </w:sdtPr>
            <w:sdtContent>
              <w:p w14:paraId="6F549C06" w14:textId="77777777" w:rsidR="009C3A4E" w:rsidRPr="00BC0399" w:rsidRDefault="00000000" w:rsidP="00247EBA">
                <w:pPr>
                  <w:jc w:val="center"/>
                  <w:rPr>
                    <w:rFonts w:cs="Arial"/>
                    <w:b/>
                    <w:color w:val="000000"/>
                  </w:rPr>
                </w:pPr>
                <w:sdt>
                  <w:sdtPr>
                    <w:rPr>
                      <w:rFonts w:cs="Arial"/>
                    </w:rPr>
                    <w:tag w:val="goog_rdk_61"/>
                    <w:id w:val="1748845267"/>
                  </w:sdtPr>
                  <w:sdtContent>
                    <w:r w:rsidR="009C3A4E" w:rsidRPr="00BC0399">
                      <w:rPr>
                        <w:rFonts w:cs="Arial"/>
                        <w:b/>
                        <w:color w:val="000000"/>
                      </w:rPr>
                      <w:t>Peligrosidad</w:t>
                    </w:r>
                  </w:sdtContent>
                </w:sdt>
              </w:p>
            </w:sdtContent>
          </w:sdt>
        </w:tc>
      </w:tr>
      <w:tr w:rsidR="009C3A4E" w:rsidRPr="00BC0399" w14:paraId="0164405F" w14:textId="77777777" w:rsidTr="008E4B54">
        <w:tc>
          <w:tcPr>
            <w:tcW w:w="0" w:type="auto"/>
            <w:vAlign w:val="center"/>
          </w:tcPr>
          <w:sdt>
            <w:sdtPr>
              <w:rPr>
                <w:rFonts w:cs="Arial"/>
              </w:rPr>
              <w:tag w:val="goog_rdk_64"/>
              <w:id w:val="-575362061"/>
            </w:sdtPr>
            <w:sdtContent>
              <w:p w14:paraId="428ABB12" w14:textId="77777777" w:rsidR="009C3A4E" w:rsidRPr="00BC0399" w:rsidRDefault="00000000" w:rsidP="00656CA6">
                <w:pPr>
                  <w:jc w:val="left"/>
                  <w:rPr>
                    <w:rFonts w:cs="Arial"/>
                    <w:color w:val="000000"/>
                  </w:rPr>
                </w:pPr>
                <w:sdt>
                  <w:sdtPr>
                    <w:rPr>
                      <w:rFonts w:cs="Arial"/>
                    </w:rPr>
                    <w:tag w:val="goog_rdk_63"/>
                    <w:id w:val="414062417"/>
                  </w:sdtPr>
                  <w:sdtContent>
                    <w:r w:rsidR="009C3A4E" w:rsidRPr="00BC0399">
                      <w:rPr>
                        <w:rFonts w:cs="Arial"/>
                        <w:color w:val="000000"/>
                      </w:rPr>
                      <w:t>Luminarias</w:t>
                    </w:r>
                  </w:sdtContent>
                </w:sdt>
              </w:p>
            </w:sdtContent>
          </w:sdt>
          <w:sdt>
            <w:sdtPr>
              <w:rPr>
                <w:rFonts w:cs="Arial"/>
              </w:rPr>
              <w:tag w:val="goog_rdk_66"/>
              <w:id w:val="-1998638423"/>
            </w:sdtPr>
            <w:sdtContent>
              <w:p w14:paraId="5F3788CA" w14:textId="77777777" w:rsidR="009C3A4E" w:rsidRPr="00BC0399" w:rsidRDefault="00000000" w:rsidP="00656CA6">
                <w:pPr>
                  <w:jc w:val="left"/>
                  <w:rPr>
                    <w:rFonts w:cs="Arial"/>
                    <w:color w:val="000000"/>
                  </w:rPr>
                </w:pPr>
                <w:sdt>
                  <w:sdtPr>
                    <w:rPr>
                      <w:rFonts w:cs="Arial"/>
                    </w:rPr>
                    <w:tag w:val="goog_rdk_65"/>
                    <w:id w:val="-476688310"/>
                  </w:sdtPr>
                  <w:sdtContent>
                    <w:r w:rsidR="009C3A4E" w:rsidRPr="00BC0399">
                      <w:rPr>
                        <w:rFonts w:cs="Arial"/>
                        <w:color w:val="000000"/>
                      </w:rPr>
                      <w:t>Lámparas fluorescentes</w:t>
                    </w:r>
                  </w:sdtContent>
                </w:sdt>
              </w:p>
            </w:sdtContent>
          </w:sdt>
        </w:tc>
        <w:tc>
          <w:tcPr>
            <w:tcW w:w="0" w:type="auto"/>
            <w:vAlign w:val="center"/>
          </w:tcPr>
          <w:sdt>
            <w:sdtPr>
              <w:rPr>
                <w:rFonts w:cs="Arial"/>
              </w:rPr>
              <w:tag w:val="goog_rdk_68"/>
              <w:id w:val="-556402729"/>
            </w:sdtPr>
            <w:sdtContent>
              <w:p w14:paraId="708792C2" w14:textId="77777777" w:rsidR="009C3A4E" w:rsidRPr="00BC0399" w:rsidRDefault="00000000" w:rsidP="008E4B54">
                <w:pPr>
                  <w:jc w:val="center"/>
                  <w:rPr>
                    <w:rFonts w:cs="Arial"/>
                    <w:color w:val="000000"/>
                  </w:rPr>
                </w:pPr>
                <w:sdt>
                  <w:sdtPr>
                    <w:rPr>
                      <w:rFonts w:cs="Arial"/>
                    </w:rPr>
                    <w:tag w:val="goog_rdk_67"/>
                    <w:id w:val="-769310298"/>
                  </w:sdtPr>
                  <w:sdtContent>
                    <w:r w:rsidR="009C3A4E" w:rsidRPr="00BC0399">
                      <w:rPr>
                        <w:rFonts w:cs="Arial"/>
                        <w:color w:val="000000"/>
                      </w:rPr>
                      <w:t xml:space="preserve">Cambio de lámparas </w:t>
                    </w:r>
                  </w:sdtContent>
                </w:sdt>
              </w:p>
            </w:sdtContent>
          </w:sdt>
        </w:tc>
        <w:tc>
          <w:tcPr>
            <w:tcW w:w="0" w:type="auto"/>
            <w:vAlign w:val="center"/>
          </w:tcPr>
          <w:sdt>
            <w:sdtPr>
              <w:rPr>
                <w:rFonts w:cs="Arial"/>
              </w:rPr>
              <w:tag w:val="goog_rdk_70"/>
              <w:id w:val="-734310199"/>
            </w:sdtPr>
            <w:sdtContent>
              <w:p w14:paraId="1C161377" w14:textId="77777777" w:rsidR="009C3A4E" w:rsidRPr="00BC0399" w:rsidRDefault="00000000" w:rsidP="008E4B54">
                <w:pPr>
                  <w:jc w:val="center"/>
                  <w:rPr>
                    <w:rFonts w:cs="Arial"/>
                    <w:color w:val="000000"/>
                  </w:rPr>
                </w:pPr>
                <w:sdt>
                  <w:sdtPr>
                    <w:rPr>
                      <w:rFonts w:cs="Arial"/>
                    </w:rPr>
                    <w:tag w:val="goog_rdk_69"/>
                    <w:id w:val="1437870474"/>
                  </w:sdtPr>
                  <w:sdtContent>
                    <w:r w:rsidR="009C3A4E" w:rsidRPr="00BC0399">
                      <w:rPr>
                        <w:rFonts w:cs="Arial"/>
                        <w:color w:val="000000"/>
                      </w:rPr>
                      <w:t>Instalaciones físicas</w:t>
                    </w:r>
                  </w:sdtContent>
                </w:sdt>
              </w:p>
            </w:sdtContent>
          </w:sdt>
        </w:tc>
        <w:tc>
          <w:tcPr>
            <w:tcW w:w="0" w:type="auto"/>
            <w:vAlign w:val="center"/>
          </w:tcPr>
          <w:sdt>
            <w:sdtPr>
              <w:rPr>
                <w:rFonts w:cs="Arial"/>
              </w:rPr>
              <w:tag w:val="goog_rdk_72"/>
              <w:id w:val="864180620"/>
            </w:sdtPr>
            <w:sdtContent>
              <w:p w14:paraId="15F580CB" w14:textId="77777777" w:rsidR="009C3A4E" w:rsidRPr="00BC0399" w:rsidRDefault="00000000" w:rsidP="008E4B54">
                <w:pPr>
                  <w:jc w:val="center"/>
                  <w:rPr>
                    <w:rFonts w:cs="Arial"/>
                    <w:color w:val="000000"/>
                  </w:rPr>
                </w:pPr>
                <w:sdt>
                  <w:sdtPr>
                    <w:rPr>
                      <w:rFonts w:cs="Arial"/>
                    </w:rPr>
                    <w:tag w:val="goog_rdk_71"/>
                    <w:id w:val="-1984998911"/>
                  </w:sdtPr>
                  <w:sdtContent>
                    <w:r w:rsidR="009C3A4E" w:rsidRPr="00BC0399">
                      <w:rPr>
                        <w:rFonts w:cs="Arial"/>
                        <w:color w:val="000000"/>
                      </w:rPr>
                      <w:t>A2010</w:t>
                    </w:r>
                  </w:sdtContent>
                </w:sdt>
              </w:p>
            </w:sdtContent>
          </w:sdt>
          <w:sdt>
            <w:sdtPr>
              <w:rPr>
                <w:rFonts w:cs="Arial"/>
              </w:rPr>
              <w:tag w:val="goog_rdk_74"/>
              <w:id w:val="-1052074340"/>
            </w:sdtPr>
            <w:sdtContent>
              <w:p w14:paraId="065AA6F1" w14:textId="77777777" w:rsidR="009C3A4E" w:rsidRPr="00BC0399" w:rsidRDefault="00000000" w:rsidP="008E4B54">
                <w:pPr>
                  <w:jc w:val="center"/>
                  <w:rPr>
                    <w:rFonts w:cs="Arial"/>
                    <w:color w:val="000000"/>
                  </w:rPr>
                </w:pPr>
                <w:sdt>
                  <w:sdtPr>
                    <w:rPr>
                      <w:rFonts w:cs="Arial"/>
                    </w:rPr>
                    <w:tag w:val="goog_rdk_73"/>
                    <w:id w:val="-1479373640"/>
                  </w:sdtPr>
                  <w:sdtContent>
                    <w:r w:rsidR="009C3A4E" w:rsidRPr="00BC0399">
                      <w:rPr>
                        <w:rFonts w:cs="Arial"/>
                        <w:color w:val="000000"/>
                      </w:rPr>
                      <w:t>A1180</w:t>
                    </w:r>
                  </w:sdtContent>
                </w:sdt>
              </w:p>
            </w:sdtContent>
          </w:sdt>
        </w:tc>
        <w:tc>
          <w:tcPr>
            <w:tcW w:w="0" w:type="auto"/>
            <w:vAlign w:val="center"/>
          </w:tcPr>
          <w:sdt>
            <w:sdtPr>
              <w:rPr>
                <w:rFonts w:cs="Arial"/>
              </w:rPr>
              <w:tag w:val="goog_rdk_76"/>
              <w:id w:val="-487172516"/>
            </w:sdtPr>
            <w:sdtContent>
              <w:p w14:paraId="5EC3320F" w14:textId="77777777" w:rsidR="009C3A4E" w:rsidRPr="00BC0399" w:rsidRDefault="00000000" w:rsidP="008E4B54">
                <w:pPr>
                  <w:jc w:val="center"/>
                  <w:rPr>
                    <w:rFonts w:cs="Arial"/>
                    <w:color w:val="000000"/>
                  </w:rPr>
                </w:pPr>
                <w:sdt>
                  <w:sdtPr>
                    <w:rPr>
                      <w:rFonts w:cs="Arial"/>
                    </w:rPr>
                    <w:tag w:val="goog_rdk_75"/>
                    <w:id w:val="773518328"/>
                  </w:sdtPr>
                  <w:sdtContent>
                    <w:r w:rsidR="009C3A4E" w:rsidRPr="00BC0399">
                      <w:rPr>
                        <w:rFonts w:cs="Arial"/>
                        <w:color w:val="000000"/>
                      </w:rPr>
                      <w:t>Tóxico</w:t>
                    </w:r>
                  </w:sdtContent>
                </w:sdt>
              </w:p>
            </w:sdtContent>
          </w:sdt>
        </w:tc>
      </w:tr>
      <w:tr w:rsidR="009C3A4E" w:rsidRPr="00BC0399" w14:paraId="6E7AB3AC" w14:textId="77777777" w:rsidTr="008E4B54">
        <w:tc>
          <w:tcPr>
            <w:tcW w:w="0" w:type="auto"/>
            <w:vAlign w:val="center"/>
          </w:tcPr>
          <w:sdt>
            <w:sdtPr>
              <w:rPr>
                <w:rFonts w:cs="Arial"/>
              </w:rPr>
              <w:tag w:val="goog_rdk_78"/>
              <w:id w:val="1810817098"/>
            </w:sdtPr>
            <w:sdtContent>
              <w:p w14:paraId="7E062498" w14:textId="77777777" w:rsidR="009C3A4E" w:rsidRPr="00BC0399" w:rsidRDefault="00000000" w:rsidP="00656CA6">
                <w:pPr>
                  <w:jc w:val="left"/>
                  <w:rPr>
                    <w:rFonts w:cs="Arial"/>
                    <w:color w:val="000000"/>
                  </w:rPr>
                </w:pPr>
                <w:sdt>
                  <w:sdtPr>
                    <w:rPr>
                      <w:rFonts w:cs="Arial"/>
                    </w:rPr>
                    <w:tag w:val="goog_rdk_77"/>
                    <w:id w:val="-373846652"/>
                  </w:sdtPr>
                  <w:sdtContent>
                    <w:r w:rsidR="009C3A4E" w:rsidRPr="00BC0399">
                      <w:rPr>
                        <w:rFonts w:cs="Arial"/>
                        <w:color w:val="000000"/>
                      </w:rPr>
                      <w:t>Pilas</w:t>
                    </w:r>
                  </w:sdtContent>
                </w:sdt>
              </w:p>
            </w:sdtContent>
          </w:sdt>
        </w:tc>
        <w:tc>
          <w:tcPr>
            <w:tcW w:w="0" w:type="auto"/>
            <w:vAlign w:val="center"/>
          </w:tcPr>
          <w:sdt>
            <w:sdtPr>
              <w:rPr>
                <w:rFonts w:cs="Arial"/>
              </w:rPr>
              <w:tag w:val="goog_rdk_80"/>
              <w:id w:val="1171141261"/>
            </w:sdtPr>
            <w:sdtContent>
              <w:p w14:paraId="4CB6E23E" w14:textId="77777777" w:rsidR="009C3A4E" w:rsidRPr="00BC0399" w:rsidRDefault="00000000" w:rsidP="008E4B54">
                <w:pPr>
                  <w:jc w:val="center"/>
                  <w:rPr>
                    <w:rFonts w:cs="Arial"/>
                    <w:color w:val="000000"/>
                  </w:rPr>
                </w:pPr>
                <w:sdt>
                  <w:sdtPr>
                    <w:rPr>
                      <w:rFonts w:cs="Arial"/>
                    </w:rPr>
                    <w:tag w:val="goog_rdk_79"/>
                    <w:id w:val="-632948070"/>
                  </w:sdtPr>
                  <w:sdtContent>
                    <w:r w:rsidR="009C3A4E" w:rsidRPr="00BC0399">
                      <w:rPr>
                        <w:rFonts w:cs="Arial"/>
                        <w:color w:val="000000"/>
                      </w:rPr>
                      <w:t>Descarte por desuso</w:t>
                    </w:r>
                  </w:sdtContent>
                </w:sdt>
              </w:p>
            </w:sdtContent>
          </w:sdt>
        </w:tc>
        <w:tc>
          <w:tcPr>
            <w:tcW w:w="0" w:type="auto"/>
            <w:vAlign w:val="center"/>
          </w:tcPr>
          <w:sdt>
            <w:sdtPr>
              <w:rPr>
                <w:rFonts w:cs="Arial"/>
              </w:rPr>
              <w:tag w:val="goog_rdk_82"/>
              <w:id w:val="-204103893"/>
            </w:sdtPr>
            <w:sdtContent>
              <w:p w14:paraId="1F122FAE" w14:textId="77777777" w:rsidR="009C3A4E" w:rsidRPr="00BC0399" w:rsidRDefault="00000000" w:rsidP="008E4B54">
                <w:pPr>
                  <w:jc w:val="center"/>
                  <w:rPr>
                    <w:rFonts w:cs="Arial"/>
                    <w:color w:val="000000"/>
                  </w:rPr>
                </w:pPr>
                <w:sdt>
                  <w:sdtPr>
                    <w:rPr>
                      <w:rFonts w:cs="Arial"/>
                    </w:rPr>
                    <w:tag w:val="goog_rdk_81"/>
                    <w:id w:val="-1630468264"/>
                  </w:sdtPr>
                  <w:sdtContent>
                    <w:r w:rsidR="009C3A4E" w:rsidRPr="00BC0399">
                      <w:rPr>
                        <w:rFonts w:cs="Arial"/>
                        <w:color w:val="000000"/>
                      </w:rPr>
                      <w:t>Instalaciones físicas</w:t>
                    </w:r>
                  </w:sdtContent>
                </w:sdt>
              </w:p>
            </w:sdtContent>
          </w:sdt>
        </w:tc>
        <w:tc>
          <w:tcPr>
            <w:tcW w:w="0" w:type="auto"/>
            <w:vAlign w:val="center"/>
          </w:tcPr>
          <w:sdt>
            <w:sdtPr>
              <w:rPr>
                <w:rFonts w:cs="Arial"/>
              </w:rPr>
              <w:tag w:val="goog_rdk_84"/>
              <w:id w:val="-1721128986"/>
            </w:sdtPr>
            <w:sdtContent>
              <w:p w14:paraId="17BBE0CF" w14:textId="77777777" w:rsidR="009C3A4E" w:rsidRPr="00BC0399" w:rsidRDefault="00000000" w:rsidP="008E4B54">
                <w:pPr>
                  <w:jc w:val="center"/>
                  <w:rPr>
                    <w:rFonts w:cs="Arial"/>
                    <w:color w:val="000000"/>
                  </w:rPr>
                </w:pPr>
                <w:sdt>
                  <w:sdtPr>
                    <w:rPr>
                      <w:rFonts w:cs="Arial"/>
                    </w:rPr>
                    <w:tag w:val="goog_rdk_83"/>
                    <w:id w:val="-1708708688"/>
                  </w:sdtPr>
                  <w:sdtContent>
                    <w:r w:rsidR="009C3A4E" w:rsidRPr="00BC0399">
                      <w:rPr>
                        <w:rFonts w:cs="Arial"/>
                        <w:color w:val="000000"/>
                      </w:rPr>
                      <w:t>A1010</w:t>
                    </w:r>
                  </w:sdtContent>
                </w:sdt>
              </w:p>
            </w:sdtContent>
          </w:sdt>
        </w:tc>
        <w:tc>
          <w:tcPr>
            <w:tcW w:w="0" w:type="auto"/>
            <w:vAlign w:val="center"/>
          </w:tcPr>
          <w:sdt>
            <w:sdtPr>
              <w:rPr>
                <w:rFonts w:cs="Arial"/>
              </w:rPr>
              <w:tag w:val="goog_rdk_86"/>
              <w:id w:val="-100345115"/>
            </w:sdtPr>
            <w:sdtContent>
              <w:p w14:paraId="1DAC1A53" w14:textId="77777777" w:rsidR="009C3A4E" w:rsidRPr="00BC0399" w:rsidRDefault="00000000" w:rsidP="008E4B54">
                <w:pPr>
                  <w:jc w:val="center"/>
                  <w:rPr>
                    <w:rFonts w:cs="Arial"/>
                    <w:color w:val="000000"/>
                  </w:rPr>
                </w:pPr>
                <w:sdt>
                  <w:sdtPr>
                    <w:rPr>
                      <w:rFonts w:cs="Arial"/>
                    </w:rPr>
                    <w:tag w:val="goog_rdk_85"/>
                    <w:id w:val="-1968731605"/>
                  </w:sdtPr>
                  <w:sdtContent>
                    <w:r w:rsidR="009C3A4E" w:rsidRPr="00BC0399">
                      <w:rPr>
                        <w:rFonts w:cs="Arial"/>
                        <w:color w:val="000000"/>
                      </w:rPr>
                      <w:t>Tóxico</w:t>
                    </w:r>
                  </w:sdtContent>
                </w:sdt>
              </w:p>
            </w:sdtContent>
          </w:sdt>
        </w:tc>
      </w:tr>
      <w:tr w:rsidR="009C3A4E" w:rsidRPr="00BC0399" w14:paraId="3A401B0E" w14:textId="77777777" w:rsidTr="008E4B54">
        <w:tc>
          <w:tcPr>
            <w:tcW w:w="0" w:type="auto"/>
            <w:vAlign w:val="center"/>
          </w:tcPr>
          <w:sdt>
            <w:sdtPr>
              <w:rPr>
                <w:rFonts w:cs="Arial"/>
              </w:rPr>
              <w:tag w:val="goog_rdk_88"/>
              <w:id w:val="942647583"/>
            </w:sdtPr>
            <w:sdtContent>
              <w:p w14:paraId="744BBF4C" w14:textId="77777777" w:rsidR="009C3A4E" w:rsidRPr="00BC0399" w:rsidRDefault="00000000" w:rsidP="00656CA6">
                <w:pPr>
                  <w:jc w:val="left"/>
                  <w:rPr>
                    <w:rFonts w:cs="Arial"/>
                    <w:color w:val="000000"/>
                  </w:rPr>
                </w:pPr>
                <w:sdt>
                  <w:sdtPr>
                    <w:rPr>
                      <w:rFonts w:cs="Arial"/>
                    </w:rPr>
                    <w:tag w:val="goog_rdk_87"/>
                    <w:id w:val="187495505"/>
                  </w:sdtPr>
                  <w:sdtContent>
                    <w:r w:rsidR="009C3A4E" w:rsidRPr="00BC0399">
                      <w:rPr>
                        <w:rFonts w:cs="Arial"/>
                        <w:color w:val="000000"/>
                      </w:rPr>
                      <w:t>Estopas impregnadas de solventes orgánicos</w:t>
                    </w:r>
                  </w:sdtContent>
                </w:sdt>
              </w:p>
            </w:sdtContent>
          </w:sdt>
        </w:tc>
        <w:tc>
          <w:tcPr>
            <w:tcW w:w="0" w:type="auto"/>
            <w:vMerge w:val="restart"/>
            <w:vAlign w:val="center"/>
          </w:tcPr>
          <w:sdt>
            <w:sdtPr>
              <w:rPr>
                <w:rFonts w:cs="Arial"/>
              </w:rPr>
              <w:tag w:val="goog_rdk_90"/>
              <w:id w:val="-1202162089"/>
            </w:sdtPr>
            <w:sdtContent>
              <w:p w14:paraId="18F6C384" w14:textId="77777777" w:rsidR="009C3A4E" w:rsidRPr="00BC0399" w:rsidRDefault="00000000" w:rsidP="008E4B54">
                <w:pPr>
                  <w:jc w:val="center"/>
                  <w:rPr>
                    <w:rFonts w:cs="Arial"/>
                    <w:color w:val="000000"/>
                  </w:rPr>
                </w:pPr>
                <w:sdt>
                  <w:sdtPr>
                    <w:rPr>
                      <w:rFonts w:cs="Arial"/>
                    </w:rPr>
                    <w:tag w:val="goog_rdk_89"/>
                    <w:id w:val="1861001611"/>
                  </w:sdtPr>
                  <w:sdtContent>
                    <w:r w:rsidR="009C3A4E" w:rsidRPr="00BC0399">
                      <w:rPr>
                        <w:rFonts w:cs="Arial"/>
                        <w:color w:val="000000"/>
                      </w:rPr>
                      <w:t xml:space="preserve">Cuarto de mantenimiento  </w:t>
                    </w:r>
                  </w:sdtContent>
                </w:sdt>
              </w:p>
            </w:sdtContent>
          </w:sdt>
        </w:tc>
        <w:tc>
          <w:tcPr>
            <w:tcW w:w="0" w:type="auto"/>
            <w:vMerge w:val="restart"/>
            <w:vAlign w:val="center"/>
          </w:tcPr>
          <w:sdt>
            <w:sdtPr>
              <w:rPr>
                <w:rFonts w:cs="Arial"/>
              </w:rPr>
              <w:tag w:val="goog_rdk_92"/>
              <w:id w:val="772512100"/>
            </w:sdtPr>
            <w:sdtContent>
              <w:p w14:paraId="4DB77100" w14:textId="77777777" w:rsidR="009C3A4E" w:rsidRPr="00BC0399" w:rsidRDefault="00000000" w:rsidP="008E4B54">
                <w:pPr>
                  <w:jc w:val="center"/>
                  <w:rPr>
                    <w:rFonts w:cs="Arial"/>
                    <w:color w:val="000000"/>
                  </w:rPr>
                </w:pPr>
                <w:sdt>
                  <w:sdtPr>
                    <w:rPr>
                      <w:rFonts w:cs="Arial"/>
                    </w:rPr>
                    <w:tag w:val="goog_rdk_91"/>
                    <w:id w:val="980121148"/>
                  </w:sdtPr>
                  <w:sdtContent>
                    <w:r w:rsidR="009C3A4E" w:rsidRPr="00BC0399">
                      <w:rPr>
                        <w:rFonts w:cs="Arial"/>
                        <w:color w:val="000000"/>
                      </w:rPr>
                      <w:t>Cuarto de mantenimiento</w:t>
                    </w:r>
                  </w:sdtContent>
                </w:sdt>
              </w:p>
            </w:sdtContent>
          </w:sdt>
        </w:tc>
        <w:tc>
          <w:tcPr>
            <w:tcW w:w="0" w:type="auto"/>
            <w:vAlign w:val="center"/>
          </w:tcPr>
          <w:sdt>
            <w:sdtPr>
              <w:rPr>
                <w:rFonts w:cs="Arial"/>
              </w:rPr>
              <w:tag w:val="goog_rdk_94"/>
              <w:id w:val="-322514118"/>
            </w:sdtPr>
            <w:sdtContent>
              <w:p w14:paraId="1176E2DF" w14:textId="77777777" w:rsidR="009C3A4E" w:rsidRPr="00BC0399" w:rsidRDefault="00000000" w:rsidP="008E4B54">
                <w:pPr>
                  <w:jc w:val="center"/>
                  <w:rPr>
                    <w:rFonts w:cs="Arial"/>
                    <w:color w:val="000000"/>
                  </w:rPr>
                </w:pPr>
                <w:sdt>
                  <w:sdtPr>
                    <w:rPr>
                      <w:rFonts w:cs="Arial"/>
                    </w:rPr>
                    <w:tag w:val="goog_rdk_93"/>
                    <w:id w:val="-401222019"/>
                  </w:sdtPr>
                  <w:sdtContent>
                    <w:r w:rsidR="009C3A4E" w:rsidRPr="00BC0399">
                      <w:rPr>
                        <w:rFonts w:cs="Arial"/>
                        <w:color w:val="000000"/>
                      </w:rPr>
                      <w:t>Y6</w:t>
                    </w:r>
                  </w:sdtContent>
                </w:sdt>
              </w:p>
            </w:sdtContent>
          </w:sdt>
          <w:sdt>
            <w:sdtPr>
              <w:rPr>
                <w:rFonts w:cs="Arial"/>
              </w:rPr>
              <w:tag w:val="goog_rdk_96"/>
              <w:id w:val="565071352"/>
            </w:sdtPr>
            <w:sdtContent>
              <w:p w14:paraId="18EA3EA2" w14:textId="77777777" w:rsidR="009C3A4E" w:rsidRPr="00BC0399" w:rsidRDefault="00000000" w:rsidP="008E4B54">
                <w:pPr>
                  <w:jc w:val="center"/>
                  <w:rPr>
                    <w:rFonts w:cs="Arial"/>
                    <w:color w:val="000000"/>
                  </w:rPr>
                </w:pPr>
                <w:sdt>
                  <w:sdtPr>
                    <w:rPr>
                      <w:rFonts w:cs="Arial"/>
                    </w:rPr>
                    <w:tag w:val="goog_rdk_95"/>
                    <w:id w:val="-913307895"/>
                  </w:sdtPr>
                  <w:sdtContent>
                    <w:r w:rsidR="009C3A4E" w:rsidRPr="00BC0399">
                      <w:rPr>
                        <w:rFonts w:cs="Arial"/>
                        <w:color w:val="000000"/>
                      </w:rPr>
                      <w:t>A3020.2</w:t>
                    </w:r>
                  </w:sdtContent>
                </w:sdt>
              </w:p>
            </w:sdtContent>
          </w:sdt>
        </w:tc>
        <w:tc>
          <w:tcPr>
            <w:tcW w:w="0" w:type="auto"/>
            <w:vAlign w:val="center"/>
          </w:tcPr>
          <w:sdt>
            <w:sdtPr>
              <w:rPr>
                <w:rFonts w:cs="Arial"/>
              </w:rPr>
              <w:tag w:val="goog_rdk_98"/>
              <w:id w:val="1911805849"/>
            </w:sdtPr>
            <w:sdtContent>
              <w:p w14:paraId="6D719A7A" w14:textId="77777777" w:rsidR="009C3A4E" w:rsidRPr="00BC0399" w:rsidRDefault="00000000" w:rsidP="008E4B54">
                <w:pPr>
                  <w:jc w:val="center"/>
                  <w:rPr>
                    <w:rFonts w:cs="Arial"/>
                    <w:color w:val="000000"/>
                  </w:rPr>
                </w:pPr>
                <w:sdt>
                  <w:sdtPr>
                    <w:rPr>
                      <w:rFonts w:cs="Arial"/>
                    </w:rPr>
                    <w:tag w:val="goog_rdk_97"/>
                    <w:id w:val="1846585444"/>
                  </w:sdtPr>
                  <w:sdtContent>
                    <w:r w:rsidR="009C3A4E" w:rsidRPr="00BC0399">
                      <w:rPr>
                        <w:rFonts w:cs="Arial"/>
                        <w:color w:val="000000"/>
                      </w:rPr>
                      <w:t xml:space="preserve">Inflamable </w:t>
                    </w:r>
                  </w:sdtContent>
                </w:sdt>
              </w:p>
            </w:sdtContent>
          </w:sdt>
        </w:tc>
      </w:tr>
      <w:tr w:rsidR="009C3A4E" w:rsidRPr="00BC0399" w14:paraId="159EA15E" w14:textId="77777777" w:rsidTr="008E4B54">
        <w:tc>
          <w:tcPr>
            <w:tcW w:w="0" w:type="auto"/>
            <w:vAlign w:val="center"/>
          </w:tcPr>
          <w:sdt>
            <w:sdtPr>
              <w:rPr>
                <w:rFonts w:cs="Arial"/>
              </w:rPr>
              <w:tag w:val="goog_rdk_100"/>
              <w:id w:val="1054125879"/>
            </w:sdtPr>
            <w:sdtContent>
              <w:p w14:paraId="485AAEBE" w14:textId="77777777" w:rsidR="009C3A4E" w:rsidRPr="00BC0399" w:rsidRDefault="00000000" w:rsidP="00656CA6">
                <w:pPr>
                  <w:jc w:val="left"/>
                  <w:rPr>
                    <w:rFonts w:cs="Arial"/>
                    <w:color w:val="000000"/>
                  </w:rPr>
                </w:pPr>
                <w:sdt>
                  <w:sdtPr>
                    <w:rPr>
                      <w:rFonts w:cs="Arial"/>
                    </w:rPr>
                    <w:tag w:val="goog_rdk_99"/>
                    <w:id w:val="1166288058"/>
                  </w:sdtPr>
                  <w:sdtContent>
                    <w:r w:rsidR="009C3A4E" w:rsidRPr="00BC0399">
                      <w:rPr>
                        <w:rFonts w:cs="Arial"/>
                        <w:color w:val="000000"/>
                      </w:rPr>
                      <w:t>Envases de pintura desocupados</w:t>
                    </w:r>
                  </w:sdtContent>
                </w:sdt>
              </w:p>
            </w:sdtContent>
          </w:sdt>
        </w:tc>
        <w:tc>
          <w:tcPr>
            <w:tcW w:w="0" w:type="auto"/>
            <w:vMerge/>
            <w:vAlign w:val="center"/>
          </w:tcPr>
          <w:p w14:paraId="59EE93E0" w14:textId="77777777" w:rsidR="009C3A4E" w:rsidRPr="00BC0399" w:rsidRDefault="009C3A4E" w:rsidP="008E4B54">
            <w:pPr>
              <w:widowControl w:val="0"/>
              <w:pBdr>
                <w:top w:val="nil"/>
                <w:left w:val="nil"/>
                <w:bottom w:val="nil"/>
                <w:right w:val="nil"/>
                <w:between w:val="nil"/>
              </w:pBdr>
              <w:spacing w:line="276" w:lineRule="auto"/>
              <w:jc w:val="center"/>
              <w:rPr>
                <w:rFonts w:cs="Arial"/>
              </w:rPr>
            </w:pPr>
          </w:p>
        </w:tc>
        <w:tc>
          <w:tcPr>
            <w:tcW w:w="0" w:type="auto"/>
            <w:vMerge/>
            <w:vAlign w:val="center"/>
          </w:tcPr>
          <w:p w14:paraId="30ABE4F3" w14:textId="77777777" w:rsidR="009C3A4E" w:rsidRPr="00BC0399" w:rsidRDefault="009C3A4E" w:rsidP="008E4B54">
            <w:pPr>
              <w:widowControl w:val="0"/>
              <w:pBdr>
                <w:top w:val="nil"/>
                <w:left w:val="nil"/>
                <w:bottom w:val="nil"/>
                <w:right w:val="nil"/>
                <w:between w:val="nil"/>
              </w:pBdr>
              <w:spacing w:line="276" w:lineRule="auto"/>
              <w:jc w:val="center"/>
              <w:rPr>
                <w:rFonts w:cs="Arial"/>
              </w:rPr>
            </w:pPr>
          </w:p>
        </w:tc>
        <w:tc>
          <w:tcPr>
            <w:tcW w:w="0" w:type="auto"/>
            <w:vAlign w:val="center"/>
          </w:tcPr>
          <w:sdt>
            <w:sdtPr>
              <w:rPr>
                <w:rFonts w:cs="Arial"/>
              </w:rPr>
              <w:tag w:val="goog_rdk_102"/>
              <w:id w:val="1843284273"/>
            </w:sdtPr>
            <w:sdtContent>
              <w:p w14:paraId="4D7AF952" w14:textId="77777777" w:rsidR="009C3A4E" w:rsidRPr="00BC0399" w:rsidRDefault="00000000" w:rsidP="008E4B54">
                <w:pPr>
                  <w:jc w:val="center"/>
                  <w:rPr>
                    <w:rFonts w:cs="Arial"/>
                    <w:color w:val="000000"/>
                  </w:rPr>
                </w:pPr>
                <w:sdt>
                  <w:sdtPr>
                    <w:rPr>
                      <w:rFonts w:cs="Arial"/>
                    </w:rPr>
                    <w:tag w:val="goog_rdk_101"/>
                    <w:id w:val="866029800"/>
                  </w:sdtPr>
                  <w:sdtContent>
                    <w:r w:rsidR="009C3A4E" w:rsidRPr="00BC0399">
                      <w:rPr>
                        <w:rFonts w:cs="Arial"/>
                        <w:color w:val="000000"/>
                      </w:rPr>
                      <w:t>Y12</w:t>
                    </w:r>
                  </w:sdtContent>
                </w:sdt>
              </w:p>
            </w:sdtContent>
          </w:sdt>
        </w:tc>
        <w:tc>
          <w:tcPr>
            <w:tcW w:w="0" w:type="auto"/>
            <w:vAlign w:val="center"/>
          </w:tcPr>
          <w:sdt>
            <w:sdtPr>
              <w:rPr>
                <w:rFonts w:cs="Arial"/>
              </w:rPr>
              <w:tag w:val="goog_rdk_104"/>
              <w:id w:val="-1395887874"/>
            </w:sdtPr>
            <w:sdtContent>
              <w:p w14:paraId="01BB9DBA" w14:textId="77777777" w:rsidR="009C3A4E" w:rsidRPr="00BC0399" w:rsidRDefault="00000000" w:rsidP="008E4B54">
                <w:pPr>
                  <w:jc w:val="center"/>
                  <w:rPr>
                    <w:rFonts w:cs="Arial"/>
                    <w:color w:val="000000"/>
                  </w:rPr>
                </w:pPr>
                <w:sdt>
                  <w:sdtPr>
                    <w:rPr>
                      <w:rFonts w:cs="Arial"/>
                    </w:rPr>
                    <w:tag w:val="goog_rdk_103"/>
                    <w:id w:val="648638922"/>
                  </w:sdtPr>
                  <w:sdtContent>
                    <w:r w:rsidR="009C3A4E" w:rsidRPr="00BC0399">
                      <w:rPr>
                        <w:rFonts w:cs="Arial"/>
                        <w:color w:val="000000"/>
                      </w:rPr>
                      <w:t>Tóxico</w:t>
                    </w:r>
                  </w:sdtContent>
                </w:sdt>
              </w:p>
            </w:sdtContent>
          </w:sdt>
        </w:tc>
      </w:tr>
      <w:tr w:rsidR="009C3A4E" w:rsidRPr="00BC0399" w14:paraId="197B2C48" w14:textId="77777777" w:rsidTr="008E4B54">
        <w:tc>
          <w:tcPr>
            <w:tcW w:w="0" w:type="auto"/>
            <w:vAlign w:val="center"/>
          </w:tcPr>
          <w:sdt>
            <w:sdtPr>
              <w:rPr>
                <w:rFonts w:cs="Arial"/>
              </w:rPr>
              <w:tag w:val="goog_rdk_106"/>
              <w:id w:val="-652683569"/>
            </w:sdtPr>
            <w:sdtContent>
              <w:p w14:paraId="01A160DB" w14:textId="77777777" w:rsidR="009C3A4E" w:rsidRPr="00BC0399" w:rsidRDefault="00000000" w:rsidP="00656CA6">
                <w:pPr>
                  <w:jc w:val="left"/>
                  <w:rPr>
                    <w:rFonts w:cs="Arial"/>
                    <w:color w:val="000000"/>
                  </w:rPr>
                </w:pPr>
                <w:sdt>
                  <w:sdtPr>
                    <w:rPr>
                      <w:rFonts w:cs="Arial"/>
                    </w:rPr>
                    <w:tag w:val="goog_rdk_105"/>
                    <w:id w:val="1537935344"/>
                  </w:sdtPr>
                  <w:sdtContent>
                    <w:r w:rsidR="009C3A4E" w:rsidRPr="00BC0399">
                      <w:rPr>
                        <w:rFonts w:cs="Arial"/>
                        <w:color w:val="000000"/>
                      </w:rPr>
                      <w:t>Envases de pintura desocupados</w:t>
                    </w:r>
                  </w:sdtContent>
                </w:sdt>
              </w:p>
            </w:sdtContent>
          </w:sdt>
        </w:tc>
        <w:tc>
          <w:tcPr>
            <w:tcW w:w="0" w:type="auto"/>
            <w:vAlign w:val="center"/>
          </w:tcPr>
          <w:sdt>
            <w:sdtPr>
              <w:rPr>
                <w:rFonts w:cs="Arial"/>
              </w:rPr>
              <w:tag w:val="goog_rdk_108"/>
              <w:id w:val="2074158517"/>
            </w:sdtPr>
            <w:sdtContent>
              <w:p w14:paraId="270D638A" w14:textId="77777777" w:rsidR="009C3A4E" w:rsidRPr="00BC0399" w:rsidRDefault="00000000" w:rsidP="008E4B54">
                <w:pPr>
                  <w:jc w:val="center"/>
                  <w:rPr>
                    <w:rFonts w:cs="Arial"/>
                    <w:color w:val="000000"/>
                  </w:rPr>
                </w:pPr>
                <w:sdt>
                  <w:sdtPr>
                    <w:rPr>
                      <w:rFonts w:cs="Arial"/>
                    </w:rPr>
                    <w:tag w:val="goog_rdk_107"/>
                    <w:id w:val="1028608655"/>
                  </w:sdtPr>
                  <w:sdtContent>
                    <w:r w:rsidR="009C3A4E" w:rsidRPr="00BC0399">
                      <w:rPr>
                        <w:rFonts w:cs="Arial"/>
                        <w:color w:val="000000"/>
                      </w:rPr>
                      <w:t>Taller de mantenimiento</w:t>
                    </w:r>
                  </w:sdtContent>
                </w:sdt>
              </w:p>
            </w:sdtContent>
          </w:sdt>
        </w:tc>
        <w:tc>
          <w:tcPr>
            <w:tcW w:w="0" w:type="auto"/>
            <w:vAlign w:val="center"/>
          </w:tcPr>
          <w:sdt>
            <w:sdtPr>
              <w:rPr>
                <w:rFonts w:cs="Arial"/>
              </w:rPr>
              <w:tag w:val="goog_rdk_110"/>
              <w:id w:val="1134986611"/>
            </w:sdtPr>
            <w:sdtContent>
              <w:p w14:paraId="47B05E87" w14:textId="77777777" w:rsidR="009C3A4E" w:rsidRPr="00BC0399" w:rsidRDefault="00000000" w:rsidP="008E4B54">
                <w:pPr>
                  <w:jc w:val="center"/>
                  <w:rPr>
                    <w:rFonts w:cs="Arial"/>
                    <w:color w:val="000000"/>
                  </w:rPr>
                </w:pPr>
                <w:sdt>
                  <w:sdtPr>
                    <w:rPr>
                      <w:rFonts w:cs="Arial"/>
                    </w:rPr>
                    <w:tag w:val="goog_rdk_109"/>
                    <w:id w:val="-655676997"/>
                  </w:sdtPr>
                  <w:sdtContent>
                    <w:r w:rsidR="009C3A4E" w:rsidRPr="00BC0399">
                      <w:rPr>
                        <w:rFonts w:cs="Arial"/>
                        <w:color w:val="000000"/>
                      </w:rPr>
                      <w:t>Cuarto de mantenimiento</w:t>
                    </w:r>
                  </w:sdtContent>
                </w:sdt>
              </w:p>
            </w:sdtContent>
          </w:sdt>
          <w:sdt>
            <w:sdtPr>
              <w:rPr>
                <w:rFonts w:cs="Arial"/>
              </w:rPr>
              <w:tag w:val="goog_rdk_112"/>
              <w:id w:val="-1587836326"/>
            </w:sdtPr>
            <w:sdtContent>
              <w:p w14:paraId="54274BA1" w14:textId="77777777" w:rsidR="009C3A4E" w:rsidRPr="00BC0399" w:rsidRDefault="00000000" w:rsidP="008E4B54">
                <w:pPr>
                  <w:jc w:val="center"/>
                  <w:rPr>
                    <w:rFonts w:cs="Arial"/>
                    <w:color w:val="000000"/>
                  </w:rPr>
                </w:pPr>
                <w:sdt>
                  <w:sdtPr>
                    <w:rPr>
                      <w:rFonts w:cs="Arial"/>
                    </w:rPr>
                    <w:tag w:val="goog_rdk_111"/>
                    <w:id w:val="-317887708"/>
                  </w:sdtPr>
                  <w:sdtContent>
                    <w:r w:rsidR="009C3A4E" w:rsidRPr="00BC0399">
                      <w:rPr>
                        <w:rFonts w:cs="Arial"/>
                        <w:color w:val="000000"/>
                      </w:rPr>
                      <w:t xml:space="preserve">Bodega de escenografía </w:t>
                    </w:r>
                  </w:sdtContent>
                </w:sdt>
              </w:p>
            </w:sdtContent>
          </w:sdt>
        </w:tc>
        <w:tc>
          <w:tcPr>
            <w:tcW w:w="0" w:type="auto"/>
            <w:vAlign w:val="center"/>
          </w:tcPr>
          <w:sdt>
            <w:sdtPr>
              <w:rPr>
                <w:rFonts w:cs="Arial"/>
              </w:rPr>
              <w:tag w:val="goog_rdk_114"/>
              <w:id w:val="-2097856156"/>
            </w:sdtPr>
            <w:sdtContent>
              <w:p w14:paraId="028D34E9" w14:textId="77777777" w:rsidR="009C3A4E" w:rsidRPr="00BC0399" w:rsidRDefault="00000000" w:rsidP="008E4B54">
                <w:pPr>
                  <w:jc w:val="center"/>
                  <w:rPr>
                    <w:rFonts w:cs="Arial"/>
                    <w:color w:val="000000"/>
                  </w:rPr>
                </w:pPr>
                <w:sdt>
                  <w:sdtPr>
                    <w:rPr>
                      <w:rFonts w:cs="Arial"/>
                    </w:rPr>
                    <w:tag w:val="goog_rdk_113"/>
                    <w:id w:val="-164632070"/>
                  </w:sdtPr>
                  <w:sdtContent>
                    <w:r w:rsidR="009C3A4E" w:rsidRPr="00BC0399">
                      <w:rPr>
                        <w:rFonts w:cs="Arial"/>
                        <w:color w:val="000000"/>
                      </w:rPr>
                      <w:t>Y12</w:t>
                    </w:r>
                  </w:sdtContent>
                </w:sdt>
              </w:p>
            </w:sdtContent>
          </w:sdt>
        </w:tc>
        <w:tc>
          <w:tcPr>
            <w:tcW w:w="0" w:type="auto"/>
            <w:vAlign w:val="center"/>
          </w:tcPr>
          <w:sdt>
            <w:sdtPr>
              <w:rPr>
                <w:rFonts w:cs="Arial"/>
              </w:rPr>
              <w:tag w:val="goog_rdk_116"/>
              <w:id w:val="-834916038"/>
            </w:sdtPr>
            <w:sdtContent>
              <w:p w14:paraId="7E3384D0" w14:textId="77777777" w:rsidR="009C3A4E" w:rsidRPr="00BC0399" w:rsidRDefault="00000000" w:rsidP="008E4B54">
                <w:pPr>
                  <w:jc w:val="center"/>
                  <w:rPr>
                    <w:rFonts w:cs="Arial"/>
                    <w:color w:val="000000"/>
                  </w:rPr>
                </w:pPr>
                <w:sdt>
                  <w:sdtPr>
                    <w:rPr>
                      <w:rFonts w:cs="Arial"/>
                    </w:rPr>
                    <w:tag w:val="goog_rdk_115"/>
                    <w:id w:val="-412945356"/>
                  </w:sdtPr>
                  <w:sdtContent>
                    <w:r w:rsidR="009C3A4E" w:rsidRPr="00BC0399">
                      <w:rPr>
                        <w:rFonts w:cs="Arial"/>
                        <w:color w:val="000000"/>
                      </w:rPr>
                      <w:t>Tóxico</w:t>
                    </w:r>
                  </w:sdtContent>
                </w:sdt>
              </w:p>
            </w:sdtContent>
          </w:sdt>
        </w:tc>
      </w:tr>
      <w:tr w:rsidR="009C3A4E" w:rsidRPr="00BC0399" w14:paraId="1BEA5838" w14:textId="77777777" w:rsidTr="008E4B54">
        <w:tc>
          <w:tcPr>
            <w:tcW w:w="0" w:type="auto"/>
            <w:vAlign w:val="center"/>
          </w:tcPr>
          <w:sdt>
            <w:sdtPr>
              <w:rPr>
                <w:rFonts w:cs="Arial"/>
              </w:rPr>
              <w:tag w:val="goog_rdk_118"/>
              <w:id w:val="-43753684"/>
            </w:sdtPr>
            <w:sdtContent>
              <w:p w14:paraId="255E955B" w14:textId="77777777" w:rsidR="009C3A4E" w:rsidRPr="00BC0399" w:rsidRDefault="00000000" w:rsidP="00656CA6">
                <w:pPr>
                  <w:jc w:val="left"/>
                  <w:rPr>
                    <w:rFonts w:cs="Arial"/>
                    <w:color w:val="000000"/>
                  </w:rPr>
                </w:pPr>
                <w:sdt>
                  <w:sdtPr>
                    <w:rPr>
                      <w:rFonts w:cs="Arial"/>
                    </w:rPr>
                    <w:tag w:val="goog_rdk_117"/>
                    <w:id w:val="895469221"/>
                  </w:sdtPr>
                  <w:sdtContent>
                    <w:r w:rsidR="009C3A4E" w:rsidRPr="00BC0399">
                      <w:rPr>
                        <w:rFonts w:cs="Arial"/>
                        <w:color w:val="000000"/>
                      </w:rPr>
                      <w:t>Cintas de audio y video</w:t>
                    </w:r>
                  </w:sdtContent>
                </w:sdt>
              </w:p>
            </w:sdtContent>
          </w:sdt>
          <w:sdt>
            <w:sdtPr>
              <w:rPr>
                <w:rFonts w:cs="Arial"/>
              </w:rPr>
              <w:tag w:val="goog_rdk_120"/>
              <w:id w:val="1536467512"/>
            </w:sdtPr>
            <w:sdtContent>
              <w:p w14:paraId="38949DAC" w14:textId="77777777" w:rsidR="009C3A4E" w:rsidRPr="00BC0399" w:rsidRDefault="00000000" w:rsidP="00656CA6">
                <w:pPr>
                  <w:jc w:val="left"/>
                  <w:rPr>
                    <w:rFonts w:cs="Arial"/>
                    <w:color w:val="000000"/>
                  </w:rPr>
                </w:pPr>
                <w:sdt>
                  <w:sdtPr>
                    <w:rPr>
                      <w:rFonts w:cs="Arial"/>
                    </w:rPr>
                    <w:tag w:val="goog_rdk_119"/>
                    <w:id w:val="-2087988898"/>
                  </w:sdtPr>
                  <w:sdtContent>
                    <w:r w:rsidR="009C3A4E" w:rsidRPr="00BC0399">
                      <w:rPr>
                        <w:rFonts w:cs="Arial"/>
                        <w:color w:val="000000"/>
                      </w:rPr>
                      <w:t>Betacam</w:t>
                    </w:r>
                  </w:sdtContent>
                </w:sdt>
              </w:p>
            </w:sdtContent>
          </w:sdt>
          <w:sdt>
            <w:sdtPr>
              <w:rPr>
                <w:rFonts w:cs="Arial"/>
              </w:rPr>
              <w:tag w:val="goog_rdk_122"/>
              <w:id w:val="-1854789421"/>
            </w:sdtPr>
            <w:sdtContent>
              <w:p w14:paraId="3871B29E" w14:textId="77777777" w:rsidR="009C3A4E" w:rsidRPr="00BC0399" w:rsidRDefault="00000000" w:rsidP="00656CA6">
                <w:pPr>
                  <w:jc w:val="left"/>
                  <w:rPr>
                    <w:rFonts w:cs="Arial"/>
                    <w:color w:val="000000"/>
                  </w:rPr>
                </w:pPr>
                <w:sdt>
                  <w:sdtPr>
                    <w:rPr>
                      <w:rFonts w:cs="Arial"/>
                    </w:rPr>
                    <w:tag w:val="goog_rdk_121"/>
                    <w:id w:val="-1666621017"/>
                  </w:sdtPr>
                  <w:sdtContent>
                    <w:r w:rsidR="009C3A4E" w:rsidRPr="00BC0399">
                      <w:rPr>
                        <w:rFonts w:cs="Arial"/>
                        <w:color w:val="000000"/>
                      </w:rPr>
                      <w:t>Betamax</w:t>
                    </w:r>
                  </w:sdtContent>
                </w:sdt>
              </w:p>
            </w:sdtContent>
          </w:sdt>
          <w:sdt>
            <w:sdtPr>
              <w:rPr>
                <w:rFonts w:cs="Arial"/>
              </w:rPr>
              <w:tag w:val="goog_rdk_124"/>
              <w:id w:val="-874005421"/>
            </w:sdtPr>
            <w:sdtContent>
              <w:p w14:paraId="7CDE16C9" w14:textId="77777777" w:rsidR="009C3A4E" w:rsidRPr="00BC0399" w:rsidRDefault="00000000" w:rsidP="00656CA6">
                <w:pPr>
                  <w:jc w:val="left"/>
                  <w:rPr>
                    <w:rFonts w:cs="Arial"/>
                    <w:color w:val="000000"/>
                  </w:rPr>
                </w:pPr>
                <w:sdt>
                  <w:sdtPr>
                    <w:rPr>
                      <w:rFonts w:cs="Arial"/>
                    </w:rPr>
                    <w:tag w:val="goog_rdk_123"/>
                    <w:id w:val="2067594886"/>
                  </w:sdtPr>
                  <w:sdtContent>
                    <w:r w:rsidR="009C3A4E" w:rsidRPr="00BC0399">
                      <w:rPr>
                        <w:rFonts w:cs="Arial"/>
                        <w:color w:val="000000"/>
                      </w:rPr>
                      <w:t>VHS</w:t>
                    </w:r>
                  </w:sdtContent>
                </w:sdt>
              </w:p>
            </w:sdtContent>
          </w:sdt>
          <w:sdt>
            <w:sdtPr>
              <w:rPr>
                <w:rFonts w:cs="Arial"/>
              </w:rPr>
              <w:tag w:val="goog_rdk_126"/>
              <w:id w:val="2107373680"/>
            </w:sdtPr>
            <w:sdtContent>
              <w:p w14:paraId="6F1D107B" w14:textId="77777777" w:rsidR="009C3A4E" w:rsidRPr="00BC0399" w:rsidRDefault="00000000" w:rsidP="00656CA6">
                <w:pPr>
                  <w:jc w:val="left"/>
                  <w:rPr>
                    <w:rFonts w:cs="Arial"/>
                    <w:color w:val="000000"/>
                  </w:rPr>
                </w:pPr>
                <w:sdt>
                  <w:sdtPr>
                    <w:rPr>
                      <w:rFonts w:cs="Arial"/>
                    </w:rPr>
                    <w:tag w:val="goog_rdk_125"/>
                    <w:id w:val="688882736"/>
                  </w:sdtPr>
                  <w:sdtContent>
                    <w:r w:rsidR="009C3A4E" w:rsidRPr="00BC0399">
                      <w:rPr>
                        <w:rFonts w:cs="Arial"/>
                        <w:color w:val="000000"/>
                      </w:rPr>
                      <w:t>D2 y Umatic</w:t>
                    </w:r>
                  </w:sdtContent>
                </w:sdt>
              </w:p>
            </w:sdtContent>
          </w:sdt>
        </w:tc>
        <w:tc>
          <w:tcPr>
            <w:tcW w:w="0" w:type="auto"/>
            <w:vAlign w:val="center"/>
          </w:tcPr>
          <w:sdt>
            <w:sdtPr>
              <w:rPr>
                <w:rFonts w:cs="Arial"/>
              </w:rPr>
              <w:tag w:val="goog_rdk_128"/>
              <w:id w:val="-1038347572"/>
            </w:sdtPr>
            <w:sdtContent>
              <w:p w14:paraId="490E3B70" w14:textId="77777777" w:rsidR="009C3A4E" w:rsidRPr="00BC0399" w:rsidRDefault="00000000" w:rsidP="008E4B54">
                <w:pPr>
                  <w:jc w:val="center"/>
                  <w:rPr>
                    <w:rFonts w:cs="Arial"/>
                    <w:color w:val="000000"/>
                  </w:rPr>
                </w:pPr>
                <w:sdt>
                  <w:sdtPr>
                    <w:rPr>
                      <w:rFonts w:cs="Arial"/>
                    </w:rPr>
                    <w:tag w:val="goog_rdk_127"/>
                    <w:id w:val="1138230085"/>
                  </w:sdtPr>
                  <w:sdtContent>
                    <w:r w:rsidR="009C3A4E" w:rsidRPr="00BC0399">
                      <w:rPr>
                        <w:rFonts w:cs="Arial"/>
                        <w:color w:val="000000"/>
                      </w:rPr>
                      <w:t xml:space="preserve">Descarte de material audiovisual </w:t>
                    </w:r>
                  </w:sdtContent>
                </w:sdt>
              </w:p>
            </w:sdtContent>
          </w:sdt>
        </w:tc>
        <w:tc>
          <w:tcPr>
            <w:tcW w:w="0" w:type="auto"/>
            <w:vAlign w:val="center"/>
          </w:tcPr>
          <w:sdt>
            <w:sdtPr>
              <w:rPr>
                <w:rFonts w:cs="Arial"/>
              </w:rPr>
              <w:tag w:val="goog_rdk_130"/>
              <w:id w:val="1655263318"/>
            </w:sdtPr>
            <w:sdtContent>
              <w:p w14:paraId="420B2229" w14:textId="77777777" w:rsidR="009C3A4E" w:rsidRPr="00BC0399" w:rsidRDefault="00000000" w:rsidP="008E4B54">
                <w:pPr>
                  <w:jc w:val="center"/>
                  <w:rPr>
                    <w:rFonts w:cs="Arial"/>
                    <w:color w:val="000000"/>
                  </w:rPr>
                </w:pPr>
                <w:sdt>
                  <w:sdtPr>
                    <w:rPr>
                      <w:rFonts w:cs="Arial"/>
                    </w:rPr>
                    <w:tag w:val="goog_rdk_129"/>
                    <w:id w:val="1725865650"/>
                  </w:sdtPr>
                  <w:sdtContent>
                    <w:r w:rsidR="009C3A4E" w:rsidRPr="00BC0399">
                      <w:rPr>
                        <w:rFonts w:cs="Arial"/>
                        <w:color w:val="000000"/>
                      </w:rPr>
                      <w:t>Señal Memoria</w:t>
                    </w:r>
                  </w:sdtContent>
                </w:sdt>
              </w:p>
            </w:sdtContent>
          </w:sdt>
          <w:sdt>
            <w:sdtPr>
              <w:rPr>
                <w:rFonts w:cs="Arial"/>
              </w:rPr>
              <w:tag w:val="goog_rdk_132"/>
              <w:id w:val="-1484765300"/>
            </w:sdtPr>
            <w:sdtContent>
              <w:p w14:paraId="402A5D01" w14:textId="77777777" w:rsidR="009C3A4E" w:rsidRPr="00BC0399" w:rsidRDefault="00000000" w:rsidP="008E4B54">
                <w:pPr>
                  <w:jc w:val="center"/>
                  <w:rPr>
                    <w:rFonts w:cs="Arial"/>
                    <w:color w:val="000000"/>
                  </w:rPr>
                </w:pPr>
                <w:sdt>
                  <w:sdtPr>
                    <w:rPr>
                      <w:rFonts w:cs="Arial"/>
                    </w:rPr>
                    <w:tag w:val="goog_rdk_131"/>
                    <w:id w:val="1070385296"/>
                  </w:sdtPr>
                  <w:sdtContent>
                    <w:r w:rsidR="009C3A4E" w:rsidRPr="00BC0399">
                      <w:rPr>
                        <w:rFonts w:cs="Arial"/>
                        <w:color w:val="000000"/>
                      </w:rPr>
                      <w:t>Videoteca</w:t>
                    </w:r>
                  </w:sdtContent>
                </w:sdt>
              </w:p>
            </w:sdtContent>
          </w:sdt>
          <w:sdt>
            <w:sdtPr>
              <w:rPr>
                <w:rFonts w:cs="Arial"/>
              </w:rPr>
              <w:tag w:val="goog_rdk_134"/>
              <w:id w:val="930944694"/>
            </w:sdtPr>
            <w:sdtContent>
              <w:p w14:paraId="343ECE99" w14:textId="77777777" w:rsidR="009C3A4E" w:rsidRPr="00BC0399" w:rsidRDefault="00000000" w:rsidP="008E4B54">
                <w:pPr>
                  <w:jc w:val="center"/>
                  <w:rPr>
                    <w:rFonts w:cs="Arial"/>
                    <w:color w:val="000000"/>
                  </w:rPr>
                </w:pPr>
                <w:sdt>
                  <w:sdtPr>
                    <w:rPr>
                      <w:rFonts w:cs="Arial"/>
                    </w:rPr>
                    <w:tag w:val="goog_rdk_133"/>
                    <w:id w:val="210472423"/>
                  </w:sdtPr>
                  <w:sdtContent>
                    <w:r w:rsidR="009C3A4E" w:rsidRPr="00BC0399">
                      <w:rPr>
                        <w:rFonts w:cs="Arial"/>
                        <w:color w:val="000000"/>
                      </w:rPr>
                      <w:t>Fonoteca</w:t>
                    </w:r>
                  </w:sdtContent>
                </w:sdt>
              </w:p>
            </w:sdtContent>
          </w:sdt>
        </w:tc>
        <w:tc>
          <w:tcPr>
            <w:tcW w:w="0" w:type="auto"/>
            <w:vAlign w:val="center"/>
          </w:tcPr>
          <w:sdt>
            <w:sdtPr>
              <w:rPr>
                <w:rFonts w:cs="Arial"/>
              </w:rPr>
              <w:tag w:val="goog_rdk_136"/>
              <w:id w:val="413673635"/>
            </w:sdtPr>
            <w:sdtContent>
              <w:p w14:paraId="68889840" w14:textId="77777777" w:rsidR="009C3A4E" w:rsidRPr="00BC0399" w:rsidRDefault="00000000" w:rsidP="008E4B54">
                <w:pPr>
                  <w:jc w:val="center"/>
                  <w:rPr>
                    <w:rFonts w:cs="Arial"/>
                    <w:color w:val="000000"/>
                  </w:rPr>
                </w:pPr>
                <w:sdt>
                  <w:sdtPr>
                    <w:rPr>
                      <w:rFonts w:cs="Arial"/>
                    </w:rPr>
                    <w:tag w:val="goog_rdk_135"/>
                    <w:id w:val="-2047515332"/>
                  </w:sdtPr>
                  <w:sdtContent>
                    <w:r w:rsidR="009C3A4E" w:rsidRPr="00BC0399">
                      <w:rPr>
                        <w:rFonts w:cs="Arial"/>
                        <w:color w:val="000000"/>
                      </w:rPr>
                      <w:t>A1010</w:t>
                    </w:r>
                  </w:sdtContent>
                </w:sdt>
              </w:p>
            </w:sdtContent>
          </w:sdt>
        </w:tc>
        <w:tc>
          <w:tcPr>
            <w:tcW w:w="0" w:type="auto"/>
            <w:vAlign w:val="center"/>
          </w:tcPr>
          <w:sdt>
            <w:sdtPr>
              <w:rPr>
                <w:rFonts w:cs="Arial"/>
              </w:rPr>
              <w:tag w:val="goog_rdk_138"/>
              <w:id w:val="-1227677418"/>
            </w:sdtPr>
            <w:sdtContent>
              <w:p w14:paraId="5B45B2D4" w14:textId="77777777" w:rsidR="009C3A4E" w:rsidRPr="00BC0399" w:rsidRDefault="00000000" w:rsidP="008E4B54">
                <w:pPr>
                  <w:jc w:val="center"/>
                  <w:rPr>
                    <w:rFonts w:cs="Arial"/>
                    <w:color w:val="000000"/>
                  </w:rPr>
                </w:pPr>
                <w:sdt>
                  <w:sdtPr>
                    <w:rPr>
                      <w:rFonts w:cs="Arial"/>
                    </w:rPr>
                    <w:tag w:val="goog_rdk_137"/>
                    <w:id w:val="842745557"/>
                  </w:sdtPr>
                  <w:sdtContent>
                    <w:r w:rsidR="009C3A4E" w:rsidRPr="00BC0399">
                      <w:rPr>
                        <w:rFonts w:cs="Arial"/>
                        <w:color w:val="000000"/>
                      </w:rPr>
                      <w:t>Tóxico</w:t>
                    </w:r>
                  </w:sdtContent>
                </w:sdt>
              </w:p>
            </w:sdtContent>
          </w:sdt>
        </w:tc>
      </w:tr>
      <w:tr w:rsidR="009C3A4E" w:rsidRPr="00BC0399" w14:paraId="2E4AF54C" w14:textId="77777777" w:rsidTr="008E4B54">
        <w:tc>
          <w:tcPr>
            <w:tcW w:w="0" w:type="auto"/>
            <w:vAlign w:val="center"/>
          </w:tcPr>
          <w:sdt>
            <w:sdtPr>
              <w:rPr>
                <w:rFonts w:cs="Arial"/>
              </w:rPr>
              <w:tag w:val="goog_rdk_140"/>
              <w:id w:val="-1288655365"/>
            </w:sdtPr>
            <w:sdtContent>
              <w:p w14:paraId="084710B9" w14:textId="77777777" w:rsidR="009C3A4E" w:rsidRPr="00BC0399" w:rsidRDefault="00000000" w:rsidP="00656CA6">
                <w:pPr>
                  <w:jc w:val="left"/>
                  <w:rPr>
                    <w:rFonts w:cs="Arial"/>
                    <w:color w:val="000000"/>
                  </w:rPr>
                </w:pPr>
                <w:sdt>
                  <w:sdtPr>
                    <w:rPr>
                      <w:rFonts w:cs="Arial"/>
                    </w:rPr>
                    <w:tag w:val="goog_rdk_139"/>
                    <w:id w:val="2076391911"/>
                  </w:sdtPr>
                  <w:sdtContent>
                    <w:r w:rsidR="009C3A4E" w:rsidRPr="00BC0399">
                      <w:rPr>
                        <w:rFonts w:cs="Arial"/>
                        <w:color w:val="000000"/>
                      </w:rPr>
                      <w:t xml:space="preserve">Tóner de impresión </w:t>
                    </w:r>
                  </w:sdtContent>
                </w:sdt>
              </w:p>
            </w:sdtContent>
          </w:sdt>
        </w:tc>
        <w:tc>
          <w:tcPr>
            <w:tcW w:w="0" w:type="auto"/>
            <w:vAlign w:val="center"/>
          </w:tcPr>
          <w:sdt>
            <w:sdtPr>
              <w:rPr>
                <w:rFonts w:cs="Arial"/>
              </w:rPr>
              <w:tag w:val="goog_rdk_142"/>
              <w:id w:val="-988555338"/>
            </w:sdtPr>
            <w:sdtContent>
              <w:p w14:paraId="29593B69" w14:textId="77777777" w:rsidR="009C3A4E" w:rsidRPr="00BC0399" w:rsidRDefault="00000000" w:rsidP="008E4B54">
                <w:pPr>
                  <w:jc w:val="center"/>
                  <w:rPr>
                    <w:rFonts w:cs="Arial"/>
                    <w:color w:val="000000"/>
                  </w:rPr>
                </w:pPr>
                <w:sdt>
                  <w:sdtPr>
                    <w:rPr>
                      <w:rFonts w:cs="Arial"/>
                    </w:rPr>
                    <w:tag w:val="goog_rdk_141"/>
                    <w:id w:val="-437917696"/>
                  </w:sdtPr>
                  <w:sdtContent>
                    <w:r w:rsidR="009C3A4E" w:rsidRPr="00BC0399">
                      <w:rPr>
                        <w:rFonts w:cs="Arial"/>
                        <w:color w:val="000000"/>
                      </w:rPr>
                      <w:t>Cambio de tóner de impresión de las diferentes fotocopiadoras e impresoras</w:t>
                    </w:r>
                  </w:sdtContent>
                </w:sdt>
              </w:p>
            </w:sdtContent>
          </w:sdt>
        </w:tc>
        <w:tc>
          <w:tcPr>
            <w:tcW w:w="0" w:type="auto"/>
            <w:vAlign w:val="center"/>
          </w:tcPr>
          <w:sdt>
            <w:sdtPr>
              <w:rPr>
                <w:rFonts w:cs="Arial"/>
              </w:rPr>
              <w:tag w:val="goog_rdk_144"/>
              <w:id w:val="1529610975"/>
            </w:sdtPr>
            <w:sdtContent>
              <w:p w14:paraId="5F48F971" w14:textId="77777777" w:rsidR="009C3A4E" w:rsidRPr="00BC0399" w:rsidRDefault="00000000" w:rsidP="008E4B54">
                <w:pPr>
                  <w:jc w:val="center"/>
                  <w:rPr>
                    <w:rFonts w:cs="Arial"/>
                    <w:color w:val="000000"/>
                  </w:rPr>
                </w:pPr>
                <w:sdt>
                  <w:sdtPr>
                    <w:rPr>
                      <w:rFonts w:cs="Arial"/>
                    </w:rPr>
                    <w:tag w:val="goog_rdk_143"/>
                    <w:id w:val="-1042905358"/>
                  </w:sdtPr>
                  <w:sdtContent>
                    <w:r w:rsidR="009C3A4E" w:rsidRPr="00BC0399">
                      <w:rPr>
                        <w:rFonts w:cs="Arial"/>
                        <w:color w:val="000000"/>
                      </w:rPr>
                      <w:t xml:space="preserve">En los nueve puntos de impresión y copia de la empresa y en las impresoras de Proyectos especiales, Señal Colombia </w:t>
                    </w:r>
                  </w:sdtContent>
                </w:sdt>
              </w:p>
            </w:sdtContent>
          </w:sdt>
        </w:tc>
        <w:tc>
          <w:tcPr>
            <w:tcW w:w="0" w:type="auto"/>
            <w:vAlign w:val="center"/>
          </w:tcPr>
          <w:sdt>
            <w:sdtPr>
              <w:rPr>
                <w:rFonts w:cs="Arial"/>
              </w:rPr>
              <w:tag w:val="goog_rdk_146"/>
              <w:id w:val="1981111679"/>
            </w:sdtPr>
            <w:sdtContent>
              <w:p w14:paraId="0D965D23" w14:textId="77777777" w:rsidR="009C3A4E" w:rsidRPr="00BC0399" w:rsidRDefault="00000000" w:rsidP="008E4B54">
                <w:pPr>
                  <w:jc w:val="center"/>
                  <w:rPr>
                    <w:rFonts w:cs="Arial"/>
                    <w:color w:val="000000"/>
                  </w:rPr>
                </w:pPr>
                <w:sdt>
                  <w:sdtPr>
                    <w:rPr>
                      <w:rFonts w:cs="Arial"/>
                    </w:rPr>
                    <w:tag w:val="goog_rdk_145"/>
                    <w:id w:val="1619414640"/>
                  </w:sdtPr>
                  <w:sdtContent>
                    <w:r w:rsidR="009C3A4E" w:rsidRPr="00BC0399">
                      <w:rPr>
                        <w:rFonts w:cs="Arial"/>
                        <w:color w:val="000000"/>
                      </w:rPr>
                      <w:t>A4070</w:t>
                    </w:r>
                  </w:sdtContent>
                </w:sdt>
              </w:p>
            </w:sdtContent>
          </w:sdt>
        </w:tc>
        <w:tc>
          <w:tcPr>
            <w:tcW w:w="0" w:type="auto"/>
            <w:vAlign w:val="center"/>
          </w:tcPr>
          <w:sdt>
            <w:sdtPr>
              <w:rPr>
                <w:rFonts w:cs="Arial"/>
              </w:rPr>
              <w:tag w:val="goog_rdk_148"/>
              <w:id w:val="-314873500"/>
            </w:sdtPr>
            <w:sdtContent>
              <w:p w14:paraId="5C7FCF92" w14:textId="77777777" w:rsidR="009C3A4E" w:rsidRPr="00BC0399" w:rsidRDefault="00000000" w:rsidP="008E4B54">
                <w:pPr>
                  <w:jc w:val="center"/>
                  <w:rPr>
                    <w:rFonts w:cs="Arial"/>
                    <w:color w:val="000000"/>
                  </w:rPr>
                </w:pPr>
                <w:sdt>
                  <w:sdtPr>
                    <w:rPr>
                      <w:rFonts w:cs="Arial"/>
                    </w:rPr>
                    <w:tag w:val="goog_rdk_147"/>
                    <w:id w:val="657883230"/>
                  </w:sdtPr>
                  <w:sdtContent>
                    <w:r w:rsidR="009C3A4E" w:rsidRPr="00BC0399">
                      <w:rPr>
                        <w:rFonts w:cs="Arial"/>
                        <w:color w:val="000000"/>
                      </w:rPr>
                      <w:t>Tóxico</w:t>
                    </w:r>
                  </w:sdtContent>
                </w:sdt>
              </w:p>
            </w:sdtContent>
          </w:sdt>
        </w:tc>
      </w:tr>
      <w:tr w:rsidR="009C3A4E" w:rsidRPr="00BC0399" w14:paraId="220614EA" w14:textId="77777777" w:rsidTr="008E4B54">
        <w:tc>
          <w:tcPr>
            <w:tcW w:w="0" w:type="auto"/>
            <w:vAlign w:val="center"/>
          </w:tcPr>
          <w:sdt>
            <w:sdtPr>
              <w:rPr>
                <w:rFonts w:cs="Arial"/>
              </w:rPr>
              <w:tag w:val="goog_rdk_150"/>
              <w:id w:val="1205685807"/>
            </w:sdtPr>
            <w:sdtContent>
              <w:p w14:paraId="0CB1359C" w14:textId="77777777" w:rsidR="009C3A4E" w:rsidRPr="00BC0399" w:rsidRDefault="00000000" w:rsidP="00656CA6">
                <w:pPr>
                  <w:jc w:val="left"/>
                  <w:rPr>
                    <w:rFonts w:cs="Arial"/>
                    <w:color w:val="000000"/>
                  </w:rPr>
                </w:pPr>
                <w:sdt>
                  <w:sdtPr>
                    <w:rPr>
                      <w:rFonts w:cs="Arial"/>
                    </w:rPr>
                    <w:tag w:val="goog_rdk_149"/>
                    <w:id w:val="-614588841"/>
                  </w:sdtPr>
                  <w:sdtContent>
                    <w:r w:rsidR="009C3A4E" w:rsidRPr="00BC0399">
                      <w:rPr>
                        <w:rFonts w:cs="Arial"/>
                        <w:color w:val="000000"/>
                      </w:rPr>
                      <w:t>Estopas o trapos impregnados de aceites y solventes.</w:t>
                    </w:r>
                  </w:sdtContent>
                </w:sdt>
              </w:p>
            </w:sdtContent>
          </w:sdt>
        </w:tc>
        <w:tc>
          <w:tcPr>
            <w:tcW w:w="0" w:type="auto"/>
            <w:vAlign w:val="center"/>
          </w:tcPr>
          <w:sdt>
            <w:sdtPr>
              <w:rPr>
                <w:rFonts w:cs="Arial"/>
              </w:rPr>
              <w:tag w:val="goog_rdk_152"/>
              <w:id w:val="373814933"/>
            </w:sdtPr>
            <w:sdtContent>
              <w:p w14:paraId="056262B7" w14:textId="77777777" w:rsidR="009C3A4E" w:rsidRPr="00BC0399" w:rsidRDefault="00000000" w:rsidP="008E4B54">
                <w:pPr>
                  <w:jc w:val="center"/>
                  <w:rPr>
                    <w:rFonts w:cs="Arial"/>
                    <w:color w:val="000000"/>
                  </w:rPr>
                </w:pPr>
                <w:sdt>
                  <w:sdtPr>
                    <w:rPr>
                      <w:rFonts w:cs="Arial"/>
                    </w:rPr>
                    <w:tag w:val="goog_rdk_151"/>
                    <w:id w:val="-1425864745"/>
                  </w:sdtPr>
                  <w:sdtContent>
                    <w:r w:rsidR="009C3A4E" w:rsidRPr="00BC0399">
                      <w:rPr>
                        <w:rFonts w:cs="Arial"/>
                        <w:color w:val="000000"/>
                      </w:rPr>
                      <w:t xml:space="preserve">Manteamiento de equipos que conforman la planta eléctrica </w:t>
                    </w:r>
                  </w:sdtContent>
                </w:sdt>
              </w:p>
            </w:sdtContent>
          </w:sdt>
        </w:tc>
        <w:tc>
          <w:tcPr>
            <w:tcW w:w="0" w:type="auto"/>
            <w:vAlign w:val="center"/>
          </w:tcPr>
          <w:sdt>
            <w:sdtPr>
              <w:rPr>
                <w:rFonts w:cs="Arial"/>
              </w:rPr>
              <w:tag w:val="goog_rdk_154"/>
              <w:id w:val="-278567060"/>
            </w:sdtPr>
            <w:sdtContent>
              <w:p w14:paraId="2A71AD12" w14:textId="77777777" w:rsidR="009C3A4E" w:rsidRPr="00BC0399" w:rsidRDefault="00000000" w:rsidP="008E4B54">
                <w:pPr>
                  <w:jc w:val="center"/>
                  <w:rPr>
                    <w:rFonts w:cs="Arial"/>
                    <w:color w:val="000000"/>
                  </w:rPr>
                </w:pPr>
                <w:sdt>
                  <w:sdtPr>
                    <w:rPr>
                      <w:rFonts w:cs="Arial"/>
                    </w:rPr>
                    <w:tag w:val="goog_rdk_153"/>
                    <w:id w:val="558752512"/>
                  </w:sdtPr>
                  <w:sdtContent>
                    <w:r w:rsidR="009C3A4E" w:rsidRPr="00BC0399">
                      <w:rPr>
                        <w:rFonts w:cs="Arial"/>
                        <w:color w:val="000000"/>
                      </w:rPr>
                      <w:t>Planta eléctrica</w:t>
                    </w:r>
                  </w:sdtContent>
                </w:sdt>
              </w:p>
            </w:sdtContent>
          </w:sdt>
        </w:tc>
        <w:tc>
          <w:tcPr>
            <w:tcW w:w="0" w:type="auto"/>
            <w:vAlign w:val="center"/>
          </w:tcPr>
          <w:sdt>
            <w:sdtPr>
              <w:rPr>
                <w:rFonts w:cs="Arial"/>
              </w:rPr>
              <w:tag w:val="goog_rdk_156"/>
              <w:id w:val="2116948492"/>
            </w:sdtPr>
            <w:sdtContent>
              <w:p w14:paraId="660953EB" w14:textId="77777777" w:rsidR="009C3A4E" w:rsidRPr="00BC0399" w:rsidRDefault="00000000" w:rsidP="008E4B54">
                <w:pPr>
                  <w:jc w:val="center"/>
                  <w:rPr>
                    <w:rFonts w:cs="Arial"/>
                    <w:color w:val="000000"/>
                  </w:rPr>
                </w:pPr>
                <w:sdt>
                  <w:sdtPr>
                    <w:rPr>
                      <w:rFonts w:cs="Arial"/>
                    </w:rPr>
                    <w:tag w:val="goog_rdk_155"/>
                    <w:id w:val="-202719170"/>
                  </w:sdtPr>
                  <w:sdtContent>
                    <w:r w:rsidR="009C3A4E" w:rsidRPr="00BC0399">
                      <w:rPr>
                        <w:rFonts w:cs="Arial"/>
                        <w:color w:val="000000"/>
                      </w:rPr>
                      <w:t>Y6</w:t>
                    </w:r>
                  </w:sdtContent>
                </w:sdt>
              </w:p>
            </w:sdtContent>
          </w:sdt>
          <w:sdt>
            <w:sdtPr>
              <w:rPr>
                <w:rFonts w:cs="Arial"/>
              </w:rPr>
              <w:tag w:val="goog_rdk_158"/>
              <w:id w:val="-542914516"/>
            </w:sdtPr>
            <w:sdtContent>
              <w:p w14:paraId="0EE54A0C" w14:textId="77777777" w:rsidR="009C3A4E" w:rsidRPr="00BC0399" w:rsidRDefault="00000000" w:rsidP="008E4B54">
                <w:pPr>
                  <w:jc w:val="center"/>
                  <w:rPr>
                    <w:rFonts w:cs="Arial"/>
                    <w:color w:val="000000"/>
                  </w:rPr>
                </w:pPr>
                <w:sdt>
                  <w:sdtPr>
                    <w:rPr>
                      <w:rFonts w:cs="Arial"/>
                    </w:rPr>
                    <w:tag w:val="goog_rdk_157"/>
                    <w:id w:val="-1438753504"/>
                  </w:sdtPr>
                  <w:sdtContent>
                    <w:r w:rsidR="009C3A4E" w:rsidRPr="00BC0399">
                      <w:rPr>
                        <w:rFonts w:cs="Arial"/>
                        <w:color w:val="000000"/>
                      </w:rPr>
                      <w:t>A3020.2</w:t>
                    </w:r>
                  </w:sdtContent>
                </w:sdt>
              </w:p>
            </w:sdtContent>
          </w:sdt>
          <w:sdt>
            <w:sdtPr>
              <w:rPr>
                <w:rFonts w:cs="Arial"/>
              </w:rPr>
              <w:tag w:val="goog_rdk_160"/>
              <w:id w:val="-193616100"/>
            </w:sdtPr>
            <w:sdtContent>
              <w:p w14:paraId="0D566283" w14:textId="77777777" w:rsidR="009C3A4E" w:rsidRPr="00BC0399" w:rsidRDefault="00000000" w:rsidP="008E4B54">
                <w:pPr>
                  <w:jc w:val="center"/>
                  <w:rPr>
                    <w:rFonts w:cs="Arial"/>
                    <w:color w:val="000000"/>
                  </w:rPr>
                </w:pPr>
                <w:sdt>
                  <w:sdtPr>
                    <w:rPr>
                      <w:rFonts w:cs="Arial"/>
                    </w:rPr>
                    <w:tag w:val="goog_rdk_159"/>
                    <w:id w:val="-1380938567"/>
                  </w:sdtPr>
                  <w:sdtContent>
                    <w:r w:rsidR="009C3A4E" w:rsidRPr="00BC0399">
                      <w:rPr>
                        <w:rFonts w:cs="Arial"/>
                        <w:color w:val="000000"/>
                      </w:rPr>
                      <w:t>Y9</w:t>
                    </w:r>
                  </w:sdtContent>
                </w:sdt>
              </w:p>
            </w:sdtContent>
          </w:sdt>
        </w:tc>
        <w:tc>
          <w:tcPr>
            <w:tcW w:w="0" w:type="auto"/>
            <w:vAlign w:val="center"/>
          </w:tcPr>
          <w:sdt>
            <w:sdtPr>
              <w:rPr>
                <w:rFonts w:cs="Arial"/>
              </w:rPr>
              <w:tag w:val="goog_rdk_162"/>
              <w:id w:val="-784351205"/>
            </w:sdtPr>
            <w:sdtContent>
              <w:p w14:paraId="460DFF40" w14:textId="77777777" w:rsidR="009C3A4E" w:rsidRPr="00BC0399" w:rsidRDefault="00000000" w:rsidP="008E4B54">
                <w:pPr>
                  <w:jc w:val="center"/>
                  <w:rPr>
                    <w:rFonts w:cs="Arial"/>
                    <w:color w:val="000000"/>
                  </w:rPr>
                </w:pPr>
                <w:sdt>
                  <w:sdtPr>
                    <w:rPr>
                      <w:rFonts w:cs="Arial"/>
                    </w:rPr>
                    <w:tag w:val="goog_rdk_161"/>
                    <w:id w:val="972714843"/>
                  </w:sdtPr>
                  <w:sdtContent>
                    <w:r w:rsidR="009C3A4E" w:rsidRPr="00BC0399">
                      <w:rPr>
                        <w:rFonts w:cs="Arial"/>
                        <w:color w:val="000000"/>
                      </w:rPr>
                      <w:t xml:space="preserve">Inflamable </w:t>
                    </w:r>
                  </w:sdtContent>
                </w:sdt>
              </w:p>
            </w:sdtContent>
          </w:sdt>
        </w:tc>
      </w:tr>
      <w:tr w:rsidR="009C3A4E" w:rsidRPr="00BC0399" w14:paraId="7C94F030" w14:textId="77777777" w:rsidTr="008E4B54">
        <w:tc>
          <w:tcPr>
            <w:tcW w:w="0" w:type="auto"/>
            <w:vAlign w:val="center"/>
          </w:tcPr>
          <w:sdt>
            <w:sdtPr>
              <w:rPr>
                <w:rFonts w:cs="Arial"/>
              </w:rPr>
              <w:tag w:val="goog_rdk_164"/>
              <w:id w:val="-954553809"/>
            </w:sdtPr>
            <w:sdtContent>
              <w:p w14:paraId="5E5D269A" w14:textId="77777777" w:rsidR="009C3A4E" w:rsidRPr="00BC0399" w:rsidRDefault="00000000" w:rsidP="00656CA6">
                <w:pPr>
                  <w:jc w:val="left"/>
                  <w:rPr>
                    <w:rFonts w:cs="Arial"/>
                    <w:color w:val="000000"/>
                  </w:rPr>
                </w:pPr>
                <w:sdt>
                  <w:sdtPr>
                    <w:rPr>
                      <w:rFonts w:cs="Arial"/>
                    </w:rPr>
                    <w:tag w:val="goog_rdk_163"/>
                    <w:id w:val="-191606241"/>
                  </w:sdtPr>
                  <w:sdtContent>
                    <w:r w:rsidR="009C3A4E" w:rsidRPr="00BC0399">
                      <w:rPr>
                        <w:rFonts w:cs="Arial"/>
                        <w:color w:val="000000"/>
                      </w:rPr>
                      <w:t>Transformadores con PCB</w:t>
                    </w:r>
                  </w:sdtContent>
                </w:sdt>
              </w:p>
            </w:sdtContent>
          </w:sdt>
        </w:tc>
        <w:tc>
          <w:tcPr>
            <w:tcW w:w="0" w:type="auto"/>
            <w:vAlign w:val="center"/>
          </w:tcPr>
          <w:sdt>
            <w:sdtPr>
              <w:rPr>
                <w:rFonts w:cs="Arial"/>
              </w:rPr>
              <w:tag w:val="goog_rdk_166"/>
              <w:id w:val="-1909999078"/>
            </w:sdtPr>
            <w:sdtContent>
              <w:p w14:paraId="369EDABB" w14:textId="77777777" w:rsidR="009C3A4E" w:rsidRPr="00BC0399" w:rsidRDefault="00000000" w:rsidP="008E4B54">
                <w:pPr>
                  <w:jc w:val="center"/>
                  <w:rPr>
                    <w:rFonts w:cs="Arial"/>
                    <w:color w:val="000000"/>
                  </w:rPr>
                </w:pPr>
                <w:sdt>
                  <w:sdtPr>
                    <w:rPr>
                      <w:rFonts w:cs="Arial"/>
                    </w:rPr>
                    <w:tag w:val="goog_rdk_165"/>
                    <w:id w:val="864871840"/>
                  </w:sdtPr>
                  <w:sdtContent>
                    <w:r w:rsidR="009C3A4E" w:rsidRPr="00BC0399">
                      <w:rPr>
                        <w:rFonts w:cs="Arial"/>
                        <w:color w:val="000000"/>
                      </w:rPr>
                      <w:t>Cambio de transformadores eléctricos</w:t>
                    </w:r>
                  </w:sdtContent>
                </w:sdt>
              </w:p>
            </w:sdtContent>
          </w:sdt>
        </w:tc>
        <w:tc>
          <w:tcPr>
            <w:tcW w:w="0" w:type="auto"/>
            <w:vAlign w:val="center"/>
          </w:tcPr>
          <w:sdt>
            <w:sdtPr>
              <w:rPr>
                <w:rFonts w:cs="Arial"/>
              </w:rPr>
              <w:tag w:val="goog_rdk_168"/>
              <w:id w:val="-1419479228"/>
            </w:sdtPr>
            <w:sdtContent>
              <w:p w14:paraId="073A0A49" w14:textId="77777777" w:rsidR="009C3A4E" w:rsidRPr="00BC0399" w:rsidRDefault="00000000" w:rsidP="008E4B54">
                <w:pPr>
                  <w:jc w:val="center"/>
                  <w:rPr>
                    <w:rFonts w:cs="Arial"/>
                    <w:color w:val="000000"/>
                  </w:rPr>
                </w:pPr>
                <w:sdt>
                  <w:sdtPr>
                    <w:rPr>
                      <w:rFonts w:cs="Arial"/>
                    </w:rPr>
                    <w:tag w:val="goog_rdk_167"/>
                    <w:id w:val="-693536536"/>
                  </w:sdtPr>
                  <w:sdtContent>
                    <w:r w:rsidR="009C3A4E" w:rsidRPr="00BC0399">
                      <w:rPr>
                        <w:rFonts w:cs="Arial"/>
                        <w:color w:val="000000"/>
                      </w:rPr>
                      <w:t>Planta eléctrica</w:t>
                    </w:r>
                  </w:sdtContent>
                </w:sdt>
              </w:p>
            </w:sdtContent>
          </w:sdt>
        </w:tc>
        <w:tc>
          <w:tcPr>
            <w:tcW w:w="0" w:type="auto"/>
            <w:vAlign w:val="center"/>
          </w:tcPr>
          <w:sdt>
            <w:sdtPr>
              <w:rPr>
                <w:rFonts w:cs="Arial"/>
              </w:rPr>
              <w:tag w:val="goog_rdk_170"/>
              <w:id w:val="1555582565"/>
            </w:sdtPr>
            <w:sdtContent>
              <w:p w14:paraId="58A93788" w14:textId="77777777" w:rsidR="009C3A4E" w:rsidRPr="00BC0399" w:rsidRDefault="00000000" w:rsidP="008E4B54">
                <w:pPr>
                  <w:jc w:val="center"/>
                  <w:rPr>
                    <w:rFonts w:cs="Arial"/>
                    <w:color w:val="000000"/>
                  </w:rPr>
                </w:pPr>
                <w:sdt>
                  <w:sdtPr>
                    <w:rPr>
                      <w:rFonts w:cs="Arial"/>
                    </w:rPr>
                    <w:tag w:val="goog_rdk_169"/>
                    <w:id w:val="-1128934721"/>
                  </w:sdtPr>
                  <w:sdtContent>
                    <w:r w:rsidR="009C3A4E" w:rsidRPr="00BC0399">
                      <w:rPr>
                        <w:rFonts w:cs="Arial"/>
                        <w:color w:val="000000"/>
                      </w:rPr>
                      <w:t>Y10</w:t>
                    </w:r>
                  </w:sdtContent>
                </w:sdt>
              </w:p>
            </w:sdtContent>
          </w:sdt>
        </w:tc>
        <w:tc>
          <w:tcPr>
            <w:tcW w:w="0" w:type="auto"/>
            <w:vAlign w:val="center"/>
          </w:tcPr>
          <w:sdt>
            <w:sdtPr>
              <w:rPr>
                <w:rFonts w:cs="Arial"/>
              </w:rPr>
              <w:tag w:val="goog_rdk_172"/>
              <w:id w:val="-1842308326"/>
            </w:sdtPr>
            <w:sdtContent>
              <w:p w14:paraId="6EC45244" w14:textId="77777777" w:rsidR="009C3A4E" w:rsidRPr="00BC0399" w:rsidRDefault="00000000" w:rsidP="008E4B54">
                <w:pPr>
                  <w:jc w:val="center"/>
                  <w:rPr>
                    <w:rFonts w:cs="Arial"/>
                    <w:color w:val="000000"/>
                  </w:rPr>
                </w:pPr>
                <w:sdt>
                  <w:sdtPr>
                    <w:rPr>
                      <w:rFonts w:cs="Arial"/>
                    </w:rPr>
                    <w:tag w:val="goog_rdk_171"/>
                    <w:id w:val="-651906610"/>
                  </w:sdtPr>
                  <w:sdtContent>
                    <w:r w:rsidR="009C3A4E" w:rsidRPr="00BC0399">
                      <w:rPr>
                        <w:rFonts w:cs="Arial"/>
                        <w:color w:val="000000"/>
                      </w:rPr>
                      <w:t>Inflamable</w:t>
                    </w:r>
                  </w:sdtContent>
                </w:sdt>
              </w:p>
            </w:sdtContent>
          </w:sdt>
        </w:tc>
      </w:tr>
      <w:tr w:rsidR="009C3A4E" w:rsidRPr="00BC0399" w14:paraId="661F9A20" w14:textId="77777777" w:rsidTr="008E4B54">
        <w:tc>
          <w:tcPr>
            <w:tcW w:w="0" w:type="auto"/>
            <w:vAlign w:val="center"/>
          </w:tcPr>
          <w:sdt>
            <w:sdtPr>
              <w:rPr>
                <w:rFonts w:cs="Arial"/>
              </w:rPr>
              <w:tag w:val="goog_rdk_174"/>
              <w:id w:val="1953593112"/>
            </w:sdtPr>
            <w:sdtContent>
              <w:p w14:paraId="78CF5A72" w14:textId="15605698" w:rsidR="009C3A4E" w:rsidRPr="00BC0399" w:rsidRDefault="00000000" w:rsidP="00656CA6">
                <w:pPr>
                  <w:jc w:val="left"/>
                  <w:rPr>
                    <w:rFonts w:cs="Arial"/>
                    <w:color w:val="000000"/>
                  </w:rPr>
                </w:pPr>
                <w:sdt>
                  <w:sdtPr>
                    <w:rPr>
                      <w:rFonts w:cs="Arial"/>
                    </w:rPr>
                    <w:tag w:val="goog_rdk_173"/>
                    <w:id w:val="-1309089134"/>
                  </w:sdtPr>
                  <w:sdtContent>
                    <w:r w:rsidR="009C3A4E" w:rsidRPr="00BC0399">
                      <w:rPr>
                        <w:rFonts w:cs="Arial"/>
                        <w:color w:val="000000"/>
                      </w:rPr>
                      <w:t>Liquido refrigerante (</w:t>
                    </w:r>
                    <w:r w:rsidR="00E610E8" w:rsidRPr="00BC0399">
                      <w:rPr>
                        <w:rFonts w:cs="Arial"/>
                        <w:color w:val="000000"/>
                      </w:rPr>
                      <w:t>fluoro carbonos</w:t>
                    </w:r>
                    <w:r w:rsidR="009C3A4E" w:rsidRPr="00BC0399">
                      <w:rPr>
                        <w:rFonts w:cs="Arial"/>
                        <w:color w:val="000000"/>
                      </w:rPr>
                      <w:t>)</w:t>
                    </w:r>
                  </w:sdtContent>
                </w:sdt>
              </w:p>
            </w:sdtContent>
          </w:sdt>
        </w:tc>
        <w:tc>
          <w:tcPr>
            <w:tcW w:w="0" w:type="auto"/>
            <w:vAlign w:val="center"/>
          </w:tcPr>
          <w:sdt>
            <w:sdtPr>
              <w:rPr>
                <w:rFonts w:cs="Arial"/>
              </w:rPr>
              <w:tag w:val="goog_rdk_176"/>
              <w:id w:val="93678982"/>
            </w:sdtPr>
            <w:sdtContent>
              <w:p w14:paraId="45CDAEBD" w14:textId="77777777" w:rsidR="009C3A4E" w:rsidRPr="00BC0399" w:rsidRDefault="00000000" w:rsidP="008E4B54">
                <w:pPr>
                  <w:jc w:val="center"/>
                  <w:rPr>
                    <w:rFonts w:cs="Arial"/>
                    <w:color w:val="000000"/>
                  </w:rPr>
                </w:pPr>
                <w:sdt>
                  <w:sdtPr>
                    <w:rPr>
                      <w:rFonts w:cs="Arial"/>
                    </w:rPr>
                    <w:tag w:val="goog_rdk_175"/>
                    <w:id w:val="960610830"/>
                  </w:sdtPr>
                  <w:sdtContent>
                    <w:r w:rsidR="009C3A4E" w:rsidRPr="00BC0399">
                      <w:rPr>
                        <w:rFonts w:cs="Arial"/>
                        <w:color w:val="000000"/>
                      </w:rPr>
                      <w:t>Aires Acondicionados</w:t>
                    </w:r>
                  </w:sdtContent>
                </w:sdt>
              </w:p>
            </w:sdtContent>
          </w:sdt>
        </w:tc>
        <w:tc>
          <w:tcPr>
            <w:tcW w:w="0" w:type="auto"/>
            <w:vAlign w:val="center"/>
          </w:tcPr>
          <w:sdt>
            <w:sdtPr>
              <w:rPr>
                <w:rFonts w:cs="Arial"/>
              </w:rPr>
              <w:tag w:val="goog_rdk_178"/>
              <w:id w:val="-677587193"/>
            </w:sdtPr>
            <w:sdtContent>
              <w:p w14:paraId="7EB57514" w14:textId="77777777" w:rsidR="009C3A4E" w:rsidRPr="00BC0399" w:rsidRDefault="00000000" w:rsidP="008E4B54">
                <w:pPr>
                  <w:jc w:val="center"/>
                  <w:rPr>
                    <w:rFonts w:cs="Arial"/>
                    <w:color w:val="000000"/>
                  </w:rPr>
                </w:pPr>
                <w:sdt>
                  <w:sdtPr>
                    <w:rPr>
                      <w:rFonts w:cs="Arial"/>
                    </w:rPr>
                    <w:tag w:val="goog_rdk_177"/>
                    <w:id w:val="-126546282"/>
                  </w:sdtPr>
                  <w:sdtContent>
                    <w:r w:rsidR="009C3A4E" w:rsidRPr="00BC0399">
                      <w:rPr>
                        <w:rFonts w:cs="Arial"/>
                        <w:color w:val="000000"/>
                      </w:rPr>
                      <w:t>Cuarto Equipos Transmisión</w:t>
                    </w:r>
                  </w:sdtContent>
                </w:sdt>
              </w:p>
            </w:sdtContent>
          </w:sdt>
        </w:tc>
        <w:tc>
          <w:tcPr>
            <w:tcW w:w="0" w:type="auto"/>
            <w:vAlign w:val="center"/>
          </w:tcPr>
          <w:sdt>
            <w:sdtPr>
              <w:rPr>
                <w:rFonts w:cs="Arial"/>
              </w:rPr>
              <w:tag w:val="goog_rdk_180"/>
              <w:id w:val="1636366761"/>
            </w:sdtPr>
            <w:sdtContent>
              <w:p w14:paraId="12597A1A" w14:textId="77777777" w:rsidR="009C3A4E" w:rsidRPr="00BC0399" w:rsidRDefault="00000000" w:rsidP="008E4B54">
                <w:pPr>
                  <w:jc w:val="center"/>
                  <w:rPr>
                    <w:rFonts w:cs="Arial"/>
                    <w:color w:val="000000"/>
                  </w:rPr>
                </w:pPr>
                <w:sdt>
                  <w:sdtPr>
                    <w:rPr>
                      <w:rFonts w:cs="Arial"/>
                    </w:rPr>
                    <w:tag w:val="goog_rdk_179"/>
                    <w:id w:val="-2006966976"/>
                  </w:sdtPr>
                  <w:sdtContent>
                    <w:r w:rsidR="009C3A4E" w:rsidRPr="00BC0399">
                      <w:rPr>
                        <w:rFonts w:cs="Arial"/>
                        <w:color w:val="000000"/>
                      </w:rPr>
                      <w:t>Y6</w:t>
                    </w:r>
                  </w:sdtContent>
                </w:sdt>
              </w:p>
            </w:sdtContent>
          </w:sdt>
        </w:tc>
        <w:tc>
          <w:tcPr>
            <w:tcW w:w="0" w:type="auto"/>
            <w:vAlign w:val="center"/>
          </w:tcPr>
          <w:sdt>
            <w:sdtPr>
              <w:rPr>
                <w:rFonts w:cs="Arial"/>
              </w:rPr>
              <w:tag w:val="goog_rdk_182"/>
              <w:id w:val="18052867"/>
            </w:sdtPr>
            <w:sdtContent>
              <w:p w14:paraId="0DADF869" w14:textId="77777777" w:rsidR="009C3A4E" w:rsidRPr="00BC0399" w:rsidRDefault="00000000" w:rsidP="008E4B54">
                <w:pPr>
                  <w:jc w:val="center"/>
                  <w:rPr>
                    <w:rFonts w:cs="Arial"/>
                    <w:color w:val="000000"/>
                  </w:rPr>
                </w:pPr>
                <w:sdt>
                  <w:sdtPr>
                    <w:rPr>
                      <w:rFonts w:cs="Arial"/>
                    </w:rPr>
                    <w:tag w:val="goog_rdk_181"/>
                    <w:id w:val="621894531"/>
                  </w:sdtPr>
                  <w:sdtContent>
                    <w:r w:rsidR="009C3A4E" w:rsidRPr="00BC0399">
                      <w:rPr>
                        <w:rFonts w:cs="Arial"/>
                        <w:color w:val="000000"/>
                      </w:rPr>
                      <w:t>Tóxico</w:t>
                    </w:r>
                  </w:sdtContent>
                </w:sdt>
              </w:p>
            </w:sdtContent>
          </w:sdt>
        </w:tc>
      </w:tr>
      <w:tr w:rsidR="009C3A4E" w:rsidRPr="00BC0399" w14:paraId="1BFF46D1" w14:textId="77777777" w:rsidTr="008E4B54">
        <w:tc>
          <w:tcPr>
            <w:tcW w:w="0" w:type="auto"/>
            <w:vAlign w:val="center"/>
          </w:tcPr>
          <w:sdt>
            <w:sdtPr>
              <w:rPr>
                <w:rFonts w:cs="Arial"/>
              </w:rPr>
              <w:tag w:val="goog_rdk_184"/>
              <w:id w:val="2067908894"/>
            </w:sdtPr>
            <w:sdtContent>
              <w:p w14:paraId="6568B07D" w14:textId="77777777" w:rsidR="009C3A4E" w:rsidRPr="00BC0399" w:rsidRDefault="00000000" w:rsidP="00656CA6">
                <w:pPr>
                  <w:jc w:val="left"/>
                  <w:rPr>
                    <w:rFonts w:cs="Arial"/>
                    <w:color w:val="000000"/>
                  </w:rPr>
                </w:pPr>
                <w:sdt>
                  <w:sdtPr>
                    <w:rPr>
                      <w:rFonts w:cs="Arial"/>
                    </w:rPr>
                    <w:tag w:val="goog_rdk_183"/>
                    <w:id w:val="1284614338"/>
                  </w:sdtPr>
                  <w:sdtContent>
                    <w:r w:rsidR="009C3A4E" w:rsidRPr="00BC0399">
                      <w:rPr>
                        <w:rFonts w:cs="Arial"/>
                        <w:color w:val="000000"/>
                      </w:rPr>
                      <w:t>Baterías usadas (Plomo-Acido)</w:t>
                    </w:r>
                  </w:sdtContent>
                </w:sdt>
              </w:p>
            </w:sdtContent>
          </w:sdt>
        </w:tc>
        <w:tc>
          <w:tcPr>
            <w:tcW w:w="0" w:type="auto"/>
            <w:vAlign w:val="center"/>
          </w:tcPr>
          <w:sdt>
            <w:sdtPr>
              <w:rPr>
                <w:rFonts w:cs="Arial"/>
              </w:rPr>
              <w:tag w:val="goog_rdk_186"/>
              <w:id w:val="-2095157515"/>
            </w:sdtPr>
            <w:sdtContent>
              <w:p w14:paraId="7C4796B4" w14:textId="77777777" w:rsidR="009C3A4E" w:rsidRPr="00BC0399" w:rsidRDefault="00000000" w:rsidP="008E4B54">
                <w:pPr>
                  <w:jc w:val="center"/>
                  <w:rPr>
                    <w:rFonts w:cs="Arial"/>
                    <w:color w:val="000000"/>
                  </w:rPr>
                </w:pPr>
                <w:sdt>
                  <w:sdtPr>
                    <w:rPr>
                      <w:rFonts w:cs="Arial"/>
                    </w:rPr>
                    <w:tag w:val="goog_rdk_185"/>
                    <w:id w:val="-370542592"/>
                  </w:sdtPr>
                  <w:sdtContent>
                    <w:r w:rsidR="009C3A4E" w:rsidRPr="00BC0399">
                      <w:rPr>
                        <w:rFonts w:cs="Arial"/>
                        <w:color w:val="000000"/>
                      </w:rPr>
                      <w:t>Plantas Eléctricas</w:t>
                    </w:r>
                  </w:sdtContent>
                </w:sdt>
              </w:p>
            </w:sdtContent>
          </w:sdt>
        </w:tc>
        <w:tc>
          <w:tcPr>
            <w:tcW w:w="0" w:type="auto"/>
            <w:vAlign w:val="center"/>
          </w:tcPr>
          <w:sdt>
            <w:sdtPr>
              <w:rPr>
                <w:rFonts w:cs="Arial"/>
              </w:rPr>
              <w:tag w:val="goog_rdk_188"/>
              <w:id w:val="-1282956021"/>
            </w:sdtPr>
            <w:sdtContent>
              <w:p w14:paraId="616D7BCA" w14:textId="77777777" w:rsidR="009C3A4E" w:rsidRPr="00BC0399" w:rsidRDefault="00000000" w:rsidP="008E4B54">
                <w:pPr>
                  <w:jc w:val="center"/>
                  <w:rPr>
                    <w:rFonts w:cs="Arial"/>
                    <w:color w:val="000000"/>
                  </w:rPr>
                </w:pPr>
                <w:sdt>
                  <w:sdtPr>
                    <w:rPr>
                      <w:rFonts w:cs="Arial"/>
                    </w:rPr>
                    <w:tag w:val="goog_rdk_187"/>
                    <w:id w:val="-198323465"/>
                  </w:sdtPr>
                  <w:sdtContent>
                    <w:r w:rsidR="009C3A4E" w:rsidRPr="00BC0399">
                      <w:rPr>
                        <w:rFonts w:cs="Arial"/>
                        <w:color w:val="000000"/>
                      </w:rPr>
                      <w:t>Planta Eléctrica</w:t>
                    </w:r>
                  </w:sdtContent>
                </w:sdt>
              </w:p>
            </w:sdtContent>
          </w:sdt>
        </w:tc>
        <w:tc>
          <w:tcPr>
            <w:tcW w:w="0" w:type="auto"/>
            <w:vAlign w:val="center"/>
          </w:tcPr>
          <w:sdt>
            <w:sdtPr>
              <w:rPr>
                <w:rFonts w:cs="Arial"/>
              </w:rPr>
              <w:tag w:val="goog_rdk_190"/>
              <w:id w:val="-760836074"/>
            </w:sdtPr>
            <w:sdtContent>
              <w:p w14:paraId="4032CCB9" w14:textId="77777777" w:rsidR="009C3A4E" w:rsidRPr="00BC0399" w:rsidRDefault="00000000" w:rsidP="008E4B54">
                <w:pPr>
                  <w:jc w:val="center"/>
                  <w:rPr>
                    <w:rFonts w:cs="Arial"/>
                    <w:color w:val="000000"/>
                  </w:rPr>
                </w:pPr>
                <w:sdt>
                  <w:sdtPr>
                    <w:rPr>
                      <w:rFonts w:cs="Arial"/>
                    </w:rPr>
                    <w:tag w:val="goog_rdk_189"/>
                    <w:id w:val="-15550654"/>
                  </w:sdtPr>
                  <w:sdtContent>
                    <w:r w:rsidR="009C3A4E" w:rsidRPr="00BC0399">
                      <w:rPr>
                        <w:rFonts w:cs="Arial"/>
                        <w:color w:val="000000"/>
                      </w:rPr>
                      <w:t>Y13</w:t>
                    </w:r>
                  </w:sdtContent>
                </w:sdt>
              </w:p>
            </w:sdtContent>
          </w:sdt>
        </w:tc>
        <w:tc>
          <w:tcPr>
            <w:tcW w:w="0" w:type="auto"/>
            <w:vAlign w:val="center"/>
          </w:tcPr>
          <w:sdt>
            <w:sdtPr>
              <w:rPr>
                <w:rFonts w:cs="Arial"/>
              </w:rPr>
              <w:tag w:val="goog_rdk_192"/>
              <w:id w:val="-1043594383"/>
            </w:sdtPr>
            <w:sdtContent>
              <w:p w14:paraId="77E4B4F6" w14:textId="77777777" w:rsidR="009C3A4E" w:rsidRPr="00BC0399" w:rsidRDefault="00000000" w:rsidP="008E4B54">
                <w:pPr>
                  <w:jc w:val="center"/>
                  <w:rPr>
                    <w:rFonts w:cs="Arial"/>
                    <w:color w:val="000000"/>
                  </w:rPr>
                </w:pPr>
                <w:sdt>
                  <w:sdtPr>
                    <w:rPr>
                      <w:rFonts w:cs="Arial"/>
                    </w:rPr>
                    <w:tag w:val="goog_rdk_191"/>
                    <w:id w:val="-163714031"/>
                  </w:sdtPr>
                  <w:sdtContent>
                    <w:r w:rsidR="009C3A4E" w:rsidRPr="00BC0399">
                      <w:rPr>
                        <w:rFonts w:cs="Arial"/>
                        <w:color w:val="000000"/>
                      </w:rPr>
                      <w:t>Tóxico</w:t>
                    </w:r>
                  </w:sdtContent>
                </w:sdt>
              </w:p>
            </w:sdtContent>
          </w:sdt>
        </w:tc>
      </w:tr>
    </w:tbl>
    <w:p w14:paraId="01BF8F4E" w14:textId="77777777" w:rsidR="00EF152E" w:rsidRPr="00364875" w:rsidRDefault="00EF152E" w:rsidP="00C901CE">
      <w:pPr>
        <w:pBdr>
          <w:top w:val="nil"/>
          <w:left w:val="nil"/>
          <w:bottom w:val="nil"/>
          <w:right w:val="nil"/>
          <w:between w:val="nil"/>
        </w:pBdr>
        <w:spacing w:after="0" w:line="276" w:lineRule="auto"/>
        <w:ind w:left="750"/>
        <w:jc w:val="center"/>
        <w:rPr>
          <w:rFonts w:cs="Arial"/>
          <w:color w:val="000000"/>
          <w:sz w:val="20"/>
          <w:szCs w:val="20"/>
        </w:rPr>
      </w:pPr>
      <w:r w:rsidRPr="00364875">
        <w:rPr>
          <w:rFonts w:cs="Arial"/>
          <w:b/>
          <w:bCs/>
          <w:sz w:val="20"/>
          <w:szCs w:val="20"/>
        </w:rPr>
        <w:lastRenderedPageBreak/>
        <w:t>Fuente</w:t>
      </w:r>
      <w:r w:rsidRPr="00364875">
        <w:rPr>
          <w:rFonts w:cs="Arial"/>
          <w:sz w:val="20"/>
          <w:szCs w:val="20"/>
        </w:rPr>
        <w:t>: Elaboración propia Gestión Administrativa</w:t>
      </w:r>
    </w:p>
    <w:p w14:paraId="31D9A6BA" w14:textId="77777777" w:rsidR="009C3A4E" w:rsidRPr="00BC0399" w:rsidRDefault="009C3A4E" w:rsidP="009C3A4E">
      <w:pPr>
        <w:pBdr>
          <w:top w:val="nil"/>
          <w:left w:val="nil"/>
          <w:bottom w:val="nil"/>
          <w:right w:val="nil"/>
          <w:between w:val="nil"/>
        </w:pBdr>
        <w:spacing w:after="0" w:line="276" w:lineRule="auto"/>
        <w:ind w:left="720"/>
        <w:rPr>
          <w:rFonts w:cs="Arial"/>
          <w:b/>
          <w:color w:val="000000"/>
        </w:rPr>
      </w:pPr>
    </w:p>
    <w:p w14:paraId="05DDEB8A" w14:textId="77777777" w:rsidR="009C3A4E" w:rsidRPr="00BC0399" w:rsidRDefault="009C3A4E" w:rsidP="00632CF0">
      <w:pPr>
        <w:pStyle w:val="Ttulo3"/>
        <w:jc w:val="both"/>
        <w:rPr>
          <w:rFonts w:ascii="Arial" w:hAnsi="Arial" w:cs="Arial"/>
          <w:b/>
          <w:bCs/>
          <w:color w:val="1F3864" w:themeColor="accent1" w:themeShade="80"/>
          <w:szCs w:val="22"/>
        </w:rPr>
      </w:pPr>
      <w:bookmarkStart w:id="27" w:name="_Toc217390985"/>
      <w:r w:rsidRPr="00BC0399">
        <w:rPr>
          <w:rFonts w:ascii="Arial" w:hAnsi="Arial" w:cs="Arial"/>
          <w:b/>
          <w:bCs/>
          <w:color w:val="1F3864" w:themeColor="accent1" w:themeShade="80"/>
          <w:szCs w:val="22"/>
        </w:rPr>
        <w:t>Cuantificación de la generación</w:t>
      </w:r>
      <w:bookmarkEnd w:id="27"/>
    </w:p>
    <w:p w14:paraId="62FD4E03" w14:textId="77777777" w:rsidR="00632CF0" w:rsidRPr="00BC0399" w:rsidRDefault="00632CF0" w:rsidP="009C3A4E">
      <w:pPr>
        <w:rPr>
          <w:rFonts w:cs="Arial"/>
        </w:rPr>
      </w:pPr>
    </w:p>
    <w:p w14:paraId="2DA1C8ED" w14:textId="557ACC52" w:rsidR="009C3A4E" w:rsidRPr="00BC0399" w:rsidRDefault="009C3A4E" w:rsidP="009C3A4E">
      <w:pPr>
        <w:rPr>
          <w:rFonts w:cs="Arial"/>
        </w:rPr>
      </w:pPr>
      <w:r w:rsidRPr="00BC0399">
        <w:rPr>
          <w:rFonts w:cs="Arial"/>
        </w:rPr>
        <w:t>Para la medición de la generación de residuos peligrosos durante una vigencia se hace a través de la Media Móvil que permite establecer un promedio para identificar si se es pequeño, mediano o grande generador de residuos peligrosos. Para llevar el control sobre la generación mensual de residuos se hace el diligenciamiento del Anexo. 1- Registro mensual generación de RESPEL, este diligenciamiento lo realiza el personal encargado de la gestión interna de los residuos.</w:t>
      </w:r>
    </w:p>
    <w:p w14:paraId="32A603FD" w14:textId="6B0EE64A" w:rsidR="009C3A4E" w:rsidRPr="00BC0399" w:rsidRDefault="008D27B9" w:rsidP="009B08A6">
      <w:pPr>
        <w:pBdr>
          <w:top w:val="nil"/>
          <w:left w:val="nil"/>
          <w:bottom w:val="nil"/>
          <w:right w:val="nil"/>
          <w:between w:val="nil"/>
        </w:pBdr>
        <w:spacing w:after="0" w:line="276" w:lineRule="auto"/>
        <w:rPr>
          <w:rFonts w:cs="Arial"/>
          <w:b/>
          <w:bCs/>
          <w:color w:val="1F3864" w:themeColor="accent1" w:themeShade="80"/>
        </w:rPr>
      </w:pPr>
      <w:r w:rsidRPr="00BC0399">
        <w:rPr>
          <w:rFonts w:cs="Arial"/>
        </w:rPr>
        <w:t xml:space="preserve"> </w:t>
      </w:r>
      <w:r w:rsidRPr="00BC0399">
        <w:rPr>
          <w:rFonts w:cs="Arial"/>
          <w:b/>
          <w:bCs/>
        </w:rPr>
        <w:t>Media Móvil 2024</w:t>
      </w:r>
    </w:p>
    <w:p w14:paraId="446CF5BC" w14:textId="0C305E3B" w:rsidR="008D27B9" w:rsidRPr="00BC0399" w:rsidRDefault="008D27B9" w:rsidP="008D27B9">
      <w:pPr>
        <w:pBdr>
          <w:top w:val="nil"/>
          <w:left w:val="nil"/>
          <w:bottom w:val="nil"/>
          <w:right w:val="nil"/>
          <w:between w:val="nil"/>
        </w:pBdr>
        <w:spacing w:after="0" w:line="276" w:lineRule="auto"/>
        <w:rPr>
          <w:rFonts w:cs="Arial"/>
          <w:b/>
          <w:color w:val="000000" w:themeColor="text1"/>
        </w:rPr>
      </w:pPr>
    </w:p>
    <w:p w14:paraId="3D6D9E91" w14:textId="77777777" w:rsidR="00C752F6" w:rsidRDefault="00C752F6" w:rsidP="00C901CE">
      <w:pPr>
        <w:pStyle w:val="Descripcin"/>
        <w:jc w:val="center"/>
        <w:rPr>
          <w:rFonts w:ascii="Arial" w:hAnsi="Arial" w:cs="Arial"/>
          <w:i w:val="0"/>
          <w:iCs w:val="0"/>
          <w:color w:val="000000" w:themeColor="text1"/>
          <w:szCs w:val="22"/>
        </w:rPr>
      </w:pPr>
    </w:p>
    <w:p w14:paraId="22EC70CD" w14:textId="77777777" w:rsidR="00C752F6" w:rsidRDefault="00C752F6" w:rsidP="00C901CE">
      <w:pPr>
        <w:pStyle w:val="Descripcin"/>
        <w:jc w:val="center"/>
        <w:rPr>
          <w:rFonts w:ascii="Arial" w:hAnsi="Arial" w:cs="Arial"/>
          <w:i w:val="0"/>
          <w:iCs w:val="0"/>
          <w:color w:val="000000" w:themeColor="text1"/>
          <w:szCs w:val="22"/>
        </w:rPr>
      </w:pPr>
    </w:p>
    <w:p w14:paraId="77D0B811" w14:textId="77777777" w:rsidR="00C752F6" w:rsidRDefault="00C752F6" w:rsidP="00C901CE">
      <w:pPr>
        <w:pStyle w:val="Descripcin"/>
        <w:jc w:val="center"/>
        <w:rPr>
          <w:rFonts w:ascii="Arial" w:hAnsi="Arial" w:cs="Arial"/>
          <w:i w:val="0"/>
          <w:iCs w:val="0"/>
          <w:color w:val="000000" w:themeColor="text1"/>
          <w:szCs w:val="22"/>
        </w:rPr>
      </w:pPr>
    </w:p>
    <w:p w14:paraId="2D425D07" w14:textId="77777777" w:rsidR="00C752F6" w:rsidRDefault="00C752F6" w:rsidP="00C901CE">
      <w:pPr>
        <w:pStyle w:val="Descripcin"/>
        <w:jc w:val="center"/>
        <w:rPr>
          <w:rFonts w:ascii="Arial" w:hAnsi="Arial" w:cs="Arial"/>
          <w:i w:val="0"/>
          <w:iCs w:val="0"/>
          <w:color w:val="000000" w:themeColor="text1"/>
          <w:szCs w:val="22"/>
        </w:rPr>
      </w:pPr>
    </w:p>
    <w:p w14:paraId="369BB6C1" w14:textId="1D3249B5" w:rsidR="008D27B9" w:rsidRPr="00C752F6" w:rsidRDefault="00C901CE" w:rsidP="00C901CE">
      <w:pPr>
        <w:pStyle w:val="Descripcin"/>
        <w:jc w:val="center"/>
        <w:rPr>
          <w:rFonts w:ascii="Arial" w:hAnsi="Arial" w:cs="Arial"/>
          <w:b/>
          <w:bCs/>
          <w:i w:val="0"/>
          <w:iCs w:val="0"/>
          <w:color w:val="000000" w:themeColor="text1"/>
          <w:szCs w:val="22"/>
        </w:rPr>
      </w:pPr>
      <w:r w:rsidRPr="00C752F6">
        <w:rPr>
          <w:rFonts w:ascii="Arial" w:hAnsi="Arial" w:cs="Arial"/>
          <w:b/>
          <w:bCs/>
          <w:i w:val="0"/>
          <w:iCs w:val="0"/>
          <w:color w:val="000000" w:themeColor="text1"/>
          <w:szCs w:val="22"/>
        </w:rPr>
        <w:t xml:space="preserve">Gráfica </w:t>
      </w:r>
      <w:r w:rsidRPr="00C752F6">
        <w:rPr>
          <w:rFonts w:ascii="Arial" w:hAnsi="Arial" w:cs="Arial"/>
          <w:b/>
          <w:bCs/>
          <w:i w:val="0"/>
          <w:iCs w:val="0"/>
          <w:color w:val="000000" w:themeColor="text1"/>
          <w:szCs w:val="22"/>
        </w:rPr>
        <w:fldChar w:fldCharType="begin"/>
      </w:r>
      <w:r w:rsidRPr="00C752F6">
        <w:rPr>
          <w:rFonts w:ascii="Arial" w:hAnsi="Arial" w:cs="Arial"/>
          <w:b/>
          <w:bCs/>
          <w:i w:val="0"/>
          <w:iCs w:val="0"/>
          <w:color w:val="000000" w:themeColor="text1"/>
          <w:szCs w:val="22"/>
        </w:rPr>
        <w:instrText xml:space="preserve"> SEQ Gráfica \* ARABIC </w:instrText>
      </w:r>
      <w:r w:rsidRPr="00C752F6">
        <w:rPr>
          <w:rFonts w:ascii="Arial" w:hAnsi="Arial" w:cs="Arial"/>
          <w:b/>
          <w:bCs/>
          <w:i w:val="0"/>
          <w:iCs w:val="0"/>
          <w:color w:val="000000" w:themeColor="text1"/>
          <w:szCs w:val="22"/>
        </w:rPr>
        <w:fldChar w:fldCharType="separate"/>
      </w:r>
      <w:r w:rsidRPr="00C752F6">
        <w:rPr>
          <w:rFonts w:ascii="Arial" w:hAnsi="Arial" w:cs="Arial"/>
          <w:b/>
          <w:bCs/>
          <w:i w:val="0"/>
          <w:iCs w:val="0"/>
          <w:noProof/>
          <w:color w:val="000000" w:themeColor="text1"/>
          <w:szCs w:val="22"/>
        </w:rPr>
        <w:t>2</w:t>
      </w:r>
      <w:r w:rsidRPr="00C752F6">
        <w:rPr>
          <w:rFonts w:ascii="Arial" w:hAnsi="Arial" w:cs="Arial"/>
          <w:b/>
          <w:bCs/>
          <w:i w:val="0"/>
          <w:iCs w:val="0"/>
          <w:color w:val="000000" w:themeColor="text1"/>
          <w:szCs w:val="22"/>
        </w:rPr>
        <w:fldChar w:fldCharType="end"/>
      </w:r>
      <w:r w:rsidRPr="00C752F6">
        <w:rPr>
          <w:rFonts w:ascii="Arial" w:hAnsi="Arial" w:cs="Arial"/>
          <w:b/>
          <w:bCs/>
          <w:i w:val="0"/>
          <w:iCs w:val="0"/>
          <w:color w:val="000000" w:themeColor="text1"/>
          <w:szCs w:val="22"/>
        </w:rPr>
        <w:t xml:space="preserve"> </w:t>
      </w:r>
      <w:r w:rsidR="008174C5" w:rsidRPr="00C752F6">
        <w:rPr>
          <w:rFonts w:ascii="Arial" w:hAnsi="Arial" w:cs="Arial"/>
          <w:b/>
          <w:bCs/>
          <w:i w:val="0"/>
          <w:iCs w:val="0"/>
          <w:color w:val="000000" w:themeColor="text1"/>
          <w:szCs w:val="22"/>
        </w:rPr>
        <w:t xml:space="preserve">Cálculo </w:t>
      </w:r>
      <w:r w:rsidR="008D27B9" w:rsidRPr="00C752F6">
        <w:rPr>
          <w:rFonts w:ascii="Arial" w:hAnsi="Arial" w:cs="Arial"/>
          <w:b/>
          <w:bCs/>
          <w:i w:val="0"/>
          <w:iCs w:val="0"/>
          <w:color w:val="000000" w:themeColor="text1"/>
          <w:szCs w:val="22"/>
        </w:rPr>
        <w:t>de la media móvil 2024</w:t>
      </w:r>
    </w:p>
    <w:p w14:paraId="177AA528" w14:textId="58682AAF" w:rsidR="009C3A4E" w:rsidRPr="00364875" w:rsidRDefault="00C901CE" w:rsidP="00C901CE">
      <w:pPr>
        <w:pBdr>
          <w:top w:val="nil"/>
          <w:left w:val="nil"/>
          <w:bottom w:val="nil"/>
          <w:right w:val="nil"/>
          <w:between w:val="nil"/>
        </w:pBdr>
        <w:spacing w:after="0" w:line="276" w:lineRule="auto"/>
        <w:jc w:val="center"/>
        <w:rPr>
          <w:rFonts w:eastAsia="Arial" w:cs="Arial"/>
          <w:color w:val="000000"/>
          <w:sz w:val="20"/>
          <w:szCs w:val="20"/>
        </w:rPr>
      </w:pPr>
      <w:r w:rsidRPr="00BC0399">
        <w:rPr>
          <w:rFonts w:cs="Arial"/>
          <w:noProof/>
        </w:rPr>
        <w:drawing>
          <wp:inline distT="0" distB="0" distL="0" distR="0" wp14:anchorId="61B60468" wp14:editId="22CFF5B9">
            <wp:extent cx="5612130" cy="2254885"/>
            <wp:effectExtent l="0" t="0" r="7620" b="0"/>
            <wp:docPr id="17" name="Imagen 17" descr="Tabla y gráfico de media movil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Tabla y gráfico de media movil 20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2254885"/>
                    </a:xfrm>
                    <a:prstGeom prst="rect">
                      <a:avLst/>
                    </a:prstGeom>
                    <a:noFill/>
                    <a:ln>
                      <a:noFill/>
                    </a:ln>
                  </pic:spPr>
                </pic:pic>
              </a:graphicData>
            </a:graphic>
          </wp:inline>
        </w:drawing>
      </w:r>
      <w:r w:rsidR="008D27B9" w:rsidRPr="00364875">
        <w:rPr>
          <w:rFonts w:cs="Arial"/>
          <w:b/>
          <w:bCs/>
          <w:sz w:val="20"/>
          <w:szCs w:val="20"/>
        </w:rPr>
        <w:t>Fuente:</w:t>
      </w:r>
      <w:r w:rsidR="008D27B9" w:rsidRPr="00364875">
        <w:rPr>
          <w:rFonts w:cs="Arial"/>
          <w:sz w:val="20"/>
          <w:szCs w:val="20"/>
        </w:rPr>
        <w:t xml:space="preserve"> Elaboración propia Gestión Administrativa</w:t>
      </w:r>
    </w:p>
    <w:p w14:paraId="5BF90822" w14:textId="7BB9E5F3" w:rsidR="003C14E7" w:rsidRPr="00BC0399" w:rsidRDefault="003C14E7" w:rsidP="008D27B9">
      <w:pPr>
        <w:pBdr>
          <w:top w:val="nil"/>
          <w:left w:val="nil"/>
          <w:bottom w:val="nil"/>
          <w:right w:val="nil"/>
          <w:between w:val="nil"/>
        </w:pBdr>
        <w:spacing w:after="0" w:line="276" w:lineRule="auto"/>
        <w:rPr>
          <w:rFonts w:cs="Arial"/>
          <w:color w:val="000000"/>
        </w:rPr>
      </w:pPr>
    </w:p>
    <w:p w14:paraId="1F02F80E" w14:textId="77777777" w:rsidR="00632CF0" w:rsidRPr="00BC0399" w:rsidRDefault="00632CF0" w:rsidP="009C3A4E">
      <w:pPr>
        <w:spacing w:after="0"/>
        <w:rPr>
          <w:rFonts w:cs="Arial"/>
          <w:b/>
          <w:bCs/>
          <w:color w:val="1F3864" w:themeColor="accent1" w:themeShade="80"/>
        </w:rPr>
      </w:pPr>
    </w:p>
    <w:p w14:paraId="4C28E8A0" w14:textId="14125992" w:rsidR="009C3A4E" w:rsidRPr="00BC0399" w:rsidRDefault="009C3A4E" w:rsidP="00632CF0">
      <w:pPr>
        <w:pStyle w:val="Ttulo3"/>
        <w:jc w:val="both"/>
        <w:rPr>
          <w:rFonts w:ascii="Arial" w:hAnsi="Arial" w:cs="Arial"/>
          <w:b/>
          <w:bCs/>
          <w:color w:val="1F3864" w:themeColor="accent1" w:themeShade="80"/>
          <w:szCs w:val="22"/>
        </w:rPr>
      </w:pPr>
      <w:bookmarkStart w:id="28" w:name="_Toc217390986"/>
      <w:r w:rsidRPr="00BC0399">
        <w:rPr>
          <w:rFonts w:ascii="Arial" w:hAnsi="Arial" w:cs="Arial"/>
          <w:b/>
          <w:bCs/>
          <w:color w:val="1F3864" w:themeColor="accent1" w:themeShade="80"/>
          <w:szCs w:val="22"/>
        </w:rPr>
        <w:t>Reporte RESPEL- IDEAM</w:t>
      </w:r>
      <w:bookmarkEnd w:id="28"/>
    </w:p>
    <w:p w14:paraId="587118AA" w14:textId="77777777" w:rsidR="009C3A4E" w:rsidRPr="00BC0399" w:rsidRDefault="009C3A4E" w:rsidP="009C3A4E">
      <w:pPr>
        <w:pBdr>
          <w:top w:val="nil"/>
          <w:left w:val="nil"/>
          <w:bottom w:val="nil"/>
          <w:right w:val="nil"/>
          <w:between w:val="nil"/>
        </w:pBdr>
        <w:spacing w:after="0"/>
        <w:ind w:left="1080"/>
        <w:rPr>
          <w:rFonts w:eastAsia="Arial" w:cs="Arial"/>
          <w:b/>
          <w:color w:val="000000"/>
        </w:rPr>
      </w:pPr>
    </w:p>
    <w:p w14:paraId="7DB2F680" w14:textId="141094F1" w:rsidR="009C3A4E" w:rsidRPr="00BC0399" w:rsidRDefault="009C3A4E" w:rsidP="00632CF0">
      <w:pPr>
        <w:rPr>
          <w:rFonts w:cs="Arial"/>
        </w:rPr>
      </w:pPr>
      <w:r w:rsidRPr="00BC0399">
        <w:rPr>
          <w:rFonts w:cs="Arial"/>
        </w:rPr>
        <w:t>Para el año 2024 RTVC Sistema de Medios Públicos reportó el registro de generadores de RESPEL ante el IDEAM en cumplimiento a lo establecido en el artículo 5 del Decreto 1362 de 2007, tales como resultado se obtuvo el certificado correspondiente:</w:t>
      </w:r>
    </w:p>
    <w:p w14:paraId="5B2EA2BD" w14:textId="64D00855" w:rsidR="00632CF0" w:rsidRPr="005A5A8D" w:rsidRDefault="00C901CE" w:rsidP="00C901CE">
      <w:pPr>
        <w:pStyle w:val="Descripcin"/>
        <w:jc w:val="center"/>
        <w:rPr>
          <w:rFonts w:ascii="Arial" w:hAnsi="Arial" w:cs="Arial"/>
          <w:b/>
          <w:bCs/>
          <w:i w:val="0"/>
          <w:iCs w:val="0"/>
          <w:color w:val="000000" w:themeColor="text1"/>
          <w:szCs w:val="22"/>
        </w:rPr>
      </w:pPr>
      <w:bookmarkStart w:id="29" w:name="_Toc213850353"/>
      <w:r w:rsidRPr="005A5A8D">
        <w:rPr>
          <w:rFonts w:ascii="Arial" w:hAnsi="Arial" w:cs="Arial"/>
          <w:b/>
          <w:bCs/>
          <w:i w:val="0"/>
          <w:iCs w:val="0"/>
          <w:color w:val="000000" w:themeColor="text1"/>
          <w:szCs w:val="22"/>
        </w:rPr>
        <w:t xml:space="preserve">Figura </w:t>
      </w:r>
      <w:r w:rsidRPr="005A5A8D">
        <w:rPr>
          <w:rFonts w:ascii="Arial" w:hAnsi="Arial" w:cs="Arial"/>
          <w:b/>
          <w:bCs/>
          <w:i w:val="0"/>
          <w:iCs w:val="0"/>
          <w:color w:val="000000" w:themeColor="text1"/>
          <w:szCs w:val="22"/>
        </w:rPr>
        <w:fldChar w:fldCharType="begin"/>
      </w:r>
      <w:r w:rsidRPr="005A5A8D">
        <w:rPr>
          <w:rFonts w:ascii="Arial" w:hAnsi="Arial" w:cs="Arial"/>
          <w:b/>
          <w:bCs/>
          <w:i w:val="0"/>
          <w:iCs w:val="0"/>
          <w:color w:val="000000" w:themeColor="text1"/>
          <w:szCs w:val="22"/>
        </w:rPr>
        <w:instrText xml:space="preserve"> SEQ Figura \* ARABIC </w:instrText>
      </w:r>
      <w:r w:rsidRPr="005A5A8D">
        <w:rPr>
          <w:rFonts w:ascii="Arial" w:hAnsi="Arial" w:cs="Arial"/>
          <w:b/>
          <w:bCs/>
          <w:i w:val="0"/>
          <w:iCs w:val="0"/>
          <w:color w:val="000000" w:themeColor="text1"/>
          <w:szCs w:val="22"/>
        </w:rPr>
        <w:fldChar w:fldCharType="separate"/>
      </w:r>
      <w:r w:rsidR="00A402B4" w:rsidRPr="005A5A8D">
        <w:rPr>
          <w:rFonts w:ascii="Arial" w:hAnsi="Arial" w:cs="Arial"/>
          <w:b/>
          <w:bCs/>
          <w:i w:val="0"/>
          <w:iCs w:val="0"/>
          <w:noProof/>
          <w:color w:val="000000" w:themeColor="text1"/>
          <w:szCs w:val="22"/>
        </w:rPr>
        <w:t>1</w:t>
      </w:r>
      <w:r w:rsidRPr="005A5A8D">
        <w:rPr>
          <w:rFonts w:ascii="Arial" w:hAnsi="Arial" w:cs="Arial"/>
          <w:b/>
          <w:bCs/>
          <w:i w:val="0"/>
          <w:iCs w:val="0"/>
          <w:color w:val="000000" w:themeColor="text1"/>
          <w:szCs w:val="22"/>
        </w:rPr>
        <w:fldChar w:fldCharType="end"/>
      </w:r>
      <w:r w:rsidRPr="005A5A8D">
        <w:rPr>
          <w:rFonts w:ascii="Arial" w:hAnsi="Arial" w:cs="Arial"/>
          <w:b/>
          <w:bCs/>
          <w:i w:val="0"/>
          <w:iCs w:val="0"/>
          <w:color w:val="000000" w:themeColor="text1"/>
          <w:szCs w:val="22"/>
        </w:rPr>
        <w:t xml:space="preserve"> </w:t>
      </w:r>
      <w:r w:rsidR="00632CF0" w:rsidRPr="005A5A8D">
        <w:rPr>
          <w:rFonts w:ascii="Arial" w:hAnsi="Arial" w:cs="Arial"/>
          <w:b/>
          <w:bCs/>
          <w:i w:val="0"/>
          <w:iCs w:val="0"/>
          <w:color w:val="000000" w:themeColor="text1"/>
          <w:szCs w:val="22"/>
        </w:rPr>
        <w:t xml:space="preserve">Reporte generación de </w:t>
      </w:r>
      <w:r w:rsidR="0097091D" w:rsidRPr="005A5A8D">
        <w:rPr>
          <w:rFonts w:ascii="Arial" w:hAnsi="Arial" w:cs="Arial"/>
          <w:b/>
          <w:bCs/>
          <w:i w:val="0"/>
          <w:iCs w:val="0"/>
          <w:color w:val="000000" w:themeColor="text1"/>
          <w:szCs w:val="22"/>
        </w:rPr>
        <w:t xml:space="preserve">RESPEL </w:t>
      </w:r>
      <w:r w:rsidR="00632CF0" w:rsidRPr="005A5A8D">
        <w:rPr>
          <w:rFonts w:ascii="Arial" w:hAnsi="Arial" w:cs="Arial"/>
          <w:b/>
          <w:bCs/>
          <w:i w:val="0"/>
          <w:iCs w:val="0"/>
          <w:color w:val="000000" w:themeColor="text1"/>
          <w:szCs w:val="22"/>
        </w:rPr>
        <w:t>IDEAM</w:t>
      </w:r>
      <w:bookmarkEnd w:id="29"/>
    </w:p>
    <w:p w14:paraId="4E9985F9" w14:textId="658C97D7" w:rsidR="00632CF0" w:rsidRPr="00364875" w:rsidRDefault="00C901CE" w:rsidP="00FD44F4">
      <w:pPr>
        <w:jc w:val="center"/>
        <w:rPr>
          <w:rFonts w:cs="Arial"/>
          <w:sz w:val="20"/>
          <w:szCs w:val="20"/>
        </w:rPr>
      </w:pPr>
      <w:r w:rsidRPr="00BC0399">
        <w:rPr>
          <w:rFonts w:cs="Arial"/>
          <w:noProof/>
        </w:rPr>
        <w:lastRenderedPageBreak/>
        <w:drawing>
          <wp:inline distT="0" distB="0" distL="0" distR="0" wp14:anchorId="2F8AF5E3" wp14:editId="0B89855F">
            <wp:extent cx="5612130" cy="2356485"/>
            <wp:effectExtent l="0" t="0" r="7620" b="5715"/>
            <wp:docPr id="1648077277" name="image23.png" descr="Reporte generación de RESPEL IDEAM"/>
            <wp:cNvGraphicFramePr/>
            <a:graphic xmlns:a="http://schemas.openxmlformats.org/drawingml/2006/main">
              <a:graphicData uri="http://schemas.openxmlformats.org/drawingml/2006/picture">
                <pic:pic xmlns:pic="http://schemas.openxmlformats.org/drawingml/2006/picture">
                  <pic:nvPicPr>
                    <pic:cNvPr id="1648077277" name="image23.png" descr="Reporte generación de RESPEL IDEAM"/>
                    <pic:cNvPicPr preferRelativeResize="0"/>
                  </pic:nvPicPr>
                  <pic:blipFill>
                    <a:blip r:embed="rId9"/>
                    <a:srcRect/>
                    <a:stretch>
                      <a:fillRect/>
                    </a:stretch>
                  </pic:blipFill>
                  <pic:spPr>
                    <a:xfrm>
                      <a:off x="0" y="0"/>
                      <a:ext cx="5612130" cy="2356485"/>
                    </a:xfrm>
                    <a:prstGeom prst="rect">
                      <a:avLst/>
                    </a:prstGeom>
                    <a:ln/>
                  </pic:spPr>
                </pic:pic>
              </a:graphicData>
            </a:graphic>
          </wp:inline>
        </w:drawing>
      </w:r>
      <w:r w:rsidR="00632CF0" w:rsidRPr="00364875">
        <w:rPr>
          <w:rFonts w:cs="Arial"/>
          <w:b/>
          <w:bCs/>
          <w:sz w:val="20"/>
          <w:szCs w:val="20"/>
        </w:rPr>
        <w:t>Fuente:</w:t>
      </w:r>
      <w:r w:rsidR="00632CF0" w:rsidRPr="00364875">
        <w:rPr>
          <w:rFonts w:cs="Arial"/>
          <w:sz w:val="20"/>
          <w:szCs w:val="20"/>
        </w:rPr>
        <w:t xml:space="preserve"> Sistema de información ambiental SIA – IDEAM</w:t>
      </w:r>
    </w:p>
    <w:p w14:paraId="1D2239C1" w14:textId="5D9FF2CE" w:rsidR="00632CF0" w:rsidRPr="00BC0399" w:rsidRDefault="009C3A4E" w:rsidP="00FD44F4">
      <w:pPr>
        <w:pStyle w:val="Ttulo2"/>
        <w:jc w:val="both"/>
        <w:rPr>
          <w:rFonts w:ascii="Arial" w:hAnsi="Arial" w:cs="Arial"/>
          <w:b/>
          <w:bCs/>
          <w:szCs w:val="22"/>
        </w:rPr>
      </w:pPr>
      <w:bookmarkStart w:id="30" w:name="_Toc217390987"/>
      <w:r w:rsidRPr="00BC0399">
        <w:rPr>
          <w:rFonts w:ascii="Arial" w:hAnsi="Arial" w:cs="Arial"/>
          <w:b/>
          <w:bCs/>
          <w:szCs w:val="22"/>
        </w:rPr>
        <w:t>Alternativas de Prevención y Minimización</w:t>
      </w:r>
      <w:bookmarkEnd w:id="30"/>
    </w:p>
    <w:p w14:paraId="5C32B2DC" w14:textId="77777777" w:rsidR="00FD44F4" w:rsidRDefault="00FD44F4" w:rsidP="00FD44F4">
      <w:pPr>
        <w:rPr>
          <w:rFonts w:cs="Arial"/>
          <w:lang w:eastAsia="es-CO"/>
        </w:rPr>
      </w:pPr>
    </w:p>
    <w:p w14:paraId="1857D371" w14:textId="77777777" w:rsidR="005A5A8D" w:rsidRPr="00BC0399" w:rsidRDefault="005A5A8D" w:rsidP="00FD44F4">
      <w:pPr>
        <w:rPr>
          <w:rFonts w:cs="Arial"/>
          <w:lang w:eastAsia="es-CO"/>
        </w:rPr>
      </w:pPr>
    </w:p>
    <w:p w14:paraId="0EAA56BC" w14:textId="70F850CC" w:rsidR="009C3A4E" w:rsidRPr="005A5A8D" w:rsidRDefault="00FD44F4" w:rsidP="00FD44F4">
      <w:pPr>
        <w:pStyle w:val="Descripcin"/>
        <w:jc w:val="center"/>
        <w:rPr>
          <w:rFonts w:ascii="Arial" w:eastAsia="Arial" w:hAnsi="Arial" w:cs="Arial"/>
          <w:b/>
          <w:bCs/>
          <w:i w:val="0"/>
          <w:iCs w:val="0"/>
          <w:color w:val="000000" w:themeColor="text1"/>
          <w:szCs w:val="22"/>
        </w:rPr>
      </w:pPr>
      <w:bookmarkStart w:id="31" w:name="_Toc213850339"/>
      <w:r w:rsidRPr="005A5A8D">
        <w:rPr>
          <w:rFonts w:ascii="Arial" w:hAnsi="Arial" w:cs="Arial"/>
          <w:b/>
          <w:bCs/>
          <w:i w:val="0"/>
          <w:iCs w:val="0"/>
          <w:color w:val="000000" w:themeColor="text1"/>
          <w:szCs w:val="22"/>
        </w:rPr>
        <w:t xml:space="preserve">Tabla </w:t>
      </w:r>
      <w:r w:rsidRPr="005A5A8D">
        <w:rPr>
          <w:rFonts w:ascii="Arial" w:hAnsi="Arial" w:cs="Arial"/>
          <w:b/>
          <w:bCs/>
          <w:i w:val="0"/>
          <w:iCs w:val="0"/>
          <w:color w:val="000000" w:themeColor="text1"/>
          <w:szCs w:val="22"/>
        </w:rPr>
        <w:fldChar w:fldCharType="begin"/>
      </w:r>
      <w:r w:rsidRPr="005A5A8D">
        <w:rPr>
          <w:rFonts w:ascii="Arial" w:hAnsi="Arial" w:cs="Arial"/>
          <w:b/>
          <w:bCs/>
          <w:i w:val="0"/>
          <w:iCs w:val="0"/>
          <w:color w:val="000000" w:themeColor="text1"/>
          <w:szCs w:val="22"/>
        </w:rPr>
        <w:instrText xml:space="preserve"> SEQ Tabla \* ARABIC </w:instrText>
      </w:r>
      <w:r w:rsidRPr="005A5A8D">
        <w:rPr>
          <w:rFonts w:ascii="Arial" w:hAnsi="Arial" w:cs="Arial"/>
          <w:b/>
          <w:bCs/>
          <w:i w:val="0"/>
          <w:iCs w:val="0"/>
          <w:color w:val="000000" w:themeColor="text1"/>
          <w:szCs w:val="22"/>
        </w:rPr>
        <w:fldChar w:fldCharType="separate"/>
      </w:r>
      <w:r w:rsidR="00160CD8" w:rsidRPr="005A5A8D">
        <w:rPr>
          <w:rFonts w:ascii="Arial" w:hAnsi="Arial" w:cs="Arial"/>
          <w:b/>
          <w:bCs/>
          <w:i w:val="0"/>
          <w:iCs w:val="0"/>
          <w:noProof/>
          <w:color w:val="000000" w:themeColor="text1"/>
          <w:szCs w:val="22"/>
        </w:rPr>
        <w:t>9</w:t>
      </w:r>
      <w:r w:rsidRPr="005A5A8D">
        <w:rPr>
          <w:rFonts w:ascii="Arial" w:hAnsi="Arial" w:cs="Arial"/>
          <w:b/>
          <w:bCs/>
          <w:i w:val="0"/>
          <w:iCs w:val="0"/>
          <w:color w:val="000000" w:themeColor="text1"/>
          <w:szCs w:val="22"/>
        </w:rPr>
        <w:fldChar w:fldCharType="end"/>
      </w:r>
      <w:r w:rsidRPr="005A5A8D">
        <w:rPr>
          <w:rFonts w:ascii="Arial" w:hAnsi="Arial" w:cs="Arial"/>
          <w:b/>
          <w:bCs/>
          <w:i w:val="0"/>
          <w:iCs w:val="0"/>
          <w:color w:val="000000" w:themeColor="text1"/>
          <w:szCs w:val="22"/>
        </w:rPr>
        <w:t xml:space="preserve"> </w:t>
      </w:r>
      <w:r w:rsidR="00632CF0" w:rsidRPr="005A5A8D">
        <w:rPr>
          <w:rFonts w:ascii="Arial" w:hAnsi="Arial" w:cs="Arial"/>
          <w:b/>
          <w:bCs/>
          <w:i w:val="0"/>
          <w:iCs w:val="0"/>
          <w:color w:val="000000" w:themeColor="text1"/>
          <w:szCs w:val="22"/>
        </w:rPr>
        <w:t>Alternativas de prevención y minimización</w:t>
      </w:r>
      <w:bookmarkEnd w:id="31"/>
    </w:p>
    <w:tbl>
      <w:tblPr>
        <w:tblStyle w:val="Tablaconcuadrcula"/>
        <w:tblW w:w="0" w:type="auto"/>
        <w:tblLook w:val="0420" w:firstRow="1" w:lastRow="0" w:firstColumn="0" w:lastColumn="0" w:noHBand="0" w:noVBand="1"/>
      </w:tblPr>
      <w:tblGrid>
        <w:gridCol w:w="2962"/>
        <w:gridCol w:w="5866"/>
      </w:tblGrid>
      <w:tr w:rsidR="0085629C" w:rsidRPr="00BC0399" w14:paraId="1E156A69" w14:textId="77777777" w:rsidTr="0059619F">
        <w:trPr>
          <w:tblHeader/>
        </w:trPr>
        <w:tc>
          <w:tcPr>
            <w:tcW w:w="0" w:type="auto"/>
            <w:shd w:val="clear" w:color="auto" w:fill="D9D9D9" w:themeFill="background1" w:themeFillShade="D9"/>
          </w:tcPr>
          <w:p w14:paraId="37CE2EDB" w14:textId="77777777" w:rsidR="009C3A4E" w:rsidRPr="00BC0399" w:rsidRDefault="009C3A4E" w:rsidP="000B7471">
            <w:pPr>
              <w:spacing w:after="0"/>
              <w:jc w:val="center"/>
              <w:rPr>
                <w:rFonts w:cs="Arial"/>
                <w:b/>
              </w:rPr>
            </w:pPr>
            <w:bookmarkStart w:id="32" w:name="_Hlk214890571"/>
            <w:r w:rsidRPr="00BC0399">
              <w:rPr>
                <w:rFonts w:cs="Arial"/>
                <w:b/>
              </w:rPr>
              <w:t>Residuos peligrosos</w:t>
            </w:r>
          </w:p>
        </w:tc>
        <w:tc>
          <w:tcPr>
            <w:tcW w:w="0" w:type="auto"/>
            <w:shd w:val="clear" w:color="auto" w:fill="D9D9D9" w:themeFill="background1" w:themeFillShade="D9"/>
          </w:tcPr>
          <w:p w14:paraId="7BE8691D" w14:textId="172D0CA9" w:rsidR="009C3A4E" w:rsidRPr="00BC0399" w:rsidRDefault="009C3A4E" w:rsidP="000B7471">
            <w:pPr>
              <w:spacing w:after="0"/>
              <w:jc w:val="center"/>
              <w:rPr>
                <w:rFonts w:cs="Arial"/>
                <w:b/>
              </w:rPr>
            </w:pPr>
            <w:r w:rsidRPr="00BC0399">
              <w:rPr>
                <w:rFonts w:cs="Arial"/>
                <w:b/>
              </w:rPr>
              <w:t>Recomendaciones para la minimización</w:t>
            </w:r>
          </w:p>
        </w:tc>
      </w:tr>
      <w:tr w:rsidR="00407A46" w:rsidRPr="00BC0399" w14:paraId="59DC9844" w14:textId="77777777" w:rsidTr="0059619F">
        <w:tc>
          <w:tcPr>
            <w:tcW w:w="0" w:type="auto"/>
            <w:vAlign w:val="center"/>
          </w:tcPr>
          <w:p w14:paraId="58E5DD32" w14:textId="6100C258" w:rsidR="00407A46" w:rsidRPr="00BC0399" w:rsidRDefault="00407A46" w:rsidP="00C5519C">
            <w:pPr>
              <w:spacing w:after="0"/>
              <w:jc w:val="center"/>
              <w:rPr>
                <w:rFonts w:cs="Arial"/>
              </w:rPr>
            </w:pPr>
            <w:r w:rsidRPr="00BC0399">
              <w:rPr>
                <w:rFonts w:cs="Arial"/>
              </w:rPr>
              <w:t>Capacitación continua</w:t>
            </w:r>
          </w:p>
        </w:tc>
        <w:tc>
          <w:tcPr>
            <w:tcW w:w="0" w:type="auto"/>
          </w:tcPr>
          <w:p w14:paraId="751F4341" w14:textId="77777777" w:rsidR="00407A46" w:rsidRPr="00BC0399" w:rsidRDefault="00407A46" w:rsidP="00C5519C">
            <w:pPr>
              <w:spacing w:after="0"/>
              <w:rPr>
                <w:rFonts w:cs="Arial"/>
              </w:rPr>
            </w:pPr>
            <w:r w:rsidRPr="00BC0399">
              <w:rPr>
                <w:rFonts w:cs="Arial"/>
              </w:rPr>
              <w:t>Manejo seguro de residuos peligrosos</w:t>
            </w:r>
          </w:p>
          <w:p w14:paraId="3490A3AE" w14:textId="679EC909" w:rsidR="00407A46" w:rsidRPr="00BC0399" w:rsidRDefault="00407A46" w:rsidP="00C5519C">
            <w:pPr>
              <w:spacing w:after="0"/>
              <w:rPr>
                <w:rFonts w:cs="Arial"/>
              </w:rPr>
            </w:pPr>
            <w:r w:rsidRPr="00BC0399">
              <w:rPr>
                <w:rFonts w:cs="Arial"/>
              </w:rPr>
              <w:t>Técnicas para reducir el consumo de insumos</w:t>
            </w:r>
          </w:p>
          <w:p w14:paraId="05639F22" w14:textId="26686AC2" w:rsidR="00407A46" w:rsidRPr="00BC0399" w:rsidRDefault="00407A46" w:rsidP="00C5519C">
            <w:pPr>
              <w:spacing w:after="0"/>
              <w:rPr>
                <w:rFonts w:cs="Arial"/>
              </w:rPr>
            </w:pPr>
            <w:r w:rsidRPr="00BC0399">
              <w:rPr>
                <w:rFonts w:cs="Arial"/>
              </w:rPr>
              <w:t>Procedimientos ante derrames o accidentes</w:t>
            </w:r>
          </w:p>
        </w:tc>
      </w:tr>
      <w:tr w:rsidR="00407A46" w:rsidRPr="00BC0399" w14:paraId="4F4214EE" w14:textId="77777777" w:rsidTr="0059619F">
        <w:tc>
          <w:tcPr>
            <w:tcW w:w="0" w:type="auto"/>
            <w:vAlign w:val="center"/>
          </w:tcPr>
          <w:p w14:paraId="4FAC05D0" w14:textId="25A9F79F" w:rsidR="00407A46" w:rsidRPr="00BC0399" w:rsidRDefault="00407A46" w:rsidP="00C5519C">
            <w:pPr>
              <w:spacing w:after="0"/>
              <w:jc w:val="center"/>
              <w:rPr>
                <w:rFonts w:cs="Arial"/>
              </w:rPr>
            </w:pPr>
            <w:r w:rsidRPr="00BC0399">
              <w:rPr>
                <w:rFonts w:cs="Arial"/>
              </w:rPr>
              <w:t>Medidas de prevención</w:t>
            </w:r>
          </w:p>
        </w:tc>
        <w:tc>
          <w:tcPr>
            <w:tcW w:w="0" w:type="auto"/>
          </w:tcPr>
          <w:p w14:paraId="332873D3" w14:textId="77777777" w:rsidR="00407A46" w:rsidRPr="00BC0399" w:rsidRDefault="00407A46" w:rsidP="00C5519C">
            <w:pPr>
              <w:spacing w:after="0"/>
              <w:rPr>
                <w:rFonts w:cs="Arial"/>
              </w:rPr>
            </w:pPr>
            <w:r w:rsidRPr="00BC0399">
              <w:rPr>
                <w:rFonts w:cs="Arial"/>
              </w:rPr>
              <w:t>Sustituir solventes po0r alternativas de menor impacto a la salud y al ambiente con características biodegradables cuando sea posible</w:t>
            </w:r>
          </w:p>
          <w:p w14:paraId="5577AB9B" w14:textId="77777777" w:rsidR="00407A46" w:rsidRPr="00BC0399" w:rsidRDefault="00407A46" w:rsidP="00C5519C">
            <w:pPr>
              <w:spacing w:after="0"/>
              <w:rPr>
                <w:rFonts w:cs="Arial"/>
              </w:rPr>
            </w:pPr>
          </w:p>
          <w:p w14:paraId="1567EED5" w14:textId="2E41CFC8" w:rsidR="00407A46" w:rsidRPr="00BC0399" w:rsidRDefault="00407A46" w:rsidP="00C5519C">
            <w:pPr>
              <w:spacing w:after="0"/>
              <w:rPr>
                <w:rFonts w:cs="Arial"/>
              </w:rPr>
            </w:pPr>
            <w:r w:rsidRPr="00BC0399">
              <w:rPr>
                <w:rFonts w:cs="Arial"/>
              </w:rPr>
              <w:t>Capacitar al personal en técnicas de aplicación eficiente y uso racional de sustancias químicas peligrosas</w:t>
            </w:r>
          </w:p>
        </w:tc>
      </w:tr>
      <w:tr w:rsidR="009C3A4E" w:rsidRPr="00BC0399" w14:paraId="78CA43FF" w14:textId="77777777" w:rsidTr="0059619F">
        <w:tc>
          <w:tcPr>
            <w:tcW w:w="0" w:type="auto"/>
            <w:vAlign w:val="center"/>
          </w:tcPr>
          <w:p w14:paraId="369FEEC6" w14:textId="77777777" w:rsidR="009C3A4E" w:rsidRPr="00BC0399" w:rsidRDefault="009C3A4E" w:rsidP="00C5519C">
            <w:pPr>
              <w:spacing w:after="0"/>
              <w:jc w:val="center"/>
              <w:rPr>
                <w:rFonts w:cs="Arial"/>
              </w:rPr>
            </w:pPr>
            <w:r w:rsidRPr="00BC0399">
              <w:rPr>
                <w:rFonts w:cs="Arial"/>
              </w:rPr>
              <w:t>Residuos y envases de solventes o materiales para el mantenimiento locativo</w:t>
            </w:r>
          </w:p>
        </w:tc>
        <w:tc>
          <w:tcPr>
            <w:tcW w:w="0" w:type="auto"/>
          </w:tcPr>
          <w:p w14:paraId="3097F759" w14:textId="77777777" w:rsidR="009C3A4E" w:rsidRPr="00BC0399" w:rsidRDefault="009C3A4E" w:rsidP="00C5519C">
            <w:pPr>
              <w:spacing w:after="0"/>
              <w:rPr>
                <w:rFonts w:cs="Arial"/>
              </w:rPr>
            </w:pPr>
            <w:r w:rsidRPr="00BC0399">
              <w:rPr>
                <w:rFonts w:cs="Arial"/>
              </w:rPr>
              <w:t xml:space="preserve">Se debe fomentar las buenas prácticas para minimizar su uso, maximizar la reutilización y evitar los derrames de estos solventes. </w:t>
            </w:r>
          </w:p>
          <w:p w14:paraId="50F8EDDE" w14:textId="77777777" w:rsidR="009C3A4E" w:rsidRPr="00BC0399" w:rsidRDefault="009C3A4E" w:rsidP="00C5519C">
            <w:pPr>
              <w:spacing w:after="0"/>
              <w:rPr>
                <w:rFonts w:cs="Arial"/>
              </w:rPr>
            </w:pPr>
            <w:r w:rsidRPr="00BC0399">
              <w:rPr>
                <w:rFonts w:cs="Arial"/>
              </w:rPr>
              <w:t>No se deben disponer junto con los residuos convencionales sino se debe realizar una disposición final como residuo peligroso.</w:t>
            </w:r>
          </w:p>
        </w:tc>
      </w:tr>
      <w:tr w:rsidR="009C3A4E" w:rsidRPr="00BC0399" w14:paraId="7DD760C0" w14:textId="77777777" w:rsidTr="0059619F">
        <w:tc>
          <w:tcPr>
            <w:tcW w:w="0" w:type="auto"/>
            <w:vAlign w:val="center"/>
          </w:tcPr>
          <w:p w14:paraId="029F927D" w14:textId="77777777" w:rsidR="009C3A4E" w:rsidRPr="00BC0399" w:rsidRDefault="009C3A4E" w:rsidP="00C5519C">
            <w:pPr>
              <w:spacing w:after="0"/>
              <w:jc w:val="center"/>
              <w:rPr>
                <w:rFonts w:cs="Arial"/>
              </w:rPr>
            </w:pPr>
            <w:r w:rsidRPr="00BC0399">
              <w:rPr>
                <w:rFonts w:cs="Arial"/>
              </w:rPr>
              <w:t>Lámparas</w:t>
            </w:r>
          </w:p>
        </w:tc>
        <w:tc>
          <w:tcPr>
            <w:tcW w:w="0" w:type="auto"/>
          </w:tcPr>
          <w:p w14:paraId="3EC37AD6" w14:textId="77777777" w:rsidR="009C3A4E" w:rsidRPr="00BC0399" w:rsidRDefault="009C3A4E" w:rsidP="00C5519C">
            <w:pPr>
              <w:spacing w:after="0"/>
              <w:rPr>
                <w:rFonts w:cs="Arial"/>
              </w:rPr>
            </w:pPr>
            <w:r w:rsidRPr="00BC0399">
              <w:rPr>
                <w:rFonts w:cs="Arial"/>
              </w:rPr>
              <w:t xml:space="preserve">Se debe optimizar la potencia usada para que se presenten menos lámparas fundidas. </w:t>
            </w:r>
          </w:p>
          <w:p w14:paraId="6C4C2AC6" w14:textId="332EEAD6" w:rsidR="009C3A4E" w:rsidRPr="00BC0399" w:rsidRDefault="009C3A4E" w:rsidP="00C5519C">
            <w:pPr>
              <w:spacing w:after="0"/>
              <w:rPr>
                <w:rFonts w:cs="Arial"/>
              </w:rPr>
            </w:pPr>
            <w:r w:rsidRPr="00BC0399">
              <w:rPr>
                <w:rFonts w:cs="Arial"/>
              </w:rPr>
              <w:t>Se debe continuar con la compra de lámparas de calidad para tener un ciclo de vida mayor</w:t>
            </w:r>
            <w:r w:rsidR="00407A46" w:rsidRPr="00BC0399">
              <w:rPr>
                <w:rFonts w:cs="Arial"/>
              </w:rPr>
              <w:t xml:space="preserve">, con certificación Energy Star RoHS y realizar su </w:t>
            </w:r>
            <w:r w:rsidR="00B56B11" w:rsidRPr="00BC0399">
              <w:rPr>
                <w:rFonts w:cs="Arial"/>
              </w:rPr>
              <w:t>gestión ambientalmente segura</w:t>
            </w:r>
            <w:r w:rsidR="00407A46" w:rsidRPr="00BC0399">
              <w:rPr>
                <w:rFonts w:cs="Arial"/>
              </w:rPr>
              <w:t xml:space="preserve"> con gestores autorizados por la Autoridad Ambiental</w:t>
            </w:r>
          </w:p>
          <w:p w14:paraId="4111E644" w14:textId="77777777" w:rsidR="009C3A4E" w:rsidRPr="00BC0399" w:rsidRDefault="009C3A4E" w:rsidP="00C5519C">
            <w:pPr>
              <w:spacing w:after="0"/>
              <w:rPr>
                <w:rFonts w:cs="Arial"/>
              </w:rPr>
            </w:pPr>
            <w:r w:rsidRPr="00BC0399">
              <w:rPr>
                <w:rFonts w:cs="Arial"/>
              </w:rPr>
              <w:lastRenderedPageBreak/>
              <w:t xml:space="preserve">Se deben empacar en sus cajas originales y apilarlas de manera estable evitando que se rompan y liberen sus componentes tóxicos. </w:t>
            </w:r>
          </w:p>
          <w:p w14:paraId="66BB8DC0" w14:textId="77777777" w:rsidR="009C3A4E" w:rsidRPr="00BC0399" w:rsidRDefault="009C3A4E" w:rsidP="00C5519C">
            <w:pPr>
              <w:spacing w:after="0"/>
              <w:rPr>
                <w:rFonts w:cs="Arial"/>
              </w:rPr>
            </w:pPr>
            <w:r w:rsidRPr="00BC0399">
              <w:rPr>
                <w:rFonts w:cs="Arial"/>
              </w:rPr>
              <w:t>Se debe aprovechar la luz del día al máximo para disminuir su uso.</w:t>
            </w:r>
          </w:p>
          <w:p w14:paraId="4439F0CA" w14:textId="77777777" w:rsidR="009C3A4E" w:rsidRPr="00BC0399" w:rsidRDefault="009C3A4E" w:rsidP="00C5519C">
            <w:pPr>
              <w:spacing w:after="0"/>
              <w:rPr>
                <w:rFonts w:cs="Arial"/>
              </w:rPr>
            </w:pPr>
            <w:r w:rsidRPr="00BC0399">
              <w:rPr>
                <w:rFonts w:cs="Arial"/>
              </w:rPr>
              <w:t>Se deben reemplazar los tubos por iluminación LED.</w:t>
            </w:r>
          </w:p>
        </w:tc>
      </w:tr>
      <w:tr w:rsidR="009C3A4E" w:rsidRPr="00BC0399" w14:paraId="7D029F28" w14:textId="77777777" w:rsidTr="0059619F">
        <w:tc>
          <w:tcPr>
            <w:tcW w:w="0" w:type="auto"/>
            <w:vAlign w:val="center"/>
          </w:tcPr>
          <w:p w14:paraId="4AA7B11E" w14:textId="77777777" w:rsidR="009C3A4E" w:rsidRPr="00BC0399" w:rsidRDefault="009C3A4E" w:rsidP="00C5519C">
            <w:pPr>
              <w:spacing w:after="0"/>
              <w:jc w:val="center"/>
              <w:rPr>
                <w:rFonts w:cs="Arial"/>
              </w:rPr>
            </w:pPr>
            <w:r w:rsidRPr="00BC0399">
              <w:rPr>
                <w:rFonts w:cs="Arial"/>
              </w:rPr>
              <w:lastRenderedPageBreak/>
              <w:t>Pilas</w:t>
            </w:r>
          </w:p>
        </w:tc>
        <w:tc>
          <w:tcPr>
            <w:tcW w:w="0" w:type="auto"/>
          </w:tcPr>
          <w:p w14:paraId="556F1812" w14:textId="763C8093" w:rsidR="009C3A4E" w:rsidRPr="00BC0399" w:rsidRDefault="009C3A4E" w:rsidP="00C5519C">
            <w:pPr>
              <w:spacing w:after="0"/>
              <w:rPr>
                <w:rFonts w:cs="Arial"/>
              </w:rPr>
            </w:pPr>
            <w:r w:rsidRPr="00BC0399">
              <w:rPr>
                <w:rFonts w:cs="Arial"/>
              </w:rPr>
              <w:t>Se deben comprar elementos que tengan baterías recargables o en su defecto se deben dotar a los equipos con pilas recargables para que se evite la generación constante de este tipo de residuo.</w:t>
            </w:r>
          </w:p>
          <w:p w14:paraId="0A1D7B3F" w14:textId="4520D798" w:rsidR="00CB5328" w:rsidRPr="00BC0399" w:rsidRDefault="00CB5328" w:rsidP="00C5519C">
            <w:pPr>
              <w:spacing w:after="0"/>
              <w:rPr>
                <w:rFonts w:cs="Arial"/>
              </w:rPr>
            </w:pPr>
            <w:r w:rsidRPr="00BC0399">
              <w:rPr>
                <w:rFonts w:cs="Arial"/>
              </w:rPr>
              <w:t>Hacer uso de cargadores inteligentes para prolongar la vida útil de las pilas</w:t>
            </w:r>
          </w:p>
          <w:p w14:paraId="1E42A00C" w14:textId="492E23D9" w:rsidR="00CB5328" w:rsidRPr="00BC0399" w:rsidRDefault="00CB5328" w:rsidP="00C5519C">
            <w:pPr>
              <w:spacing w:after="0"/>
              <w:rPr>
                <w:rFonts w:cs="Arial"/>
              </w:rPr>
            </w:pPr>
            <w:r w:rsidRPr="00BC0399">
              <w:rPr>
                <w:rFonts w:cs="Arial"/>
              </w:rPr>
              <w:t>En la Entidad se cuenta con 2 puntos de acopio de pilas ubicados en el primer piso</w:t>
            </w:r>
          </w:p>
        </w:tc>
      </w:tr>
      <w:tr w:rsidR="009C3A4E" w:rsidRPr="00BC0399" w14:paraId="6626BDFA" w14:textId="77777777" w:rsidTr="0059619F">
        <w:tc>
          <w:tcPr>
            <w:tcW w:w="0" w:type="auto"/>
            <w:vAlign w:val="center"/>
          </w:tcPr>
          <w:p w14:paraId="68A0C793" w14:textId="77777777" w:rsidR="009C3A4E" w:rsidRPr="00BC0399" w:rsidRDefault="009C3A4E" w:rsidP="00C5519C">
            <w:pPr>
              <w:spacing w:after="0"/>
              <w:jc w:val="center"/>
              <w:rPr>
                <w:rFonts w:cs="Arial"/>
              </w:rPr>
            </w:pPr>
            <w:r w:rsidRPr="00BC0399">
              <w:rPr>
                <w:rFonts w:cs="Arial"/>
              </w:rPr>
              <w:t>Tóner y cartuchos</w:t>
            </w:r>
          </w:p>
        </w:tc>
        <w:tc>
          <w:tcPr>
            <w:tcW w:w="0" w:type="auto"/>
          </w:tcPr>
          <w:p w14:paraId="7B1550F4" w14:textId="2D014AA4" w:rsidR="009C3A4E" w:rsidRPr="00BC0399" w:rsidRDefault="00AE1C8F" w:rsidP="00C5519C">
            <w:pPr>
              <w:spacing w:after="0"/>
              <w:rPr>
                <w:rFonts w:cs="Arial"/>
              </w:rPr>
            </w:pPr>
            <w:r w:rsidRPr="00BC0399">
              <w:rPr>
                <w:rFonts w:cs="Arial"/>
              </w:rPr>
              <w:t xml:space="preserve"> Implementar impresión segura para </w:t>
            </w:r>
            <w:r w:rsidR="009C3A4E" w:rsidRPr="00BC0399">
              <w:rPr>
                <w:rFonts w:cs="Arial"/>
              </w:rPr>
              <w:t>minimizar la impresión de documentos innecesarios para que de esta manera se maximice la vida útil de estos elementos.</w:t>
            </w:r>
          </w:p>
          <w:p w14:paraId="7BCF98D3" w14:textId="77777777" w:rsidR="009C3A4E" w:rsidRPr="00BC0399" w:rsidRDefault="009C3A4E" w:rsidP="00C5519C">
            <w:pPr>
              <w:spacing w:after="0"/>
              <w:rPr>
                <w:rFonts w:cs="Arial"/>
              </w:rPr>
            </w:pPr>
            <w:r w:rsidRPr="00BC0399">
              <w:rPr>
                <w:rFonts w:cs="Arial"/>
              </w:rPr>
              <w:t>Se debe analizar el cambio de tintas, a tintas con base de bioquímicos que si bien tienen algunos componentes de petróleo constituyen un gran avance como lo son las tintas a base de soya.</w:t>
            </w:r>
          </w:p>
        </w:tc>
      </w:tr>
      <w:tr w:rsidR="009C3A4E" w:rsidRPr="00BC0399" w14:paraId="621695ED" w14:textId="77777777" w:rsidTr="0059619F">
        <w:tc>
          <w:tcPr>
            <w:tcW w:w="0" w:type="auto"/>
            <w:vAlign w:val="center"/>
          </w:tcPr>
          <w:p w14:paraId="77530C3D" w14:textId="77777777" w:rsidR="009C3A4E" w:rsidRPr="00BC0399" w:rsidRDefault="009C3A4E" w:rsidP="00C5519C">
            <w:pPr>
              <w:spacing w:after="0"/>
              <w:jc w:val="center"/>
              <w:rPr>
                <w:rFonts w:cs="Arial"/>
              </w:rPr>
            </w:pPr>
            <w:r w:rsidRPr="00BC0399">
              <w:rPr>
                <w:rFonts w:cs="Arial"/>
              </w:rPr>
              <w:t>Residuos de aparatos eléctricos y electrónicos</w:t>
            </w:r>
          </w:p>
        </w:tc>
        <w:tc>
          <w:tcPr>
            <w:tcW w:w="0" w:type="auto"/>
          </w:tcPr>
          <w:p w14:paraId="1066EB8F" w14:textId="77777777" w:rsidR="00AE1C8F" w:rsidRPr="00BC0399" w:rsidRDefault="00AE1C8F" w:rsidP="00AE1C8F">
            <w:pPr>
              <w:pStyle w:val="Textocomentario"/>
              <w:rPr>
                <w:rFonts w:ascii="Arial" w:eastAsiaTheme="minorHAnsi" w:hAnsi="Arial" w:cs="Arial"/>
                <w:sz w:val="22"/>
                <w:szCs w:val="22"/>
                <w:lang w:val="es-CO" w:eastAsia="en-US"/>
              </w:rPr>
            </w:pPr>
            <w:r w:rsidRPr="00BC0399">
              <w:rPr>
                <w:rFonts w:ascii="Arial" w:eastAsiaTheme="minorHAnsi" w:hAnsi="Arial" w:cs="Arial"/>
                <w:sz w:val="22"/>
                <w:szCs w:val="22"/>
                <w:lang w:val="es-CO" w:eastAsia="en-US"/>
              </w:rPr>
              <w:t>Actualizar software para evitar el cambio completo del equipo.</w:t>
            </w:r>
          </w:p>
          <w:p w14:paraId="576793FB" w14:textId="77777777" w:rsidR="00AE1C8F" w:rsidRPr="00BC0399" w:rsidRDefault="00AE1C8F" w:rsidP="008E4B54">
            <w:pPr>
              <w:pStyle w:val="Textocomentario"/>
              <w:jc w:val="both"/>
              <w:rPr>
                <w:rFonts w:ascii="Arial" w:eastAsiaTheme="minorHAnsi" w:hAnsi="Arial" w:cs="Arial"/>
                <w:sz w:val="22"/>
                <w:szCs w:val="22"/>
                <w:lang w:val="es-CO" w:eastAsia="en-US"/>
              </w:rPr>
            </w:pPr>
            <w:r w:rsidRPr="00BC0399">
              <w:rPr>
                <w:rFonts w:ascii="Arial" w:eastAsiaTheme="minorHAnsi" w:hAnsi="Arial" w:cs="Arial"/>
                <w:sz w:val="22"/>
                <w:szCs w:val="22"/>
                <w:lang w:val="es-CO" w:eastAsia="en-US"/>
              </w:rPr>
              <w:t>Conseguir repuestos para prolongar la vida útil.</w:t>
            </w:r>
          </w:p>
          <w:p w14:paraId="2E99EC9A" w14:textId="35A43030" w:rsidR="009C3A4E" w:rsidRPr="008E4B54" w:rsidRDefault="00AE1C8F" w:rsidP="008E4B54">
            <w:pPr>
              <w:pStyle w:val="Textocomentario"/>
              <w:jc w:val="both"/>
              <w:rPr>
                <w:rFonts w:ascii="Arial" w:eastAsiaTheme="minorHAnsi" w:hAnsi="Arial" w:cs="Arial"/>
                <w:sz w:val="22"/>
                <w:szCs w:val="22"/>
                <w:lang w:val="es-CO" w:eastAsia="en-US"/>
              </w:rPr>
            </w:pPr>
            <w:r w:rsidRPr="00BC0399">
              <w:rPr>
                <w:rFonts w:ascii="Arial" w:eastAsiaTheme="minorHAnsi" w:hAnsi="Arial" w:cs="Arial"/>
                <w:sz w:val="22"/>
                <w:szCs w:val="22"/>
                <w:lang w:val="es-CO" w:eastAsia="en-US"/>
              </w:rPr>
              <w:t>Incluir en compras programas de devolución Posconsumo para reciclaje y disposición final.</w:t>
            </w:r>
          </w:p>
        </w:tc>
      </w:tr>
      <w:tr w:rsidR="00BC75B7" w:rsidRPr="00BC0399" w14:paraId="20375093" w14:textId="77777777" w:rsidTr="0059619F">
        <w:tc>
          <w:tcPr>
            <w:tcW w:w="0" w:type="auto"/>
            <w:vAlign w:val="center"/>
          </w:tcPr>
          <w:p w14:paraId="277062BD" w14:textId="6FDA57A7" w:rsidR="00BC75B7" w:rsidRPr="00BC0399" w:rsidRDefault="00BC75B7" w:rsidP="00C5519C">
            <w:pPr>
              <w:spacing w:after="0"/>
              <w:jc w:val="center"/>
              <w:rPr>
                <w:rFonts w:cs="Arial"/>
              </w:rPr>
            </w:pPr>
            <w:r w:rsidRPr="00BC0399">
              <w:rPr>
                <w:rFonts w:cs="Arial"/>
              </w:rPr>
              <w:t>Residuos y envases de solventes o materiales para el mantenimiento locativo</w:t>
            </w:r>
          </w:p>
        </w:tc>
        <w:tc>
          <w:tcPr>
            <w:tcW w:w="0" w:type="auto"/>
            <w:vAlign w:val="center"/>
          </w:tcPr>
          <w:p w14:paraId="2661A159" w14:textId="77777777" w:rsidR="00BC75B7" w:rsidRPr="00BC0399" w:rsidRDefault="00BC75B7" w:rsidP="00C5519C">
            <w:pPr>
              <w:spacing w:after="0"/>
              <w:rPr>
                <w:rFonts w:cs="Arial"/>
              </w:rPr>
            </w:pPr>
            <w:r w:rsidRPr="00BC0399">
              <w:rPr>
                <w:rFonts w:cs="Arial"/>
              </w:rPr>
              <w:t xml:space="preserve">Se debe fomentar las buenas prácticas para minimizar su uso, maximizar la reutilización y evitar los derrames de estos solventes. </w:t>
            </w:r>
          </w:p>
          <w:p w14:paraId="1D88B292" w14:textId="0A779A98" w:rsidR="00BC75B7" w:rsidRPr="00BC0399" w:rsidRDefault="00BC75B7" w:rsidP="00C5519C">
            <w:pPr>
              <w:spacing w:after="0"/>
              <w:rPr>
                <w:rFonts w:cs="Arial"/>
              </w:rPr>
            </w:pPr>
            <w:r w:rsidRPr="00BC0399">
              <w:rPr>
                <w:rFonts w:cs="Arial"/>
              </w:rPr>
              <w:t>No se deben disponer junto con los residuos convencionales sino se debe realizar una disposición final como residuo peligroso.</w:t>
            </w:r>
          </w:p>
        </w:tc>
      </w:tr>
      <w:tr w:rsidR="00BC75B7" w:rsidRPr="00BC0399" w14:paraId="2E2AC5F1" w14:textId="77777777" w:rsidTr="0059619F">
        <w:tc>
          <w:tcPr>
            <w:tcW w:w="0" w:type="auto"/>
            <w:vAlign w:val="center"/>
          </w:tcPr>
          <w:p w14:paraId="23244B2D" w14:textId="1F6A6E81" w:rsidR="00BC75B7" w:rsidRPr="00BC0399" w:rsidRDefault="00BC75B7" w:rsidP="00BC75B7">
            <w:pPr>
              <w:spacing w:after="0"/>
              <w:jc w:val="center"/>
              <w:rPr>
                <w:rFonts w:cs="Arial"/>
              </w:rPr>
            </w:pPr>
            <w:r w:rsidRPr="00BC0399">
              <w:rPr>
                <w:rFonts w:cs="Arial"/>
              </w:rPr>
              <w:t>Combustible y Aceite contaminado</w:t>
            </w:r>
          </w:p>
        </w:tc>
        <w:tc>
          <w:tcPr>
            <w:tcW w:w="0" w:type="auto"/>
            <w:vAlign w:val="center"/>
          </w:tcPr>
          <w:p w14:paraId="2EDE90A7" w14:textId="77777777" w:rsidR="0085629C" w:rsidRPr="00BC0399" w:rsidRDefault="00BC75B7" w:rsidP="00BC75B7">
            <w:pPr>
              <w:spacing w:after="0"/>
              <w:rPr>
                <w:rFonts w:cs="Arial"/>
              </w:rPr>
            </w:pPr>
            <w:r w:rsidRPr="00BC0399">
              <w:rPr>
                <w:rFonts w:cs="Arial"/>
              </w:rPr>
              <w:t xml:space="preserve">Se debe almacenar </w:t>
            </w:r>
            <w:r w:rsidR="0085629C" w:rsidRPr="00BC0399">
              <w:rPr>
                <w:rFonts w:cs="Arial"/>
              </w:rPr>
              <w:t xml:space="preserve">en recipientes adecuados </w:t>
            </w:r>
          </w:p>
          <w:p w14:paraId="4264C01C" w14:textId="137EFF2B" w:rsidR="00BC75B7" w:rsidRPr="00BC0399" w:rsidRDefault="0085629C" w:rsidP="00BC75B7">
            <w:pPr>
              <w:spacing w:after="0"/>
              <w:rPr>
                <w:rFonts w:cs="Arial"/>
              </w:rPr>
            </w:pPr>
            <w:r w:rsidRPr="00BC0399">
              <w:rPr>
                <w:rFonts w:cs="Arial"/>
              </w:rPr>
              <w:t>D</w:t>
            </w:r>
            <w:r w:rsidR="00BC75B7" w:rsidRPr="00BC0399">
              <w:rPr>
                <w:rFonts w:cs="Arial"/>
              </w:rPr>
              <w:t>isponer adecuadamente con las empresas debidamente autorizadas para su disposición final.</w:t>
            </w:r>
          </w:p>
        </w:tc>
      </w:tr>
      <w:tr w:rsidR="00BC75B7" w:rsidRPr="00BC0399" w14:paraId="0DCB0C69" w14:textId="77777777" w:rsidTr="0059619F">
        <w:tc>
          <w:tcPr>
            <w:tcW w:w="0" w:type="auto"/>
            <w:vAlign w:val="center"/>
          </w:tcPr>
          <w:p w14:paraId="2F1B6CF1" w14:textId="667A341C" w:rsidR="00BC75B7" w:rsidRPr="00BC0399" w:rsidRDefault="00BC75B7" w:rsidP="00BC75B7">
            <w:pPr>
              <w:spacing w:after="0"/>
              <w:jc w:val="center"/>
              <w:rPr>
                <w:rFonts w:cs="Arial"/>
              </w:rPr>
            </w:pPr>
            <w:r w:rsidRPr="00BC0399">
              <w:rPr>
                <w:rFonts w:cs="Arial"/>
              </w:rPr>
              <w:t>Estopas o trapos impregnados de aceites y solventes</w:t>
            </w:r>
          </w:p>
        </w:tc>
        <w:tc>
          <w:tcPr>
            <w:tcW w:w="0" w:type="auto"/>
            <w:vAlign w:val="center"/>
          </w:tcPr>
          <w:p w14:paraId="0A19642A" w14:textId="0A0FD716" w:rsidR="0085629C" w:rsidRPr="00BC0399" w:rsidRDefault="00BC75B7" w:rsidP="00BC75B7">
            <w:pPr>
              <w:spacing w:after="0"/>
              <w:rPr>
                <w:rFonts w:cs="Arial"/>
              </w:rPr>
            </w:pPr>
            <w:r w:rsidRPr="00BC0399">
              <w:rPr>
                <w:rFonts w:cs="Arial"/>
              </w:rPr>
              <w:t xml:space="preserve">Se debe almacenar adecuadamente en los recipientes destinados para ello </w:t>
            </w:r>
          </w:p>
          <w:p w14:paraId="4A2F25D4" w14:textId="090954A5" w:rsidR="00BC75B7" w:rsidRPr="00BC0399" w:rsidRDefault="0085629C" w:rsidP="00BC75B7">
            <w:pPr>
              <w:spacing w:after="0"/>
              <w:rPr>
                <w:rFonts w:cs="Arial"/>
              </w:rPr>
            </w:pPr>
            <w:r w:rsidRPr="00BC0399">
              <w:rPr>
                <w:rFonts w:cs="Arial"/>
              </w:rPr>
              <w:t>D</w:t>
            </w:r>
            <w:r w:rsidR="00BC75B7" w:rsidRPr="00BC0399">
              <w:rPr>
                <w:rFonts w:cs="Arial"/>
              </w:rPr>
              <w:t xml:space="preserve">isponer </w:t>
            </w:r>
            <w:r w:rsidRPr="00BC0399">
              <w:rPr>
                <w:rFonts w:cs="Arial"/>
              </w:rPr>
              <w:t xml:space="preserve">con gestores autorizados </w:t>
            </w:r>
          </w:p>
        </w:tc>
      </w:tr>
      <w:tr w:rsidR="00BC75B7" w:rsidRPr="00BC0399" w14:paraId="6E8C8748" w14:textId="77777777" w:rsidTr="0059619F">
        <w:tc>
          <w:tcPr>
            <w:tcW w:w="0" w:type="auto"/>
            <w:vAlign w:val="center"/>
          </w:tcPr>
          <w:p w14:paraId="4622770D" w14:textId="25CE72F4" w:rsidR="00BC75B7" w:rsidRPr="00BC0399" w:rsidRDefault="00BC75B7" w:rsidP="00BC75B7">
            <w:pPr>
              <w:spacing w:after="0"/>
              <w:jc w:val="center"/>
              <w:rPr>
                <w:rFonts w:cs="Arial"/>
              </w:rPr>
            </w:pPr>
            <w:r w:rsidRPr="00BC0399">
              <w:rPr>
                <w:rFonts w:cs="Arial"/>
              </w:rPr>
              <w:t>Liquido refrigerante (fluorocarbonos)</w:t>
            </w:r>
          </w:p>
        </w:tc>
        <w:tc>
          <w:tcPr>
            <w:tcW w:w="0" w:type="auto"/>
            <w:vAlign w:val="center"/>
          </w:tcPr>
          <w:p w14:paraId="4656AF75" w14:textId="77777777" w:rsidR="0085629C" w:rsidRPr="00BC0399" w:rsidRDefault="00BC75B7" w:rsidP="00BC75B7">
            <w:pPr>
              <w:spacing w:after="0"/>
              <w:rPr>
                <w:rFonts w:cs="Arial"/>
              </w:rPr>
            </w:pPr>
            <w:r w:rsidRPr="00BC0399">
              <w:rPr>
                <w:rFonts w:cs="Arial"/>
              </w:rPr>
              <w:t>Se debe almacenar</w:t>
            </w:r>
            <w:r w:rsidR="0085629C" w:rsidRPr="00BC0399">
              <w:rPr>
                <w:rFonts w:cs="Arial"/>
              </w:rPr>
              <w:t xml:space="preserve"> en recipientes adecuados</w:t>
            </w:r>
            <w:r w:rsidRPr="00BC0399">
              <w:rPr>
                <w:rFonts w:cs="Arial"/>
              </w:rPr>
              <w:t xml:space="preserve"> </w:t>
            </w:r>
          </w:p>
          <w:p w14:paraId="333E0D2F" w14:textId="3DBA6714" w:rsidR="00BC75B7" w:rsidRPr="00BC0399" w:rsidRDefault="0085629C" w:rsidP="00BC75B7">
            <w:pPr>
              <w:spacing w:after="0"/>
              <w:rPr>
                <w:rFonts w:cs="Arial"/>
              </w:rPr>
            </w:pPr>
            <w:r w:rsidRPr="00BC0399">
              <w:rPr>
                <w:rFonts w:cs="Arial"/>
              </w:rPr>
              <w:t>D</w:t>
            </w:r>
            <w:r w:rsidR="00BC75B7" w:rsidRPr="00BC0399">
              <w:rPr>
                <w:rFonts w:cs="Arial"/>
              </w:rPr>
              <w:t xml:space="preserve">isponer </w:t>
            </w:r>
            <w:r w:rsidRPr="00BC0399">
              <w:rPr>
                <w:rFonts w:cs="Arial"/>
              </w:rPr>
              <w:t xml:space="preserve">con gestores autorizados </w:t>
            </w:r>
          </w:p>
        </w:tc>
      </w:tr>
      <w:tr w:rsidR="00BC75B7" w:rsidRPr="00BC0399" w14:paraId="15CE379A" w14:textId="77777777" w:rsidTr="0059619F">
        <w:tc>
          <w:tcPr>
            <w:tcW w:w="0" w:type="auto"/>
            <w:vAlign w:val="center"/>
          </w:tcPr>
          <w:p w14:paraId="133C1A54" w14:textId="76DC129D" w:rsidR="00BC75B7" w:rsidRPr="00BC0399" w:rsidRDefault="00BC75B7" w:rsidP="00BC75B7">
            <w:pPr>
              <w:spacing w:after="0"/>
              <w:jc w:val="center"/>
              <w:rPr>
                <w:rFonts w:cs="Arial"/>
              </w:rPr>
            </w:pPr>
            <w:r w:rsidRPr="00BC0399">
              <w:rPr>
                <w:rFonts w:cs="Arial"/>
              </w:rPr>
              <w:t>Transformadores con PCB</w:t>
            </w:r>
          </w:p>
        </w:tc>
        <w:tc>
          <w:tcPr>
            <w:tcW w:w="0" w:type="auto"/>
            <w:vAlign w:val="center"/>
          </w:tcPr>
          <w:p w14:paraId="73C2FDD4" w14:textId="4974199E" w:rsidR="00BC75B7" w:rsidRPr="00BC0399" w:rsidRDefault="00BC75B7" w:rsidP="00BC75B7">
            <w:pPr>
              <w:spacing w:after="0"/>
              <w:rPr>
                <w:rFonts w:cs="Arial"/>
              </w:rPr>
            </w:pPr>
            <w:r w:rsidRPr="00BC0399">
              <w:rPr>
                <w:rFonts w:cs="Arial"/>
              </w:rPr>
              <w:t xml:space="preserve">Hacer adquisición de tecnologías </w:t>
            </w:r>
            <w:r w:rsidR="00423FF7" w:rsidRPr="00BC0399">
              <w:rPr>
                <w:rFonts w:cs="Arial"/>
              </w:rPr>
              <w:t>libres de</w:t>
            </w:r>
            <w:r w:rsidRPr="00BC0399">
              <w:rPr>
                <w:rFonts w:cs="Arial"/>
              </w:rPr>
              <w:t xml:space="preserve"> PCB.</w:t>
            </w:r>
          </w:p>
          <w:p w14:paraId="209F5776" w14:textId="77777777" w:rsidR="00BC75B7" w:rsidRPr="00BC0399" w:rsidRDefault="00BC75B7" w:rsidP="00BC75B7">
            <w:pPr>
              <w:spacing w:after="0"/>
              <w:rPr>
                <w:rFonts w:cs="Arial"/>
              </w:rPr>
            </w:pPr>
            <w:r w:rsidRPr="00BC0399">
              <w:rPr>
                <w:rFonts w:cs="Arial"/>
              </w:rPr>
              <w:t>Hacer la correcta disposición de los residuos que contengan PCB.</w:t>
            </w:r>
          </w:p>
          <w:p w14:paraId="03CACAAE" w14:textId="0E5B79E4" w:rsidR="00423FF7" w:rsidRPr="00BC0399" w:rsidRDefault="00423FF7" w:rsidP="00BC75B7">
            <w:pPr>
              <w:spacing w:after="0"/>
              <w:rPr>
                <w:rFonts w:cs="Arial"/>
              </w:rPr>
            </w:pPr>
            <w:r w:rsidRPr="00BC0399">
              <w:rPr>
                <w:rFonts w:cs="Arial"/>
              </w:rPr>
              <w:t xml:space="preserve">Realizar capacitación continua en manejo de residuos peligrosos, técnicas para reducir el consumo de </w:t>
            </w:r>
            <w:r w:rsidR="00B56B11" w:rsidRPr="00BC0399">
              <w:rPr>
                <w:rFonts w:cs="Arial"/>
              </w:rPr>
              <w:t>insumos</w:t>
            </w:r>
            <w:r w:rsidRPr="00BC0399">
              <w:rPr>
                <w:rFonts w:cs="Arial"/>
              </w:rPr>
              <w:t xml:space="preserve"> y procedimiento para la atención de derrames o accidentes</w:t>
            </w:r>
          </w:p>
        </w:tc>
      </w:tr>
      <w:tr w:rsidR="00BC75B7" w:rsidRPr="00BC0399" w14:paraId="0934B692" w14:textId="77777777" w:rsidTr="0059619F">
        <w:tc>
          <w:tcPr>
            <w:tcW w:w="0" w:type="auto"/>
            <w:vAlign w:val="center"/>
          </w:tcPr>
          <w:p w14:paraId="563171D1" w14:textId="22714882" w:rsidR="00BC75B7" w:rsidRPr="00BC0399" w:rsidRDefault="00BC75B7" w:rsidP="00BC75B7">
            <w:pPr>
              <w:spacing w:after="0"/>
              <w:jc w:val="center"/>
              <w:rPr>
                <w:rFonts w:cs="Arial"/>
              </w:rPr>
            </w:pPr>
            <w:r w:rsidRPr="00BC0399">
              <w:rPr>
                <w:rFonts w:cs="Arial"/>
              </w:rPr>
              <w:lastRenderedPageBreak/>
              <w:t>Baterías usadas (Plomo-Acido)</w:t>
            </w:r>
          </w:p>
        </w:tc>
        <w:tc>
          <w:tcPr>
            <w:tcW w:w="0" w:type="auto"/>
            <w:vAlign w:val="center"/>
          </w:tcPr>
          <w:p w14:paraId="1CC975E6" w14:textId="6AD9BAA9" w:rsidR="00BC75B7" w:rsidRPr="00BC0399" w:rsidRDefault="00BC75B7" w:rsidP="00BC75B7">
            <w:pPr>
              <w:spacing w:after="0"/>
              <w:rPr>
                <w:rFonts w:cs="Arial"/>
              </w:rPr>
            </w:pPr>
            <w:r w:rsidRPr="00BC0399">
              <w:rPr>
                <w:rFonts w:cs="Arial"/>
              </w:rPr>
              <w:t xml:space="preserve">Se debe almacenar adecuadamente en los sitios que cumplen con las condiciones </w:t>
            </w:r>
            <w:r w:rsidR="00423FF7" w:rsidRPr="00BC0399">
              <w:rPr>
                <w:rFonts w:cs="Arial"/>
              </w:rPr>
              <w:t>de seguridad</w:t>
            </w:r>
            <w:r w:rsidRPr="00BC0399">
              <w:rPr>
                <w:rFonts w:cs="Arial"/>
              </w:rPr>
              <w:t>.</w:t>
            </w:r>
          </w:p>
          <w:p w14:paraId="41E855EA" w14:textId="7A3D080B" w:rsidR="00423FF7" w:rsidRPr="00BC0399" w:rsidRDefault="00423FF7" w:rsidP="00BC75B7">
            <w:pPr>
              <w:spacing w:after="0"/>
              <w:rPr>
                <w:rFonts w:cs="Arial"/>
              </w:rPr>
            </w:pPr>
            <w:r w:rsidRPr="00BC0399">
              <w:rPr>
                <w:rFonts w:cs="Arial"/>
              </w:rPr>
              <w:t>Disponer con un gestor autorizado</w:t>
            </w:r>
          </w:p>
        </w:tc>
      </w:tr>
      <w:tr w:rsidR="00BC75B7" w:rsidRPr="00BC0399" w14:paraId="1770F5E5" w14:textId="77777777" w:rsidTr="0059619F">
        <w:tc>
          <w:tcPr>
            <w:tcW w:w="0" w:type="auto"/>
            <w:vAlign w:val="center"/>
          </w:tcPr>
          <w:p w14:paraId="39DD2D14" w14:textId="06B8AB0B" w:rsidR="00BC75B7" w:rsidRPr="00BC0399" w:rsidRDefault="00BC75B7" w:rsidP="00BC75B7">
            <w:pPr>
              <w:spacing w:after="0"/>
              <w:jc w:val="center"/>
              <w:rPr>
                <w:rFonts w:cs="Arial"/>
              </w:rPr>
            </w:pPr>
            <w:r w:rsidRPr="00BC0399">
              <w:rPr>
                <w:rFonts w:cs="Arial"/>
              </w:rPr>
              <w:t>Residuos de aparatos eléctricos y electrónicos</w:t>
            </w:r>
          </w:p>
        </w:tc>
        <w:tc>
          <w:tcPr>
            <w:tcW w:w="0" w:type="auto"/>
            <w:vAlign w:val="center"/>
          </w:tcPr>
          <w:p w14:paraId="75867FD0" w14:textId="77777777" w:rsidR="00BC75B7" w:rsidRPr="00BC0399" w:rsidRDefault="00BC75B7" w:rsidP="00BC75B7">
            <w:pPr>
              <w:spacing w:after="0"/>
              <w:rPr>
                <w:rFonts w:cs="Arial"/>
              </w:rPr>
            </w:pPr>
            <w:r w:rsidRPr="00BC0399">
              <w:rPr>
                <w:rFonts w:cs="Arial"/>
              </w:rPr>
              <w:t>Se debe continuar con la práctica de actualización de software para evitar el cambio de los equipos completos y la consecución de repuestos para prolongar la vida útil de los equipos.</w:t>
            </w:r>
          </w:p>
          <w:p w14:paraId="75173C4B" w14:textId="3DDAD6C3" w:rsidR="00BC75B7" w:rsidRPr="00BC0399" w:rsidRDefault="00BC75B7" w:rsidP="00BC75B7">
            <w:pPr>
              <w:spacing w:after="0"/>
              <w:rPr>
                <w:rFonts w:cs="Arial"/>
              </w:rPr>
            </w:pPr>
            <w:r w:rsidRPr="00BC0399">
              <w:rPr>
                <w:rFonts w:cs="Arial"/>
              </w:rPr>
              <w:t>Se debe incentivar en el proceso de compra de equipos la posibilidad de incorporar un programa de devolución Posconsumo para que el fabricante realice la recolección, el reciclaje y la disposición final de los residuos peligrosos.</w:t>
            </w:r>
          </w:p>
        </w:tc>
      </w:tr>
    </w:tbl>
    <w:bookmarkEnd w:id="32"/>
    <w:p w14:paraId="178297F7" w14:textId="62D8023D" w:rsidR="009C3A4E" w:rsidRPr="00364875" w:rsidRDefault="0049540E" w:rsidP="00FD44F4">
      <w:pPr>
        <w:spacing w:after="0"/>
        <w:jc w:val="center"/>
        <w:rPr>
          <w:rFonts w:cs="Arial"/>
          <w:sz w:val="20"/>
          <w:szCs w:val="20"/>
        </w:rPr>
      </w:pPr>
      <w:r w:rsidRPr="00364875">
        <w:rPr>
          <w:rFonts w:cs="Arial"/>
          <w:b/>
          <w:bCs/>
          <w:sz w:val="20"/>
          <w:szCs w:val="20"/>
        </w:rPr>
        <w:t>Fuente:</w:t>
      </w:r>
      <w:r w:rsidRPr="00364875">
        <w:rPr>
          <w:rFonts w:cs="Arial"/>
          <w:sz w:val="20"/>
          <w:szCs w:val="20"/>
        </w:rPr>
        <w:t xml:space="preserve"> Elaboración propia Gestión Administrativa</w:t>
      </w:r>
    </w:p>
    <w:p w14:paraId="37781E16" w14:textId="77777777" w:rsidR="009C3A4E" w:rsidRPr="00BC0399" w:rsidRDefault="009C3A4E" w:rsidP="009C3A4E">
      <w:pPr>
        <w:spacing w:after="0"/>
        <w:rPr>
          <w:rFonts w:eastAsia="Arial" w:cs="Arial"/>
        </w:rPr>
      </w:pPr>
    </w:p>
    <w:p w14:paraId="162710DB" w14:textId="77777777" w:rsidR="009C3A4E" w:rsidRPr="00BC0399" w:rsidRDefault="009C3A4E" w:rsidP="009C3A4E">
      <w:pPr>
        <w:spacing w:after="0"/>
        <w:rPr>
          <w:rFonts w:cs="Arial"/>
        </w:rPr>
      </w:pPr>
      <w:r w:rsidRPr="00BC0399">
        <w:rPr>
          <w:rFonts w:cs="Arial"/>
        </w:rPr>
        <w:t>Entre otras medidas se llevará a cabo:</w:t>
      </w:r>
    </w:p>
    <w:p w14:paraId="73BE5362" w14:textId="77777777" w:rsidR="009C3A4E" w:rsidRPr="00BC0399" w:rsidRDefault="009C3A4E" w:rsidP="009C3A4E">
      <w:pPr>
        <w:spacing w:after="0"/>
        <w:rPr>
          <w:rFonts w:cs="Arial"/>
        </w:rPr>
      </w:pPr>
    </w:p>
    <w:p w14:paraId="5FB6DC58" w14:textId="56BA20FA" w:rsidR="009C3A4E" w:rsidRPr="00BC0399" w:rsidRDefault="009C3A4E" w:rsidP="00C64822">
      <w:pPr>
        <w:numPr>
          <w:ilvl w:val="0"/>
          <w:numId w:val="21"/>
        </w:numPr>
        <w:spacing w:after="0"/>
        <w:rPr>
          <w:rFonts w:cs="Arial"/>
        </w:rPr>
      </w:pPr>
      <w:r w:rsidRPr="00BC0399">
        <w:rPr>
          <w:rFonts w:cs="Arial"/>
        </w:rPr>
        <w:t>Se debe registrar todos los materiales que generan RESPEL del inventario manejado.</w:t>
      </w:r>
    </w:p>
    <w:p w14:paraId="05300852" w14:textId="77777777" w:rsidR="009C3A4E" w:rsidRPr="00BC0399" w:rsidRDefault="009C3A4E" w:rsidP="009C3A4E">
      <w:pPr>
        <w:numPr>
          <w:ilvl w:val="0"/>
          <w:numId w:val="21"/>
        </w:numPr>
        <w:spacing w:after="0"/>
        <w:rPr>
          <w:rFonts w:cs="Arial"/>
        </w:rPr>
      </w:pPr>
      <w:r w:rsidRPr="00BC0399">
        <w:rPr>
          <w:rFonts w:cs="Arial"/>
        </w:rPr>
        <w:t>Se debe solicitar al proveedor de bienes y servicios las hojas de seguridad para todos los materiales en uso.</w:t>
      </w:r>
    </w:p>
    <w:p w14:paraId="000FDDC8" w14:textId="6CF00CC0" w:rsidR="00423FF7" w:rsidRPr="00BC0399" w:rsidRDefault="009C3A4E" w:rsidP="009C3A4E">
      <w:pPr>
        <w:numPr>
          <w:ilvl w:val="0"/>
          <w:numId w:val="21"/>
        </w:numPr>
        <w:spacing w:after="0"/>
        <w:rPr>
          <w:rFonts w:cs="Arial"/>
        </w:rPr>
      </w:pPr>
      <w:r w:rsidRPr="00BC0399">
        <w:rPr>
          <w:rFonts w:cs="Arial"/>
        </w:rPr>
        <w:t>Se debe etiquetar todos los envases y recipientes que contengan RESPEL indicando el nombre y tipo de sustancia, número de inventario, riesgos para la salud, requisitos de manejo y primeros auxilios.</w:t>
      </w:r>
    </w:p>
    <w:p w14:paraId="646522B9" w14:textId="77777777" w:rsidR="009C3A4E" w:rsidRPr="00BC0399" w:rsidRDefault="009C3A4E" w:rsidP="009C3A4E">
      <w:pPr>
        <w:numPr>
          <w:ilvl w:val="0"/>
          <w:numId w:val="21"/>
        </w:numPr>
        <w:spacing w:after="0"/>
        <w:rPr>
          <w:rFonts w:cs="Arial"/>
        </w:rPr>
      </w:pPr>
      <w:r w:rsidRPr="00BC0399">
        <w:rPr>
          <w:rFonts w:cs="Arial"/>
        </w:rPr>
        <w:t xml:space="preserve">Se debe evitar mezclar los residuos o desechos peligrosos (RESPEL) y los no peligrosos para no incrementar el volumen de RESPEL generado. Investigar el uso de sustitutos menos peligrosos. </w:t>
      </w:r>
    </w:p>
    <w:p w14:paraId="16F211D7" w14:textId="77777777" w:rsidR="009C3A4E" w:rsidRPr="00BC0399" w:rsidRDefault="009C3A4E" w:rsidP="009C3A4E">
      <w:pPr>
        <w:numPr>
          <w:ilvl w:val="0"/>
          <w:numId w:val="21"/>
        </w:numPr>
        <w:spacing w:after="0"/>
        <w:rPr>
          <w:rFonts w:cs="Arial"/>
        </w:rPr>
      </w:pPr>
      <w:r w:rsidRPr="00BC0399">
        <w:rPr>
          <w:rFonts w:cs="Arial"/>
        </w:rPr>
        <w:t>Teniendo en cuenta que cada área conoce las particularidades de su proceso deberá consultar con su proveedor de bienes y servicios las alternativas de sustitución.</w:t>
      </w:r>
    </w:p>
    <w:p w14:paraId="5FA31788" w14:textId="77777777" w:rsidR="009C3A4E" w:rsidRPr="00BC0399" w:rsidRDefault="009C3A4E" w:rsidP="009C3A4E">
      <w:pPr>
        <w:numPr>
          <w:ilvl w:val="0"/>
          <w:numId w:val="21"/>
        </w:numPr>
        <w:spacing w:after="0"/>
        <w:rPr>
          <w:rFonts w:cs="Arial"/>
        </w:rPr>
      </w:pPr>
      <w:r w:rsidRPr="00BC0399">
        <w:rPr>
          <w:rFonts w:cs="Arial"/>
        </w:rPr>
        <w:t>Capacitar a los colaboradores que manejan residuos, en el manejo adecuado de los RESPEL generados en la entidad.</w:t>
      </w:r>
    </w:p>
    <w:p w14:paraId="0ECA9F9D" w14:textId="06C2465F" w:rsidR="009C3A4E" w:rsidRPr="00BC0399" w:rsidRDefault="009C3A4E" w:rsidP="009C3A4E">
      <w:pPr>
        <w:numPr>
          <w:ilvl w:val="0"/>
          <w:numId w:val="21"/>
        </w:numPr>
        <w:spacing w:after="0"/>
        <w:rPr>
          <w:rFonts w:cs="Arial"/>
        </w:rPr>
      </w:pPr>
      <w:r w:rsidRPr="00BC0399">
        <w:rPr>
          <w:rFonts w:cs="Arial"/>
        </w:rPr>
        <w:t xml:space="preserve">Se debe capacitar o realizar jornadas de transferencia de conocimiento a los servidores públicos y contratistas en los lineamientos sobre manejo de residuos peligrosos y las consecuencias para la salud y el ambiente producto de su manejo inadecuado. </w:t>
      </w:r>
    </w:p>
    <w:p w14:paraId="0E5A1065" w14:textId="77777777" w:rsidR="009C3A4E" w:rsidRPr="00BC0399" w:rsidRDefault="009C3A4E" w:rsidP="009C3A4E">
      <w:pPr>
        <w:numPr>
          <w:ilvl w:val="0"/>
          <w:numId w:val="21"/>
        </w:numPr>
        <w:spacing w:after="0"/>
        <w:rPr>
          <w:rFonts w:cs="Arial"/>
        </w:rPr>
      </w:pPr>
      <w:r w:rsidRPr="00BC0399">
        <w:rPr>
          <w:rFonts w:cs="Arial"/>
        </w:rPr>
        <w:t>Se debe establecer las propiedades y los riesgos de las sustancias peligrosas que se emplean.</w:t>
      </w:r>
    </w:p>
    <w:p w14:paraId="3033BBAC" w14:textId="77777777" w:rsidR="009C3A4E" w:rsidRPr="00BC0399" w:rsidRDefault="009C3A4E" w:rsidP="009C3A4E">
      <w:pPr>
        <w:numPr>
          <w:ilvl w:val="0"/>
          <w:numId w:val="21"/>
        </w:numPr>
        <w:spacing w:after="0"/>
        <w:rPr>
          <w:rFonts w:cs="Arial"/>
        </w:rPr>
      </w:pPr>
      <w:r w:rsidRPr="00BC0399">
        <w:rPr>
          <w:rFonts w:cs="Arial"/>
        </w:rPr>
        <w:t>Se debe capacitar a los servidores públicos y contratistas encargados del aseo, en el manejo de los elementos de protección individual para la manipulación de los RESPEL.</w:t>
      </w:r>
    </w:p>
    <w:p w14:paraId="6C7B9EC6" w14:textId="466E8F39" w:rsidR="009C3A4E" w:rsidRPr="00BC0399" w:rsidRDefault="00C64822" w:rsidP="00C64822">
      <w:pPr>
        <w:pStyle w:val="Ttulo1"/>
        <w:rPr>
          <w:rFonts w:cs="Arial"/>
          <w:b/>
          <w:bCs/>
          <w:color w:val="1F3864" w:themeColor="accent1" w:themeShade="80"/>
          <w:szCs w:val="22"/>
        </w:rPr>
      </w:pPr>
      <w:bookmarkStart w:id="33" w:name="_Toc217390988"/>
      <w:r w:rsidRPr="00BC0399">
        <w:rPr>
          <w:rFonts w:cs="Arial"/>
          <w:b/>
          <w:bCs/>
          <w:szCs w:val="22"/>
        </w:rPr>
        <w:t>COMPONENTE 2 MANEJO INTERNO AMBIENTALMENTE SEGURO</w:t>
      </w:r>
      <w:bookmarkEnd w:id="33"/>
    </w:p>
    <w:p w14:paraId="3D62590C" w14:textId="77777777" w:rsidR="00C64822" w:rsidRPr="00BC0399" w:rsidRDefault="00C64822" w:rsidP="009C3A4E">
      <w:pPr>
        <w:rPr>
          <w:rFonts w:cs="Arial"/>
        </w:rPr>
      </w:pPr>
    </w:p>
    <w:p w14:paraId="5D86F0DD" w14:textId="1A795FF1" w:rsidR="009C3A4E" w:rsidRPr="00BC0399" w:rsidRDefault="009C3A4E" w:rsidP="009C3A4E">
      <w:pPr>
        <w:rPr>
          <w:rFonts w:cs="Arial"/>
        </w:rPr>
      </w:pPr>
      <w:r w:rsidRPr="00BC0399">
        <w:rPr>
          <w:rFonts w:cs="Arial"/>
        </w:rPr>
        <w:t xml:space="preserve">Este componente está dirigido a establecer los lineamientos asociados al manejo interno de los residuos generados por RTVC Sistema de Medios Públicos, en sus diferentes etapas de gestión interna: </w:t>
      </w:r>
    </w:p>
    <w:p w14:paraId="1CD32D86" w14:textId="77777777" w:rsidR="009C3A4E" w:rsidRPr="00BC0399" w:rsidRDefault="009C3A4E" w:rsidP="009C3A4E">
      <w:pPr>
        <w:numPr>
          <w:ilvl w:val="0"/>
          <w:numId w:val="8"/>
        </w:numPr>
        <w:pBdr>
          <w:top w:val="nil"/>
          <w:left w:val="nil"/>
          <w:bottom w:val="nil"/>
          <w:right w:val="nil"/>
          <w:between w:val="nil"/>
        </w:pBdr>
        <w:spacing w:after="0" w:line="276" w:lineRule="auto"/>
        <w:rPr>
          <w:rFonts w:cs="Arial"/>
        </w:rPr>
      </w:pPr>
      <w:r w:rsidRPr="00BC0399">
        <w:rPr>
          <w:rFonts w:cs="Arial"/>
        </w:rPr>
        <w:lastRenderedPageBreak/>
        <w:t>Recolección desde el punto de generación.</w:t>
      </w:r>
    </w:p>
    <w:p w14:paraId="6C861BFC" w14:textId="022F114E" w:rsidR="009C3A4E" w:rsidRPr="00BC0399" w:rsidRDefault="00423FF7" w:rsidP="009C3A4E">
      <w:pPr>
        <w:numPr>
          <w:ilvl w:val="0"/>
          <w:numId w:val="8"/>
        </w:numPr>
        <w:pBdr>
          <w:top w:val="nil"/>
          <w:left w:val="nil"/>
          <w:bottom w:val="nil"/>
          <w:right w:val="nil"/>
          <w:between w:val="nil"/>
        </w:pBdr>
        <w:spacing w:after="0" w:line="276" w:lineRule="auto"/>
        <w:rPr>
          <w:rFonts w:cs="Arial"/>
        </w:rPr>
      </w:pPr>
      <w:r w:rsidRPr="00BC0399">
        <w:rPr>
          <w:rFonts w:cs="Arial"/>
        </w:rPr>
        <w:t xml:space="preserve">Ruta de </w:t>
      </w:r>
      <w:r w:rsidR="00E53A1D" w:rsidRPr="00BC0399">
        <w:rPr>
          <w:rFonts w:cs="Arial"/>
        </w:rPr>
        <w:t>recolección</w:t>
      </w:r>
      <w:r w:rsidR="009C3A4E" w:rsidRPr="00BC0399">
        <w:rPr>
          <w:rFonts w:cs="Arial"/>
        </w:rPr>
        <w:t xml:space="preserve"> interna. </w:t>
      </w:r>
    </w:p>
    <w:p w14:paraId="6FEC7620" w14:textId="77777777" w:rsidR="009C3A4E" w:rsidRPr="00BC0399" w:rsidRDefault="009C3A4E" w:rsidP="009C3A4E">
      <w:pPr>
        <w:numPr>
          <w:ilvl w:val="0"/>
          <w:numId w:val="8"/>
        </w:numPr>
        <w:pBdr>
          <w:top w:val="nil"/>
          <w:left w:val="nil"/>
          <w:bottom w:val="nil"/>
          <w:right w:val="nil"/>
          <w:between w:val="nil"/>
        </w:pBdr>
        <w:spacing w:after="0" w:line="276" w:lineRule="auto"/>
        <w:rPr>
          <w:rFonts w:cs="Arial"/>
        </w:rPr>
      </w:pPr>
      <w:r w:rsidRPr="00BC0399">
        <w:rPr>
          <w:rFonts w:cs="Arial"/>
        </w:rPr>
        <w:t xml:space="preserve">Acondicionamiento de los residuos. </w:t>
      </w:r>
    </w:p>
    <w:p w14:paraId="5D7C92E6" w14:textId="77777777" w:rsidR="009C3A4E" w:rsidRPr="00BC0399" w:rsidRDefault="009C3A4E" w:rsidP="009C3A4E">
      <w:pPr>
        <w:numPr>
          <w:ilvl w:val="0"/>
          <w:numId w:val="8"/>
        </w:numPr>
        <w:pBdr>
          <w:top w:val="nil"/>
          <w:left w:val="nil"/>
          <w:bottom w:val="nil"/>
          <w:right w:val="nil"/>
          <w:between w:val="nil"/>
        </w:pBdr>
        <w:spacing w:after="0" w:line="276" w:lineRule="auto"/>
        <w:rPr>
          <w:rFonts w:cs="Arial"/>
        </w:rPr>
      </w:pPr>
      <w:r w:rsidRPr="00BC0399">
        <w:rPr>
          <w:rFonts w:cs="Arial"/>
        </w:rPr>
        <w:t>Disposición o almacenamiento en el punto de acopio.</w:t>
      </w:r>
    </w:p>
    <w:p w14:paraId="0F1C6357" w14:textId="77777777" w:rsidR="009C3A4E" w:rsidRPr="00BC0399" w:rsidRDefault="009C3A4E" w:rsidP="009C3A4E">
      <w:pPr>
        <w:numPr>
          <w:ilvl w:val="0"/>
          <w:numId w:val="8"/>
        </w:numPr>
        <w:pBdr>
          <w:top w:val="nil"/>
          <w:left w:val="nil"/>
          <w:bottom w:val="nil"/>
          <w:right w:val="nil"/>
          <w:between w:val="nil"/>
        </w:pBdr>
        <w:spacing w:line="276" w:lineRule="auto"/>
        <w:rPr>
          <w:rFonts w:cs="Arial"/>
        </w:rPr>
      </w:pPr>
      <w:r w:rsidRPr="00BC0399">
        <w:rPr>
          <w:rFonts w:cs="Arial"/>
        </w:rPr>
        <w:t xml:space="preserve">Medidas de entrega al transportador, para su tratamiento, aprovechamiento y/o disposición final.  </w:t>
      </w:r>
    </w:p>
    <w:p w14:paraId="4F1BB5A7" w14:textId="068C76C0" w:rsidR="009C3A4E" w:rsidRPr="00BC0399" w:rsidRDefault="00F176F7" w:rsidP="00F176F7">
      <w:pPr>
        <w:pStyle w:val="Ttulo2"/>
        <w:jc w:val="both"/>
        <w:rPr>
          <w:rFonts w:ascii="Arial" w:hAnsi="Arial" w:cs="Arial"/>
          <w:b/>
          <w:bCs/>
          <w:szCs w:val="22"/>
        </w:rPr>
      </w:pPr>
      <w:bookmarkStart w:id="34" w:name="_Toc217390989"/>
      <w:r w:rsidRPr="00BC0399">
        <w:rPr>
          <w:rFonts w:ascii="Arial" w:hAnsi="Arial" w:cs="Arial"/>
          <w:b/>
          <w:bCs/>
          <w:szCs w:val="22"/>
        </w:rPr>
        <w:t>Objetivos</w:t>
      </w:r>
      <w:bookmarkEnd w:id="34"/>
    </w:p>
    <w:p w14:paraId="7514B895" w14:textId="77777777" w:rsidR="009C3A4E" w:rsidRPr="00BC0399" w:rsidRDefault="009C3A4E" w:rsidP="009C3A4E">
      <w:pPr>
        <w:numPr>
          <w:ilvl w:val="0"/>
          <w:numId w:val="9"/>
        </w:numPr>
        <w:pBdr>
          <w:top w:val="nil"/>
          <w:left w:val="nil"/>
          <w:bottom w:val="nil"/>
          <w:right w:val="nil"/>
          <w:between w:val="nil"/>
        </w:pBdr>
        <w:spacing w:after="0" w:line="276" w:lineRule="auto"/>
        <w:rPr>
          <w:rFonts w:cs="Arial"/>
        </w:rPr>
      </w:pPr>
      <w:r w:rsidRPr="00BC0399">
        <w:rPr>
          <w:rFonts w:cs="Arial"/>
        </w:rPr>
        <w:t xml:space="preserve">Disponer de un centro de acopio, que cumpla con las condiciones necesarias para el almacenamiento de los residuos. </w:t>
      </w:r>
    </w:p>
    <w:p w14:paraId="36FA2211" w14:textId="77777777" w:rsidR="009C3A4E" w:rsidRPr="00BC0399" w:rsidRDefault="009C3A4E" w:rsidP="009C3A4E">
      <w:pPr>
        <w:numPr>
          <w:ilvl w:val="0"/>
          <w:numId w:val="9"/>
        </w:numPr>
        <w:pBdr>
          <w:top w:val="nil"/>
          <w:left w:val="nil"/>
          <w:bottom w:val="nil"/>
          <w:right w:val="nil"/>
          <w:between w:val="nil"/>
        </w:pBdr>
        <w:spacing w:after="0" w:line="276" w:lineRule="auto"/>
        <w:rPr>
          <w:rFonts w:cs="Arial"/>
        </w:rPr>
      </w:pPr>
      <w:r w:rsidRPr="00BC0399">
        <w:rPr>
          <w:rFonts w:cs="Arial"/>
        </w:rPr>
        <w:t>Sensibilizar a los servidores públicos y contratistas de RTVC Sistema de Medios Públicos respecto a la identificación y manejo de RESPEL dentro y fuera de la entidad a través de los canales de comunicación interna.</w:t>
      </w:r>
    </w:p>
    <w:p w14:paraId="34F9BC6B" w14:textId="77777777" w:rsidR="009C3A4E" w:rsidRPr="00BC0399" w:rsidRDefault="009C3A4E" w:rsidP="009C3A4E">
      <w:pPr>
        <w:numPr>
          <w:ilvl w:val="0"/>
          <w:numId w:val="9"/>
        </w:numPr>
        <w:pBdr>
          <w:top w:val="nil"/>
          <w:left w:val="nil"/>
          <w:bottom w:val="nil"/>
          <w:right w:val="nil"/>
          <w:between w:val="nil"/>
        </w:pBdr>
        <w:spacing w:line="276" w:lineRule="auto"/>
        <w:rPr>
          <w:rFonts w:cs="Arial"/>
        </w:rPr>
      </w:pPr>
      <w:r w:rsidRPr="00BC0399">
        <w:rPr>
          <w:rFonts w:cs="Arial"/>
        </w:rPr>
        <w:t>Mejorar la separación de los residuos, ordinarios, reciclables y/o con características especiales o peligrosas, para disminuir la contaminación cruzada.</w:t>
      </w:r>
    </w:p>
    <w:p w14:paraId="6BBE3155" w14:textId="2F91E3F0" w:rsidR="009C3A4E" w:rsidRPr="00BC0399" w:rsidRDefault="00F176F7" w:rsidP="00F176F7">
      <w:pPr>
        <w:pStyle w:val="Ttulo2"/>
        <w:jc w:val="both"/>
        <w:rPr>
          <w:rFonts w:ascii="Arial" w:hAnsi="Arial" w:cs="Arial"/>
          <w:b/>
          <w:bCs/>
          <w:szCs w:val="22"/>
        </w:rPr>
      </w:pPr>
      <w:bookmarkStart w:id="35" w:name="_Toc217390990"/>
      <w:r w:rsidRPr="00BC0399">
        <w:rPr>
          <w:rFonts w:ascii="Arial" w:hAnsi="Arial" w:cs="Arial"/>
          <w:b/>
          <w:bCs/>
          <w:szCs w:val="22"/>
        </w:rPr>
        <w:t>Metas</w:t>
      </w:r>
      <w:bookmarkEnd w:id="35"/>
    </w:p>
    <w:p w14:paraId="7A776942" w14:textId="77777777" w:rsidR="009C3A4E" w:rsidRPr="00BC0399" w:rsidRDefault="009C3A4E" w:rsidP="009C3A4E">
      <w:pPr>
        <w:numPr>
          <w:ilvl w:val="0"/>
          <w:numId w:val="10"/>
        </w:numPr>
        <w:pBdr>
          <w:top w:val="nil"/>
          <w:left w:val="nil"/>
          <w:bottom w:val="nil"/>
          <w:right w:val="nil"/>
          <w:between w:val="nil"/>
        </w:pBdr>
        <w:spacing w:after="0" w:line="276" w:lineRule="auto"/>
        <w:rPr>
          <w:rFonts w:cs="Arial"/>
        </w:rPr>
      </w:pPr>
      <w:r w:rsidRPr="00BC0399">
        <w:rPr>
          <w:rFonts w:cs="Arial"/>
        </w:rPr>
        <w:t xml:space="preserve">Realizar jornadas de mantenimiento, limpieza y aseo al centro de acopio, para garantizar el correcto almacenamiento de los residuos. </w:t>
      </w:r>
    </w:p>
    <w:p w14:paraId="520E1205" w14:textId="2ABE1568" w:rsidR="009C3A4E" w:rsidRPr="00BC0399" w:rsidRDefault="009C3A4E" w:rsidP="009C3A4E">
      <w:pPr>
        <w:numPr>
          <w:ilvl w:val="0"/>
          <w:numId w:val="10"/>
        </w:numPr>
        <w:pBdr>
          <w:top w:val="nil"/>
          <w:left w:val="nil"/>
          <w:bottom w:val="nil"/>
          <w:right w:val="nil"/>
          <w:between w:val="nil"/>
        </w:pBdr>
        <w:spacing w:after="0" w:line="276" w:lineRule="auto"/>
        <w:rPr>
          <w:rFonts w:cs="Arial"/>
        </w:rPr>
      </w:pPr>
      <w:r w:rsidRPr="00BC0399">
        <w:rPr>
          <w:rFonts w:cs="Arial"/>
        </w:rPr>
        <w:t>Realizar 2 jornadas de capacitación</w:t>
      </w:r>
      <w:r w:rsidR="00423FF7" w:rsidRPr="00BC0399">
        <w:rPr>
          <w:rFonts w:cs="Arial"/>
        </w:rPr>
        <w:t xml:space="preserve"> con una periodicidad semestral</w:t>
      </w:r>
      <w:r w:rsidRPr="00BC0399">
        <w:rPr>
          <w:rFonts w:cs="Arial"/>
        </w:rPr>
        <w:t xml:space="preserve"> o transferencia de conocimiento a los servidores públicos y contratistas encargado de la gestión de los residuos. </w:t>
      </w:r>
    </w:p>
    <w:p w14:paraId="00D62C34" w14:textId="77777777" w:rsidR="009C3A4E" w:rsidRPr="00BC0399" w:rsidRDefault="009C3A4E" w:rsidP="009C3A4E">
      <w:pPr>
        <w:numPr>
          <w:ilvl w:val="0"/>
          <w:numId w:val="10"/>
        </w:numPr>
        <w:pBdr>
          <w:top w:val="nil"/>
          <w:left w:val="nil"/>
          <w:bottom w:val="nil"/>
          <w:right w:val="nil"/>
          <w:between w:val="nil"/>
        </w:pBdr>
        <w:spacing w:line="276" w:lineRule="auto"/>
        <w:rPr>
          <w:rFonts w:cs="Arial"/>
        </w:rPr>
      </w:pPr>
      <w:r w:rsidRPr="00BC0399">
        <w:rPr>
          <w:rFonts w:cs="Arial"/>
        </w:rPr>
        <w:t>Hacer un seguimiento mensual a los puntos ecológicos y áreas de almacenamiento de los residuos de RTVC Sistema de Medios Públicos.</w:t>
      </w:r>
    </w:p>
    <w:p w14:paraId="336A66F6" w14:textId="54950DBC" w:rsidR="009C3A4E" w:rsidRPr="00BC0399" w:rsidRDefault="009C3A4E" w:rsidP="00F176F7">
      <w:pPr>
        <w:pStyle w:val="Ttulo1"/>
        <w:rPr>
          <w:rFonts w:cs="Arial"/>
          <w:b/>
          <w:bCs/>
          <w:color w:val="1F3864" w:themeColor="accent1" w:themeShade="80"/>
          <w:szCs w:val="22"/>
        </w:rPr>
      </w:pPr>
      <w:bookmarkStart w:id="36" w:name="_Toc217390991"/>
      <w:r w:rsidRPr="00BC0399">
        <w:rPr>
          <w:rFonts w:cs="Arial"/>
          <w:b/>
          <w:bCs/>
          <w:szCs w:val="22"/>
        </w:rPr>
        <w:t>MANEJO INTERNO DE LOS RESPEL</w:t>
      </w:r>
      <w:bookmarkEnd w:id="36"/>
    </w:p>
    <w:p w14:paraId="781DC079" w14:textId="77777777" w:rsidR="00F176F7" w:rsidRPr="00BC0399" w:rsidRDefault="00F176F7" w:rsidP="009C3A4E">
      <w:pPr>
        <w:spacing w:after="0"/>
        <w:rPr>
          <w:rFonts w:cs="Arial"/>
        </w:rPr>
      </w:pPr>
    </w:p>
    <w:p w14:paraId="13FCBB52" w14:textId="5EFB51E0" w:rsidR="009C3A4E" w:rsidRPr="00BC0399" w:rsidRDefault="009C3A4E" w:rsidP="009C3A4E">
      <w:pPr>
        <w:spacing w:after="0"/>
        <w:rPr>
          <w:rFonts w:cs="Arial"/>
        </w:rPr>
      </w:pPr>
      <w:r w:rsidRPr="00BC0399">
        <w:rPr>
          <w:rFonts w:cs="Arial"/>
        </w:rPr>
        <w:t xml:space="preserve">Depende directamente del lugar o zona donde se generan los residuos o desechos peligrosos (RESPEL), el lineamiento de la gestión interna de los mismos consiste en un registro, identificación, almacenamiento, transporte y disposición final. </w:t>
      </w:r>
    </w:p>
    <w:p w14:paraId="61AAF07F" w14:textId="77777777" w:rsidR="009C3A4E" w:rsidRPr="00BC0399" w:rsidRDefault="009C3A4E" w:rsidP="009C3A4E">
      <w:pPr>
        <w:spacing w:after="0"/>
        <w:rPr>
          <w:rFonts w:cs="Arial"/>
        </w:rPr>
      </w:pPr>
    </w:p>
    <w:p w14:paraId="3ECA0970" w14:textId="642A240E" w:rsidR="009C3A4E" w:rsidRPr="00BC0399" w:rsidRDefault="009C3A4E" w:rsidP="009C3A4E">
      <w:pPr>
        <w:spacing w:after="0"/>
        <w:rPr>
          <w:rFonts w:cs="Arial"/>
        </w:rPr>
      </w:pPr>
      <w:r w:rsidRPr="00BC0399">
        <w:rPr>
          <w:rFonts w:cs="Arial"/>
        </w:rPr>
        <w:t>Una vez se generan los residuos o desechos peligrosos (RESPEL) producto de una utilización previa, se procede:</w:t>
      </w:r>
    </w:p>
    <w:p w14:paraId="7E8BEEEE" w14:textId="77777777" w:rsidR="006B2FD3" w:rsidRPr="005A5A8D" w:rsidRDefault="006B2FD3" w:rsidP="009C3A4E">
      <w:pPr>
        <w:spacing w:after="0"/>
        <w:rPr>
          <w:rFonts w:cs="Arial"/>
          <w:b/>
          <w:bCs/>
        </w:rPr>
      </w:pPr>
    </w:p>
    <w:p w14:paraId="61A660CE" w14:textId="69436F4F" w:rsidR="006B2FD3" w:rsidRPr="005A5A8D" w:rsidRDefault="00B932EE" w:rsidP="00B932EE">
      <w:pPr>
        <w:pStyle w:val="Descripcin"/>
        <w:jc w:val="center"/>
        <w:rPr>
          <w:rFonts w:ascii="Arial" w:hAnsi="Arial" w:cs="Arial"/>
          <w:b/>
          <w:bCs/>
          <w:i w:val="0"/>
          <w:iCs w:val="0"/>
          <w:color w:val="000000" w:themeColor="text1"/>
          <w:szCs w:val="22"/>
        </w:rPr>
      </w:pPr>
      <w:bookmarkStart w:id="37" w:name="_Toc213850354"/>
      <w:r w:rsidRPr="005A5A8D">
        <w:rPr>
          <w:rFonts w:ascii="Arial" w:hAnsi="Arial" w:cs="Arial"/>
          <w:b/>
          <w:bCs/>
          <w:i w:val="0"/>
          <w:iCs w:val="0"/>
          <w:color w:val="000000" w:themeColor="text1"/>
          <w:szCs w:val="22"/>
        </w:rPr>
        <w:t xml:space="preserve">Figura </w:t>
      </w:r>
      <w:r w:rsidRPr="005A5A8D">
        <w:rPr>
          <w:rFonts w:ascii="Arial" w:hAnsi="Arial" w:cs="Arial"/>
          <w:b/>
          <w:bCs/>
          <w:i w:val="0"/>
          <w:iCs w:val="0"/>
          <w:color w:val="000000" w:themeColor="text1"/>
          <w:szCs w:val="22"/>
        </w:rPr>
        <w:fldChar w:fldCharType="begin"/>
      </w:r>
      <w:r w:rsidRPr="005A5A8D">
        <w:rPr>
          <w:rFonts w:ascii="Arial" w:hAnsi="Arial" w:cs="Arial"/>
          <w:b/>
          <w:bCs/>
          <w:i w:val="0"/>
          <w:iCs w:val="0"/>
          <w:color w:val="000000" w:themeColor="text1"/>
          <w:szCs w:val="22"/>
        </w:rPr>
        <w:instrText xml:space="preserve"> SEQ Figura \* ARABIC </w:instrText>
      </w:r>
      <w:r w:rsidRPr="005A5A8D">
        <w:rPr>
          <w:rFonts w:ascii="Arial" w:hAnsi="Arial" w:cs="Arial"/>
          <w:b/>
          <w:bCs/>
          <w:i w:val="0"/>
          <w:iCs w:val="0"/>
          <w:color w:val="000000" w:themeColor="text1"/>
          <w:szCs w:val="22"/>
        </w:rPr>
        <w:fldChar w:fldCharType="separate"/>
      </w:r>
      <w:r w:rsidR="00A402B4" w:rsidRPr="005A5A8D">
        <w:rPr>
          <w:rFonts w:ascii="Arial" w:hAnsi="Arial" w:cs="Arial"/>
          <w:b/>
          <w:bCs/>
          <w:i w:val="0"/>
          <w:iCs w:val="0"/>
          <w:noProof/>
          <w:color w:val="000000" w:themeColor="text1"/>
          <w:szCs w:val="22"/>
        </w:rPr>
        <w:t>2</w:t>
      </w:r>
      <w:r w:rsidRPr="005A5A8D">
        <w:rPr>
          <w:rFonts w:ascii="Arial" w:hAnsi="Arial" w:cs="Arial"/>
          <w:b/>
          <w:bCs/>
          <w:i w:val="0"/>
          <w:iCs w:val="0"/>
          <w:color w:val="000000" w:themeColor="text1"/>
          <w:szCs w:val="22"/>
        </w:rPr>
        <w:fldChar w:fldCharType="end"/>
      </w:r>
      <w:r w:rsidRPr="005A5A8D">
        <w:rPr>
          <w:rFonts w:ascii="Arial" w:hAnsi="Arial" w:cs="Arial"/>
          <w:b/>
          <w:bCs/>
          <w:i w:val="0"/>
          <w:iCs w:val="0"/>
          <w:color w:val="000000" w:themeColor="text1"/>
          <w:szCs w:val="22"/>
        </w:rPr>
        <w:t xml:space="preserve"> </w:t>
      </w:r>
      <w:r w:rsidR="006B2FD3" w:rsidRPr="005A5A8D">
        <w:rPr>
          <w:rFonts w:ascii="Arial" w:hAnsi="Arial" w:cs="Arial"/>
          <w:b/>
          <w:bCs/>
          <w:i w:val="0"/>
          <w:iCs w:val="0"/>
          <w:color w:val="000000" w:themeColor="text1"/>
          <w:szCs w:val="22"/>
        </w:rPr>
        <w:t xml:space="preserve">Manejo interno de los </w:t>
      </w:r>
      <w:r w:rsidR="008174C5" w:rsidRPr="005A5A8D">
        <w:rPr>
          <w:rFonts w:ascii="Arial" w:hAnsi="Arial" w:cs="Arial"/>
          <w:b/>
          <w:bCs/>
          <w:i w:val="0"/>
          <w:iCs w:val="0"/>
          <w:color w:val="000000" w:themeColor="text1"/>
          <w:szCs w:val="22"/>
        </w:rPr>
        <w:t>RESPEL</w:t>
      </w:r>
      <w:bookmarkEnd w:id="37"/>
    </w:p>
    <w:p w14:paraId="2B7A012A" w14:textId="773DE550" w:rsidR="00B932EE" w:rsidRPr="00BC0399" w:rsidRDefault="00B932EE" w:rsidP="00B932EE">
      <w:pPr>
        <w:rPr>
          <w:rFonts w:cs="Arial"/>
        </w:rPr>
      </w:pPr>
      <w:r w:rsidRPr="00BC0399">
        <w:rPr>
          <w:rFonts w:eastAsia="Arial" w:cs="Arial"/>
          <w:noProof/>
          <w14:ligatures w14:val="standardContextual"/>
        </w:rPr>
        <w:lastRenderedPageBreak/>
        <w:drawing>
          <wp:inline distT="0" distB="0" distL="0" distR="0" wp14:anchorId="1C9336A9" wp14:editId="0873FC6A">
            <wp:extent cx="5505450" cy="2800350"/>
            <wp:effectExtent l="0" t="0" r="0" b="19050"/>
            <wp:docPr id="18" name="Diagrama 18" descr="Figura de manejo interno de resíduos peligrosos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1B40EF56" w14:textId="69AD4C6A" w:rsidR="006B2FD3" w:rsidRPr="00BC0399" w:rsidRDefault="006B2FD3" w:rsidP="009C3A4E">
      <w:pPr>
        <w:spacing w:after="0"/>
        <w:rPr>
          <w:rFonts w:eastAsia="Arial" w:cs="Arial"/>
        </w:rPr>
      </w:pPr>
    </w:p>
    <w:p w14:paraId="26F4D1C8" w14:textId="688E9A9C" w:rsidR="009C3A4E" w:rsidRPr="00BC0399" w:rsidRDefault="006B2FD3" w:rsidP="00B932EE">
      <w:pPr>
        <w:jc w:val="center"/>
        <w:rPr>
          <w:rFonts w:eastAsia="Arial" w:cs="Arial"/>
          <w:bCs/>
        </w:rPr>
      </w:pPr>
      <w:r w:rsidRPr="005A5A8D">
        <w:rPr>
          <w:rFonts w:cs="Arial"/>
          <w:b/>
          <w:bCs/>
        </w:rPr>
        <w:t>Fuente:</w:t>
      </w:r>
      <w:r w:rsidRPr="00BC0399">
        <w:rPr>
          <w:rFonts w:cs="Arial"/>
        </w:rPr>
        <w:t xml:space="preserve"> Elaboración propia Gestión Administrativa</w:t>
      </w:r>
    </w:p>
    <w:p w14:paraId="1920ADF7" w14:textId="19851119" w:rsidR="009C3A4E" w:rsidRPr="00BC0399" w:rsidRDefault="009C3A4E" w:rsidP="00B932EE">
      <w:pPr>
        <w:pStyle w:val="Prrafodelista"/>
        <w:numPr>
          <w:ilvl w:val="0"/>
          <w:numId w:val="8"/>
        </w:numPr>
        <w:pBdr>
          <w:top w:val="nil"/>
          <w:left w:val="nil"/>
          <w:bottom w:val="nil"/>
          <w:right w:val="nil"/>
          <w:between w:val="nil"/>
        </w:pBdr>
        <w:spacing w:after="0" w:line="276" w:lineRule="auto"/>
        <w:rPr>
          <w:rFonts w:cs="Arial"/>
        </w:rPr>
      </w:pPr>
      <w:r w:rsidRPr="00BC0399">
        <w:rPr>
          <w:rFonts w:cs="Arial"/>
          <w:b/>
          <w:bCs/>
        </w:rPr>
        <w:t>Registro:</w:t>
      </w:r>
      <w:r w:rsidRPr="00BC0399">
        <w:rPr>
          <w:rFonts w:cs="Arial"/>
        </w:rPr>
        <w:t xml:space="preserve"> El registro y control de los RESPEL generados en RTVC Sistema de Medios Públicos se realiza en el formato de registro producción de residuos sólidos peligrosos.</w:t>
      </w:r>
    </w:p>
    <w:p w14:paraId="20ED9D16" w14:textId="77777777" w:rsidR="00B932EE" w:rsidRPr="00BC0399" w:rsidRDefault="00B932EE" w:rsidP="00B932EE">
      <w:pPr>
        <w:pStyle w:val="Prrafodelista"/>
        <w:pBdr>
          <w:top w:val="nil"/>
          <w:left w:val="nil"/>
          <w:bottom w:val="nil"/>
          <w:right w:val="nil"/>
          <w:between w:val="nil"/>
        </w:pBdr>
        <w:spacing w:after="0" w:line="276" w:lineRule="auto"/>
        <w:rPr>
          <w:rFonts w:cs="Arial"/>
        </w:rPr>
      </w:pPr>
    </w:p>
    <w:p w14:paraId="15BE9B13" w14:textId="4789107B" w:rsidR="009C3A4E" w:rsidRPr="00BC0399" w:rsidRDefault="009C3A4E" w:rsidP="00B932EE">
      <w:pPr>
        <w:pStyle w:val="Prrafodelista"/>
        <w:numPr>
          <w:ilvl w:val="0"/>
          <w:numId w:val="8"/>
        </w:numPr>
        <w:pBdr>
          <w:top w:val="nil"/>
          <w:left w:val="nil"/>
          <w:bottom w:val="nil"/>
          <w:right w:val="nil"/>
          <w:between w:val="nil"/>
        </w:pBdr>
        <w:spacing w:after="0" w:line="276" w:lineRule="auto"/>
        <w:rPr>
          <w:rFonts w:cs="Arial"/>
        </w:rPr>
      </w:pPr>
      <w:r w:rsidRPr="00BC0399">
        <w:rPr>
          <w:rFonts w:cs="Arial"/>
          <w:b/>
          <w:bCs/>
        </w:rPr>
        <w:t>Identificación:</w:t>
      </w:r>
      <w:r w:rsidRPr="00BC0399">
        <w:rPr>
          <w:rFonts w:cs="Arial"/>
        </w:rPr>
        <w:t xml:space="preserve"> el formato de registro producción de residuos sólidos peligrosos, se encuentra dividido en los diferentes tipos de residuos peligrosos que se generan en RTVC Sistema de Medios Públicos, para la caracterización de los residuos, debe diligenciar la hoja de cálculo que corresponda, según el tipo de residuos.</w:t>
      </w:r>
    </w:p>
    <w:p w14:paraId="3ED0C0C2" w14:textId="77777777" w:rsidR="00B932EE" w:rsidRPr="00BC0399" w:rsidRDefault="00B932EE" w:rsidP="006B2FD3">
      <w:pPr>
        <w:pBdr>
          <w:top w:val="nil"/>
          <w:left w:val="nil"/>
          <w:bottom w:val="nil"/>
          <w:right w:val="nil"/>
          <w:between w:val="nil"/>
        </w:pBdr>
        <w:spacing w:after="0" w:line="276" w:lineRule="auto"/>
        <w:rPr>
          <w:rFonts w:cs="Arial"/>
        </w:rPr>
      </w:pPr>
    </w:p>
    <w:p w14:paraId="4C4FE02C" w14:textId="68DEDB19" w:rsidR="009C3A4E" w:rsidRPr="00BC0399" w:rsidRDefault="009C3A4E" w:rsidP="00B932EE">
      <w:pPr>
        <w:pStyle w:val="Prrafodelista"/>
        <w:numPr>
          <w:ilvl w:val="0"/>
          <w:numId w:val="8"/>
        </w:numPr>
        <w:pBdr>
          <w:top w:val="nil"/>
          <w:left w:val="nil"/>
          <w:bottom w:val="nil"/>
          <w:right w:val="nil"/>
          <w:between w:val="nil"/>
        </w:pBdr>
        <w:spacing w:after="0" w:line="276" w:lineRule="auto"/>
        <w:rPr>
          <w:rFonts w:cs="Arial"/>
        </w:rPr>
      </w:pPr>
      <w:r w:rsidRPr="00BC0399">
        <w:rPr>
          <w:rFonts w:cs="Arial"/>
          <w:b/>
          <w:bCs/>
        </w:rPr>
        <w:t>Almacenamiento:</w:t>
      </w:r>
      <w:r w:rsidRPr="00BC0399">
        <w:rPr>
          <w:rFonts w:cs="Arial"/>
        </w:rPr>
        <w:t xml:space="preserve">  el centro de acopio de RTVC Sistema de Medios Públicos se encuentra debidamente demarcado de tal manera se identifica con facilidad el espacio que corresponde para almacenar los RESPEL de la entidad.</w:t>
      </w:r>
    </w:p>
    <w:p w14:paraId="187AC2E1" w14:textId="77777777" w:rsidR="00B932EE" w:rsidRPr="00BC0399" w:rsidRDefault="00B932EE" w:rsidP="006B2FD3">
      <w:pPr>
        <w:pBdr>
          <w:top w:val="nil"/>
          <w:left w:val="nil"/>
          <w:bottom w:val="nil"/>
          <w:right w:val="nil"/>
          <w:between w:val="nil"/>
        </w:pBdr>
        <w:spacing w:after="0" w:line="276" w:lineRule="auto"/>
        <w:rPr>
          <w:rFonts w:cs="Arial"/>
        </w:rPr>
      </w:pPr>
    </w:p>
    <w:p w14:paraId="2F57E1A2" w14:textId="54669BCB" w:rsidR="009C3A4E" w:rsidRPr="00BC0399" w:rsidRDefault="009C3A4E" w:rsidP="009A61AD">
      <w:pPr>
        <w:pStyle w:val="Prrafodelista"/>
        <w:numPr>
          <w:ilvl w:val="0"/>
          <w:numId w:val="8"/>
        </w:numPr>
        <w:pBdr>
          <w:top w:val="nil"/>
          <w:left w:val="nil"/>
          <w:bottom w:val="nil"/>
          <w:right w:val="nil"/>
          <w:between w:val="nil"/>
        </w:pBdr>
        <w:spacing w:line="276" w:lineRule="auto"/>
        <w:rPr>
          <w:rFonts w:cs="Arial"/>
        </w:rPr>
      </w:pPr>
      <w:r w:rsidRPr="00BC0399">
        <w:rPr>
          <w:rFonts w:cs="Arial"/>
          <w:b/>
          <w:bCs/>
        </w:rPr>
        <w:t>Transporte y disposición final:</w:t>
      </w:r>
      <w:r w:rsidRPr="00BC0399">
        <w:rPr>
          <w:rFonts w:cs="Arial"/>
        </w:rPr>
        <w:t xml:space="preserve"> RTVC Sistema de Medios Públicos en cumplimento de la normativa (resolución 4741 de 2005</w:t>
      </w:r>
      <w:r w:rsidR="00C6036E" w:rsidRPr="00BC0399">
        <w:rPr>
          <w:rFonts w:cs="Arial"/>
        </w:rPr>
        <w:t>), como</w:t>
      </w:r>
      <w:r w:rsidR="008174C5" w:rsidRPr="00BC0399">
        <w:rPr>
          <w:rFonts w:cs="Arial"/>
        </w:rPr>
        <w:t xml:space="preserve"> generador tiene</w:t>
      </w:r>
      <w:r w:rsidRPr="00BC0399">
        <w:rPr>
          <w:rFonts w:cs="Arial"/>
        </w:rPr>
        <w:t xml:space="preserve"> obligaciones para el almacenamiento y entrega de los residuos sólidos a una empresa u organización que cumpla con lo establecido en la norma. Para la gestión de los residuos sólidos peligrosos se establece un procedimiento para la selección de la empresa que será la gestora de estos residuos, el cual se especifica en el numeral 4.4, tabla 20 del documento. </w:t>
      </w:r>
    </w:p>
    <w:p w14:paraId="5977E209" w14:textId="6181AB60" w:rsidR="009C3A4E" w:rsidRPr="00BC0399" w:rsidRDefault="009C3A4E" w:rsidP="009C3A4E">
      <w:pPr>
        <w:rPr>
          <w:rFonts w:cs="Arial"/>
        </w:rPr>
      </w:pPr>
      <w:r w:rsidRPr="00BC0399">
        <w:rPr>
          <w:rFonts w:cs="Arial"/>
        </w:rPr>
        <w:t xml:space="preserve">Una vez RTVC Sistema de Medios Públicos genere residuos con características peligrosas, los encargados de la gestión ambiental deben solicitar el servicio de recolección a la empresa gestora de residuos sólidos peligrosos, con mínimo 8 días de antelación, una vez </w:t>
      </w:r>
      <w:r w:rsidRPr="00BC0399">
        <w:rPr>
          <w:rFonts w:cs="Arial"/>
        </w:rPr>
        <w:lastRenderedPageBreak/>
        <w:t>ingresan los residuos para almacenamiento interno debe diligenciar la bitácora de generación de residuos peligrosos.</w:t>
      </w:r>
    </w:p>
    <w:p w14:paraId="67275978" w14:textId="2F1D267E" w:rsidR="009C3A4E" w:rsidRPr="00BC0399" w:rsidRDefault="009C3A4E" w:rsidP="009C3A4E">
      <w:pPr>
        <w:rPr>
          <w:rFonts w:cs="Arial"/>
        </w:rPr>
      </w:pPr>
      <w:r w:rsidRPr="00BC0399">
        <w:rPr>
          <w:rFonts w:cs="Arial"/>
        </w:rPr>
        <w:t xml:space="preserve">Previo a la entrega de los residuos sólidos peligrosos al contratista que presta servicios tales como profesional o contratista de apoyo profesional de la gestión ambiental, debe diligenciar la lista de chequeo al transportador o auxiliar de la empresa, para asegurar que esta cumpla con las condiciones necesarias para transportar los residuos. La disposición final de los residuos dependerá de las características de cada uno de ellos. </w:t>
      </w:r>
    </w:p>
    <w:p w14:paraId="6BA04781" w14:textId="77777777" w:rsidR="009C3A4E" w:rsidRPr="00BC0399" w:rsidRDefault="009C3A4E" w:rsidP="009C3A4E">
      <w:pPr>
        <w:rPr>
          <w:rFonts w:cs="Arial"/>
        </w:rPr>
      </w:pPr>
      <w:r w:rsidRPr="00BC0399">
        <w:rPr>
          <w:rFonts w:cs="Arial"/>
        </w:rPr>
        <w:t xml:space="preserve">Finalmente, la empresa gestora de residuos peligrosos deberá entregar a RTVC Sistema de Medios Públicos las certificaciones de disposición final de los residuos. </w:t>
      </w:r>
    </w:p>
    <w:p w14:paraId="7EE403D0" w14:textId="34F6DE54" w:rsidR="009C3A4E" w:rsidRPr="00BC0399" w:rsidRDefault="009C3A4E" w:rsidP="009C3A4E">
      <w:pPr>
        <w:rPr>
          <w:rFonts w:cs="Arial"/>
        </w:rPr>
      </w:pPr>
      <w:r w:rsidRPr="00BC0399">
        <w:rPr>
          <w:rFonts w:cs="Arial"/>
        </w:rPr>
        <w:t xml:space="preserve">La responsabilidad de la gestión de los residuos o desechos peligrosos (RESPEL) que se generan en RTVC Sistema de Medios Públicos sede CAN y las </w:t>
      </w:r>
      <w:r w:rsidR="00A37C36" w:rsidRPr="00BC0399">
        <w:rPr>
          <w:rFonts w:cs="Arial"/>
        </w:rPr>
        <w:t>subestaciones compartidas</w:t>
      </w:r>
      <w:r w:rsidRPr="00BC0399">
        <w:rPr>
          <w:rFonts w:cs="Arial"/>
        </w:rPr>
        <w:t xml:space="preserve"> con la AOM, dicha obligación o función se encuentra descrita en el anexo técnico del proceso de contratación de la AOM.</w:t>
      </w:r>
    </w:p>
    <w:p w14:paraId="0C734EC2" w14:textId="77777777" w:rsidR="009C3A4E" w:rsidRPr="00BC0399" w:rsidRDefault="009C3A4E" w:rsidP="0094502E">
      <w:pPr>
        <w:pStyle w:val="Ttulo1"/>
        <w:rPr>
          <w:rFonts w:cs="Arial"/>
          <w:b/>
          <w:bCs/>
          <w:color w:val="1F3864" w:themeColor="accent1" w:themeShade="80"/>
          <w:szCs w:val="22"/>
        </w:rPr>
      </w:pPr>
      <w:bookmarkStart w:id="38" w:name="_Toc217390992"/>
      <w:r w:rsidRPr="00BC0399">
        <w:rPr>
          <w:rFonts w:cs="Arial"/>
          <w:b/>
          <w:bCs/>
          <w:szCs w:val="22"/>
        </w:rPr>
        <w:t>ACTIVIDADES PARA EL ALMACENAMIENTO DE LOS RESIDUOS</w:t>
      </w:r>
      <w:bookmarkEnd w:id="38"/>
    </w:p>
    <w:p w14:paraId="3EA11642" w14:textId="77777777" w:rsidR="009C3A4E" w:rsidRPr="00BC0399" w:rsidRDefault="009C3A4E" w:rsidP="009C3A4E">
      <w:pPr>
        <w:pBdr>
          <w:top w:val="nil"/>
          <w:left w:val="nil"/>
          <w:bottom w:val="nil"/>
          <w:right w:val="nil"/>
          <w:between w:val="nil"/>
        </w:pBdr>
        <w:spacing w:after="0" w:line="276" w:lineRule="auto"/>
        <w:ind w:left="720"/>
        <w:rPr>
          <w:rFonts w:eastAsia="Arial" w:cs="Arial"/>
          <w:b/>
          <w:color w:val="000000"/>
        </w:rPr>
      </w:pPr>
    </w:p>
    <w:p w14:paraId="44DFBB24" w14:textId="77777777" w:rsidR="009C3A4E" w:rsidRPr="00BC0399" w:rsidRDefault="009C3A4E" w:rsidP="0094502E">
      <w:pPr>
        <w:pStyle w:val="Ttulo2"/>
        <w:jc w:val="both"/>
        <w:rPr>
          <w:rFonts w:ascii="Arial" w:hAnsi="Arial" w:cs="Arial"/>
          <w:b/>
          <w:bCs/>
          <w:szCs w:val="22"/>
        </w:rPr>
      </w:pPr>
      <w:bookmarkStart w:id="39" w:name="_Toc217390993"/>
      <w:r w:rsidRPr="00BC0399">
        <w:rPr>
          <w:rFonts w:ascii="Arial" w:hAnsi="Arial" w:cs="Arial"/>
          <w:b/>
          <w:bCs/>
          <w:szCs w:val="22"/>
        </w:rPr>
        <w:t>Envasado</w:t>
      </w:r>
      <w:bookmarkEnd w:id="39"/>
    </w:p>
    <w:p w14:paraId="561B33C3" w14:textId="77777777" w:rsidR="009C3A4E" w:rsidRPr="00BC0399" w:rsidRDefault="009C3A4E" w:rsidP="009C3A4E">
      <w:pPr>
        <w:pBdr>
          <w:top w:val="nil"/>
          <w:left w:val="nil"/>
          <w:bottom w:val="nil"/>
          <w:right w:val="nil"/>
          <w:between w:val="nil"/>
        </w:pBdr>
        <w:spacing w:after="0" w:line="276" w:lineRule="auto"/>
        <w:ind w:left="720"/>
        <w:rPr>
          <w:rFonts w:cs="Arial"/>
          <w:color w:val="000000"/>
        </w:rPr>
      </w:pPr>
    </w:p>
    <w:p w14:paraId="6C9D97F4" w14:textId="772E9AF5" w:rsidR="009C3A4E" w:rsidRPr="00BC0399" w:rsidRDefault="00423FF7" w:rsidP="0094502E">
      <w:pPr>
        <w:pStyle w:val="Prrafodelista"/>
        <w:numPr>
          <w:ilvl w:val="0"/>
          <w:numId w:val="8"/>
        </w:numPr>
        <w:pBdr>
          <w:top w:val="nil"/>
          <w:left w:val="nil"/>
          <w:bottom w:val="nil"/>
          <w:right w:val="nil"/>
          <w:between w:val="nil"/>
        </w:pBdr>
        <w:spacing w:after="0" w:line="276" w:lineRule="auto"/>
        <w:rPr>
          <w:rFonts w:cs="Arial"/>
        </w:rPr>
      </w:pPr>
      <w:r w:rsidRPr="00BC0399">
        <w:rPr>
          <w:rFonts w:cs="Arial"/>
        </w:rPr>
        <w:t>Los residuos orgánicos se empacan en bolsas verdes y los no aprovechables en bolsas negras, para su disposición a través de las empresas de aseo correspondientes</w:t>
      </w:r>
      <w:r w:rsidR="009C3A4E" w:rsidRPr="00BC0399">
        <w:rPr>
          <w:rFonts w:cs="Arial"/>
        </w:rPr>
        <w:t xml:space="preserve">. </w:t>
      </w:r>
    </w:p>
    <w:p w14:paraId="74DB5CDB" w14:textId="76DE0A4D" w:rsidR="009C3A4E" w:rsidRPr="00BC0399" w:rsidRDefault="009C3A4E" w:rsidP="0094502E">
      <w:pPr>
        <w:pStyle w:val="Prrafodelista"/>
        <w:numPr>
          <w:ilvl w:val="0"/>
          <w:numId w:val="8"/>
        </w:numPr>
        <w:pBdr>
          <w:top w:val="nil"/>
          <w:left w:val="nil"/>
          <w:bottom w:val="nil"/>
          <w:right w:val="nil"/>
          <w:between w:val="nil"/>
        </w:pBdr>
        <w:spacing w:after="0" w:line="276" w:lineRule="auto"/>
        <w:rPr>
          <w:rFonts w:cs="Arial"/>
        </w:rPr>
      </w:pPr>
      <w:r w:rsidRPr="00BC0399">
        <w:rPr>
          <w:rFonts w:cs="Arial"/>
        </w:rPr>
        <w:t xml:space="preserve">Para la disposición de los residuos aprovechables son separados en puntos ecológicos y dispuestos en bolsas blancas, dichos residuos susceptibles a reciclaje se almacenan en el centro de acopio y posteriormente se entregan a la asociación de recicladores para su aprovechamiento. </w:t>
      </w:r>
    </w:p>
    <w:p w14:paraId="66A0C2A7" w14:textId="3327533A" w:rsidR="00423FF7" w:rsidRPr="00BC0399" w:rsidRDefault="009C3A4E" w:rsidP="00423FF7">
      <w:pPr>
        <w:pStyle w:val="Prrafodelista"/>
        <w:numPr>
          <w:ilvl w:val="0"/>
          <w:numId w:val="8"/>
        </w:numPr>
        <w:pBdr>
          <w:top w:val="nil"/>
          <w:left w:val="nil"/>
          <w:bottom w:val="nil"/>
          <w:right w:val="nil"/>
          <w:between w:val="nil"/>
        </w:pBdr>
        <w:spacing w:after="0" w:line="276" w:lineRule="auto"/>
        <w:rPr>
          <w:rFonts w:cs="Arial"/>
        </w:rPr>
      </w:pPr>
      <w:r w:rsidRPr="00BC0399">
        <w:rPr>
          <w:rFonts w:cs="Arial"/>
        </w:rPr>
        <w:t>Para la disposición de los RESPEL se hace en lonas, recipientes plásticos, bolsas rojas, estos deben estar debidamente identificados con sus características de peligrosidad</w:t>
      </w:r>
      <w:r w:rsidR="00423FF7" w:rsidRPr="00BC0399">
        <w:rPr>
          <w:rFonts w:cs="Arial"/>
        </w:rPr>
        <w:t>, de acuerdo con lo establecido en el SGA para etiquetado</w:t>
      </w:r>
      <w:r w:rsidRPr="00BC0399">
        <w:rPr>
          <w:rFonts w:cs="Arial"/>
        </w:rPr>
        <w:t>. Las luminarias deben ser embaladas, de forma que no se rompan.</w:t>
      </w:r>
      <w:r w:rsidR="00423FF7" w:rsidRPr="00BC0399">
        <w:rPr>
          <w:rFonts w:cs="Arial"/>
        </w:rPr>
        <w:t xml:space="preserve"> Todo lo anterior debe ser almacenado en contenedores los cuales se deben ubicar sobre estibas de </w:t>
      </w:r>
      <w:r w:rsidR="005F1DD5" w:rsidRPr="00BC0399">
        <w:rPr>
          <w:rFonts w:cs="Arial"/>
        </w:rPr>
        <w:t>contención</w:t>
      </w:r>
      <w:r w:rsidR="00423FF7" w:rsidRPr="00BC0399">
        <w:rPr>
          <w:rFonts w:cs="Arial"/>
        </w:rPr>
        <w:t>.</w:t>
      </w:r>
    </w:p>
    <w:p w14:paraId="1BE2D748" w14:textId="4CBF6C0B" w:rsidR="009C3A4E" w:rsidRPr="00BC0399" w:rsidRDefault="009C3A4E" w:rsidP="00423FF7">
      <w:pPr>
        <w:pStyle w:val="Prrafodelista"/>
        <w:numPr>
          <w:ilvl w:val="0"/>
          <w:numId w:val="8"/>
        </w:numPr>
        <w:pBdr>
          <w:top w:val="nil"/>
          <w:left w:val="nil"/>
          <w:bottom w:val="nil"/>
          <w:right w:val="nil"/>
          <w:between w:val="nil"/>
        </w:pBdr>
        <w:spacing w:after="0" w:line="276" w:lineRule="auto"/>
        <w:rPr>
          <w:rFonts w:cs="Arial"/>
        </w:rPr>
      </w:pPr>
      <w:r w:rsidRPr="00BC0399">
        <w:rPr>
          <w:rFonts w:cs="Arial"/>
        </w:rPr>
        <w:t xml:space="preserve">Los RAEE deben ser almacenados en cajas de cartón, contenedores metálicos o canecas plásticas. </w:t>
      </w:r>
    </w:p>
    <w:p w14:paraId="6869B806" w14:textId="3B9E7923" w:rsidR="009C3A4E" w:rsidRPr="00BC0399" w:rsidRDefault="009C3A4E" w:rsidP="0094502E">
      <w:pPr>
        <w:pStyle w:val="Prrafodelista"/>
        <w:numPr>
          <w:ilvl w:val="0"/>
          <w:numId w:val="8"/>
        </w:numPr>
        <w:pBdr>
          <w:top w:val="nil"/>
          <w:left w:val="nil"/>
          <w:bottom w:val="nil"/>
          <w:right w:val="nil"/>
          <w:between w:val="nil"/>
        </w:pBdr>
        <w:spacing w:after="0" w:line="276" w:lineRule="auto"/>
        <w:rPr>
          <w:rFonts w:cs="Arial"/>
        </w:rPr>
      </w:pPr>
      <w:r w:rsidRPr="00BC0399">
        <w:rPr>
          <w:rFonts w:cs="Arial"/>
        </w:rPr>
        <w:t>Las pilas deben ser almacenadas en canecas plásticas o metálicas, o botellas plásticas debidamente selladas, para posterior entrega a gestor de posconsumo.</w:t>
      </w:r>
      <w:r w:rsidR="00423FF7" w:rsidRPr="00BC0399">
        <w:rPr>
          <w:rFonts w:cs="Arial"/>
        </w:rPr>
        <w:t xml:space="preserve"> Estos deben ser almacenados de forma tal que no se mezclen con otro tipo de residuos.</w:t>
      </w:r>
      <w:r w:rsidRPr="00BC0399">
        <w:rPr>
          <w:rFonts w:cs="Arial"/>
        </w:rPr>
        <w:t xml:space="preserve"> </w:t>
      </w:r>
    </w:p>
    <w:p w14:paraId="3AC5BA56" w14:textId="688B0A75" w:rsidR="009C3A4E" w:rsidRPr="00BC0399" w:rsidRDefault="009C3A4E" w:rsidP="0094502E">
      <w:pPr>
        <w:pStyle w:val="Prrafodelista"/>
        <w:numPr>
          <w:ilvl w:val="0"/>
          <w:numId w:val="8"/>
        </w:numPr>
        <w:pBdr>
          <w:top w:val="nil"/>
          <w:left w:val="nil"/>
          <w:bottom w:val="nil"/>
          <w:right w:val="nil"/>
          <w:between w:val="nil"/>
        </w:pBdr>
        <w:spacing w:after="0" w:line="276" w:lineRule="auto"/>
        <w:rPr>
          <w:rFonts w:cs="Arial"/>
        </w:rPr>
      </w:pPr>
      <w:r w:rsidRPr="00BC0399">
        <w:rPr>
          <w:rFonts w:cs="Arial"/>
        </w:rPr>
        <w:t>Los envases y trapos contaminados con sustancias químicas hidrocarburadas deben ser envasados en canecas. Las sustancias peligrosas en estado líquido deben ser envasadas en galones debidamente sellados. Los envases contaminados con ácidos deben ser empacados en canecas plásticas selladas.</w:t>
      </w:r>
    </w:p>
    <w:p w14:paraId="4E8A4E42" w14:textId="77777777" w:rsidR="009C3A4E" w:rsidRPr="00BC0399" w:rsidRDefault="009C3A4E" w:rsidP="009C3A4E">
      <w:pPr>
        <w:pBdr>
          <w:top w:val="nil"/>
          <w:left w:val="nil"/>
          <w:bottom w:val="nil"/>
          <w:right w:val="nil"/>
          <w:between w:val="nil"/>
        </w:pBdr>
        <w:spacing w:after="0" w:line="276" w:lineRule="auto"/>
        <w:ind w:left="720"/>
        <w:rPr>
          <w:rFonts w:cs="Arial"/>
          <w:color w:val="000000"/>
        </w:rPr>
      </w:pPr>
    </w:p>
    <w:p w14:paraId="2AE90BBA" w14:textId="77777777" w:rsidR="009C3A4E" w:rsidRPr="00BC0399" w:rsidRDefault="009C3A4E" w:rsidP="0094502E">
      <w:pPr>
        <w:pStyle w:val="Ttulo2"/>
        <w:jc w:val="both"/>
        <w:rPr>
          <w:rFonts w:ascii="Arial" w:hAnsi="Arial" w:cs="Arial"/>
          <w:b/>
          <w:bCs/>
          <w:color w:val="1F3864" w:themeColor="accent1" w:themeShade="80"/>
          <w:szCs w:val="22"/>
        </w:rPr>
      </w:pPr>
      <w:bookmarkStart w:id="40" w:name="_Toc217390994"/>
      <w:r w:rsidRPr="00BC0399">
        <w:rPr>
          <w:rFonts w:ascii="Arial" w:hAnsi="Arial" w:cs="Arial"/>
          <w:b/>
          <w:bCs/>
          <w:szCs w:val="22"/>
        </w:rPr>
        <w:t>Rotulado Y Etiquetado</w:t>
      </w:r>
      <w:bookmarkEnd w:id="40"/>
    </w:p>
    <w:p w14:paraId="4E616675" w14:textId="77777777" w:rsidR="0094502E" w:rsidRPr="00BC0399" w:rsidRDefault="0094502E" w:rsidP="009C3A4E">
      <w:pPr>
        <w:rPr>
          <w:rFonts w:cs="Arial"/>
        </w:rPr>
      </w:pPr>
    </w:p>
    <w:p w14:paraId="49739891" w14:textId="6D50C34E" w:rsidR="009C3A4E" w:rsidRPr="00BC0399" w:rsidRDefault="009C3A4E" w:rsidP="009C3A4E">
      <w:pPr>
        <w:rPr>
          <w:rFonts w:cs="Arial"/>
        </w:rPr>
      </w:pPr>
      <w:r w:rsidRPr="00BC0399">
        <w:rPr>
          <w:rFonts w:cs="Arial"/>
        </w:rPr>
        <w:t>El rotulado y etiquetado de los residuos o desechos peligrosos (RESPEL) tiene tales como finalidad identificar los RESPEL y reconocer la naturaleza del peligro que representan, de esta manera se alerta al personal que los manipula para transporte interno o externo.</w:t>
      </w:r>
    </w:p>
    <w:p w14:paraId="72B0BCC7" w14:textId="61F2A1DF" w:rsidR="009C3A4E" w:rsidRPr="00BC0399" w:rsidRDefault="009C3A4E" w:rsidP="009C3A4E">
      <w:pPr>
        <w:rPr>
          <w:rFonts w:cs="Arial"/>
        </w:rPr>
      </w:pPr>
      <w:r w:rsidRPr="00BC0399">
        <w:rPr>
          <w:rFonts w:cs="Arial"/>
        </w:rPr>
        <w:t>El transporte de mercancías peligrosas ha establecido la lista de mercancías peligrosas, asignándoles un número de cuatro dígitos, la clasificación de riesgos dividida en 9 grupos con varias divisiones y los modelos de símbolos o pictogramas de las etiquetas de riesgo con las cuales deben identificar los envases.</w:t>
      </w:r>
      <w:r w:rsidR="00423FF7" w:rsidRPr="00BC0399">
        <w:rPr>
          <w:rFonts w:cs="Arial"/>
        </w:rPr>
        <w:t xml:space="preserve"> De acuerdo con lo establecido en el Sistema Global</w:t>
      </w:r>
      <w:r w:rsidRPr="00BC0399">
        <w:rPr>
          <w:rFonts w:cs="Arial"/>
        </w:rPr>
        <w:t xml:space="preserve"> </w:t>
      </w:r>
    </w:p>
    <w:p w14:paraId="014710CA" w14:textId="5C841715" w:rsidR="009C3A4E" w:rsidRDefault="009C3A4E" w:rsidP="009C3A4E">
      <w:pPr>
        <w:rPr>
          <w:rFonts w:cs="Arial"/>
        </w:rPr>
      </w:pPr>
      <w:r w:rsidRPr="00BC0399">
        <w:rPr>
          <w:rFonts w:cs="Arial"/>
        </w:rPr>
        <w:t>A continuación, se presenta una descripción del envasado, etiquetado y rotulado de los residuos o desechos peligrosos (RESPEL) generados en mayor volumen en RTVC Sistema de Medios Públicos:</w:t>
      </w:r>
    </w:p>
    <w:p w14:paraId="79A6DB24" w14:textId="77777777" w:rsidR="0056660F" w:rsidRDefault="0056660F" w:rsidP="009C3A4E">
      <w:pPr>
        <w:rPr>
          <w:rFonts w:cs="Arial"/>
        </w:rPr>
      </w:pPr>
    </w:p>
    <w:p w14:paraId="44D6FB82" w14:textId="77777777" w:rsidR="0056660F" w:rsidRDefault="0056660F" w:rsidP="009C3A4E">
      <w:pPr>
        <w:rPr>
          <w:rFonts w:cs="Arial"/>
        </w:rPr>
      </w:pPr>
    </w:p>
    <w:p w14:paraId="553369CB" w14:textId="77777777" w:rsidR="0056660F" w:rsidRDefault="0056660F" w:rsidP="009C3A4E">
      <w:pPr>
        <w:rPr>
          <w:rFonts w:cs="Arial"/>
        </w:rPr>
      </w:pPr>
    </w:p>
    <w:p w14:paraId="143A7161" w14:textId="77777777" w:rsidR="008E4B54" w:rsidRDefault="008E4B54" w:rsidP="009C3A4E">
      <w:pPr>
        <w:rPr>
          <w:rFonts w:cs="Arial"/>
        </w:rPr>
      </w:pPr>
    </w:p>
    <w:p w14:paraId="173F8675" w14:textId="77777777" w:rsidR="0056660F" w:rsidRPr="00BC0399" w:rsidRDefault="0056660F" w:rsidP="009C3A4E">
      <w:pPr>
        <w:rPr>
          <w:rFonts w:cs="Arial"/>
        </w:rPr>
      </w:pPr>
    </w:p>
    <w:p w14:paraId="5276731E" w14:textId="1B4209A0" w:rsidR="00A37C36" w:rsidRPr="0056660F" w:rsidRDefault="00A37C36" w:rsidP="00A37C36">
      <w:pPr>
        <w:pStyle w:val="Descripcin"/>
        <w:jc w:val="center"/>
        <w:rPr>
          <w:rFonts w:ascii="Arial" w:hAnsi="Arial" w:cs="Arial"/>
          <w:b/>
          <w:bCs/>
          <w:i w:val="0"/>
          <w:iCs w:val="0"/>
          <w:color w:val="000000" w:themeColor="text1"/>
          <w:szCs w:val="22"/>
        </w:rPr>
      </w:pPr>
      <w:bookmarkStart w:id="41" w:name="_Toc213850340"/>
      <w:r w:rsidRPr="0056660F">
        <w:rPr>
          <w:rFonts w:ascii="Arial" w:hAnsi="Arial" w:cs="Arial"/>
          <w:b/>
          <w:bCs/>
          <w:i w:val="0"/>
          <w:iCs w:val="0"/>
          <w:color w:val="000000" w:themeColor="text1"/>
          <w:szCs w:val="22"/>
        </w:rPr>
        <w:t xml:space="preserve">Tabla </w:t>
      </w:r>
      <w:r w:rsidRPr="0056660F">
        <w:rPr>
          <w:rFonts w:ascii="Arial" w:hAnsi="Arial" w:cs="Arial"/>
          <w:b/>
          <w:bCs/>
          <w:i w:val="0"/>
          <w:iCs w:val="0"/>
          <w:color w:val="000000" w:themeColor="text1"/>
          <w:szCs w:val="22"/>
        </w:rPr>
        <w:fldChar w:fldCharType="begin"/>
      </w:r>
      <w:r w:rsidRPr="0056660F">
        <w:rPr>
          <w:rFonts w:ascii="Arial" w:hAnsi="Arial" w:cs="Arial"/>
          <w:b/>
          <w:bCs/>
          <w:i w:val="0"/>
          <w:iCs w:val="0"/>
          <w:color w:val="000000" w:themeColor="text1"/>
          <w:szCs w:val="22"/>
        </w:rPr>
        <w:instrText xml:space="preserve"> SEQ Tabla \* ARABIC </w:instrText>
      </w:r>
      <w:r w:rsidRPr="0056660F">
        <w:rPr>
          <w:rFonts w:ascii="Arial" w:hAnsi="Arial" w:cs="Arial"/>
          <w:b/>
          <w:bCs/>
          <w:i w:val="0"/>
          <w:iCs w:val="0"/>
          <w:color w:val="000000" w:themeColor="text1"/>
          <w:szCs w:val="22"/>
        </w:rPr>
        <w:fldChar w:fldCharType="separate"/>
      </w:r>
      <w:r w:rsidR="00160CD8" w:rsidRPr="0056660F">
        <w:rPr>
          <w:rFonts w:ascii="Arial" w:hAnsi="Arial" w:cs="Arial"/>
          <w:b/>
          <w:bCs/>
          <w:i w:val="0"/>
          <w:iCs w:val="0"/>
          <w:noProof/>
          <w:color w:val="000000" w:themeColor="text1"/>
          <w:szCs w:val="22"/>
        </w:rPr>
        <w:t>10</w:t>
      </w:r>
      <w:r w:rsidRPr="0056660F">
        <w:rPr>
          <w:rFonts w:ascii="Arial" w:hAnsi="Arial" w:cs="Arial"/>
          <w:b/>
          <w:bCs/>
          <w:i w:val="0"/>
          <w:iCs w:val="0"/>
          <w:color w:val="000000" w:themeColor="text1"/>
          <w:szCs w:val="22"/>
        </w:rPr>
        <w:fldChar w:fldCharType="end"/>
      </w:r>
      <w:r w:rsidRPr="0056660F">
        <w:rPr>
          <w:rFonts w:ascii="Arial" w:hAnsi="Arial" w:cs="Arial"/>
          <w:b/>
          <w:bCs/>
          <w:i w:val="0"/>
          <w:iCs w:val="0"/>
          <w:color w:val="000000" w:themeColor="text1"/>
          <w:szCs w:val="22"/>
        </w:rPr>
        <w:t xml:space="preserve"> Envasado etiquetado y rotulado de los </w:t>
      </w:r>
      <w:r w:rsidR="008174C5" w:rsidRPr="0056660F">
        <w:rPr>
          <w:rFonts w:ascii="Arial" w:hAnsi="Arial" w:cs="Arial"/>
          <w:b/>
          <w:bCs/>
          <w:i w:val="0"/>
          <w:iCs w:val="0"/>
          <w:color w:val="000000" w:themeColor="text1"/>
          <w:szCs w:val="22"/>
        </w:rPr>
        <w:t>RESPEL</w:t>
      </w:r>
      <w:bookmarkEnd w:id="41"/>
    </w:p>
    <w:tbl>
      <w:tblPr>
        <w:tblStyle w:val="Tablaconcuadrcula"/>
        <w:tblW w:w="9456" w:type="dxa"/>
        <w:tblLook w:val="0420" w:firstRow="1" w:lastRow="0" w:firstColumn="0" w:lastColumn="0" w:noHBand="0" w:noVBand="1"/>
      </w:tblPr>
      <w:tblGrid>
        <w:gridCol w:w="1636"/>
        <w:gridCol w:w="1572"/>
        <w:gridCol w:w="2503"/>
        <w:gridCol w:w="1666"/>
        <w:gridCol w:w="2079"/>
      </w:tblGrid>
      <w:tr w:rsidR="009C3A4E" w:rsidRPr="00BC0399" w14:paraId="16172275" w14:textId="77777777" w:rsidTr="00364875">
        <w:trPr>
          <w:trHeight w:val="964"/>
          <w:tblHeader/>
        </w:trPr>
        <w:tc>
          <w:tcPr>
            <w:tcW w:w="0" w:type="auto"/>
            <w:shd w:val="clear" w:color="auto" w:fill="D9D9D9" w:themeFill="background1" w:themeFillShade="D9"/>
            <w:vAlign w:val="center"/>
          </w:tcPr>
          <w:sdt>
            <w:sdtPr>
              <w:rPr>
                <w:rFonts w:cs="Arial"/>
              </w:rPr>
              <w:tag w:val="goog_rdk_200"/>
              <w:id w:val="2104602582"/>
            </w:sdtPr>
            <w:sdtContent>
              <w:p w14:paraId="1E5BB77A" w14:textId="77777777" w:rsidR="009C3A4E" w:rsidRPr="00BC0399" w:rsidRDefault="00000000" w:rsidP="00606348">
                <w:pPr>
                  <w:jc w:val="center"/>
                  <w:rPr>
                    <w:rFonts w:cs="Arial"/>
                    <w:b/>
                    <w:color w:val="000000"/>
                  </w:rPr>
                </w:pPr>
                <w:sdt>
                  <w:sdtPr>
                    <w:rPr>
                      <w:rFonts w:cs="Arial"/>
                    </w:rPr>
                    <w:tag w:val="goog_rdk_199"/>
                    <w:id w:val="-323819742"/>
                  </w:sdtPr>
                  <w:sdtContent>
                    <w:r w:rsidR="009C3A4E" w:rsidRPr="00BC0399">
                      <w:rPr>
                        <w:rFonts w:cs="Arial"/>
                        <w:b/>
                        <w:color w:val="000000"/>
                      </w:rPr>
                      <w:t>RESIDUO</w:t>
                    </w:r>
                  </w:sdtContent>
                </w:sdt>
              </w:p>
            </w:sdtContent>
          </w:sdt>
        </w:tc>
        <w:tc>
          <w:tcPr>
            <w:tcW w:w="0" w:type="auto"/>
            <w:shd w:val="clear" w:color="auto" w:fill="D9D9D9" w:themeFill="background1" w:themeFillShade="D9"/>
            <w:vAlign w:val="center"/>
          </w:tcPr>
          <w:sdt>
            <w:sdtPr>
              <w:rPr>
                <w:rFonts w:cs="Arial"/>
              </w:rPr>
              <w:tag w:val="goog_rdk_202"/>
              <w:id w:val="-124774080"/>
            </w:sdtPr>
            <w:sdtContent>
              <w:p w14:paraId="3F9A8F99" w14:textId="77777777" w:rsidR="009C3A4E" w:rsidRPr="00BC0399" w:rsidRDefault="00000000" w:rsidP="00606348">
                <w:pPr>
                  <w:jc w:val="center"/>
                  <w:rPr>
                    <w:rFonts w:cs="Arial"/>
                    <w:b/>
                    <w:color w:val="000000"/>
                  </w:rPr>
                </w:pPr>
                <w:sdt>
                  <w:sdtPr>
                    <w:rPr>
                      <w:rFonts w:cs="Arial"/>
                    </w:rPr>
                    <w:tag w:val="goog_rdk_201"/>
                    <w:id w:val="189034729"/>
                  </w:sdtPr>
                  <w:sdtContent>
                    <w:r w:rsidR="009C3A4E" w:rsidRPr="00BC0399">
                      <w:rPr>
                        <w:rFonts w:cs="Arial"/>
                        <w:b/>
                        <w:color w:val="000000"/>
                      </w:rPr>
                      <w:t>EMBALAJE</w:t>
                    </w:r>
                  </w:sdtContent>
                </w:sdt>
              </w:p>
            </w:sdtContent>
          </w:sdt>
        </w:tc>
        <w:tc>
          <w:tcPr>
            <w:tcW w:w="0" w:type="auto"/>
            <w:shd w:val="clear" w:color="auto" w:fill="D9D9D9" w:themeFill="background1" w:themeFillShade="D9"/>
            <w:vAlign w:val="center"/>
          </w:tcPr>
          <w:sdt>
            <w:sdtPr>
              <w:rPr>
                <w:rFonts w:cs="Arial"/>
              </w:rPr>
              <w:tag w:val="goog_rdk_204"/>
              <w:id w:val="1290469338"/>
            </w:sdtPr>
            <w:sdtContent>
              <w:p w14:paraId="2783C27A" w14:textId="77777777" w:rsidR="009C3A4E" w:rsidRPr="00BC0399" w:rsidRDefault="00000000" w:rsidP="00606348">
                <w:pPr>
                  <w:jc w:val="center"/>
                  <w:rPr>
                    <w:rFonts w:cs="Arial"/>
                    <w:b/>
                    <w:color w:val="000000"/>
                  </w:rPr>
                </w:pPr>
                <w:sdt>
                  <w:sdtPr>
                    <w:rPr>
                      <w:rFonts w:cs="Arial"/>
                    </w:rPr>
                    <w:tag w:val="goog_rdk_203"/>
                    <w:id w:val="106474111"/>
                  </w:sdtPr>
                  <w:sdtContent>
                    <w:r w:rsidR="009C3A4E" w:rsidRPr="00BC0399">
                      <w:rPr>
                        <w:rFonts w:cs="Arial"/>
                        <w:b/>
                        <w:color w:val="000000"/>
                      </w:rPr>
                      <w:t>ALMACENAMIENTO</w:t>
                    </w:r>
                  </w:sdtContent>
                </w:sdt>
              </w:p>
            </w:sdtContent>
          </w:sdt>
        </w:tc>
        <w:tc>
          <w:tcPr>
            <w:tcW w:w="0" w:type="auto"/>
            <w:shd w:val="clear" w:color="auto" w:fill="D9D9D9" w:themeFill="background1" w:themeFillShade="D9"/>
            <w:vAlign w:val="center"/>
          </w:tcPr>
          <w:sdt>
            <w:sdtPr>
              <w:rPr>
                <w:rFonts w:cs="Arial"/>
              </w:rPr>
              <w:tag w:val="goog_rdk_206"/>
              <w:id w:val="-232315217"/>
            </w:sdtPr>
            <w:sdtContent>
              <w:p w14:paraId="04C8950C" w14:textId="77777777" w:rsidR="009C3A4E" w:rsidRPr="00BC0399" w:rsidRDefault="00000000" w:rsidP="00606348">
                <w:pPr>
                  <w:jc w:val="center"/>
                  <w:rPr>
                    <w:rFonts w:cs="Arial"/>
                    <w:b/>
                    <w:color w:val="000000"/>
                  </w:rPr>
                </w:pPr>
                <w:sdt>
                  <w:sdtPr>
                    <w:rPr>
                      <w:rFonts w:cs="Arial"/>
                    </w:rPr>
                    <w:tag w:val="goog_rdk_205"/>
                    <w:id w:val="-983999053"/>
                  </w:sdtPr>
                  <w:sdtContent>
                    <w:r w:rsidR="009C3A4E" w:rsidRPr="00BC0399">
                      <w:rPr>
                        <w:rFonts w:cs="Arial"/>
                        <w:b/>
                        <w:color w:val="000000"/>
                      </w:rPr>
                      <w:t>ELEMENTOS DE SEGURIDAD</w:t>
                    </w:r>
                  </w:sdtContent>
                </w:sdt>
              </w:p>
            </w:sdtContent>
          </w:sdt>
        </w:tc>
        <w:tc>
          <w:tcPr>
            <w:tcW w:w="0" w:type="auto"/>
            <w:shd w:val="clear" w:color="auto" w:fill="D9D9D9" w:themeFill="background1" w:themeFillShade="D9"/>
            <w:vAlign w:val="center"/>
          </w:tcPr>
          <w:sdt>
            <w:sdtPr>
              <w:rPr>
                <w:rFonts w:cs="Arial"/>
              </w:rPr>
              <w:tag w:val="goog_rdk_208"/>
              <w:id w:val="741914700"/>
            </w:sdtPr>
            <w:sdtContent>
              <w:p w14:paraId="1E0A8EDB" w14:textId="531AF5D4" w:rsidR="009C3A4E" w:rsidRPr="00BC0399" w:rsidRDefault="00000000" w:rsidP="00606348">
                <w:pPr>
                  <w:jc w:val="center"/>
                  <w:rPr>
                    <w:rFonts w:cs="Arial"/>
                    <w:b/>
                    <w:color w:val="000000"/>
                  </w:rPr>
                </w:pPr>
                <w:sdt>
                  <w:sdtPr>
                    <w:rPr>
                      <w:rFonts w:cs="Arial"/>
                    </w:rPr>
                    <w:tag w:val="goog_rdk_207"/>
                    <w:id w:val="1149251907"/>
                  </w:sdtPr>
                  <w:sdtContent>
                    <w:r w:rsidR="009C3A4E" w:rsidRPr="00BC0399">
                      <w:rPr>
                        <w:rFonts w:cs="Arial"/>
                        <w:b/>
                        <w:color w:val="000000"/>
                      </w:rPr>
                      <w:t>ROTULO</w:t>
                    </w:r>
                  </w:sdtContent>
                </w:sdt>
                <w:r w:rsidR="001A6395" w:rsidRPr="00BC0399">
                  <w:rPr>
                    <w:rStyle w:val="Refdenotaalpie"/>
                    <w:rFonts w:cs="Arial"/>
                  </w:rPr>
                  <w:footnoteReference w:id="1"/>
                </w:r>
              </w:p>
            </w:sdtContent>
          </w:sdt>
        </w:tc>
      </w:tr>
      <w:tr w:rsidR="009C3A4E" w:rsidRPr="00BC0399" w14:paraId="6ABF4B6A" w14:textId="77777777" w:rsidTr="00364875">
        <w:trPr>
          <w:trHeight w:val="1547"/>
        </w:trPr>
        <w:tc>
          <w:tcPr>
            <w:tcW w:w="0" w:type="auto"/>
            <w:vAlign w:val="center"/>
          </w:tcPr>
          <w:sdt>
            <w:sdtPr>
              <w:rPr>
                <w:rFonts w:cs="Arial"/>
              </w:rPr>
              <w:tag w:val="goog_rdk_210"/>
              <w:id w:val="1141687433"/>
            </w:sdtPr>
            <w:sdtContent>
              <w:p w14:paraId="10918D24" w14:textId="77777777" w:rsidR="009C3A4E" w:rsidRPr="00BC0399" w:rsidRDefault="00000000" w:rsidP="00656CA6">
                <w:pPr>
                  <w:jc w:val="center"/>
                  <w:rPr>
                    <w:rFonts w:cs="Arial"/>
                    <w:color w:val="000000"/>
                  </w:rPr>
                </w:pPr>
                <w:sdt>
                  <w:sdtPr>
                    <w:rPr>
                      <w:rFonts w:cs="Arial"/>
                    </w:rPr>
                    <w:tag w:val="goog_rdk_209"/>
                    <w:id w:val="433564381"/>
                  </w:sdtPr>
                  <w:sdtContent>
                    <w:r w:rsidR="009C3A4E" w:rsidRPr="00BC0399">
                      <w:rPr>
                        <w:rFonts w:cs="Arial"/>
                        <w:color w:val="000000"/>
                      </w:rPr>
                      <w:t>Luminarias</w:t>
                    </w:r>
                  </w:sdtContent>
                </w:sdt>
              </w:p>
            </w:sdtContent>
          </w:sdt>
        </w:tc>
        <w:tc>
          <w:tcPr>
            <w:tcW w:w="0" w:type="auto"/>
            <w:vAlign w:val="center"/>
          </w:tcPr>
          <w:sdt>
            <w:sdtPr>
              <w:rPr>
                <w:rFonts w:cs="Arial"/>
              </w:rPr>
              <w:tag w:val="goog_rdk_212"/>
              <w:id w:val="-174662287"/>
            </w:sdtPr>
            <w:sdtContent>
              <w:p w14:paraId="3AE05F1E" w14:textId="77777777" w:rsidR="009C3A4E" w:rsidRPr="00BC0399" w:rsidRDefault="00000000" w:rsidP="00656CA6">
                <w:pPr>
                  <w:jc w:val="center"/>
                  <w:rPr>
                    <w:rFonts w:cs="Arial"/>
                    <w:color w:val="000000"/>
                  </w:rPr>
                </w:pPr>
                <w:sdt>
                  <w:sdtPr>
                    <w:rPr>
                      <w:rFonts w:cs="Arial"/>
                    </w:rPr>
                    <w:tag w:val="goog_rdk_211"/>
                    <w:id w:val="524447049"/>
                  </w:sdtPr>
                  <w:sdtContent>
                    <w:r w:rsidR="009C3A4E" w:rsidRPr="00BC0399">
                      <w:rPr>
                        <w:rFonts w:cs="Arial"/>
                        <w:color w:val="000000"/>
                      </w:rPr>
                      <w:t xml:space="preserve">Cartón y cinta </w:t>
                    </w:r>
                  </w:sdtContent>
                </w:sdt>
              </w:p>
            </w:sdtContent>
          </w:sdt>
        </w:tc>
        <w:tc>
          <w:tcPr>
            <w:tcW w:w="0" w:type="auto"/>
            <w:vAlign w:val="center"/>
          </w:tcPr>
          <w:sdt>
            <w:sdtPr>
              <w:rPr>
                <w:rFonts w:cs="Arial"/>
              </w:rPr>
              <w:tag w:val="goog_rdk_214"/>
              <w:id w:val="1884292958"/>
            </w:sdtPr>
            <w:sdtContent>
              <w:p w14:paraId="4CADCED9" w14:textId="77777777" w:rsidR="009C3A4E" w:rsidRPr="00BC0399" w:rsidRDefault="00000000" w:rsidP="00656CA6">
                <w:pPr>
                  <w:jc w:val="center"/>
                  <w:rPr>
                    <w:rFonts w:cs="Arial"/>
                    <w:color w:val="000000"/>
                  </w:rPr>
                </w:pPr>
                <w:sdt>
                  <w:sdtPr>
                    <w:rPr>
                      <w:rFonts w:cs="Arial"/>
                    </w:rPr>
                    <w:tag w:val="goog_rdk_213"/>
                    <w:id w:val="-1560388637"/>
                  </w:sdtPr>
                  <w:sdtContent>
                    <w:r w:rsidR="009C3A4E" w:rsidRPr="00BC0399">
                      <w:rPr>
                        <w:rFonts w:cs="Arial"/>
                        <w:color w:val="000000"/>
                      </w:rPr>
                      <w:t>Punto de acopio de RESPEL</w:t>
                    </w:r>
                  </w:sdtContent>
                </w:sdt>
              </w:p>
            </w:sdtContent>
          </w:sdt>
        </w:tc>
        <w:tc>
          <w:tcPr>
            <w:tcW w:w="0" w:type="auto"/>
            <w:vAlign w:val="center"/>
          </w:tcPr>
          <w:sdt>
            <w:sdtPr>
              <w:rPr>
                <w:rFonts w:cs="Arial"/>
              </w:rPr>
              <w:tag w:val="goog_rdk_216"/>
              <w:id w:val="-20399007"/>
            </w:sdtPr>
            <w:sdtContent>
              <w:p w14:paraId="42E54994" w14:textId="77777777" w:rsidR="009C3A4E" w:rsidRPr="00BC0399" w:rsidRDefault="00000000" w:rsidP="00656CA6">
                <w:pPr>
                  <w:jc w:val="center"/>
                  <w:rPr>
                    <w:rFonts w:cs="Arial"/>
                    <w:color w:val="000000"/>
                  </w:rPr>
                </w:pPr>
                <w:sdt>
                  <w:sdtPr>
                    <w:rPr>
                      <w:rFonts w:cs="Arial"/>
                    </w:rPr>
                    <w:tag w:val="goog_rdk_215"/>
                    <w:id w:val="-233627868"/>
                  </w:sdtPr>
                  <w:sdtContent>
                    <w:r w:rsidR="009C3A4E" w:rsidRPr="00BC0399">
                      <w:rPr>
                        <w:rFonts w:cs="Arial"/>
                        <w:color w:val="000000"/>
                      </w:rPr>
                      <w:t>Guantes y tapabocas</w:t>
                    </w:r>
                  </w:sdtContent>
                </w:sdt>
              </w:p>
            </w:sdtContent>
          </w:sdt>
        </w:tc>
        <w:tc>
          <w:tcPr>
            <w:tcW w:w="0" w:type="auto"/>
            <w:vAlign w:val="center"/>
          </w:tcPr>
          <w:sdt>
            <w:sdtPr>
              <w:rPr>
                <w:rFonts w:cs="Arial"/>
              </w:rPr>
              <w:tag w:val="goog_rdk_218"/>
              <w:id w:val="-1841534808"/>
            </w:sdtPr>
            <w:sdtContent>
              <w:p w14:paraId="71447812" w14:textId="77777777" w:rsidR="009C3A4E" w:rsidRPr="00BC0399" w:rsidRDefault="009C3A4E" w:rsidP="00656CA6">
                <w:pPr>
                  <w:jc w:val="center"/>
                  <w:rPr>
                    <w:rFonts w:cs="Arial"/>
                    <w:color w:val="000000"/>
                  </w:rPr>
                </w:pPr>
                <w:r w:rsidRPr="00BC0399">
                  <w:rPr>
                    <w:rFonts w:cs="Arial"/>
                    <w:noProof/>
                    <w:color w:val="000000"/>
                  </w:rPr>
                  <w:drawing>
                    <wp:inline distT="0" distB="0" distL="0" distR="0" wp14:anchorId="29D80A4A" wp14:editId="0A2252BC">
                      <wp:extent cx="955343" cy="818866"/>
                      <wp:effectExtent l="0" t="0" r="0" b="635"/>
                      <wp:docPr id="1648077280" name="image30.png" descr="Rótulo para residuos de luminarias"/>
                      <wp:cNvGraphicFramePr/>
                      <a:graphic xmlns:a="http://schemas.openxmlformats.org/drawingml/2006/main">
                        <a:graphicData uri="http://schemas.openxmlformats.org/drawingml/2006/picture">
                          <pic:pic xmlns:pic="http://schemas.openxmlformats.org/drawingml/2006/picture">
                            <pic:nvPicPr>
                              <pic:cNvPr id="1648077280" name="image30.png" descr="Rótulo para residuos de luminarias"/>
                              <pic:cNvPicPr preferRelativeResize="0"/>
                            </pic:nvPicPr>
                            <pic:blipFill>
                              <a:blip r:embed="rId15"/>
                              <a:srcRect/>
                              <a:stretch>
                                <a:fillRect/>
                              </a:stretch>
                            </pic:blipFill>
                            <pic:spPr>
                              <a:xfrm>
                                <a:off x="0" y="0"/>
                                <a:ext cx="957817" cy="820987"/>
                              </a:xfrm>
                              <a:prstGeom prst="rect">
                                <a:avLst/>
                              </a:prstGeom>
                              <a:ln/>
                            </pic:spPr>
                          </pic:pic>
                        </a:graphicData>
                      </a:graphic>
                    </wp:inline>
                  </w:drawing>
                </w:r>
                <w:sdt>
                  <w:sdtPr>
                    <w:rPr>
                      <w:rFonts w:cs="Arial"/>
                    </w:rPr>
                    <w:tag w:val="goog_rdk_217"/>
                    <w:id w:val="735050883"/>
                  </w:sdtPr>
                  <w:sdtContent/>
                </w:sdt>
              </w:p>
            </w:sdtContent>
          </w:sdt>
        </w:tc>
      </w:tr>
      <w:tr w:rsidR="009C3A4E" w:rsidRPr="00BC0399" w14:paraId="15AC7645" w14:textId="77777777" w:rsidTr="00364875">
        <w:trPr>
          <w:trHeight w:val="1416"/>
        </w:trPr>
        <w:tc>
          <w:tcPr>
            <w:tcW w:w="0" w:type="auto"/>
            <w:vAlign w:val="center"/>
          </w:tcPr>
          <w:sdt>
            <w:sdtPr>
              <w:rPr>
                <w:rFonts w:cs="Arial"/>
              </w:rPr>
              <w:tag w:val="goog_rdk_220"/>
              <w:id w:val="-1430425142"/>
            </w:sdtPr>
            <w:sdtContent>
              <w:p w14:paraId="47BD0B88" w14:textId="77777777" w:rsidR="009C3A4E" w:rsidRPr="00BC0399" w:rsidRDefault="00000000" w:rsidP="00656CA6">
                <w:pPr>
                  <w:jc w:val="center"/>
                  <w:rPr>
                    <w:rFonts w:cs="Arial"/>
                    <w:color w:val="000000"/>
                  </w:rPr>
                </w:pPr>
                <w:sdt>
                  <w:sdtPr>
                    <w:rPr>
                      <w:rFonts w:cs="Arial"/>
                    </w:rPr>
                    <w:tag w:val="goog_rdk_219"/>
                    <w:id w:val="1833629697"/>
                  </w:sdtPr>
                  <w:sdtContent>
                    <w:r w:rsidR="009C3A4E" w:rsidRPr="00BC0399">
                      <w:rPr>
                        <w:rFonts w:cs="Arial"/>
                        <w:color w:val="000000"/>
                      </w:rPr>
                      <w:t xml:space="preserve">Pilas </w:t>
                    </w:r>
                  </w:sdtContent>
                </w:sdt>
              </w:p>
            </w:sdtContent>
          </w:sdt>
        </w:tc>
        <w:tc>
          <w:tcPr>
            <w:tcW w:w="0" w:type="auto"/>
            <w:vAlign w:val="center"/>
          </w:tcPr>
          <w:sdt>
            <w:sdtPr>
              <w:rPr>
                <w:rFonts w:cs="Arial"/>
              </w:rPr>
              <w:tag w:val="goog_rdk_222"/>
              <w:id w:val="-2105177012"/>
            </w:sdtPr>
            <w:sdtContent>
              <w:p w14:paraId="3A703B12" w14:textId="77777777" w:rsidR="009C3A4E" w:rsidRPr="00BC0399" w:rsidRDefault="00000000" w:rsidP="00656CA6">
                <w:pPr>
                  <w:jc w:val="center"/>
                  <w:rPr>
                    <w:rFonts w:cs="Arial"/>
                    <w:color w:val="000000"/>
                  </w:rPr>
                </w:pPr>
                <w:sdt>
                  <w:sdtPr>
                    <w:rPr>
                      <w:rFonts w:cs="Arial"/>
                    </w:rPr>
                    <w:tag w:val="goog_rdk_221"/>
                    <w:id w:val="-1367127323"/>
                  </w:sdtPr>
                  <w:sdtContent>
                    <w:r w:rsidR="009C3A4E" w:rsidRPr="00BC0399">
                      <w:rPr>
                        <w:rFonts w:cs="Arial"/>
                        <w:color w:val="000000"/>
                      </w:rPr>
                      <w:t xml:space="preserve">Contenedor de posconsumo de pilas </w:t>
                    </w:r>
                  </w:sdtContent>
                </w:sdt>
              </w:p>
            </w:sdtContent>
          </w:sdt>
        </w:tc>
        <w:tc>
          <w:tcPr>
            <w:tcW w:w="0" w:type="auto"/>
            <w:vAlign w:val="center"/>
          </w:tcPr>
          <w:sdt>
            <w:sdtPr>
              <w:rPr>
                <w:rFonts w:cs="Arial"/>
              </w:rPr>
              <w:tag w:val="goog_rdk_224"/>
              <w:id w:val="-137430403"/>
            </w:sdtPr>
            <w:sdtContent>
              <w:p w14:paraId="7E96F322" w14:textId="77777777" w:rsidR="009C3A4E" w:rsidRPr="00BC0399" w:rsidRDefault="00000000" w:rsidP="00656CA6">
                <w:pPr>
                  <w:jc w:val="center"/>
                  <w:rPr>
                    <w:rFonts w:cs="Arial"/>
                    <w:color w:val="000000"/>
                  </w:rPr>
                </w:pPr>
                <w:sdt>
                  <w:sdtPr>
                    <w:rPr>
                      <w:rFonts w:cs="Arial"/>
                    </w:rPr>
                    <w:tag w:val="goog_rdk_223"/>
                    <w:id w:val="-1719191557"/>
                  </w:sdtPr>
                  <w:sdtContent>
                    <w:r w:rsidR="009C3A4E" w:rsidRPr="00BC0399">
                      <w:rPr>
                        <w:rFonts w:cs="Arial"/>
                        <w:color w:val="000000"/>
                      </w:rPr>
                      <w:t>Se entrega directamente a la empresa gestora</w:t>
                    </w:r>
                  </w:sdtContent>
                </w:sdt>
              </w:p>
            </w:sdtContent>
          </w:sdt>
        </w:tc>
        <w:tc>
          <w:tcPr>
            <w:tcW w:w="0" w:type="auto"/>
            <w:vAlign w:val="center"/>
          </w:tcPr>
          <w:sdt>
            <w:sdtPr>
              <w:rPr>
                <w:rFonts w:cs="Arial"/>
              </w:rPr>
              <w:tag w:val="goog_rdk_226"/>
              <w:id w:val="-1187436400"/>
            </w:sdtPr>
            <w:sdtContent>
              <w:p w14:paraId="7FFA5822" w14:textId="77777777" w:rsidR="009C3A4E" w:rsidRPr="00BC0399" w:rsidRDefault="00000000" w:rsidP="00656CA6">
                <w:pPr>
                  <w:jc w:val="center"/>
                  <w:rPr>
                    <w:rFonts w:cs="Arial"/>
                    <w:color w:val="000000"/>
                  </w:rPr>
                </w:pPr>
                <w:sdt>
                  <w:sdtPr>
                    <w:rPr>
                      <w:rFonts w:cs="Arial"/>
                    </w:rPr>
                    <w:tag w:val="goog_rdk_225"/>
                    <w:id w:val="244687710"/>
                  </w:sdtPr>
                  <w:sdtContent>
                    <w:r w:rsidR="009C3A4E" w:rsidRPr="00BC0399">
                      <w:rPr>
                        <w:rFonts w:cs="Arial"/>
                        <w:color w:val="000000"/>
                      </w:rPr>
                      <w:t xml:space="preserve">Guantes </w:t>
                    </w:r>
                  </w:sdtContent>
                </w:sdt>
              </w:p>
            </w:sdtContent>
          </w:sdt>
        </w:tc>
        <w:tc>
          <w:tcPr>
            <w:tcW w:w="0" w:type="auto"/>
            <w:vAlign w:val="center"/>
          </w:tcPr>
          <w:sdt>
            <w:sdtPr>
              <w:rPr>
                <w:rFonts w:cs="Arial"/>
              </w:rPr>
              <w:tag w:val="goog_rdk_228"/>
              <w:id w:val="-391586961"/>
            </w:sdtPr>
            <w:sdtContent>
              <w:p w14:paraId="42140910" w14:textId="77777777" w:rsidR="009C3A4E" w:rsidRPr="00BC0399" w:rsidRDefault="009C3A4E" w:rsidP="00656CA6">
                <w:pPr>
                  <w:jc w:val="center"/>
                  <w:rPr>
                    <w:rFonts w:cs="Arial"/>
                    <w:color w:val="000000"/>
                  </w:rPr>
                </w:pPr>
                <w:r w:rsidRPr="00BC0399">
                  <w:rPr>
                    <w:rFonts w:cs="Arial"/>
                    <w:noProof/>
                    <w:color w:val="000000"/>
                  </w:rPr>
                  <w:drawing>
                    <wp:inline distT="0" distB="0" distL="0" distR="0" wp14:anchorId="4CD37F0A" wp14:editId="0ED2144B">
                      <wp:extent cx="968991" cy="736979"/>
                      <wp:effectExtent l="0" t="0" r="3175" b="6350"/>
                      <wp:docPr id="1648077279" name="image30.png" descr="Rótulo para pilas"/>
                      <wp:cNvGraphicFramePr/>
                      <a:graphic xmlns:a="http://schemas.openxmlformats.org/drawingml/2006/main">
                        <a:graphicData uri="http://schemas.openxmlformats.org/drawingml/2006/picture">
                          <pic:pic xmlns:pic="http://schemas.openxmlformats.org/drawingml/2006/picture">
                            <pic:nvPicPr>
                              <pic:cNvPr id="1648077279" name="image30.png" descr="Rótulo para pilas"/>
                              <pic:cNvPicPr preferRelativeResize="0"/>
                            </pic:nvPicPr>
                            <pic:blipFill>
                              <a:blip r:embed="rId15"/>
                              <a:srcRect/>
                              <a:stretch>
                                <a:fillRect/>
                              </a:stretch>
                            </pic:blipFill>
                            <pic:spPr>
                              <a:xfrm>
                                <a:off x="0" y="0"/>
                                <a:ext cx="971727" cy="739060"/>
                              </a:xfrm>
                              <a:prstGeom prst="rect">
                                <a:avLst/>
                              </a:prstGeom>
                              <a:ln/>
                            </pic:spPr>
                          </pic:pic>
                        </a:graphicData>
                      </a:graphic>
                    </wp:inline>
                  </w:drawing>
                </w:r>
                <w:sdt>
                  <w:sdtPr>
                    <w:rPr>
                      <w:rFonts w:cs="Arial"/>
                    </w:rPr>
                    <w:tag w:val="goog_rdk_227"/>
                    <w:id w:val="1778444863"/>
                  </w:sdtPr>
                  <w:sdtContent/>
                </w:sdt>
              </w:p>
            </w:sdtContent>
          </w:sdt>
        </w:tc>
      </w:tr>
      <w:tr w:rsidR="009C3A4E" w:rsidRPr="00BC0399" w14:paraId="24A68EE6" w14:textId="77777777" w:rsidTr="00364875">
        <w:trPr>
          <w:trHeight w:val="1527"/>
        </w:trPr>
        <w:tc>
          <w:tcPr>
            <w:tcW w:w="0" w:type="auto"/>
            <w:vAlign w:val="center"/>
          </w:tcPr>
          <w:sdt>
            <w:sdtPr>
              <w:rPr>
                <w:rFonts w:cs="Arial"/>
              </w:rPr>
              <w:tag w:val="goog_rdk_230"/>
              <w:id w:val="1939483186"/>
            </w:sdtPr>
            <w:sdtContent>
              <w:p w14:paraId="1441E52C" w14:textId="77777777" w:rsidR="009C3A4E" w:rsidRPr="00BC0399" w:rsidRDefault="00000000" w:rsidP="00656CA6">
                <w:pPr>
                  <w:jc w:val="center"/>
                  <w:rPr>
                    <w:rFonts w:cs="Arial"/>
                    <w:color w:val="000000"/>
                  </w:rPr>
                </w:pPr>
                <w:sdt>
                  <w:sdtPr>
                    <w:rPr>
                      <w:rFonts w:cs="Arial"/>
                    </w:rPr>
                    <w:tag w:val="goog_rdk_229"/>
                    <w:id w:val="207618917"/>
                  </w:sdtPr>
                  <w:sdtContent>
                    <w:r w:rsidR="009C3A4E" w:rsidRPr="00BC0399">
                      <w:rPr>
                        <w:rFonts w:cs="Arial"/>
                        <w:color w:val="000000"/>
                      </w:rPr>
                      <w:t>RAEE</w:t>
                    </w:r>
                  </w:sdtContent>
                </w:sdt>
              </w:p>
            </w:sdtContent>
          </w:sdt>
        </w:tc>
        <w:tc>
          <w:tcPr>
            <w:tcW w:w="0" w:type="auto"/>
            <w:vAlign w:val="center"/>
          </w:tcPr>
          <w:sdt>
            <w:sdtPr>
              <w:rPr>
                <w:rFonts w:cs="Arial"/>
              </w:rPr>
              <w:tag w:val="goog_rdk_232"/>
              <w:id w:val="-1099714477"/>
            </w:sdtPr>
            <w:sdtContent>
              <w:p w14:paraId="3F0193FD" w14:textId="77777777" w:rsidR="009C3A4E" w:rsidRPr="00BC0399" w:rsidRDefault="00000000" w:rsidP="00656CA6">
                <w:pPr>
                  <w:jc w:val="center"/>
                  <w:rPr>
                    <w:rFonts w:cs="Arial"/>
                    <w:color w:val="000000"/>
                  </w:rPr>
                </w:pPr>
                <w:sdt>
                  <w:sdtPr>
                    <w:rPr>
                      <w:rFonts w:cs="Arial"/>
                    </w:rPr>
                    <w:tag w:val="goog_rdk_231"/>
                    <w:id w:val="318622908"/>
                  </w:sdtPr>
                  <w:sdtContent>
                    <w:r w:rsidR="009C3A4E" w:rsidRPr="00BC0399">
                      <w:rPr>
                        <w:rFonts w:cs="Arial"/>
                        <w:color w:val="000000"/>
                      </w:rPr>
                      <w:t xml:space="preserve">Cajas de cartón </w:t>
                    </w:r>
                  </w:sdtContent>
                </w:sdt>
              </w:p>
            </w:sdtContent>
          </w:sdt>
        </w:tc>
        <w:tc>
          <w:tcPr>
            <w:tcW w:w="0" w:type="auto"/>
            <w:vAlign w:val="center"/>
          </w:tcPr>
          <w:sdt>
            <w:sdtPr>
              <w:rPr>
                <w:rFonts w:cs="Arial"/>
              </w:rPr>
              <w:tag w:val="goog_rdk_234"/>
              <w:id w:val="-1488857670"/>
            </w:sdtPr>
            <w:sdtContent>
              <w:p w14:paraId="3A9723EE" w14:textId="77777777" w:rsidR="009C3A4E" w:rsidRPr="00BC0399" w:rsidRDefault="00000000" w:rsidP="00656CA6">
                <w:pPr>
                  <w:jc w:val="center"/>
                  <w:rPr>
                    <w:rFonts w:cs="Arial"/>
                    <w:color w:val="000000"/>
                  </w:rPr>
                </w:pPr>
                <w:sdt>
                  <w:sdtPr>
                    <w:rPr>
                      <w:rFonts w:cs="Arial"/>
                    </w:rPr>
                    <w:tag w:val="goog_rdk_233"/>
                    <w:id w:val="-943375603"/>
                  </w:sdtPr>
                  <w:sdtContent>
                    <w:r w:rsidR="009C3A4E" w:rsidRPr="00BC0399">
                      <w:rPr>
                        <w:rFonts w:cs="Arial"/>
                        <w:color w:val="000000"/>
                      </w:rPr>
                      <w:t xml:space="preserve">Centro de acopio </w:t>
                    </w:r>
                  </w:sdtContent>
                </w:sdt>
              </w:p>
            </w:sdtContent>
          </w:sdt>
        </w:tc>
        <w:tc>
          <w:tcPr>
            <w:tcW w:w="0" w:type="auto"/>
            <w:vAlign w:val="center"/>
          </w:tcPr>
          <w:sdt>
            <w:sdtPr>
              <w:rPr>
                <w:rFonts w:cs="Arial"/>
              </w:rPr>
              <w:tag w:val="goog_rdk_236"/>
              <w:id w:val="-1282498601"/>
            </w:sdtPr>
            <w:sdtContent>
              <w:p w14:paraId="534A4531" w14:textId="77777777" w:rsidR="009C3A4E" w:rsidRPr="00BC0399" w:rsidRDefault="00000000" w:rsidP="00656CA6">
                <w:pPr>
                  <w:jc w:val="center"/>
                  <w:rPr>
                    <w:rFonts w:cs="Arial"/>
                    <w:color w:val="000000"/>
                  </w:rPr>
                </w:pPr>
                <w:sdt>
                  <w:sdtPr>
                    <w:rPr>
                      <w:rFonts w:cs="Arial"/>
                    </w:rPr>
                    <w:tag w:val="goog_rdk_235"/>
                    <w:id w:val="-1133256658"/>
                  </w:sdtPr>
                  <w:sdtContent>
                    <w:r w:rsidR="009C3A4E" w:rsidRPr="00BC0399">
                      <w:rPr>
                        <w:rFonts w:cs="Arial"/>
                        <w:color w:val="000000"/>
                      </w:rPr>
                      <w:t xml:space="preserve">Guantes </w:t>
                    </w:r>
                  </w:sdtContent>
                </w:sdt>
              </w:p>
            </w:sdtContent>
          </w:sdt>
        </w:tc>
        <w:tc>
          <w:tcPr>
            <w:tcW w:w="0" w:type="auto"/>
            <w:vAlign w:val="center"/>
          </w:tcPr>
          <w:sdt>
            <w:sdtPr>
              <w:rPr>
                <w:rFonts w:cs="Arial"/>
              </w:rPr>
              <w:tag w:val="goog_rdk_238"/>
              <w:id w:val="-141438292"/>
            </w:sdtPr>
            <w:sdtContent>
              <w:p w14:paraId="634D3992" w14:textId="77777777" w:rsidR="009C3A4E" w:rsidRPr="00BC0399" w:rsidRDefault="009C3A4E" w:rsidP="00656CA6">
                <w:pPr>
                  <w:jc w:val="center"/>
                  <w:rPr>
                    <w:rFonts w:cs="Arial"/>
                    <w:color w:val="000000"/>
                  </w:rPr>
                </w:pPr>
                <w:r w:rsidRPr="00BC0399">
                  <w:rPr>
                    <w:rFonts w:cs="Arial"/>
                    <w:noProof/>
                    <w:color w:val="000000"/>
                  </w:rPr>
                  <w:drawing>
                    <wp:inline distT="0" distB="0" distL="0" distR="0" wp14:anchorId="48687F1D" wp14:editId="27F756B5">
                      <wp:extent cx="996286" cy="805217"/>
                      <wp:effectExtent l="0" t="0" r="0" b="0"/>
                      <wp:docPr id="1648077283" name="image30.png" descr="Rótulo para residuos de aparatos eléctricos y electrónicos"/>
                      <wp:cNvGraphicFramePr/>
                      <a:graphic xmlns:a="http://schemas.openxmlformats.org/drawingml/2006/main">
                        <a:graphicData uri="http://schemas.openxmlformats.org/drawingml/2006/picture">
                          <pic:pic xmlns:pic="http://schemas.openxmlformats.org/drawingml/2006/picture">
                            <pic:nvPicPr>
                              <pic:cNvPr id="1648077283" name="image30.png" descr="Rótulo para residuos de aparatos eléctricos y electrónicos"/>
                              <pic:cNvPicPr preferRelativeResize="0"/>
                            </pic:nvPicPr>
                            <pic:blipFill>
                              <a:blip r:embed="rId15"/>
                              <a:srcRect/>
                              <a:stretch>
                                <a:fillRect/>
                              </a:stretch>
                            </pic:blipFill>
                            <pic:spPr>
                              <a:xfrm>
                                <a:off x="0" y="0"/>
                                <a:ext cx="999052" cy="807452"/>
                              </a:xfrm>
                              <a:prstGeom prst="rect">
                                <a:avLst/>
                              </a:prstGeom>
                              <a:ln/>
                            </pic:spPr>
                          </pic:pic>
                        </a:graphicData>
                      </a:graphic>
                    </wp:inline>
                  </w:drawing>
                </w:r>
                <w:sdt>
                  <w:sdtPr>
                    <w:rPr>
                      <w:rFonts w:cs="Arial"/>
                    </w:rPr>
                    <w:tag w:val="goog_rdk_237"/>
                    <w:id w:val="1756939300"/>
                  </w:sdtPr>
                  <w:sdtContent/>
                </w:sdt>
              </w:p>
            </w:sdtContent>
          </w:sdt>
        </w:tc>
      </w:tr>
      <w:tr w:rsidR="009C3A4E" w:rsidRPr="00BC0399" w14:paraId="14F77008" w14:textId="77777777" w:rsidTr="00364875">
        <w:trPr>
          <w:trHeight w:val="1215"/>
        </w:trPr>
        <w:tc>
          <w:tcPr>
            <w:tcW w:w="0" w:type="auto"/>
            <w:vAlign w:val="center"/>
          </w:tcPr>
          <w:sdt>
            <w:sdtPr>
              <w:rPr>
                <w:rFonts w:cs="Arial"/>
              </w:rPr>
              <w:tag w:val="goog_rdk_240"/>
              <w:id w:val="-1664161053"/>
            </w:sdtPr>
            <w:sdtContent>
              <w:p w14:paraId="24C4E6DF" w14:textId="77777777" w:rsidR="009C3A4E" w:rsidRPr="00BC0399" w:rsidRDefault="00000000" w:rsidP="00656CA6">
                <w:pPr>
                  <w:jc w:val="center"/>
                  <w:rPr>
                    <w:rFonts w:cs="Arial"/>
                    <w:color w:val="000000"/>
                  </w:rPr>
                </w:pPr>
                <w:sdt>
                  <w:sdtPr>
                    <w:rPr>
                      <w:rFonts w:cs="Arial"/>
                    </w:rPr>
                    <w:tag w:val="goog_rdk_239"/>
                    <w:id w:val="-2110570623"/>
                  </w:sdtPr>
                  <w:sdtContent>
                    <w:r w:rsidR="009C3A4E" w:rsidRPr="00BC0399">
                      <w:rPr>
                        <w:rFonts w:cs="Arial"/>
                        <w:color w:val="000000"/>
                      </w:rPr>
                      <w:t xml:space="preserve">Baterías </w:t>
                    </w:r>
                  </w:sdtContent>
                </w:sdt>
              </w:p>
            </w:sdtContent>
          </w:sdt>
        </w:tc>
        <w:tc>
          <w:tcPr>
            <w:tcW w:w="0" w:type="auto"/>
            <w:vAlign w:val="center"/>
          </w:tcPr>
          <w:sdt>
            <w:sdtPr>
              <w:rPr>
                <w:rFonts w:cs="Arial"/>
              </w:rPr>
              <w:tag w:val="goog_rdk_242"/>
              <w:id w:val="-1150353204"/>
            </w:sdtPr>
            <w:sdtContent>
              <w:p w14:paraId="30D9C045" w14:textId="77777777" w:rsidR="009C3A4E" w:rsidRPr="00BC0399" w:rsidRDefault="00000000" w:rsidP="00656CA6">
                <w:pPr>
                  <w:jc w:val="center"/>
                  <w:rPr>
                    <w:rFonts w:cs="Arial"/>
                    <w:color w:val="000000"/>
                  </w:rPr>
                </w:pPr>
                <w:sdt>
                  <w:sdtPr>
                    <w:rPr>
                      <w:rFonts w:cs="Arial"/>
                    </w:rPr>
                    <w:tag w:val="goog_rdk_241"/>
                    <w:id w:val="2096352658"/>
                  </w:sdtPr>
                  <w:sdtContent>
                    <w:r w:rsidR="009C3A4E" w:rsidRPr="00BC0399">
                      <w:rPr>
                        <w:rFonts w:cs="Arial"/>
                        <w:color w:val="000000"/>
                      </w:rPr>
                      <w:t>Empaque original</w:t>
                    </w:r>
                  </w:sdtContent>
                </w:sdt>
              </w:p>
            </w:sdtContent>
          </w:sdt>
        </w:tc>
        <w:tc>
          <w:tcPr>
            <w:tcW w:w="0" w:type="auto"/>
            <w:vAlign w:val="center"/>
          </w:tcPr>
          <w:sdt>
            <w:sdtPr>
              <w:rPr>
                <w:rFonts w:cs="Arial"/>
              </w:rPr>
              <w:tag w:val="goog_rdk_244"/>
              <w:id w:val="138167066"/>
            </w:sdtPr>
            <w:sdtContent>
              <w:p w14:paraId="2CB1E6F1" w14:textId="77777777" w:rsidR="009C3A4E" w:rsidRPr="00BC0399" w:rsidRDefault="00000000" w:rsidP="00656CA6">
                <w:pPr>
                  <w:jc w:val="center"/>
                  <w:rPr>
                    <w:rFonts w:cs="Arial"/>
                    <w:color w:val="000000"/>
                  </w:rPr>
                </w:pPr>
                <w:sdt>
                  <w:sdtPr>
                    <w:rPr>
                      <w:rFonts w:cs="Arial"/>
                    </w:rPr>
                    <w:tag w:val="goog_rdk_243"/>
                    <w:id w:val="-493019676"/>
                  </w:sdtPr>
                  <w:sdtContent>
                    <w:r w:rsidR="009C3A4E" w:rsidRPr="00BC0399">
                      <w:rPr>
                        <w:rFonts w:cs="Arial"/>
                        <w:color w:val="000000"/>
                      </w:rPr>
                      <w:t>Son retiradas por parte del contratista de las subestaciones.</w:t>
                    </w:r>
                  </w:sdtContent>
                </w:sdt>
              </w:p>
            </w:sdtContent>
          </w:sdt>
        </w:tc>
        <w:tc>
          <w:tcPr>
            <w:tcW w:w="0" w:type="auto"/>
            <w:vAlign w:val="center"/>
          </w:tcPr>
          <w:sdt>
            <w:sdtPr>
              <w:rPr>
                <w:rFonts w:cs="Arial"/>
              </w:rPr>
              <w:tag w:val="goog_rdk_246"/>
              <w:id w:val="1885977243"/>
            </w:sdtPr>
            <w:sdtContent>
              <w:p w14:paraId="3FF57727" w14:textId="77777777" w:rsidR="009C3A4E" w:rsidRPr="00BC0399" w:rsidRDefault="00000000" w:rsidP="00656CA6">
                <w:pPr>
                  <w:jc w:val="center"/>
                  <w:rPr>
                    <w:rFonts w:cs="Arial"/>
                    <w:color w:val="000000"/>
                  </w:rPr>
                </w:pPr>
                <w:sdt>
                  <w:sdtPr>
                    <w:rPr>
                      <w:rFonts w:cs="Arial"/>
                    </w:rPr>
                    <w:tag w:val="goog_rdk_245"/>
                    <w:id w:val="-1607258688"/>
                  </w:sdtPr>
                  <w:sdtContent>
                    <w:r w:rsidR="009C3A4E" w:rsidRPr="00BC0399">
                      <w:rPr>
                        <w:rFonts w:cs="Arial"/>
                        <w:color w:val="000000"/>
                      </w:rPr>
                      <w:t>Botas de seguridad</w:t>
                    </w:r>
                  </w:sdtContent>
                </w:sdt>
              </w:p>
            </w:sdtContent>
          </w:sdt>
          <w:sdt>
            <w:sdtPr>
              <w:rPr>
                <w:rFonts w:cs="Arial"/>
              </w:rPr>
              <w:tag w:val="goog_rdk_248"/>
              <w:id w:val="-628400171"/>
            </w:sdtPr>
            <w:sdtContent>
              <w:p w14:paraId="46E8F792" w14:textId="77777777" w:rsidR="009C3A4E" w:rsidRPr="00BC0399" w:rsidRDefault="00000000" w:rsidP="00656CA6">
                <w:pPr>
                  <w:jc w:val="center"/>
                  <w:rPr>
                    <w:rFonts w:cs="Arial"/>
                    <w:color w:val="000000"/>
                  </w:rPr>
                </w:pPr>
                <w:sdt>
                  <w:sdtPr>
                    <w:rPr>
                      <w:rFonts w:cs="Arial"/>
                    </w:rPr>
                    <w:tag w:val="goog_rdk_247"/>
                    <w:id w:val="833804214"/>
                  </w:sdtPr>
                  <w:sdtContent>
                    <w:r w:rsidR="009C3A4E" w:rsidRPr="00BC0399">
                      <w:rPr>
                        <w:rFonts w:cs="Arial"/>
                        <w:color w:val="000000"/>
                      </w:rPr>
                      <w:t xml:space="preserve">Guantes </w:t>
                    </w:r>
                  </w:sdtContent>
                </w:sdt>
              </w:p>
            </w:sdtContent>
          </w:sdt>
        </w:tc>
        <w:tc>
          <w:tcPr>
            <w:tcW w:w="0" w:type="auto"/>
            <w:vAlign w:val="center"/>
          </w:tcPr>
          <w:sdt>
            <w:sdtPr>
              <w:rPr>
                <w:rFonts w:cs="Arial"/>
              </w:rPr>
              <w:tag w:val="goog_rdk_250"/>
              <w:id w:val="1381590833"/>
            </w:sdtPr>
            <w:sdtContent>
              <w:p w14:paraId="726E8529" w14:textId="77777777" w:rsidR="009C3A4E" w:rsidRPr="00BC0399" w:rsidRDefault="00000000" w:rsidP="00656CA6">
                <w:pPr>
                  <w:jc w:val="center"/>
                  <w:rPr>
                    <w:rFonts w:cs="Arial"/>
                    <w:color w:val="000000"/>
                  </w:rPr>
                </w:pPr>
                <w:sdt>
                  <w:sdtPr>
                    <w:rPr>
                      <w:rFonts w:cs="Arial"/>
                    </w:rPr>
                    <w:tag w:val="goog_rdk_249"/>
                    <w:id w:val="-819964785"/>
                  </w:sdtPr>
                  <w:sdtContent/>
                </w:sdt>
              </w:p>
            </w:sdtContent>
          </w:sdt>
        </w:tc>
      </w:tr>
      <w:tr w:rsidR="009C3A4E" w:rsidRPr="00BC0399" w14:paraId="34C33A65" w14:textId="77777777" w:rsidTr="00364875">
        <w:trPr>
          <w:trHeight w:val="1486"/>
        </w:trPr>
        <w:tc>
          <w:tcPr>
            <w:tcW w:w="0" w:type="auto"/>
            <w:vAlign w:val="center"/>
          </w:tcPr>
          <w:sdt>
            <w:sdtPr>
              <w:rPr>
                <w:rFonts w:cs="Arial"/>
              </w:rPr>
              <w:tag w:val="goog_rdk_252"/>
              <w:id w:val="1397319943"/>
            </w:sdtPr>
            <w:sdtContent>
              <w:p w14:paraId="73919960" w14:textId="77777777" w:rsidR="009C3A4E" w:rsidRPr="00BC0399" w:rsidRDefault="00000000" w:rsidP="00656CA6">
                <w:pPr>
                  <w:jc w:val="center"/>
                  <w:rPr>
                    <w:rFonts w:cs="Arial"/>
                    <w:color w:val="000000"/>
                  </w:rPr>
                </w:pPr>
                <w:sdt>
                  <w:sdtPr>
                    <w:rPr>
                      <w:rFonts w:cs="Arial"/>
                    </w:rPr>
                    <w:tag w:val="goog_rdk_251"/>
                    <w:id w:val="1068853303"/>
                  </w:sdtPr>
                  <w:sdtContent>
                    <w:r w:rsidR="009C3A4E" w:rsidRPr="00BC0399">
                      <w:rPr>
                        <w:rFonts w:cs="Arial"/>
                        <w:color w:val="000000"/>
                      </w:rPr>
                      <w:t xml:space="preserve">Envases de productos de aseo </w:t>
                    </w:r>
                  </w:sdtContent>
                </w:sdt>
              </w:p>
            </w:sdtContent>
          </w:sdt>
        </w:tc>
        <w:tc>
          <w:tcPr>
            <w:tcW w:w="0" w:type="auto"/>
            <w:vAlign w:val="center"/>
          </w:tcPr>
          <w:sdt>
            <w:sdtPr>
              <w:rPr>
                <w:rFonts w:cs="Arial"/>
              </w:rPr>
              <w:tag w:val="goog_rdk_254"/>
              <w:id w:val="-1899514549"/>
            </w:sdtPr>
            <w:sdtContent>
              <w:p w14:paraId="33B5FA1A" w14:textId="77777777" w:rsidR="009C3A4E" w:rsidRPr="00BC0399" w:rsidRDefault="00000000" w:rsidP="00656CA6">
                <w:pPr>
                  <w:jc w:val="center"/>
                  <w:rPr>
                    <w:rFonts w:cs="Arial"/>
                    <w:color w:val="000000"/>
                  </w:rPr>
                </w:pPr>
                <w:sdt>
                  <w:sdtPr>
                    <w:rPr>
                      <w:rFonts w:cs="Arial"/>
                    </w:rPr>
                    <w:tag w:val="goog_rdk_253"/>
                    <w:id w:val="-1699919718"/>
                  </w:sdtPr>
                  <w:sdtContent>
                    <w:r w:rsidR="009C3A4E" w:rsidRPr="00BC0399">
                      <w:rPr>
                        <w:rFonts w:cs="Arial"/>
                        <w:color w:val="000000"/>
                      </w:rPr>
                      <w:t xml:space="preserve">Empaque original </w:t>
                    </w:r>
                  </w:sdtContent>
                </w:sdt>
              </w:p>
            </w:sdtContent>
          </w:sdt>
        </w:tc>
        <w:tc>
          <w:tcPr>
            <w:tcW w:w="0" w:type="auto"/>
            <w:vAlign w:val="center"/>
          </w:tcPr>
          <w:sdt>
            <w:sdtPr>
              <w:rPr>
                <w:rFonts w:cs="Arial"/>
              </w:rPr>
              <w:tag w:val="goog_rdk_256"/>
              <w:id w:val="-175351789"/>
            </w:sdtPr>
            <w:sdtContent>
              <w:p w14:paraId="67488598" w14:textId="6CC8A298" w:rsidR="009C3A4E" w:rsidRPr="00BC0399" w:rsidRDefault="00000000" w:rsidP="00656CA6">
                <w:pPr>
                  <w:jc w:val="center"/>
                  <w:rPr>
                    <w:rFonts w:cs="Arial"/>
                    <w:color w:val="000000"/>
                  </w:rPr>
                </w:pPr>
                <w:sdt>
                  <w:sdtPr>
                    <w:rPr>
                      <w:rFonts w:cs="Arial"/>
                    </w:rPr>
                    <w:tag w:val="goog_rdk_255"/>
                    <w:id w:val="1682625086"/>
                  </w:sdtPr>
                  <w:sdtContent>
                    <w:r w:rsidR="009C3A4E" w:rsidRPr="00BC0399">
                      <w:rPr>
                        <w:rFonts w:cs="Arial"/>
                        <w:color w:val="000000"/>
                      </w:rPr>
                      <w:t xml:space="preserve">N/A, se realiza a </w:t>
                    </w:r>
                    <w:r w:rsidR="00596A03" w:rsidRPr="00BC0399">
                      <w:rPr>
                        <w:rFonts w:cs="Arial"/>
                        <w:color w:val="000000"/>
                      </w:rPr>
                      <w:t>través</w:t>
                    </w:r>
                    <w:r w:rsidR="009C3A4E" w:rsidRPr="00BC0399">
                      <w:rPr>
                        <w:rFonts w:cs="Arial"/>
                        <w:color w:val="000000"/>
                      </w:rPr>
                      <w:t xml:space="preserve"> de la empresa de aseo y cafetería </w:t>
                    </w:r>
                  </w:sdtContent>
                </w:sdt>
              </w:p>
            </w:sdtContent>
          </w:sdt>
        </w:tc>
        <w:tc>
          <w:tcPr>
            <w:tcW w:w="0" w:type="auto"/>
            <w:vAlign w:val="center"/>
          </w:tcPr>
          <w:sdt>
            <w:sdtPr>
              <w:rPr>
                <w:rFonts w:cs="Arial"/>
              </w:rPr>
              <w:tag w:val="goog_rdk_258"/>
              <w:id w:val="1128052244"/>
            </w:sdtPr>
            <w:sdtContent>
              <w:p w14:paraId="643A035D" w14:textId="77777777" w:rsidR="009C3A4E" w:rsidRPr="00BC0399" w:rsidRDefault="00000000" w:rsidP="00656CA6">
                <w:pPr>
                  <w:jc w:val="center"/>
                  <w:rPr>
                    <w:rFonts w:cs="Arial"/>
                    <w:color w:val="000000"/>
                  </w:rPr>
                </w:pPr>
                <w:sdt>
                  <w:sdtPr>
                    <w:rPr>
                      <w:rFonts w:cs="Arial"/>
                    </w:rPr>
                    <w:tag w:val="goog_rdk_257"/>
                    <w:id w:val="776762133"/>
                  </w:sdtPr>
                  <w:sdtContent>
                    <w:r w:rsidR="009C3A4E" w:rsidRPr="00BC0399">
                      <w:rPr>
                        <w:rFonts w:cs="Arial"/>
                        <w:color w:val="000000"/>
                      </w:rPr>
                      <w:t>Guantes</w:t>
                    </w:r>
                  </w:sdtContent>
                </w:sdt>
              </w:p>
            </w:sdtContent>
          </w:sdt>
        </w:tc>
        <w:tc>
          <w:tcPr>
            <w:tcW w:w="0" w:type="auto"/>
            <w:vAlign w:val="center"/>
          </w:tcPr>
          <w:sdt>
            <w:sdtPr>
              <w:rPr>
                <w:rFonts w:cs="Arial"/>
              </w:rPr>
              <w:tag w:val="goog_rdk_260"/>
              <w:id w:val="1790624366"/>
            </w:sdtPr>
            <w:sdtContent>
              <w:p w14:paraId="209FFD40" w14:textId="77777777" w:rsidR="009C3A4E" w:rsidRPr="00BC0399" w:rsidRDefault="009C3A4E" w:rsidP="00606348">
                <w:pPr>
                  <w:jc w:val="center"/>
                  <w:rPr>
                    <w:rFonts w:cs="Arial"/>
                    <w:color w:val="000000"/>
                  </w:rPr>
                </w:pPr>
                <w:r w:rsidRPr="00BC0399">
                  <w:rPr>
                    <w:rFonts w:cs="Arial"/>
                    <w:noProof/>
                    <w:color w:val="000000"/>
                  </w:rPr>
                  <w:drawing>
                    <wp:inline distT="0" distB="0" distL="0" distR="0" wp14:anchorId="3C0B72C6" wp14:editId="49E5BA9E">
                      <wp:extent cx="781050" cy="781050"/>
                      <wp:effectExtent l="0" t="0" r="0" b="0"/>
                      <wp:docPr id="1648077281" name="image34.png" descr="Rótulo para envases de productos de aseo"/>
                      <wp:cNvGraphicFramePr/>
                      <a:graphic xmlns:a="http://schemas.openxmlformats.org/drawingml/2006/main">
                        <a:graphicData uri="http://schemas.openxmlformats.org/drawingml/2006/picture">
                          <pic:pic xmlns:pic="http://schemas.openxmlformats.org/drawingml/2006/picture">
                            <pic:nvPicPr>
                              <pic:cNvPr id="1648077281" name="image34.png" descr="Rótulo para envases de productos de aseo"/>
                              <pic:cNvPicPr preferRelativeResize="0"/>
                            </pic:nvPicPr>
                            <pic:blipFill>
                              <a:blip r:embed="rId16"/>
                              <a:srcRect/>
                              <a:stretch>
                                <a:fillRect/>
                              </a:stretch>
                            </pic:blipFill>
                            <pic:spPr>
                              <a:xfrm>
                                <a:off x="0" y="0"/>
                                <a:ext cx="781050" cy="781050"/>
                              </a:xfrm>
                              <a:prstGeom prst="rect">
                                <a:avLst/>
                              </a:prstGeom>
                              <a:ln/>
                            </pic:spPr>
                          </pic:pic>
                        </a:graphicData>
                      </a:graphic>
                    </wp:inline>
                  </w:drawing>
                </w:r>
                <w:sdt>
                  <w:sdtPr>
                    <w:rPr>
                      <w:rFonts w:cs="Arial"/>
                    </w:rPr>
                    <w:tag w:val="goog_rdk_259"/>
                    <w:id w:val="1898081799"/>
                  </w:sdtPr>
                  <w:sdtContent/>
                </w:sdt>
              </w:p>
            </w:sdtContent>
          </w:sdt>
        </w:tc>
      </w:tr>
      <w:tr w:rsidR="009C3A4E" w:rsidRPr="00BC0399" w14:paraId="06735FB8" w14:textId="77777777" w:rsidTr="00364875">
        <w:trPr>
          <w:trHeight w:val="2069"/>
        </w:trPr>
        <w:tc>
          <w:tcPr>
            <w:tcW w:w="0" w:type="auto"/>
            <w:vAlign w:val="center"/>
          </w:tcPr>
          <w:sdt>
            <w:sdtPr>
              <w:rPr>
                <w:rFonts w:cs="Arial"/>
              </w:rPr>
              <w:tag w:val="goog_rdk_262"/>
              <w:id w:val="-2031405047"/>
            </w:sdtPr>
            <w:sdtContent>
              <w:p w14:paraId="40A40CBC" w14:textId="77777777" w:rsidR="009C3A4E" w:rsidRPr="00BC0399" w:rsidRDefault="00000000" w:rsidP="00656CA6">
                <w:pPr>
                  <w:jc w:val="center"/>
                  <w:rPr>
                    <w:rFonts w:cs="Arial"/>
                    <w:color w:val="000000"/>
                  </w:rPr>
                </w:pPr>
                <w:sdt>
                  <w:sdtPr>
                    <w:rPr>
                      <w:rFonts w:cs="Arial"/>
                    </w:rPr>
                    <w:tag w:val="goog_rdk_261"/>
                    <w:id w:val="-2072948975"/>
                  </w:sdtPr>
                  <w:sdtContent>
                    <w:r w:rsidR="009C3A4E" w:rsidRPr="00BC0399">
                      <w:rPr>
                        <w:rFonts w:cs="Arial"/>
                        <w:color w:val="000000"/>
                      </w:rPr>
                      <w:t xml:space="preserve">Fibra de vidrio </w:t>
                    </w:r>
                  </w:sdtContent>
                </w:sdt>
              </w:p>
            </w:sdtContent>
          </w:sdt>
        </w:tc>
        <w:tc>
          <w:tcPr>
            <w:tcW w:w="0" w:type="auto"/>
            <w:vAlign w:val="center"/>
          </w:tcPr>
          <w:sdt>
            <w:sdtPr>
              <w:rPr>
                <w:rFonts w:cs="Arial"/>
              </w:rPr>
              <w:tag w:val="goog_rdk_264"/>
              <w:id w:val="-2072877802"/>
            </w:sdtPr>
            <w:sdtContent>
              <w:p w14:paraId="70894C2E" w14:textId="77777777" w:rsidR="009C3A4E" w:rsidRPr="00BC0399" w:rsidRDefault="00000000" w:rsidP="00656CA6">
                <w:pPr>
                  <w:jc w:val="center"/>
                  <w:rPr>
                    <w:rFonts w:cs="Arial"/>
                    <w:color w:val="000000"/>
                  </w:rPr>
                </w:pPr>
                <w:sdt>
                  <w:sdtPr>
                    <w:rPr>
                      <w:rFonts w:cs="Arial"/>
                    </w:rPr>
                    <w:tag w:val="goog_rdk_263"/>
                    <w:id w:val="292025187"/>
                  </w:sdtPr>
                  <w:sdtContent>
                    <w:r w:rsidR="009C3A4E" w:rsidRPr="00BC0399">
                      <w:rPr>
                        <w:rFonts w:cs="Arial"/>
                        <w:color w:val="000000"/>
                      </w:rPr>
                      <w:t>Bolsa roja</w:t>
                    </w:r>
                  </w:sdtContent>
                </w:sdt>
              </w:p>
            </w:sdtContent>
          </w:sdt>
        </w:tc>
        <w:tc>
          <w:tcPr>
            <w:tcW w:w="0" w:type="auto"/>
            <w:vAlign w:val="center"/>
          </w:tcPr>
          <w:sdt>
            <w:sdtPr>
              <w:rPr>
                <w:rFonts w:cs="Arial"/>
              </w:rPr>
              <w:tag w:val="goog_rdk_266"/>
              <w:id w:val="1114940985"/>
            </w:sdtPr>
            <w:sdtContent>
              <w:p w14:paraId="5E3C7047" w14:textId="77777777" w:rsidR="009C3A4E" w:rsidRPr="00BC0399" w:rsidRDefault="00000000" w:rsidP="00656CA6">
                <w:pPr>
                  <w:jc w:val="center"/>
                  <w:rPr>
                    <w:rFonts w:cs="Arial"/>
                    <w:color w:val="000000"/>
                  </w:rPr>
                </w:pPr>
                <w:sdt>
                  <w:sdtPr>
                    <w:rPr>
                      <w:rFonts w:cs="Arial"/>
                    </w:rPr>
                    <w:tag w:val="goog_rdk_265"/>
                    <w:id w:val="1486975398"/>
                  </w:sdtPr>
                  <w:sdtContent>
                    <w:r w:rsidR="009C3A4E" w:rsidRPr="00BC0399">
                      <w:rPr>
                        <w:rFonts w:cs="Arial"/>
                        <w:color w:val="000000"/>
                      </w:rPr>
                      <w:t>Centro de acopio RESPEL</w:t>
                    </w:r>
                  </w:sdtContent>
                </w:sdt>
              </w:p>
            </w:sdtContent>
          </w:sdt>
        </w:tc>
        <w:tc>
          <w:tcPr>
            <w:tcW w:w="0" w:type="auto"/>
            <w:vAlign w:val="center"/>
          </w:tcPr>
          <w:sdt>
            <w:sdtPr>
              <w:rPr>
                <w:rFonts w:cs="Arial"/>
              </w:rPr>
              <w:tag w:val="goog_rdk_268"/>
              <w:id w:val="-638657868"/>
            </w:sdtPr>
            <w:sdtContent>
              <w:p w14:paraId="4FAC3F77" w14:textId="77777777" w:rsidR="009C3A4E" w:rsidRPr="00BC0399" w:rsidRDefault="00000000" w:rsidP="00656CA6">
                <w:pPr>
                  <w:jc w:val="center"/>
                  <w:rPr>
                    <w:rFonts w:cs="Arial"/>
                    <w:color w:val="000000"/>
                  </w:rPr>
                </w:pPr>
                <w:sdt>
                  <w:sdtPr>
                    <w:rPr>
                      <w:rFonts w:cs="Arial"/>
                    </w:rPr>
                    <w:tag w:val="goog_rdk_267"/>
                    <w:id w:val="805813456"/>
                  </w:sdtPr>
                  <w:sdtContent>
                    <w:r w:rsidR="009C3A4E" w:rsidRPr="00BC0399">
                      <w:rPr>
                        <w:rFonts w:cs="Arial"/>
                        <w:color w:val="000000"/>
                      </w:rPr>
                      <w:t>Guantes</w:t>
                    </w:r>
                  </w:sdtContent>
                </w:sdt>
              </w:p>
            </w:sdtContent>
          </w:sdt>
          <w:sdt>
            <w:sdtPr>
              <w:rPr>
                <w:rFonts w:cs="Arial"/>
              </w:rPr>
              <w:tag w:val="goog_rdk_270"/>
              <w:id w:val="1032300543"/>
            </w:sdtPr>
            <w:sdtContent>
              <w:p w14:paraId="1E0B92BF" w14:textId="77777777" w:rsidR="009C3A4E" w:rsidRPr="00BC0399" w:rsidRDefault="00000000" w:rsidP="00656CA6">
                <w:pPr>
                  <w:jc w:val="center"/>
                  <w:rPr>
                    <w:rFonts w:cs="Arial"/>
                    <w:color w:val="000000"/>
                  </w:rPr>
                </w:pPr>
                <w:sdt>
                  <w:sdtPr>
                    <w:rPr>
                      <w:rFonts w:cs="Arial"/>
                    </w:rPr>
                    <w:tag w:val="goog_rdk_269"/>
                    <w:id w:val="-1806149853"/>
                  </w:sdtPr>
                  <w:sdtContent>
                    <w:r w:rsidR="009C3A4E" w:rsidRPr="00BC0399">
                      <w:rPr>
                        <w:rFonts w:cs="Arial"/>
                        <w:color w:val="000000"/>
                      </w:rPr>
                      <w:t xml:space="preserve">Gafas </w:t>
                    </w:r>
                  </w:sdtContent>
                </w:sdt>
              </w:p>
            </w:sdtContent>
          </w:sdt>
          <w:sdt>
            <w:sdtPr>
              <w:rPr>
                <w:rFonts w:cs="Arial"/>
              </w:rPr>
              <w:tag w:val="goog_rdk_272"/>
              <w:id w:val="1472870051"/>
            </w:sdtPr>
            <w:sdtContent>
              <w:p w14:paraId="3D096D0C" w14:textId="77777777" w:rsidR="009C3A4E" w:rsidRPr="00BC0399" w:rsidRDefault="00000000" w:rsidP="00656CA6">
                <w:pPr>
                  <w:jc w:val="center"/>
                  <w:rPr>
                    <w:rFonts w:cs="Arial"/>
                    <w:color w:val="000000"/>
                  </w:rPr>
                </w:pPr>
                <w:sdt>
                  <w:sdtPr>
                    <w:rPr>
                      <w:rFonts w:cs="Arial"/>
                    </w:rPr>
                    <w:tag w:val="goog_rdk_271"/>
                    <w:id w:val="1206072021"/>
                  </w:sdtPr>
                  <w:sdtContent>
                    <w:r w:rsidR="009C3A4E" w:rsidRPr="00BC0399">
                      <w:rPr>
                        <w:rFonts w:cs="Arial"/>
                        <w:color w:val="000000"/>
                      </w:rPr>
                      <w:t>Overol de protección</w:t>
                    </w:r>
                  </w:sdtContent>
                </w:sdt>
              </w:p>
            </w:sdtContent>
          </w:sdt>
          <w:sdt>
            <w:sdtPr>
              <w:rPr>
                <w:rFonts w:cs="Arial"/>
              </w:rPr>
              <w:tag w:val="goog_rdk_274"/>
              <w:id w:val="1349052630"/>
            </w:sdtPr>
            <w:sdtContent>
              <w:p w14:paraId="2DA94006" w14:textId="77777777" w:rsidR="009C3A4E" w:rsidRPr="00BC0399" w:rsidRDefault="00000000" w:rsidP="00656CA6">
                <w:pPr>
                  <w:jc w:val="center"/>
                  <w:rPr>
                    <w:rFonts w:cs="Arial"/>
                    <w:color w:val="000000"/>
                  </w:rPr>
                </w:pPr>
                <w:sdt>
                  <w:sdtPr>
                    <w:rPr>
                      <w:rFonts w:cs="Arial"/>
                    </w:rPr>
                    <w:tag w:val="goog_rdk_273"/>
                    <w:id w:val="1364788828"/>
                  </w:sdtPr>
                  <w:sdtContent>
                    <w:r w:rsidR="009C3A4E" w:rsidRPr="00BC0399">
                      <w:rPr>
                        <w:rFonts w:cs="Arial"/>
                        <w:color w:val="000000"/>
                      </w:rPr>
                      <w:t>Tapabocas</w:t>
                    </w:r>
                  </w:sdtContent>
                </w:sdt>
              </w:p>
            </w:sdtContent>
          </w:sdt>
        </w:tc>
        <w:tc>
          <w:tcPr>
            <w:tcW w:w="0" w:type="auto"/>
            <w:vAlign w:val="center"/>
          </w:tcPr>
          <w:sdt>
            <w:sdtPr>
              <w:rPr>
                <w:rFonts w:cs="Arial"/>
              </w:rPr>
              <w:tag w:val="goog_rdk_276"/>
              <w:id w:val="-427119689"/>
            </w:sdtPr>
            <w:sdtContent>
              <w:p w14:paraId="5109F7C7" w14:textId="7B4CD50D" w:rsidR="009C3A4E" w:rsidRPr="00BC0399" w:rsidRDefault="00000000" w:rsidP="00656CA6">
                <w:pPr>
                  <w:jc w:val="center"/>
                  <w:rPr>
                    <w:rFonts w:cs="Arial"/>
                    <w:color w:val="000000"/>
                  </w:rPr>
                </w:pPr>
                <w:sdt>
                  <w:sdtPr>
                    <w:rPr>
                      <w:rFonts w:cs="Arial"/>
                    </w:rPr>
                    <w:tag w:val="goog_rdk_275"/>
                    <w:id w:val="-752433267"/>
                    <w:showingPlcHdr/>
                  </w:sdtPr>
                  <w:sdtContent>
                    <w:r w:rsidR="00423FF7" w:rsidRPr="00BC0399">
                      <w:rPr>
                        <w:rFonts w:cs="Arial"/>
                      </w:rPr>
                      <w:t xml:space="preserve">     </w:t>
                    </w:r>
                  </w:sdtContent>
                </w:sdt>
              </w:p>
            </w:sdtContent>
          </w:sdt>
        </w:tc>
      </w:tr>
      <w:tr w:rsidR="009C3A4E" w:rsidRPr="00BC0399" w14:paraId="7A2B41CE" w14:textId="77777777" w:rsidTr="00364875">
        <w:trPr>
          <w:trHeight w:val="1577"/>
        </w:trPr>
        <w:tc>
          <w:tcPr>
            <w:tcW w:w="0" w:type="auto"/>
            <w:vAlign w:val="center"/>
          </w:tcPr>
          <w:sdt>
            <w:sdtPr>
              <w:rPr>
                <w:rFonts w:cs="Arial"/>
              </w:rPr>
              <w:tag w:val="goog_rdk_278"/>
              <w:id w:val="-1050765096"/>
            </w:sdtPr>
            <w:sdtContent>
              <w:p w14:paraId="132BC1D4" w14:textId="77777777" w:rsidR="009C3A4E" w:rsidRPr="00BC0399" w:rsidRDefault="00000000" w:rsidP="00656CA6">
                <w:pPr>
                  <w:jc w:val="center"/>
                  <w:rPr>
                    <w:rFonts w:cs="Arial"/>
                    <w:color w:val="000000"/>
                  </w:rPr>
                </w:pPr>
                <w:sdt>
                  <w:sdtPr>
                    <w:rPr>
                      <w:rFonts w:cs="Arial"/>
                    </w:rPr>
                    <w:tag w:val="goog_rdk_277"/>
                    <w:id w:val="512805890"/>
                  </w:sdtPr>
                  <w:sdtContent>
                    <w:r w:rsidR="009C3A4E" w:rsidRPr="00BC0399">
                      <w:rPr>
                        <w:rFonts w:cs="Arial"/>
                        <w:color w:val="000000"/>
                      </w:rPr>
                      <w:t xml:space="preserve">Cintas de video </w:t>
                    </w:r>
                  </w:sdtContent>
                </w:sdt>
              </w:p>
            </w:sdtContent>
          </w:sdt>
        </w:tc>
        <w:tc>
          <w:tcPr>
            <w:tcW w:w="0" w:type="auto"/>
            <w:vAlign w:val="center"/>
          </w:tcPr>
          <w:sdt>
            <w:sdtPr>
              <w:rPr>
                <w:rFonts w:cs="Arial"/>
              </w:rPr>
              <w:tag w:val="goog_rdk_280"/>
              <w:id w:val="-1989771743"/>
            </w:sdtPr>
            <w:sdtContent>
              <w:p w14:paraId="10B7AD66" w14:textId="77777777" w:rsidR="009C3A4E" w:rsidRPr="00BC0399" w:rsidRDefault="00000000" w:rsidP="00656CA6">
                <w:pPr>
                  <w:jc w:val="center"/>
                  <w:rPr>
                    <w:rFonts w:cs="Arial"/>
                    <w:color w:val="000000"/>
                  </w:rPr>
                </w:pPr>
                <w:sdt>
                  <w:sdtPr>
                    <w:rPr>
                      <w:rFonts w:cs="Arial"/>
                    </w:rPr>
                    <w:tag w:val="goog_rdk_279"/>
                    <w:id w:val="-165401565"/>
                  </w:sdtPr>
                  <w:sdtContent>
                    <w:r w:rsidR="009C3A4E" w:rsidRPr="00BC0399">
                      <w:rPr>
                        <w:rFonts w:cs="Arial"/>
                        <w:color w:val="000000"/>
                      </w:rPr>
                      <w:t>Cajas de cartón o bolsas rojas</w:t>
                    </w:r>
                  </w:sdtContent>
                </w:sdt>
              </w:p>
            </w:sdtContent>
          </w:sdt>
        </w:tc>
        <w:tc>
          <w:tcPr>
            <w:tcW w:w="0" w:type="auto"/>
            <w:vAlign w:val="center"/>
          </w:tcPr>
          <w:sdt>
            <w:sdtPr>
              <w:rPr>
                <w:rFonts w:cs="Arial"/>
              </w:rPr>
              <w:tag w:val="goog_rdk_282"/>
              <w:id w:val="-1184517766"/>
            </w:sdtPr>
            <w:sdtContent>
              <w:p w14:paraId="7183CB30" w14:textId="77777777" w:rsidR="009C3A4E" w:rsidRPr="00BC0399" w:rsidRDefault="00000000" w:rsidP="00656CA6">
                <w:pPr>
                  <w:jc w:val="center"/>
                  <w:rPr>
                    <w:rFonts w:cs="Arial"/>
                    <w:color w:val="000000"/>
                  </w:rPr>
                </w:pPr>
                <w:sdt>
                  <w:sdtPr>
                    <w:rPr>
                      <w:rFonts w:cs="Arial"/>
                    </w:rPr>
                    <w:tag w:val="goog_rdk_281"/>
                    <w:id w:val="297347772"/>
                  </w:sdtPr>
                  <w:sdtContent>
                    <w:r w:rsidR="009C3A4E" w:rsidRPr="00BC0399">
                      <w:rPr>
                        <w:rFonts w:cs="Arial"/>
                        <w:color w:val="000000"/>
                      </w:rPr>
                      <w:t>Centro de acopio RESPEL</w:t>
                    </w:r>
                  </w:sdtContent>
                </w:sdt>
              </w:p>
            </w:sdtContent>
          </w:sdt>
        </w:tc>
        <w:tc>
          <w:tcPr>
            <w:tcW w:w="0" w:type="auto"/>
            <w:vAlign w:val="center"/>
          </w:tcPr>
          <w:sdt>
            <w:sdtPr>
              <w:rPr>
                <w:rFonts w:cs="Arial"/>
              </w:rPr>
              <w:tag w:val="goog_rdk_284"/>
              <w:id w:val="-2074806130"/>
            </w:sdtPr>
            <w:sdtContent>
              <w:p w14:paraId="6816E5EC" w14:textId="77777777" w:rsidR="009C3A4E" w:rsidRPr="00BC0399" w:rsidRDefault="00000000" w:rsidP="00656CA6">
                <w:pPr>
                  <w:jc w:val="center"/>
                  <w:rPr>
                    <w:rFonts w:cs="Arial"/>
                    <w:color w:val="000000"/>
                  </w:rPr>
                </w:pPr>
                <w:sdt>
                  <w:sdtPr>
                    <w:rPr>
                      <w:rFonts w:cs="Arial"/>
                    </w:rPr>
                    <w:tag w:val="goog_rdk_283"/>
                    <w:id w:val="15967289"/>
                  </w:sdtPr>
                  <w:sdtContent>
                    <w:r w:rsidR="009C3A4E" w:rsidRPr="00BC0399">
                      <w:rPr>
                        <w:rFonts w:cs="Arial"/>
                        <w:color w:val="000000"/>
                      </w:rPr>
                      <w:t>Guantes</w:t>
                    </w:r>
                  </w:sdtContent>
                </w:sdt>
              </w:p>
            </w:sdtContent>
          </w:sdt>
          <w:sdt>
            <w:sdtPr>
              <w:rPr>
                <w:rFonts w:cs="Arial"/>
              </w:rPr>
              <w:tag w:val="goog_rdk_286"/>
              <w:id w:val="-1568864773"/>
            </w:sdtPr>
            <w:sdtContent>
              <w:p w14:paraId="517F87BE" w14:textId="77777777" w:rsidR="009C3A4E" w:rsidRPr="00BC0399" w:rsidRDefault="00000000" w:rsidP="00656CA6">
                <w:pPr>
                  <w:jc w:val="center"/>
                  <w:rPr>
                    <w:rFonts w:cs="Arial"/>
                    <w:color w:val="000000"/>
                  </w:rPr>
                </w:pPr>
                <w:sdt>
                  <w:sdtPr>
                    <w:rPr>
                      <w:rFonts w:cs="Arial"/>
                    </w:rPr>
                    <w:tag w:val="goog_rdk_285"/>
                    <w:id w:val="-1097869941"/>
                  </w:sdtPr>
                  <w:sdtContent>
                    <w:r w:rsidR="009C3A4E" w:rsidRPr="00BC0399">
                      <w:rPr>
                        <w:rFonts w:cs="Arial"/>
                        <w:color w:val="000000"/>
                      </w:rPr>
                      <w:t>Tapabocas</w:t>
                    </w:r>
                  </w:sdtContent>
                </w:sdt>
              </w:p>
            </w:sdtContent>
          </w:sdt>
        </w:tc>
        <w:tc>
          <w:tcPr>
            <w:tcW w:w="0" w:type="auto"/>
            <w:vAlign w:val="center"/>
          </w:tcPr>
          <w:sdt>
            <w:sdtPr>
              <w:rPr>
                <w:rFonts w:cs="Arial"/>
              </w:rPr>
              <w:tag w:val="goog_rdk_288"/>
              <w:id w:val="-1060013255"/>
            </w:sdtPr>
            <w:sdtContent>
              <w:p w14:paraId="24876B47" w14:textId="77777777" w:rsidR="009C3A4E" w:rsidRPr="00BC0399" w:rsidRDefault="009C3A4E" w:rsidP="00656CA6">
                <w:pPr>
                  <w:jc w:val="center"/>
                  <w:rPr>
                    <w:rFonts w:cs="Arial"/>
                    <w:color w:val="000000"/>
                  </w:rPr>
                </w:pPr>
                <w:r w:rsidRPr="00BC0399">
                  <w:rPr>
                    <w:rFonts w:cs="Arial"/>
                    <w:noProof/>
                    <w:color w:val="000000"/>
                  </w:rPr>
                  <w:drawing>
                    <wp:inline distT="0" distB="0" distL="0" distR="0" wp14:anchorId="710818A6" wp14:editId="5E3A3B11">
                      <wp:extent cx="1183115" cy="841720"/>
                      <wp:effectExtent l="0" t="0" r="0" b="0"/>
                      <wp:docPr id="1648077282" name="image35.png" descr="Rótulo para residuos de cintas de video"/>
                      <wp:cNvGraphicFramePr/>
                      <a:graphic xmlns:a="http://schemas.openxmlformats.org/drawingml/2006/main">
                        <a:graphicData uri="http://schemas.openxmlformats.org/drawingml/2006/picture">
                          <pic:pic xmlns:pic="http://schemas.openxmlformats.org/drawingml/2006/picture">
                            <pic:nvPicPr>
                              <pic:cNvPr id="1648077282" name="image35.png" descr="Rótulo para residuos de cintas de video"/>
                              <pic:cNvPicPr preferRelativeResize="0"/>
                            </pic:nvPicPr>
                            <pic:blipFill>
                              <a:blip r:embed="rId17"/>
                              <a:srcRect l="66384" t="33333" r="21392" b="58387"/>
                              <a:stretch>
                                <a:fillRect/>
                              </a:stretch>
                            </pic:blipFill>
                            <pic:spPr>
                              <a:xfrm>
                                <a:off x="0" y="0"/>
                                <a:ext cx="1183115" cy="841720"/>
                              </a:xfrm>
                              <a:prstGeom prst="rect">
                                <a:avLst/>
                              </a:prstGeom>
                              <a:ln/>
                            </pic:spPr>
                          </pic:pic>
                        </a:graphicData>
                      </a:graphic>
                    </wp:inline>
                  </w:drawing>
                </w:r>
                <w:sdt>
                  <w:sdtPr>
                    <w:rPr>
                      <w:rFonts w:cs="Arial"/>
                    </w:rPr>
                    <w:tag w:val="goog_rdk_287"/>
                    <w:id w:val="-1435664972"/>
                  </w:sdtPr>
                  <w:sdtContent/>
                </w:sdt>
              </w:p>
            </w:sdtContent>
          </w:sdt>
        </w:tc>
      </w:tr>
      <w:tr w:rsidR="009C3A4E" w:rsidRPr="00BC0399" w14:paraId="546B23C0" w14:textId="77777777" w:rsidTr="00364875">
        <w:trPr>
          <w:trHeight w:val="2079"/>
        </w:trPr>
        <w:tc>
          <w:tcPr>
            <w:tcW w:w="0" w:type="auto"/>
            <w:vAlign w:val="center"/>
          </w:tcPr>
          <w:sdt>
            <w:sdtPr>
              <w:rPr>
                <w:rFonts w:cs="Arial"/>
              </w:rPr>
              <w:tag w:val="goog_rdk_290"/>
              <w:id w:val="-1907762632"/>
            </w:sdtPr>
            <w:sdtContent>
              <w:p w14:paraId="688872D2" w14:textId="77777777" w:rsidR="009C3A4E" w:rsidRPr="00BC0399" w:rsidRDefault="00000000" w:rsidP="00656CA6">
                <w:pPr>
                  <w:jc w:val="center"/>
                  <w:rPr>
                    <w:rFonts w:cs="Arial"/>
                    <w:color w:val="000000"/>
                  </w:rPr>
                </w:pPr>
                <w:sdt>
                  <w:sdtPr>
                    <w:rPr>
                      <w:rFonts w:cs="Arial"/>
                    </w:rPr>
                    <w:tag w:val="goog_rdk_289"/>
                    <w:id w:val="-912857096"/>
                  </w:sdtPr>
                  <w:sdtContent>
                    <w:r w:rsidR="009C3A4E" w:rsidRPr="00BC0399">
                      <w:rPr>
                        <w:rFonts w:cs="Arial"/>
                        <w:color w:val="000000"/>
                      </w:rPr>
                      <w:t>Aceites usados, estopas y trapos</w:t>
                    </w:r>
                  </w:sdtContent>
                </w:sdt>
              </w:p>
            </w:sdtContent>
          </w:sdt>
        </w:tc>
        <w:tc>
          <w:tcPr>
            <w:tcW w:w="0" w:type="auto"/>
            <w:vAlign w:val="center"/>
          </w:tcPr>
          <w:sdt>
            <w:sdtPr>
              <w:rPr>
                <w:rFonts w:cs="Arial"/>
              </w:rPr>
              <w:tag w:val="goog_rdk_292"/>
              <w:id w:val="1308124548"/>
            </w:sdtPr>
            <w:sdtContent>
              <w:p w14:paraId="55A9CD36" w14:textId="77777777" w:rsidR="009C3A4E" w:rsidRPr="00BC0399" w:rsidRDefault="00000000" w:rsidP="00656CA6">
                <w:pPr>
                  <w:jc w:val="center"/>
                  <w:rPr>
                    <w:rFonts w:cs="Arial"/>
                    <w:color w:val="000000"/>
                  </w:rPr>
                </w:pPr>
                <w:sdt>
                  <w:sdtPr>
                    <w:rPr>
                      <w:rFonts w:cs="Arial"/>
                    </w:rPr>
                    <w:tag w:val="goog_rdk_291"/>
                    <w:id w:val="-108360637"/>
                  </w:sdtPr>
                  <w:sdtContent>
                    <w:r w:rsidR="009C3A4E" w:rsidRPr="00BC0399">
                      <w:rPr>
                        <w:rFonts w:cs="Arial"/>
                        <w:color w:val="000000"/>
                      </w:rPr>
                      <w:t>Empaque original</w:t>
                    </w:r>
                  </w:sdtContent>
                </w:sdt>
              </w:p>
            </w:sdtContent>
          </w:sdt>
          <w:sdt>
            <w:sdtPr>
              <w:rPr>
                <w:rFonts w:cs="Arial"/>
              </w:rPr>
              <w:tag w:val="goog_rdk_294"/>
              <w:id w:val="-1680336947"/>
            </w:sdtPr>
            <w:sdtContent>
              <w:p w14:paraId="6E32722C" w14:textId="77777777" w:rsidR="009C3A4E" w:rsidRPr="00BC0399" w:rsidRDefault="00000000" w:rsidP="00656CA6">
                <w:pPr>
                  <w:jc w:val="center"/>
                  <w:rPr>
                    <w:rFonts w:cs="Arial"/>
                    <w:color w:val="000000"/>
                  </w:rPr>
                </w:pPr>
                <w:sdt>
                  <w:sdtPr>
                    <w:rPr>
                      <w:rFonts w:cs="Arial"/>
                    </w:rPr>
                    <w:tag w:val="goog_rdk_293"/>
                    <w:id w:val="-858191215"/>
                  </w:sdtPr>
                  <w:sdtContent>
                    <w:r w:rsidR="009C3A4E" w:rsidRPr="00BC0399">
                      <w:rPr>
                        <w:rFonts w:cs="Arial"/>
                        <w:color w:val="000000"/>
                      </w:rPr>
                      <w:t xml:space="preserve">Bolsa roja </w:t>
                    </w:r>
                  </w:sdtContent>
                </w:sdt>
              </w:p>
            </w:sdtContent>
          </w:sdt>
        </w:tc>
        <w:tc>
          <w:tcPr>
            <w:tcW w:w="0" w:type="auto"/>
            <w:vAlign w:val="center"/>
          </w:tcPr>
          <w:sdt>
            <w:sdtPr>
              <w:rPr>
                <w:rFonts w:cs="Arial"/>
              </w:rPr>
              <w:tag w:val="goog_rdk_296"/>
              <w:id w:val="678620430"/>
            </w:sdtPr>
            <w:sdtContent>
              <w:p w14:paraId="2052EEDC" w14:textId="77777777" w:rsidR="009C3A4E" w:rsidRPr="00BC0399" w:rsidRDefault="00000000" w:rsidP="00656CA6">
                <w:pPr>
                  <w:jc w:val="center"/>
                  <w:rPr>
                    <w:rFonts w:cs="Arial"/>
                    <w:color w:val="000000"/>
                  </w:rPr>
                </w:pPr>
                <w:sdt>
                  <w:sdtPr>
                    <w:rPr>
                      <w:rFonts w:cs="Arial"/>
                    </w:rPr>
                    <w:tag w:val="goog_rdk_295"/>
                    <w:id w:val="1775431637"/>
                  </w:sdtPr>
                  <w:sdtContent>
                    <w:r w:rsidR="009C3A4E" w:rsidRPr="00BC0399">
                      <w:rPr>
                        <w:rFonts w:cs="Arial"/>
                        <w:color w:val="000000"/>
                      </w:rPr>
                      <w:t>Son retiradas por parte del contratista de las subestaciones.</w:t>
                    </w:r>
                  </w:sdtContent>
                </w:sdt>
              </w:p>
            </w:sdtContent>
          </w:sdt>
        </w:tc>
        <w:tc>
          <w:tcPr>
            <w:tcW w:w="0" w:type="auto"/>
            <w:vAlign w:val="center"/>
          </w:tcPr>
          <w:sdt>
            <w:sdtPr>
              <w:rPr>
                <w:rFonts w:cs="Arial"/>
              </w:rPr>
              <w:tag w:val="goog_rdk_298"/>
              <w:id w:val="-1531561335"/>
            </w:sdtPr>
            <w:sdtContent>
              <w:p w14:paraId="28A21E8D" w14:textId="77777777" w:rsidR="009C3A4E" w:rsidRPr="00BC0399" w:rsidRDefault="00000000" w:rsidP="00656CA6">
                <w:pPr>
                  <w:jc w:val="center"/>
                  <w:rPr>
                    <w:rFonts w:cs="Arial"/>
                    <w:color w:val="000000"/>
                  </w:rPr>
                </w:pPr>
                <w:sdt>
                  <w:sdtPr>
                    <w:rPr>
                      <w:rFonts w:cs="Arial"/>
                    </w:rPr>
                    <w:tag w:val="goog_rdk_297"/>
                    <w:id w:val="-1799451498"/>
                  </w:sdtPr>
                  <w:sdtContent>
                    <w:r w:rsidR="009C3A4E" w:rsidRPr="00BC0399">
                      <w:rPr>
                        <w:rFonts w:cs="Arial"/>
                        <w:color w:val="000000"/>
                      </w:rPr>
                      <w:t>Guantes</w:t>
                    </w:r>
                  </w:sdtContent>
                </w:sdt>
              </w:p>
            </w:sdtContent>
          </w:sdt>
          <w:sdt>
            <w:sdtPr>
              <w:rPr>
                <w:rFonts w:cs="Arial"/>
              </w:rPr>
              <w:tag w:val="goog_rdk_300"/>
              <w:id w:val="1776903599"/>
            </w:sdtPr>
            <w:sdtContent>
              <w:p w14:paraId="6E7ADCA3" w14:textId="77777777" w:rsidR="009C3A4E" w:rsidRPr="00BC0399" w:rsidRDefault="00000000" w:rsidP="00656CA6">
                <w:pPr>
                  <w:jc w:val="center"/>
                  <w:rPr>
                    <w:rFonts w:cs="Arial"/>
                    <w:color w:val="000000"/>
                  </w:rPr>
                </w:pPr>
                <w:sdt>
                  <w:sdtPr>
                    <w:rPr>
                      <w:rFonts w:cs="Arial"/>
                    </w:rPr>
                    <w:tag w:val="goog_rdk_299"/>
                    <w:id w:val="-629393343"/>
                  </w:sdtPr>
                  <w:sdtContent>
                    <w:r w:rsidR="009C3A4E" w:rsidRPr="00BC0399">
                      <w:rPr>
                        <w:rFonts w:cs="Arial"/>
                        <w:color w:val="000000"/>
                      </w:rPr>
                      <w:t>Tapabocas</w:t>
                    </w:r>
                  </w:sdtContent>
                </w:sdt>
              </w:p>
            </w:sdtContent>
          </w:sdt>
          <w:sdt>
            <w:sdtPr>
              <w:rPr>
                <w:rFonts w:cs="Arial"/>
              </w:rPr>
              <w:tag w:val="goog_rdk_302"/>
              <w:id w:val="1962988812"/>
            </w:sdtPr>
            <w:sdtContent>
              <w:p w14:paraId="7A6F5C1D" w14:textId="77777777" w:rsidR="009C3A4E" w:rsidRPr="00BC0399" w:rsidRDefault="00000000" w:rsidP="00656CA6">
                <w:pPr>
                  <w:jc w:val="center"/>
                  <w:rPr>
                    <w:rFonts w:cs="Arial"/>
                    <w:color w:val="000000"/>
                  </w:rPr>
                </w:pPr>
                <w:sdt>
                  <w:sdtPr>
                    <w:rPr>
                      <w:rFonts w:cs="Arial"/>
                    </w:rPr>
                    <w:tag w:val="goog_rdk_301"/>
                    <w:id w:val="1092046895"/>
                  </w:sdtPr>
                  <w:sdtContent>
                    <w:r w:rsidR="009C3A4E" w:rsidRPr="00BC0399">
                      <w:rPr>
                        <w:rFonts w:cs="Arial"/>
                        <w:color w:val="000000"/>
                      </w:rPr>
                      <w:t xml:space="preserve">Overol </w:t>
                    </w:r>
                  </w:sdtContent>
                </w:sdt>
              </w:p>
            </w:sdtContent>
          </w:sdt>
          <w:sdt>
            <w:sdtPr>
              <w:rPr>
                <w:rFonts w:cs="Arial"/>
              </w:rPr>
              <w:tag w:val="goog_rdk_304"/>
              <w:id w:val="1344199888"/>
            </w:sdtPr>
            <w:sdtContent>
              <w:p w14:paraId="1D2DAAF7" w14:textId="77777777" w:rsidR="009C3A4E" w:rsidRPr="00BC0399" w:rsidRDefault="00000000" w:rsidP="00656CA6">
                <w:pPr>
                  <w:jc w:val="center"/>
                  <w:rPr>
                    <w:rFonts w:cs="Arial"/>
                    <w:color w:val="000000"/>
                  </w:rPr>
                </w:pPr>
                <w:sdt>
                  <w:sdtPr>
                    <w:rPr>
                      <w:rFonts w:cs="Arial"/>
                    </w:rPr>
                    <w:tag w:val="goog_rdk_303"/>
                    <w:id w:val="-1483771189"/>
                  </w:sdtPr>
                  <w:sdtContent>
                    <w:r w:rsidR="009C3A4E" w:rsidRPr="00BC0399">
                      <w:rPr>
                        <w:rFonts w:cs="Arial"/>
                        <w:color w:val="000000"/>
                      </w:rPr>
                      <w:t>Botas de protección</w:t>
                    </w:r>
                  </w:sdtContent>
                </w:sdt>
              </w:p>
            </w:sdtContent>
          </w:sdt>
        </w:tc>
        <w:tc>
          <w:tcPr>
            <w:tcW w:w="0" w:type="auto"/>
            <w:vAlign w:val="center"/>
          </w:tcPr>
          <w:sdt>
            <w:sdtPr>
              <w:rPr>
                <w:rFonts w:cs="Arial"/>
              </w:rPr>
              <w:tag w:val="goog_rdk_306"/>
              <w:id w:val="490991577"/>
            </w:sdtPr>
            <w:sdtContent>
              <w:p w14:paraId="7C0484E4" w14:textId="77777777" w:rsidR="009C3A4E" w:rsidRPr="00BC0399" w:rsidRDefault="009C3A4E" w:rsidP="00656CA6">
                <w:pPr>
                  <w:jc w:val="center"/>
                  <w:rPr>
                    <w:rFonts w:cs="Arial"/>
                    <w:color w:val="000000"/>
                  </w:rPr>
                </w:pPr>
                <w:r w:rsidRPr="00BC0399">
                  <w:rPr>
                    <w:rFonts w:cs="Arial"/>
                    <w:noProof/>
                    <w:color w:val="000000"/>
                  </w:rPr>
                  <w:drawing>
                    <wp:inline distT="0" distB="0" distL="0" distR="0" wp14:anchorId="34A36E1A" wp14:editId="55F0D029">
                      <wp:extent cx="781050" cy="781050"/>
                      <wp:effectExtent l="0" t="0" r="0" b="0"/>
                      <wp:docPr id="1648077284" name="image34.png" descr="Rótulo para aceites usados, estopas y trapos"/>
                      <wp:cNvGraphicFramePr/>
                      <a:graphic xmlns:a="http://schemas.openxmlformats.org/drawingml/2006/main">
                        <a:graphicData uri="http://schemas.openxmlformats.org/drawingml/2006/picture">
                          <pic:pic xmlns:pic="http://schemas.openxmlformats.org/drawingml/2006/picture">
                            <pic:nvPicPr>
                              <pic:cNvPr id="1648077284" name="image34.png" descr="Rótulo para aceites usados, estopas y trapos"/>
                              <pic:cNvPicPr preferRelativeResize="0"/>
                            </pic:nvPicPr>
                            <pic:blipFill>
                              <a:blip r:embed="rId16"/>
                              <a:srcRect/>
                              <a:stretch>
                                <a:fillRect/>
                              </a:stretch>
                            </pic:blipFill>
                            <pic:spPr>
                              <a:xfrm>
                                <a:off x="0" y="0"/>
                                <a:ext cx="781050" cy="781050"/>
                              </a:xfrm>
                              <a:prstGeom prst="rect">
                                <a:avLst/>
                              </a:prstGeom>
                              <a:ln/>
                            </pic:spPr>
                          </pic:pic>
                        </a:graphicData>
                      </a:graphic>
                    </wp:inline>
                  </w:drawing>
                </w:r>
                <w:sdt>
                  <w:sdtPr>
                    <w:rPr>
                      <w:rFonts w:cs="Arial"/>
                    </w:rPr>
                    <w:tag w:val="goog_rdk_305"/>
                    <w:id w:val="2142368968"/>
                  </w:sdtPr>
                  <w:sdtContent/>
                </w:sdt>
              </w:p>
            </w:sdtContent>
          </w:sdt>
        </w:tc>
      </w:tr>
      <w:tr w:rsidR="00241921" w:rsidRPr="00BC0399" w14:paraId="4D8F5FA5" w14:textId="77777777" w:rsidTr="00364875">
        <w:trPr>
          <w:trHeight w:val="1476"/>
        </w:trPr>
        <w:tc>
          <w:tcPr>
            <w:tcW w:w="0" w:type="auto"/>
            <w:vAlign w:val="center"/>
          </w:tcPr>
          <w:sdt>
            <w:sdtPr>
              <w:rPr>
                <w:rFonts w:cs="Arial"/>
              </w:rPr>
              <w:tag w:val="goog_rdk_308"/>
              <w:id w:val="127977119"/>
            </w:sdtPr>
            <w:sdtContent>
              <w:p w14:paraId="2D475F95" w14:textId="77777777" w:rsidR="00241921" w:rsidRPr="00BC0399" w:rsidRDefault="00000000" w:rsidP="00241921">
                <w:pPr>
                  <w:jc w:val="center"/>
                  <w:rPr>
                    <w:rFonts w:cs="Arial"/>
                    <w:color w:val="000000"/>
                  </w:rPr>
                </w:pPr>
                <w:sdt>
                  <w:sdtPr>
                    <w:rPr>
                      <w:rFonts w:cs="Arial"/>
                    </w:rPr>
                    <w:tag w:val="goog_rdk_307"/>
                    <w:id w:val="-631861526"/>
                  </w:sdtPr>
                  <w:sdtContent>
                    <w:r w:rsidR="00241921" w:rsidRPr="00BC0399">
                      <w:rPr>
                        <w:rFonts w:cs="Arial"/>
                        <w:color w:val="000000"/>
                      </w:rPr>
                      <w:t>Combustibles</w:t>
                    </w:r>
                  </w:sdtContent>
                </w:sdt>
              </w:p>
            </w:sdtContent>
          </w:sdt>
        </w:tc>
        <w:tc>
          <w:tcPr>
            <w:tcW w:w="0" w:type="auto"/>
            <w:vAlign w:val="center"/>
          </w:tcPr>
          <w:sdt>
            <w:sdtPr>
              <w:rPr>
                <w:rFonts w:cs="Arial"/>
              </w:rPr>
              <w:tag w:val="goog_rdk_310"/>
              <w:id w:val="-1071193189"/>
            </w:sdtPr>
            <w:sdtContent>
              <w:p w14:paraId="262AA103" w14:textId="17734609" w:rsidR="00241921" w:rsidRPr="00BC0399" w:rsidRDefault="00000000" w:rsidP="00241921">
                <w:pPr>
                  <w:jc w:val="center"/>
                  <w:rPr>
                    <w:rFonts w:cs="Arial"/>
                    <w:color w:val="000000"/>
                  </w:rPr>
                </w:pPr>
                <w:sdt>
                  <w:sdtPr>
                    <w:rPr>
                      <w:rFonts w:cs="Arial"/>
                    </w:rPr>
                    <w:tag w:val="goog_rdk_309"/>
                    <w:id w:val="494160321"/>
                  </w:sdtPr>
                  <w:sdtContent/>
                </w:sdt>
                <w:r w:rsidR="00241921">
                  <w:rPr>
                    <w:rFonts w:cs="Arial"/>
                  </w:rPr>
                  <w:t xml:space="preserve">Bidones plásticos </w:t>
                </w:r>
              </w:p>
            </w:sdtContent>
          </w:sdt>
        </w:tc>
        <w:tc>
          <w:tcPr>
            <w:tcW w:w="0" w:type="auto"/>
            <w:vAlign w:val="center"/>
          </w:tcPr>
          <w:sdt>
            <w:sdtPr>
              <w:rPr>
                <w:rFonts w:cs="Arial"/>
              </w:rPr>
              <w:tag w:val="goog_rdk_322"/>
              <w:id w:val="-1665695210"/>
            </w:sdtPr>
            <w:sdtContent>
              <w:p w14:paraId="4C6FA750" w14:textId="16A94821" w:rsidR="00241921" w:rsidRPr="00BC0399" w:rsidRDefault="00000000" w:rsidP="00241921">
                <w:pPr>
                  <w:jc w:val="center"/>
                  <w:rPr>
                    <w:rFonts w:cs="Arial"/>
                    <w:color w:val="000000"/>
                  </w:rPr>
                </w:pPr>
                <w:sdt>
                  <w:sdtPr>
                    <w:rPr>
                      <w:rFonts w:cs="Arial"/>
                    </w:rPr>
                    <w:tag w:val="goog_rdk_321"/>
                    <w:id w:val="-719668735"/>
                  </w:sdtPr>
                  <w:sdtContent>
                    <w:r w:rsidR="00241921" w:rsidRPr="00BC0399">
                      <w:rPr>
                        <w:rFonts w:cs="Arial"/>
                        <w:color w:val="000000"/>
                      </w:rPr>
                      <w:t>Centro de acopio RESPEL</w:t>
                    </w:r>
                  </w:sdtContent>
                </w:sdt>
              </w:p>
            </w:sdtContent>
          </w:sdt>
        </w:tc>
        <w:tc>
          <w:tcPr>
            <w:tcW w:w="0" w:type="auto"/>
            <w:vAlign w:val="center"/>
          </w:tcPr>
          <w:sdt>
            <w:sdtPr>
              <w:rPr>
                <w:rFonts w:cs="Arial"/>
              </w:rPr>
              <w:tag w:val="goog_rdk_324"/>
              <w:id w:val="507026521"/>
            </w:sdtPr>
            <w:sdtContent>
              <w:p w14:paraId="4823D897" w14:textId="77777777" w:rsidR="00241921" w:rsidRPr="00BC0399" w:rsidRDefault="00000000" w:rsidP="00241921">
                <w:pPr>
                  <w:jc w:val="center"/>
                  <w:rPr>
                    <w:rFonts w:cs="Arial"/>
                    <w:color w:val="000000"/>
                  </w:rPr>
                </w:pPr>
                <w:sdt>
                  <w:sdtPr>
                    <w:rPr>
                      <w:rFonts w:cs="Arial"/>
                    </w:rPr>
                    <w:tag w:val="goog_rdk_323"/>
                    <w:id w:val="1585188127"/>
                  </w:sdtPr>
                  <w:sdtContent>
                    <w:r w:rsidR="00241921" w:rsidRPr="00BC0399">
                      <w:rPr>
                        <w:rFonts w:cs="Arial"/>
                        <w:color w:val="000000"/>
                      </w:rPr>
                      <w:t xml:space="preserve">Guantes </w:t>
                    </w:r>
                  </w:sdtContent>
                </w:sdt>
              </w:p>
            </w:sdtContent>
          </w:sdt>
          <w:sdt>
            <w:sdtPr>
              <w:rPr>
                <w:rFonts w:cs="Arial"/>
              </w:rPr>
              <w:tag w:val="goog_rdk_326"/>
              <w:id w:val="-1614820174"/>
            </w:sdtPr>
            <w:sdtContent>
              <w:p w14:paraId="72727CE1" w14:textId="2238F219" w:rsidR="00241921" w:rsidRPr="00BC0399" w:rsidRDefault="00000000" w:rsidP="00241921">
                <w:pPr>
                  <w:jc w:val="center"/>
                  <w:rPr>
                    <w:rFonts w:cs="Arial"/>
                    <w:color w:val="000000"/>
                  </w:rPr>
                </w:pPr>
                <w:sdt>
                  <w:sdtPr>
                    <w:rPr>
                      <w:rFonts w:cs="Arial"/>
                    </w:rPr>
                    <w:tag w:val="goog_rdk_325"/>
                    <w:id w:val="672075379"/>
                  </w:sdtPr>
                  <w:sdtContent>
                    <w:r w:rsidR="00241921" w:rsidRPr="00BC0399">
                      <w:rPr>
                        <w:rFonts w:cs="Arial"/>
                        <w:color w:val="000000"/>
                      </w:rPr>
                      <w:t>Tapabocas</w:t>
                    </w:r>
                  </w:sdtContent>
                </w:sdt>
              </w:p>
            </w:sdtContent>
          </w:sdt>
        </w:tc>
        <w:tc>
          <w:tcPr>
            <w:tcW w:w="0" w:type="auto"/>
            <w:vAlign w:val="center"/>
          </w:tcPr>
          <w:sdt>
            <w:sdtPr>
              <w:rPr>
                <w:rFonts w:cs="Arial"/>
              </w:rPr>
              <w:tag w:val="goog_rdk_316"/>
              <w:id w:val="457389597"/>
            </w:sdtPr>
            <w:sdtContent>
              <w:p w14:paraId="2D2DB542" w14:textId="77777777" w:rsidR="00241921" w:rsidRPr="00BC0399" w:rsidRDefault="00241921" w:rsidP="00241921">
                <w:pPr>
                  <w:jc w:val="center"/>
                  <w:rPr>
                    <w:rFonts w:cs="Arial"/>
                    <w:color w:val="000000"/>
                  </w:rPr>
                </w:pPr>
                <w:r w:rsidRPr="00BC0399">
                  <w:rPr>
                    <w:rFonts w:cs="Arial"/>
                    <w:noProof/>
                    <w:color w:val="000000"/>
                  </w:rPr>
                  <w:drawing>
                    <wp:inline distT="0" distB="0" distL="0" distR="0" wp14:anchorId="77348F8C" wp14:editId="2B42B0C7">
                      <wp:extent cx="781050" cy="781050"/>
                      <wp:effectExtent l="0" t="0" r="0" b="0"/>
                      <wp:docPr id="1648077285" name="image34.png" descr="Rótulo para combustibles"/>
                      <wp:cNvGraphicFramePr/>
                      <a:graphic xmlns:a="http://schemas.openxmlformats.org/drawingml/2006/main">
                        <a:graphicData uri="http://schemas.openxmlformats.org/drawingml/2006/picture">
                          <pic:pic xmlns:pic="http://schemas.openxmlformats.org/drawingml/2006/picture">
                            <pic:nvPicPr>
                              <pic:cNvPr id="1648077285" name="image34.png" descr="Rótulo para combustibles"/>
                              <pic:cNvPicPr preferRelativeResize="0"/>
                            </pic:nvPicPr>
                            <pic:blipFill>
                              <a:blip r:embed="rId16"/>
                              <a:srcRect/>
                              <a:stretch>
                                <a:fillRect/>
                              </a:stretch>
                            </pic:blipFill>
                            <pic:spPr>
                              <a:xfrm>
                                <a:off x="0" y="0"/>
                                <a:ext cx="781050" cy="781050"/>
                              </a:xfrm>
                              <a:prstGeom prst="rect">
                                <a:avLst/>
                              </a:prstGeom>
                              <a:ln/>
                            </pic:spPr>
                          </pic:pic>
                        </a:graphicData>
                      </a:graphic>
                    </wp:inline>
                  </w:drawing>
                </w:r>
                <w:sdt>
                  <w:sdtPr>
                    <w:rPr>
                      <w:rFonts w:cs="Arial"/>
                    </w:rPr>
                    <w:tag w:val="goog_rdk_315"/>
                    <w:id w:val="-1478065440"/>
                  </w:sdtPr>
                  <w:sdtContent/>
                </w:sdt>
              </w:p>
            </w:sdtContent>
          </w:sdt>
        </w:tc>
      </w:tr>
      <w:tr w:rsidR="00241921" w:rsidRPr="00BC0399" w14:paraId="1A49C22D" w14:textId="77777777" w:rsidTr="00364875">
        <w:trPr>
          <w:trHeight w:val="2039"/>
        </w:trPr>
        <w:tc>
          <w:tcPr>
            <w:tcW w:w="0" w:type="auto"/>
            <w:vAlign w:val="center"/>
          </w:tcPr>
          <w:sdt>
            <w:sdtPr>
              <w:rPr>
                <w:rFonts w:cs="Arial"/>
              </w:rPr>
              <w:tag w:val="goog_rdk_318"/>
              <w:id w:val="-1635013250"/>
            </w:sdtPr>
            <w:sdtContent>
              <w:p w14:paraId="10551F67" w14:textId="77777777" w:rsidR="00241921" w:rsidRPr="00BC0399" w:rsidRDefault="00000000" w:rsidP="00241921">
                <w:pPr>
                  <w:jc w:val="center"/>
                  <w:rPr>
                    <w:rFonts w:cs="Arial"/>
                    <w:color w:val="000000"/>
                  </w:rPr>
                </w:pPr>
                <w:sdt>
                  <w:sdtPr>
                    <w:rPr>
                      <w:rFonts w:cs="Arial"/>
                    </w:rPr>
                    <w:tag w:val="goog_rdk_317"/>
                    <w:id w:val="148408359"/>
                  </w:sdtPr>
                  <w:sdtContent>
                    <w:r w:rsidR="00241921" w:rsidRPr="00BC0399">
                      <w:rPr>
                        <w:rFonts w:cs="Arial"/>
                        <w:color w:val="000000"/>
                      </w:rPr>
                      <w:t>Envases de pintura</w:t>
                    </w:r>
                  </w:sdtContent>
                </w:sdt>
              </w:p>
            </w:sdtContent>
          </w:sdt>
        </w:tc>
        <w:tc>
          <w:tcPr>
            <w:tcW w:w="0" w:type="auto"/>
            <w:vAlign w:val="center"/>
          </w:tcPr>
          <w:sdt>
            <w:sdtPr>
              <w:rPr>
                <w:rFonts w:cs="Arial"/>
              </w:rPr>
              <w:tag w:val="goog_rdk_320"/>
              <w:id w:val="1699745358"/>
            </w:sdtPr>
            <w:sdtContent>
              <w:p w14:paraId="2CA25975" w14:textId="77777777" w:rsidR="00241921" w:rsidRPr="00BC0399" w:rsidRDefault="00000000" w:rsidP="00241921">
                <w:pPr>
                  <w:jc w:val="center"/>
                  <w:rPr>
                    <w:rFonts w:cs="Arial"/>
                    <w:color w:val="000000"/>
                  </w:rPr>
                </w:pPr>
                <w:sdt>
                  <w:sdtPr>
                    <w:rPr>
                      <w:rFonts w:cs="Arial"/>
                    </w:rPr>
                    <w:tag w:val="goog_rdk_319"/>
                    <w:id w:val="695041965"/>
                  </w:sdtPr>
                  <w:sdtContent>
                    <w:r w:rsidR="00241921" w:rsidRPr="00BC0399">
                      <w:rPr>
                        <w:rFonts w:cs="Arial"/>
                        <w:color w:val="000000"/>
                      </w:rPr>
                      <w:t>Canecas plásticas</w:t>
                    </w:r>
                  </w:sdtContent>
                </w:sdt>
              </w:p>
            </w:sdtContent>
          </w:sdt>
        </w:tc>
        <w:tc>
          <w:tcPr>
            <w:tcW w:w="0" w:type="auto"/>
            <w:vAlign w:val="center"/>
          </w:tcPr>
          <w:sdt>
            <w:sdtPr>
              <w:rPr>
                <w:rFonts w:cs="Arial"/>
              </w:rPr>
              <w:tag w:val="goog_rdk_322"/>
              <w:id w:val="2031763875"/>
            </w:sdtPr>
            <w:sdtContent>
              <w:p w14:paraId="6B4EA954" w14:textId="77777777" w:rsidR="00241921" w:rsidRPr="00BC0399" w:rsidRDefault="00000000" w:rsidP="00241921">
                <w:pPr>
                  <w:jc w:val="center"/>
                  <w:rPr>
                    <w:rFonts w:cs="Arial"/>
                    <w:color w:val="000000"/>
                  </w:rPr>
                </w:pPr>
                <w:sdt>
                  <w:sdtPr>
                    <w:rPr>
                      <w:rFonts w:cs="Arial"/>
                    </w:rPr>
                    <w:tag w:val="goog_rdk_321"/>
                    <w:id w:val="141936903"/>
                  </w:sdtPr>
                  <w:sdtContent>
                    <w:r w:rsidR="00241921" w:rsidRPr="00BC0399">
                      <w:rPr>
                        <w:rFonts w:cs="Arial"/>
                        <w:color w:val="000000"/>
                      </w:rPr>
                      <w:t>Centro de acopio RESPEL</w:t>
                    </w:r>
                  </w:sdtContent>
                </w:sdt>
              </w:p>
            </w:sdtContent>
          </w:sdt>
        </w:tc>
        <w:tc>
          <w:tcPr>
            <w:tcW w:w="0" w:type="auto"/>
            <w:vAlign w:val="center"/>
          </w:tcPr>
          <w:sdt>
            <w:sdtPr>
              <w:rPr>
                <w:rFonts w:cs="Arial"/>
              </w:rPr>
              <w:tag w:val="goog_rdk_324"/>
              <w:id w:val="1207364831"/>
            </w:sdtPr>
            <w:sdtContent>
              <w:p w14:paraId="43C2F4D3" w14:textId="77777777" w:rsidR="00241921" w:rsidRPr="00BC0399" w:rsidRDefault="00000000" w:rsidP="00241921">
                <w:pPr>
                  <w:jc w:val="center"/>
                  <w:rPr>
                    <w:rFonts w:cs="Arial"/>
                    <w:color w:val="000000"/>
                  </w:rPr>
                </w:pPr>
                <w:sdt>
                  <w:sdtPr>
                    <w:rPr>
                      <w:rFonts w:cs="Arial"/>
                    </w:rPr>
                    <w:tag w:val="goog_rdk_323"/>
                    <w:id w:val="1845126675"/>
                  </w:sdtPr>
                  <w:sdtContent>
                    <w:r w:rsidR="00241921" w:rsidRPr="00BC0399">
                      <w:rPr>
                        <w:rFonts w:cs="Arial"/>
                        <w:color w:val="000000"/>
                      </w:rPr>
                      <w:t xml:space="preserve">Guantes </w:t>
                    </w:r>
                  </w:sdtContent>
                </w:sdt>
              </w:p>
            </w:sdtContent>
          </w:sdt>
          <w:sdt>
            <w:sdtPr>
              <w:rPr>
                <w:rFonts w:cs="Arial"/>
              </w:rPr>
              <w:tag w:val="goog_rdk_326"/>
              <w:id w:val="734210950"/>
            </w:sdtPr>
            <w:sdtContent>
              <w:p w14:paraId="29371F7D" w14:textId="77777777" w:rsidR="00241921" w:rsidRPr="00BC0399" w:rsidRDefault="00000000" w:rsidP="00241921">
                <w:pPr>
                  <w:jc w:val="center"/>
                  <w:rPr>
                    <w:rFonts w:cs="Arial"/>
                    <w:color w:val="000000"/>
                  </w:rPr>
                </w:pPr>
                <w:sdt>
                  <w:sdtPr>
                    <w:rPr>
                      <w:rFonts w:cs="Arial"/>
                    </w:rPr>
                    <w:tag w:val="goog_rdk_325"/>
                    <w:id w:val="-1569797656"/>
                  </w:sdtPr>
                  <w:sdtContent>
                    <w:r w:rsidR="00241921" w:rsidRPr="00BC0399">
                      <w:rPr>
                        <w:rFonts w:cs="Arial"/>
                        <w:color w:val="000000"/>
                      </w:rPr>
                      <w:t>Tapabocas</w:t>
                    </w:r>
                  </w:sdtContent>
                </w:sdt>
              </w:p>
            </w:sdtContent>
          </w:sdt>
        </w:tc>
        <w:tc>
          <w:tcPr>
            <w:tcW w:w="0" w:type="auto"/>
            <w:vAlign w:val="center"/>
          </w:tcPr>
          <w:sdt>
            <w:sdtPr>
              <w:rPr>
                <w:rFonts w:cs="Arial"/>
              </w:rPr>
              <w:tag w:val="goog_rdk_328"/>
              <w:id w:val="345070105"/>
            </w:sdtPr>
            <w:sdtContent>
              <w:p w14:paraId="42BFDA46" w14:textId="77777777" w:rsidR="00241921" w:rsidRPr="00BC0399" w:rsidRDefault="00241921" w:rsidP="00241921">
                <w:pPr>
                  <w:jc w:val="center"/>
                  <w:rPr>
                    <w:rFonts w:cs="Arial"/>
                    <w:color w:val="000000"/>
                  </w:rPr>
                </w:pPr>
                <w:r w:rsidRPr="00BC0399">
                  <w:rPr>
                    <w:rFonts w:cs="Arial"/>
                    <w:noProof/>
                    <w:color w:val="000000"/>
                  </w:rPr>
                  <w:drawing>
                    <wp:inline distT="0" distB="0" distL="0" distR="0" wp14:anchorId="178F386D" wp14:editId="73D4A084">
                      <wp:extent cx="1183115" cy="841720"/>
                      <wp:effectExtent l="0" t="0" r="0" b="0"/>
                      <wp:docPr id="1648077286" name="image35.png" descr="Rótulo para envases de pintura"/>
                      <wp:cNvGraphicFramePr/>
                      <a:graphic xmlns:a="http://schemas.openxmlformats.org/drawingml/2006/main">
                        <a:graphicData uri="http://schemas.openxmlformats.org/drawingml/2006/picture">
                          <pic:pic xmlns:pic="http://schemas.openxmlformats.org/drawingml/2006/picture">
                            <pic:nvPicPr>
                              <pic:cNvPr id="1648077286" name="image35.png" descr="Rótulo para envases de pintura"/>
                              <pic:cNvPicPr preferRelativeResize="0"/>
                            </pic:nvPicPr>
                            <pic:blipFill>
                              <a:blip r:embed="rId17"/>
                              <a:srcRect l="66384" t="33333" r="21392" b="58387"/>
                              <a:stretch>
                                <a:fillRect/>
                              </a:stretch>
                            </pic:blipFill>
                            <pic:spPr>
                              <a:xfrm>
                                <a:off x="0" y="0"/>
                                <a:ext cx="1183115" cy="841720"/>
                              </a:xfrm>
                              <a:prstGeom prst="rect">
                                <a:avLst/>
                              </a:prstGeom>
                              <a:ln/>
                            </pic:spPr>
                          </pic:pic>
                        </a:graphicData>
                      </a:graphic>
                    </wp:inline>
                  </w:drawing>
                </w:r>
                <w:sdt>
                  <w:sdtPr>
                    <w:rPr>
                      <w:rFonts w:cs="Arial"/>
                    </w:rPr>
                    <w:tag w:val="goog_rdk_327"/>
                    <w:id w:val="21135108"/>
                  </w:sdtPr>
                  <w:sdtContent/>
                </w:sdt>
              </w:p>
            </w:sdtContent>
          </w:sdt>
          <w:sdt>
            <w:sdtPr>
              <w:rPr>
                <w:rFonts w:cs="Arial"/>
              </w:rPr>
              <w:tag w:val="goog_rdk_330"/>
              <w:id w:val="-1523383947"/>
            </w:sdtPr>
            <w:sdtContent>
              <w:p w14:paraId="55257D6E" w14:textId="77777777" w:rsidR="00241921" w:rsidRPr="00BC0399" w:rsidRDefault="00000000" w:rsidP="00241921">
                <w:pPr>
                  <w:jc w:val="center"/>
                  <w:rPr>
                    <w:rFonts w:cs="Arial"/>
                    <w:color w:val="000000"/>
                  </w:rPr>
                </w:pPr>
                <w:sdt>
                  <w:sdtPr>
                    <w:rPr>
                      <w:rFonts w:cs="Arial"/>
                    </w:rPr>
                    <w:tag w:val="goog_rdk_329"/>
                    <w:id w:val="-753212727"/>
                  </w:sdtPr>
                  <w:sdtContent/>
                </w:sdt>
              </w:p>
            </w:sdtContent>
          </w:sdt>
        </w:tc>
      </w:tr>
    </w:tbl>
    <w:sdt>
      <w:sdtPr>
        <w:rPr>
          <w:rFonts w:cs="Arial"/>
        </w:rPr>
        <w:tag w:val="goog_rdk_332"/>
        <w:id w:val="1011412537"/>
      </w:sdtPr>
      <w:sdtContent>
        <w:p w14:paraId="1AAAEA54" w14:textId="45255BDB" w:rsidR="009C3A4E" w:rsidRPr="00BC0399" w:rsidRDefault="00000000" w:rsidP="009C3A4E">
          <w:pPr>
            <w:jc w:val="center"/>
            <w:rPr>
              <w:rFonts w:cs="Arial"/>
            </w:rPr>
          </w:pPr>
          <w:sdt>
            <w:sdtPr>
              <w:rPr>
                <w:rFonts w:cs="Arial"/>
              </w:rPr>
              <w:tag w:val="goog_rdk_331"/>
              <w:id w:val="-1797601379"/>
            </w:sdtPr>
            <w:sdtContent>
              <w:r w:rsidR="00423FF7" w:rsidRPr="00364875">
                <w:rPr>
                  <w:rFonts w:cs="Arial"/>
                  <w:b/>
                  <w:bCs/>
                  <w:sz w:val="20"/>
                  <w:szCs w:val="20"/>
                </w:rPr>
                <w:t>Fuente</w:t>
              </w:r>
              <w:r w:rsidR="00423FF7" w:rsidRPr="00364875">
                <w:rPr>
                  <w:rFonts w:cs="Arial"/>
                  <w:sz w:val="20"/>
                  <w:szCs w:val="20"/>
                </w:rPr>
                <w:t xml:space="preserve">. </w:t>
              </w:r>
              <w:r w:rsidR="00A5292E" w:rsidRPr="00364875">
                <w:rPr>
                  <w:rFonts w:cs="Arial"/>
                  <w:sz w:val="20"/>
                  <w:szCs w:val="20"/>
                </w:rPr>
                <w:t>Guía</w:t>
              </w:r>
              <w:r w:rsidR="00423FF7" w:rsidRPr="00364875">
                <w:rPr>
                  <w:rFonts w:cs="Arial"/>
                  <w:sz w:val="20"/>
                  <w:szCs w:val="20"/>
                </w:rPr>
                <w:t xml:space="preserve"> para el manejo ambientalmente seguro – Min Ambiente</w:t>
              </w:r>
            </w:sdtContent>
          </w:sdt>
        </w:p>
      </w:sdtContent>
    </w:sdt>
    <w:p w14:paraId="29EC51EA" w14:textId="77777777" w:rsidR="009C3A4E" w:rsidRPr="00BC0399" w:rsidRDefault="009C3A4E" w:rsidP="009C3A4E">
      <w:pPr>
        <w:rPr>
          <w:rFonts w:eastAsia="Arial" w:cs="Arial"/>
        </w:rPr>
      </w:pPr>
    </w:p>
    <w:p w14:paraId="6A0F36BA" w14:textId="77777777" w:rsidR="009C3A4E" w:rsidRPr="00BC0399" w:rsidRDefault="009C3A4E" w:rsidP="009C3A4E">
      <w:pPr>
        <w:rPr>
          <w:rFonts w:eastAsia="Arial" w:cs="Arial"/>
        </w:rPr>
      </w:pPr>
    </w:p>
    <w:p w14:paraId="64B36AAA" w14:textId="77777777" w:rsidR="009C3A4E" w:rsidRPr="00BC0399" w:rsidRDefault="009C3A4E" w:rsidP="009C3A4E">
      <w:pPr>
        <w:rPr>
          <w:rFonts w:eastAsia="Arial" w:cs="Arial"/>
        </w:rPr>
      </w:pPr>
    </w:p>
    <w:p w14:paraId="47340137" w14:textId="77777777" w:rsidR="009C3A4E" w:rsidRPr="00BC0399" w:rsidRDefault="009C3A4E" w:rsidP="009C3A4E">
      <w:pPr>
        <w:rPr>
          <w:rFonts w:eastAsia="Arial" w:cs="Arial"/>
        </w:rPr>
      </w:pPr>
    </w:p>
    <w:p w14:paraId="311F7CC3" w14:textId="77777777" w:rsidR="009C3A4E" w:rsidRPr="00BC0399" w:rsidRDefault="009C3A4E" w:rsidP="009C3A4E">
      <w:pPr>
        <w:rPr>
          <w:rFonts w:eastAsia="Arial" w:cs="Arial"/>
        </w:rPr>
      </w:pPr>
    </w:p>
    <w:p w14:paraId="20022041" w14:textId="77777777" w:rsidR="009C3A4E" w:rsidRPr="00BC0399" w:rsidRDefault="009C3A4E" w:rsidP="009C3A4E">
      <w:pPr>
        <w:rPr>
          <w:rFonts w:eastAsia="Arial" w:cs="Arial"/>
        </w:rPr>
      </w:pPr>
    </w:p>
    <w:p w14:paraId="6D4E3829" w14:textId="77777777" w:rsidR="009C3A4E" w:rsidRPr="00BC0399" w:rsidRDefault="009C3A4E" w:rsidP="009C3A4E">
      <w:pPr>
        <w:rPr>
          <w:rFonts w:eastAsia="Arial" w:cs="Arial"/>
        </w:rPr>
        <w:sectPr w:rsidR="009C3A4E" w:rsidRPr="00BC0399">
          <w:headerReference w:type="even" r:id="rId18"/>
          <w:headerReference w:type="default" r:id="rId19"/>
          <w:footerReference w:type="even" r:id="rId20"/>
          <w:footerReference w:type="default" r:id="rId21"/>
          <w:headerReference w:type="first" r:id="rId22"/>
          <w:footerReference w:type="first" r:id="rId23"/>
          <w:pgSz w:w="12240" w:h="15840"/>
          <w:pgMar w:top="1417" w:right="1701" w:bottom="1417" w:left="1701" w:header="708" w:footer="245" w:gutter="0"/>
          <w:cols w:space="720"/>
        </w:sectPr>
      </w:pPr>
    </w:p>
    <w:p w14:paraId="2F6E3BB0" w14:textId="1318E314" w:rsidR="006A4575" w:rsidRPr="00BC0399" w:rsidRDefault="006573BB" w:rsidP="006A4575">
      <w:pPr>
        <w:pBdr>
          <w:top w:val="nil"/>
          <w:left w:val="nil"/>
          <w:bottom w:val="nil"/>
          <w:right w:val="nil"/>
          <w:between w:val="nil"/>
        </w:pBdr>
        <w:spacing w:after="0" w:line="276" w:lineRule="auto"/>
        <w:rPr>
          <w:rFonts w:cs="Arial"/>
          <w:b/>
          <w:bCs/>
          <w:color w:val="000000" w:themeColor="text1"/>
        </w:rPr>
      </w:pPr>
      <w:bookmarkStart w:id="42" w:name="_heading=h.4d34og8" w:colFirst="0" w:colLast="0"/>
      <w:bookmarkEnd w:id="42"/>
      <w:r w:rsidRPr="00BC0399">
        <w:rPr>
          <w:rFonts w:cs="Arial"/>
          <w:b/>
          <w:bCs/>
          <w:color w:val="000000" w:themeColor="text1"/>
        </w:rPr>
        <w:lastRenderedPageBreak/>
        <w:t>RUTA DE RECOLECCIÓN DE LOS RESPEL- sede administrativa CAN</w:t>
      </w:r>
    </w:p>
    <w:p w14:paraId="3CCC38A7" w14:textId="62BDB26E" w:rsidR="006A4575" w:rsidRPr="00BC0399" w:rsidRDefault="006A4575" w:rsidP="006A4575">
      <w:pPr>
        <w:pBdr>
          <w:top w:val="nil"/>
          <w:left w:val="nil"/>
          <w:bottom w:val="nil"/>
          <w:right w:val="nil"/>
          <w:between w:val="nil"/>
        </w:pBdr>
        <w:spacing w:after="0" w:line="276" w:lineRule="auto"/>
        <w:rPr>
          <w:rFonts w:cs="Arial"/>
          <w:b/>
          <w:bCs/>
          <w:color w:val="000000" w:themeColor="text1"/>
        </w:rPr>
      </w:pPr>
    </w:p>
    <w:p w14:paraId="227314B5" w14:textId="5E02FE5B" w:rsidR="006A4575" w:rsidRPr="00BC0399" w:rsidRDefault="006A4575" w:rsidP="00656CA6">
      <w:pPr>
        <w:pBdr>
          <w:top w:val="nil"/>
          <w:left w:val="nil"/>
          <w:bottom w:val="nil"/>
          <w:right w:val="nil"/>
          <w:between w:val="nil"/>
        </w:pBdr>
        <w:spacing w:after="0" w:line="276" w:lineRule="auto"/>
        <w:jc w:val="center"/>
        <w:rPr>
          <w:rFonts w:cs="Arial"/>
          <w:b/>
          <w:bCs/>
          <w:color w:val="000000" w:themeColor="text1"/>
        </w:rPr>
      </w:pPr>
      <w:r w:rsidRPr="00BC0399">
        <w:rPr>
          <w:rFonts w:cs="Arial"/>
          <w:b/>
          <w:bCs/>
          <w:noProof/>
          <w:color w:val="000000" w:themeColor="text1"/>
        </w:rPr>
        <w:drawing>
          <wp:inline distT="0" distB="0" distL="0" distR="0" wp14:anchorId="33E4E1C5" wp14:editId="13E3B92A">
            <wp:extent cx="6774418" cy="4632960"/>
            <wp:effectExtent l="0" t="0" r="7620" b="0"/>
            <wp:docPr id="37" name="Imagen 37" descr="Mapa de ruta de recolección sede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Mapa de ruta de recolección sede CAN"/>
                    <pic:cNvPicPr/>
                  </pic:nvPicPr>
                  <pic:blipFill>
                    <a:blip r:embed="rId24"/>
                    <a:stretch>
                      <a:fillRect/>
                    </a:stretch>
                  </pic:blipFill>
                  <pic:spPr>
                    <a:xfrm>
                      <a:off x="0" y="0"/>
                      <a:ext cx="6780691" cy="4637250"/>
                    </a:xfrm>
                    <a:prstGeom prst="rect">
                      <a:avLst/>
                    </a:prstGeom>
                  </pic:spPr>
                </pic:pic>
              </a:graphicData>
            </a:graphic>
          </wp:inline>
        </w:drawing>
      </w:r>
    </w:p>
    <w:p w14:paraId="0B6C0EE7" w14:textId="7379A9E8" w:rsidR="00A37C36" w:rsidRPr="00BC0399" w:rsidRDefault="00A37C36" w:rsidP="00A37C36">
      <w:pPr>
        <w:pBdr>
          <w:top w:val="nil"/>
          <w:left w:val="nil"/>
          <w:bottom w:val="nil"/>
          <w:right w:val="nil"/>
          <w:between w:val="nil"/>
        </w:pBdr>
        <w:spacing w:line="276" w:lineRule="auto"/>
        <w:ind w:left="435"/>
        <w:rPr>
          <w:rFonts w:cs="Arial"/>
          <w:b/>
          <w:color w:val="000000"/>
        </w:rPr>
        <w:sectPr w:rsidR="00A37C36" w:rsidRPr="00BC0399">
          <w:pgSz w:w="15840" w:h="12240" w:orient="landscape"/>
          <w:pgMar w:top="1701" w:right="1418" w:bottom="1701" w:left="1418" w:header="709" w:footer="244" w:gutter="0"/>
          <w:cols w:space="720"/>
        </w:sectPr>
      </w:pPr>
      <w:r w:rsidRPr="00BC0399">
        <w:rPr>
          <w:rFonts w:cs="Arial"/>
          <w:noProof/>
          <w14:ligatures w14:val="standardContextual"/>
        </w:rPr>
        <mc:AlternateContent>
          <mc:Choice Requires="wps">
            <w:drawing>
              <wp:anchor distT="0" distB="0" distL="114300" distR="114300" simplePos="0" relativeHeight="251681792" behindDoc="0" locked="0" layoutInCell="1" allowOverlap="1" wp14:anchorId="7E3C11F5" wp14:editId="6189E2EE">
                <wp:simplePos x="0" y="0"/>
                <wp:positionH relativeFrom="column">
                  <wp:posOffset>5576570</wp:posOffset>
                </wp:positionH>
                <wp:positionV relativeFrom="paragraph">
                  <wp:posOffset>3335655</wp:posOffset>
                </wp:positionV>
                <wp:extent cx="304800" cy="276225"/>
                <wp:effectExtent l="38100" t="38100" r="0" b="66675"/>
                <wp:wrapNone/>
                <wp:docPr id="34" name="Estrella: 4 puntas 34"/>
                <wp:cNvGraphicFramePr/>
                <a:graphic xmlns:a="http://schemas.openxmlformats.org/drawingml/2006/main">
                  <a:graphicData uri="http://schemas.microsoft.com/office/word/2010/wordprocessingShape">
                    <wps:wsp>
                      <wps:cNvSpPr/>
                      <wps:spPr>
                        <a:xfrm>
                          <a:off x="0" y="0"/>
                          <a:ext cx="304800" cy="276225"/>
                        </a:xfrm>
                        <a:prstGeom prst="star4">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8FDA2B" id="Estrella: 4 puntas 34" o:spid="_x0000_s1026" type="#_x0000_t187" style="position:absolute;margin-left:439.1pt;margin-top:262.65pt;width:24pt;height:21.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" fillcolor="#c45911 [2405]" strokecolor="#c45911 [2405]" strokeweight="1pt"/>
            </w:pict>
          </mc:Fallback>
        </mc:AlternateContent>
      </w:r>
      <w:r w:rsidRPr="00BC0399">
        <w:rPr>
          <w:rFonts w:cs="Arial"/>
          <w:noProof/>
        </w:rPr>
        <mc:AlternateContent>
          <mc:Choice Requires="wps">
            <w:drawing>
              <wp:anchor distT="0" distB="0" distL="114300" distR="114300" simplePos="0" relativeHeight="251665408" behindDoc="0" locked="0" layoutInCell="1" hidden="0" allowOverlap="1" wp14:anchorId="01D3B947" wp14:editId="32779317">
                <wp:simplePos x="0" y="0"/>
                <wp:positionH relativeFrom="column">
                  <wp:posOffset>5643245</wp:posOffset>
                </wp:positionH>
                <wp:positionV relativeFrom="paragraph">
                  <wp:posOffset>2306955</wp:posOffset>
                </wp:positionV>
                <wp:extent cx="152400" cy="133350"/>
                <wp:effectExtent l="114300" t="95250" r="19050" b="114300"/>
                <wp:wrapNone/>
                <wp:docPr id="1648077248" name="Estrella: 4 puntas 1648077248"/>
                <wp:cNvGraphicFramePr/>
                <a:graphic xmlns:a="http://schemas.openxmlformats.org/drawingml/2006/main">
                  <a:graphicData uri="http://schemas.microsoft.com/office/word/2010/wordprocessingShape">
                    <wps:wsp>
                      <wps:cNvSpPr/>
                      <wps:spPr>
                        <a:xfrm>
                          <a:off x="0" y="0"/>
                          <a:ext cx="152400" cy="133350"/>
                        </a:xfrm>
                        <a:prstGeom prst="star4">
                          <a:avLst>
                            <a:gd name="adj" fmla="val 12500"/>
                          </a:avLst>
                        </a:prstGeom>
                        <a:solidFill>
                          <a:schemeClr val="accent1"/>
                        </a:solidFill>
                        <a:ln w="38100" cap="flat" cmpd="sng">
                          <a:solidFill>
                            <a:schemeClr val="accent1"/>
                          </a:solidFill>
                          <a:prstDash val="solid"/>
                          <a:miter lim="800000"/>
                          <a:headEnd type="none" w="sm" len="sm"/>
                          <a:tailEnd type="none" w="sm" len="sm"/>
                        </a:ln>
                        <a:effectLst>
                          <a:outerShdw dist="28398" dir="3806097" algn="ctr" rotWithShape="0">
                            <a:srgbClr val="525252">
                              <a:alpha val="49803"/>
                            </a:srgbClr>
                          </a:outerShdw>
                        </a:effectLst>
                      </wps:spPr>
                      <wps:txbx>
                        <w:txbxContent>
                          <w:p w14:paraId="0915C47A" w14:textId="77777777" w:rsidR="00A37C36" w:rsidRDefault="00A37C36" w:rsidP="00A37C36">
                            <w:pPr>
                              <w:spacing w:after="0"/>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1D3B947"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Estrella: 4 puntas 1648077248" o:spid="_x0000_s1026" type="#_x0000_t187" style="position:absolute;left:0;text-align:left;margin-left:444.35pt;margin-top:181.65pt;width:12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" fillcolor="#4472c4 [3204]" strokecolor="#4472c4 [3204]" strokeweight="3pt">
                <v:stroke startarrowwidth="narrow" startarrowlength="short" endarrowwidth="narrow" endarrowlength="short"/>
                <v:shadow on="t" color="#525252" opacity="32638f" offset="1pt"/>
                <v:textbox inset="2.53958mm,2.53958mm,2.53958mm,2.53958mm">
                  <w:txbxContent>
                    <w:p w14:paraId="0915C47A" w14:textId="77777777" w:rsidR="00A37C36" w:rsidRDefault="00A37C36" w:rsidP="00A37C36">
                      <w:pPr>
                        <w:spacing w:after="0"/>
                        <w:textDirection w:val="btLr"/>
                      </w:pPr>
                    </w:p>
                  </w:txbxContent>
                </v:textbox>
              </v:shape>
            </w:pict>
          </mc:Fallback>
        </mc:AlternateContent>
      </w:r>
      <w:r w:rsidRPr="00BC0399">
        <w:rPr>
          <w:rFonts w:cs="Arial"/>
          <w:noProof/>
        </w:rPr>
        <mc:AlternateContent>
          <mc:Choice Requires="wps">
            <w:drawing>
              <wp:anchor distT="0" distB="0" distL="114300" distR="114300" simplePos="0" relativeHeight="251668480" behindDoc="0" locked="0" layoutInCell="1" hidden="0" allowOverlap="1" wp14:anchorId="305298F9" wp14:editId="6BC35B1A">
                <wp:simplePos x="0" y="0"/>
                <wp:positionH relativeFrom="column">
                  <wp:posOffset>5624195</wp:posOffset>
                </wp:positionH>
                <wp:positionV relativeFrom="paragraph">
                  <wp:posOffset>3792855</wp:posOffset>
                </wp:positionV>
                <wp:extent cx="304800" cy="0"/>
                <wp:effectExtent l="0" t="95250" r="0" b="95250"/>
                <wp:wrapNone/>
                <wp:docPr id="19" name="Conector recto de flecha 19"/>
                <wp:cNvGraphicFramePr/>
                <a:graphic xmlns:a="http://schemas.openxmlformats.org/drawingml/2006/main">
                  <a:graphicData uri="http://schemas.microsoft.com/office/word/2010/wordprocessingShape">
                    <wps:wsp>
                      <wps:cNvCnPr/>
                      <wps:spPr>
                        <a:xfrm rot="10800000" flipH="1">
                          <a:off x="0" y="0"/>
                          <a:ext cx="304800" cy="0"/>
                        </a:xfrm>
                        <a:prstGeom prst="straightConnector1">
                          <a:avLst/>
                        </a:prstGeom>
                        <a:noFill/>
                        <a:ln w="38100" cap="flat" cmpd="sng">
                          <a:solidFill>
                            <a:srgbClr val="FF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type w14:anchorId="318FEADD" id="_x0000_t32" coordsize="21600,21600" o:spt="32" o:oned="t" path="m,l21600,21600e" filled="f">
                <v:path arrowok="t" fillok="f" o:connecttype="none"/>
                <o:lock v:ext="edit" shapetype="t"/>
              </v:shapetype>
              <v:shape id="Conector recto de flecha 19" o:spid="_x0000_s1026" type="#_x0000_t32" style="position:absolute;margin-left:442.85pt;margin-top:298.65pt;width:24pt;height:0;rotation:18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" strokecolor="red" strokeweight="3pt">
                <v:stroke endarrow="block"/>
              </v:shape>
            </w:pict>
          </mc:Fallback>
        </mc:AlternateContent>
      </w:r>
      <w:r w:rsidRPr="00BC0399">
        <w:rPr>
          <w:rFonts w:cs="Arial"/>
          <w:noProof/>
        </w:rPr>
        <mc:AlternateContent>
          <mc:Choice Requires="wps">
            <w:drawing>
              <wp:anchor distT="0" distB="0" distL="114300" distR="114300" simplePos="0" relativeHeight="251678720" behindDoc="0" locked="0" layoutInCell="1" hidden="0" allowOverlap="1" wp14:anchorId="277EC8BA" wp14:editId="45E75A37">
                <wp:simplePos x="0" y="0"/>
                <wp:positionH relativeFrom="column">
                  <wp:posOffset>2004695</wp:posOffset>
                </wp:positionH>
                <wp:positionV relativeFrom="paragraph">
                  <wp:posOffset>2621280</wp:posOffset>
                </wp:positionV>
                <wp:extent cx="432000" cy="0"/>
                <wp:effectExtent l="0" t="95250" r="0" b="95250"/>
                <wp:wrapNone/>
                <wp:docPr id="30" name="Conector recto de flecha 30"/>
                <wp:cNvGraphicFramePr/>
                <a:graphic xmlns:a="http://schemas.openxmlformats.org/drawingml/2006/main">
                  <a:graphicData uri="http://schemas.microsoft.com/office/word/2010/wordprocessingShape">
                    <wps:wsp>
                      <wps:cNvCnPr/>
                      <wps:spPr>
                        <a:xfrm rot="10800000">
                          <a:off x="0" y="0"/>
                          <a:ext cx="432000" cy="0"/>
                        </a:xfrm>
                        <a:prstGeom prst="straightConnector1">
                          <a:avLst/>
                        </a:prstGeom>
                        <a:noFill/>
                        <a:ln w="38100" cap="flat" cmpd="sng">
                          <a:solidFill>
                            <a:srgbClr val="FF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1284874A" id="Conector recto de flecha 30" o:spid="_x0000_s1026" type="#_x0000_t32" style="position:absolute;margin-left:157.85pt;margin-top:206.4pt;width:34pt;height:0;rotation:18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" strokecolor="red" strokeweight="3pt">
                <v:stroke endarrow="block"/>
              </v:shape>
            </w:pict>
          </mc:Fallback>
        </mc:AlternateContent>
      </w:r>
      <w:r w:rsidRPr="00BC0399">
        <w:rPr>
          <w:rFonts w:cs="Arial"/>
          <w:noProof/>
        </w:rPr>
        <mc:AlternateContent>
          <mc:Choice Requires="wps">
            <w:drawing>
              <wp:anchor distT="0" distB="0" distL="114300" distR="114300" simplePos="0" relativeHeight="251677696" behindDoc="0" locked="0" layoutInCell="1" hidden="0" allowOverlap="1" wp14:anchorId="577CD73B" wp14:editId="6B59D7CF">
                <wp:simplePos x="0" y="0"/>
                <wp:positionH relativeFrom="column">
                  <wp:posOffset>2578100</wp:posOffset>
                </wp:positionH>
                <wp:positionV relativeFrom="paragraph">
                  <wp:posOffset>2345055</wp:posOffset>
                </wp:positionV>
                <wp:extent cx="0" cy="323850"/>
                <wp:effectExtent l="95250" t="0" r="57150" b="38100"/>
                <wp:wrapNone/>
                <wp:docPr id="29" name="Conector recto de flecha 29"/>
                <wp:cNvGraphicFramePr/>
                <a:graphic xmlns:a="http://schemas.openxmlformats.org/drawingml/2006/main">
                  <a:graphicData uri="http://schemas.microsoft.com/office/word/2010/wordprocessingShape">
                    <wps:wsp>
                      <wps:cNvCnPr/>
                      <wps:spPr>
                        <a:xfrm rot="10800000" flipV="1">
                          <a:off x="0" y="0"/>
                          <a:ext cx="0" cy="323850"/>
                        </a:xfrm>
                        <a:prstGeom prst="straightConnector1">
                          <a:avLst/>
                        </a:prstGeom>
                        <a:noFill/>
                        <a:ln w="38100" cap="flat" cmpd="sng">
                          <a:solidFill>
                            <a:srgbClr val="FF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6339DA02" id="Conector recto de flecha 29" o:spid="_x0000_s1026" type="#_x0000_t32" style="position:absolute;margin-left:203pt;margin-top:184.65pt;width:0;height:25.5pt;rotation:180;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" strokecolor="red" strokeweight="3pt">
                <v:stroke endarrow="block"/>
              </v:shape>
            </w:pict>
          </mc:Fallback>
        </mc:AlternateContent>
      </w:r>
      <w:r w:rsidRPr="00BC0399">
        <w:rPr>
          <w:rFonts w:cs="Arial"/>
          <w:noProof/>
        </w:rPr>
        <mc:AlternateContent>
          <mc:Choice Requires="wps">
            <w:drawing>
              <wp:anchor distT="0" distB="0" distL="114300" distR="114300" simplePos="0" relativeHeight="251676672" behindDoc="0" locked="0" layoutInCell="1" hidden="0" allowOverlap="1" wp14:anchorId="70B9172F" wp14:editId="07BB5100">
                <wp:simplePos x="0" y="0"/>
                <wp:positionH relativeFrom="column">
                  <wp:posOffset>2581275</wp:posOffset>
                </wp:positionH>
                <wp:positionV relativeFrom="paragraph">
                  <wp:posOffset>1906905</wp:posOffset>
                </wp:positionV>
                <wp:extent cx="0" cy="381000"/>
                <wp:effectExtent l="76200" t="0" r="76200" b="38100"/>
                <wp:wrapNone/>
                <wp:docPr id="28" name="Conector recto de flecha 28"/>
                <wp:cNvGraphicFramePr/>
                <a:graphic xmlns:a="http://schemas.openxmlformats.org/drawingml/2006/main">
                  <a:graphicData uri="http://schemas.microsoft.com/office/word/2010/wordprocessingShape">
                    <wps:wsp>
                      <wps:cNvCnPr/>
                      <wps:spPr>
                        <a:xfrm rot="10800000" flipV="1">
                          <a:off x="0" y="0"/>
                          <a:ext cx="0" cy="381000"/>
                        </a:xfrm>
                        <a:prstGeom prst="straightConnector1">
                          <a:avLst/>
                        </a:prstGeom>
                        <a:noFill/>
                        <a:ln w="38100" cap="flat" cmpd="sng">
                          <a:solidFill>
                            <a:srgbClr val="FF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473E7B70" id="Conector recto de flecha 28" o:spid="_x0000_s1026" type="#_x0000_t32" style="position:absolute;margin-left:203.25pt;margin-top:150.15pt;width:0;height:30pt;rotation:180;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" strokecolor="red" strokeweight="3pt">
                <v:stroke endarrow="block"/>
              </v:shape>
            </w:pict>
          </mc:Fallback>
        </mc:AlternateContent>
      </w:r>
      <w:r w:rsidRPr="00BC0399">
        <w:rPr>
          <w:rFonts w:cs="Arial"/>
          <w:noProof/>
        </w:rPr>
        <mc:AlternateContent>
          <mc:Choice Requires="wps">
            <w:drawing>
              <wp:anchor distT="0" distB="0" distL="114300" distR="114300" simplePos="0" relativeHeight="251675648" behindDoc="0" locked="0" layoutInCell="1" hidden="0" allowOverlap="1" wp14:anchorId="381F2845" wp14:editId="1E58AC8B">
                <wp:simplePos x="0" y="0"/>
                <wp:positionH relativeFrom="column">
                  <wp:posOffset>2604770</wp:posOffset>
                </wp:positionH>
                <wp:positionV relativeFrom="paragraph">
                  <wp:posOffset>1887220</wp:posOffset>
                </wp:positionV>
                <wp:extent cx="260350" cy="0"/>
                <wp:effectExtent l="0" t="95250" r="0" b="95250"/>
                <wp:wrapNone/>
                <wp:docPr id="27" name="Conector recto de flecha 27"/>
                <wp:cNvGraphicFramePr/>
                <a:graphic xmlns:a="http://schemas.openxmlformats.org/drawingml/2006/main">
                  <a:graphicData uri="http://schemas.microsoft.com/office/word/2010/wordprocessingShape">
                    <wps:wsp>
                      <wps:cNvCnPr/>
                      <wps:spPr>
                        <a:xfrm rot="10800000" flipV="1">
                          <a:off x="0" y="0"/>
                          <a:ext cx="260350" cy="0"/>
                        </a:xfrm>
                        <a:prstGeom prst="straightConnector1">
                          <a:avLst/>
                        </a:prstGeom>
                        <a:noFill/>
                        <a:ln w="38100" cap="flat" cmpd="sng">
                          <a:solidFill>
                            <a:srgbClr val="FF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0529FD60" id="Conector recto de flecha 27" o:spid="_x0000_s1026" type="#_x0000_t32" style="position:absolute;margin-left:205.1pt;margin-top:148.6pt;width:20.5pt;height:0;rotation:180;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" strokecolor="red" strokeweight="3pt">
                <v:stroke endarrow="block"/>
              </v:shape>
            </w:pict>
          </mc:Fallback>
        </mc:AlternateContent>
      </w:r>
      <w:r w:rsidRPr="00BC0399">
        <w:rPr>
          <w:rFonts w:cs="Arial"/>
          <w:noProof/>
        </w:rPr>
        <mc:AlternateContent>
          <mc:Choice Requires="wps">
            <w:drawing>
              <wp:anchor distT="0" distB="0" distL="114300" distR="114300" simplePos="0" relativeHeight="251674624" behindDoc="0" locked="0" layoutInCell="1" hidden="0" allowOverlap="1" wp14:anchorId="4AE0234B" wp14:editId="13B6C313">
                <wp:simplePos x="0" y="0"/>
                <wp:positionH relativeFrom="column">
                  <wp:posOffset>2985770</wp:posOffset>
                </wp:positionH>
                <wp:positionV relativeFrom="paragraph">
                  <wp:posOffset>1887855</wp:posOffset>
                </wp:positionV>
                <wp:extent cx="432000" cy="0"/>
                <wp:effectExtent l="0" t="95250" r="0" b="95250"/>
                <wp:wrapNone/>
                <wp:docPr id="26" name="Conector recto de flecha 26"/>
                <wp:cNvGraphicFramePr/>
                <a:graphic xmlns:a="http://schemas.openxmlformats.org/drawingml/2006/main">
                  <a:graphicData uri="http://schemas.microsoft.com/office/word/2010/wordprocessingShape">
                    <wps:wsp>
                      <wps:cNvCnPr/>
                      <wps:spPr>
                        <a:xfrm rot="10800000">
                          <a:off x="0" y="0"/>
                          <a:ext cx="432000" cy="0"/>
                        </a:xfrm>
                        <a:prstGeom prst="straightConnector1">
                          <a:avLst/>
                        </a:prstGeom>
                        <a:noFill/>
                        <a:ln w="38100" cap="flat" cmpd="sng">
                          <a:solidFill>
                            <a:srgbClr val="FF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0F5839D8" id="Conector recto de flecha 26" o:spid="_x0000_s1026" type="#_x0000_t32" style="position:absolute;margin-left:235.1pt;margin-top:148.65pt;width:34pt;height:0;rotation:18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" strokecolor="red" strokeweight="3pt">
                <v:stroke endarrow="block"/>
              </v:shape>
            </w:pict>
          </mc:Fallback>
        </mc:AlternateContent>
      </w:r>
      <w:r w:rsidRPr="00BC0399">
        <w:rPr>
          <w:rFonts w:cs="Arial"/>
          <w:noProof/>
        </w:rPr>
        <mc:AlternateContent>
          <mc:Choice Requires="wps">
            <w:drawing>
              <wp:anchor distT="0" distB="0" distL="114300" distR="114300" simplePos="0" relativeHeight="251673600" behindDoc="0" locked="0" layoutInCell="1" hidden="0" allowOverlap="1" wp14:anchorId="656666AC" wp14:editId="247DCC39">
                <wp:simplePos x="0" y="0"/>
                <wp:positionH relativeFrom="column">
                  <wp:posOffset>3616325</wp:posOffset>
                </wp:positionH>
                <wp:positionV relativeFrom="paragraph">
                  <wp:posOffset>1858645</wp:posOffset>
                </wp:positionV>
                <wp:extent cx="0" cy="238125"/>
                <wp:effectExtent l="57150" t="38100" r="57150" b="9525"/>
                <wp:wrapNone/>
                <wp:docPr id="25" name="Conector recto de flecha 25"/>
                <wp:cNvGraphicFramePr/>
                <a:graphic xmlns:a="http://schemas.openxmlformats.org/drawingml/2006/main">
                  <a:graphicData uri="http://schemas.microsoft.com/office/word/2010/wordprocessingShape">
                    <wps:wsp>
                      <wps:cNvCnPr/>
                      <wps:spPr>
                        <a:xfrm rot="10800000">
                          <a:off x="0" y="0"/>
                          <a:ext cx="0" cy="238125"/>
                        </a:xfrm>
                        <a:prstGeom prst="straightConnector1">
                          <a:avLst/>
                        </a:prstGeom>
                        <a:noFill/>
                        <a:ln w="38100" cap="flat" cmpd="sng">
                          <a:solidFill>
                            <a:srgbClr val="FF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23440EE7" id="Conector recto de flecha 25" o:spid="_x0000_s1026" type="#_x0000_t32" style="position:absolute;margin-left:284.75pt;margin-top:146.35pt;width:0;height:18.75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" strokecolor="red" strokeweight="3pt">
                <v:stroke endarrow="block"/>
              </v:shape>
            </w:pict>
          </mc:Fallback>
        </mc:AlternateContent>
      </w:r>
      <w:r w:rsidRPr="00BC0399">
        <w:rPr>
          <w:rFonts w:cs="Arial"/>
          <w:noProof/>
        </w:rPr>
        <mc:AlternateContent>
          <mc:Choice Requires="wps">
            <w:drawing>
              <wp:anchor distT="0" distB="0" distL="114300" distR="114300" simplePos="0" relativeHeight="251669504" behindDoc="0" locked="0" layoutInCell="1" hidden="0" allowOverlap="1" wp14:anchorId="46A41BA1" wp14:editId="20C4D325">
                <wp:simplePos x="0" y="0"/>
                <wp:positionH relativeFrom="column">
                  <wp:posOffset>1718944</wp:posOffset>
                </wp:positionH>
                <wp:positionV relativeFrom="paragraph">
                  <wp:posOffset>1849755</wp:posOffset>
                </wp:positionV>
                <wp:extent cx="0" cy="324000"/>
                <wp:effectExtent l="57150" t="38100" r="57150" b="0"/>
                <wp:wrapNone/>
                <wp:docPr id="21" name="Conector recto de flecha 21"/>
                <wp:cNvGraphicFramePr/>
                <a:graphic xmlns:a="http://schemas.openxmlformats.org/drawingml/2006/main">
                  <a:graphicData uri="http://schemas.microsoft.com/office/word/2010/wordprocessingShape">
                    <wps:wsp>
                      <wps:cNvCnPr/>
                      <wps:spPr>
                        <a:xfrm rot="10800000">
                          <a:off x="0" y="0"/>
                          <a:ext cx="0" cy="324000"/>
                        </a:xfrm>
                        <a:prstGeom prst="straightConnector1">
                          <a:avLst/>
                        </a:prstGeom>
                        <a:noFill/>
                        <a:ln w="38100" cap="flat" cmpd="sng">
                          <a:solidFill>
                            <a:srgbClr val="FF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2404FD20" id="Conector recto de flecha 21" o:spid="_x0000_s1026" type="#_x0000_t32" style="position:absolute;margin-left:135.35pt;margin-top:145.65pt;width:0;height:25.5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" strokecolor="red" strokeweight="3pt">
                <v:stroke endarrow="block"/>
              </v:shape>
            </w:pict>
          </mc:Fallback>
        </mc:AlternateContent>
      </w:r>
      <w:r w:rsidRPr="00BC0399">
        <w:rPr>
          <w:rFonts w:cs="Arial"/>
          <w:noProof/>
        </w:rPr>
        <mc:AlternateContent>
          <mc:Choice Requires="wps">
            <w:drawing>
              <wp:anchor distT="0" distB="0" distL="114300" distR="114300" simplePos="0" relativeHeight="251659264" behindDoc="0" locked="0" layoutInCell="1" hidden="0" allowOverlap="1" wp14:anchorId="39E4FC3F" wp14:editId="20ADD382">
                <wp:simplePos x="0" y="0"/>
                <wp:positionH relativeFrom="column">
                  <wp:posOffset>1718310</wp:posOffset>
                </wp:positionH>
                <wp:positionV relativeFrom="paragraph">
                  <wp:posOffset>2316480</wp:posOffset>
                </wp:positionV>
                <wp:extent cx="0" cy="324000"/>
                <wp:effectExtent l="57150" t="38100" r="57150" b="0"/>
                <wp:wrapNone/>
                <wp:docPr id="1648077252" name="Conector recto de flecha 1648077252"/>
                <wp:cNvGraphicFramePr/>
                <a:graphic xmlns:a="http://schemas.openxmlformats.org/drawingml/2006/main">
                  <a:graphicData uri="http://schemas.microsoft.com/office/word/2010/wordprocessingShape">
                    <wps:wsp>
                      <wps:cNvCnPr/>
                      <wps:spPr>
                        <a:xfrm rot="10800000">
                          <a:off x="0" y="0"/>
                          <a:ext cx="0" cy="324000"/>
                        </a:xfrm>
                        <a:prstGeom prst="straightConnector1">
                          <a:avLst/>
                        </a:prstGeom>
                        <a:noFill/>
                        <a:ln w="38100" cap="flat" cmpd="sng">
                          <a:solidFill>
                            <a:srgbClr val="FF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24F514C6" id="Conector recto de flecha 1648077252" o:spid="_x0000_s1026" type="#_x0000_t32" style="position:absolute;margin-left:135.3pt;margin-top:182.4pt;width:0;height:25.5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" strokecolor="red" strokeweight="3pt">
                <v:stroke endarrow="block"/>
              </v:shape>
            </w:pict>
          </mc:Fallback>
        </mc:AlternateContent>
      </w:r>
      <w:r w:rsidRPr="00BC0399">
        <w:rPr>
          <w:rFonts w:cs="Arial"/>
          <w:noProof/>
        </w:rPr>
        <mc:AlternateContent>
          <mc:Choice Requires="wps">
            <w:drawing>
              <wp:anchor distT="0" distB="0" distL="114300" distR="114300" simplePos="0" relativeHeight="251660288" behindDoc="0" locked="0" layoutInCell="1" hidden="0" allowOverlap="1" wp14:anchorId="4797D4CE" wp14:editId="26CBAD9E">
                <wp:simplePos x="0" y="0"/>
                <wp:positionH relativeFrom="column">
                  <wp:posOffset>1585595</wp:posOffset>
                </wp:positionH>
                <wp:positionV relativeFrom="paragraph">
                  <wp:posOffset>2830830</wp:posOffset>
                </wp:positionV>
                <wp:extent cx="159386" cy="180975"/>
                <wp:effectExtent l="76200" t="114300" r="31115" b="161925"/>
                <wp:wrapNone/>
                <wp:docPr id="1648077247" name="Estrella: 4 puntas 1648077247"/>
                <wp:cNvGraphicFramePr/>
                <a:graphic xmlns:a="http://schemas.openxmlformats.org/drawingml/2006/main">
                  <a:graphicData uri="http://schemas.microsoft.com/office/word/2010/wordprocessingShape">
                    <wps:wsp>
                      <wps:cNvSpPr/>
                      <wps:spPr>
                        <a:xfrm>
                          <a:off x="0" y="0"/>
                          <a:ext cx="159386" cy="180975"/>
                        </a:xfrm>
                        <a:prstGeom prst="star4">
                          <a:avLst>
                            <a:gd name="adj" fmla="val 12500"/>
                          </a:avLst>
                        </a:prstGeom>
                        <a:solidFill>
                          <a:schemeClr val="accent3"/>
                        </a:solidFill>
                        <a:ln w="38100" cap="flat" cmpd="sng">
                          <a:solidFill>
                            <a:srgbClr val="00B050"/>
                          </a:solidFill>
                          <a:prstDash val="solid"/>
                          <a:miter lim="800000"/>
                          <a:headEnd type="none" w="sm" len="sm"/>
                          <a:tailEnd type="none" w="sm" len="sm"/>
                        </a:ln>
                        <a:effectLst>
                          <a:outerShdw dist="28398" dir="3806097" algn="ctr" rotWithShape="0">
                            <a:srgbClr val="525252">
                              <a:alpha val="49803"/>
                            </a:srgbClr>
                          </a:outerShdw>
                        </a:effectLst>
                      </wps:spPr>
                      <wps:txbx>
                        <w:txbxContent>
                          <w:p w14:paraId="28AC7F58" w14:textId="77777777" w:rsidR="00A37C36" w:rsidRDefault="00A37C36" w:rsidP="00A37C36">
                            <w:pPr>
                              <w:spacing w:after="0"/>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97D4CE" id="Estrella: 4 puntas 1648077247" o:spid="_x0000_s1027" type="#_x0000_t187" style="position:absolute;left:0;text-align:left;margin-left:124.85pt;margin-top:222.9pt;width:12.55pt;height:1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" fillcolor="#a5a5a5 [3206]" strokecolor="#00b050" strokeweight="3pt">
                <v:stroke startarrowwidth="narrow" startarrowlength="short" endarrowwidth="narrow" endarrowlength="short"/>
                <v:shadow on="t" color="#525252" opacity="32638f" offset="1pt"/>
                <v:textbox inset="2.53958mm,2.53958mm,2.53958mm,2.53958mm">
                  <w:txbxContent>
                    <w:p w14:paraId="28AC7F58" w14:textId="77777777" w:rsidR="00A37C36" w:rsidRDefault="00A37C36" w:rsidP="00A37C36">
                      <w:pPr>
                        <w:spacing w:after="0"/>
                        <w:textDirection w:val="btLr"/>
                      </w:pPr>
                    </w:p>
                  </w:txbxContent>
                </v:textbox>
              </v:shape>
            </w:pict>
          </mc:Fallback>
        </mc:AlternateContent>
      </w:r>
      <w:r w:rsidRPr="00BC0399">
        <w:rPr>
          <w:rFonts w:cs="Arial"/>
          <w:noProof/>
        </w:rPr>
        <mc:AlternateContent>
          <mc:Choice Requires="wps">
            <w:drawing>
              <wp:anchor distT="0" distB="0" distL="114300" distR="114300" simplePos="0" relativeHeight="251667456" behindDoc="0" locked="0" layoutInCell="1" hidden="0" allowOverlap="1" wp14:anchorId="6ED04483" wp14:editId="46E145AF">
                <wp:simplePos x="0" y="0"/>
                <wp:positionH relativeFrom="column">
                  <wp:posOffset>5652770</wp:posOffset>
                </wp:positionH>
                <wp:positionV relativeFrom="paragraph">
                  <wp:posOffset>3078480</wp:posOffset>
                </wp:positionV>
                <wp:extent cx="123825" cy="123825"/>
                <wp:effectExtent l="95250" t="95250" r="28575" b="142875"/>
                <wp:wrapNone/>
                <wp:docPr id="1648077253" name="Estrella: 4 puntas 1648077253"/>
                <wp:cNvGraphicFramePr/>
                <a:graphic xmlns:a="http://schemas.openxmlformats.org/drawingml/2006/main">
                  <a:graphicData uri="http://schemas.microsoft.com/office/word/2010/wordprocessingShape">
                    <wps:wsp>
                      <wps:cNvSpPr/>
                      <wps:spPr>
                        <a:xfrm>
                          <a:off x="0" y="0"/>
                          <a:ext cx="123825" cy="123825"/>
                        </a:xfrm>
                        <a:prstGeom prst="star4">
                          <a:avLst>
                            <a:gd name="adj" fmla="val 12500"/>
                          </a:avLst>
                        </a:prstGeom>
                        <a:solidFill>
                          <a:schemeClr val="accent3"/>
                        </a:solidFill>
                        <a:ln w="38100" cap="flat" cmpd="sng">
                          <a:solidFill>
                            <a:schemeClr val="accent4"/>
                          </a:solidFill>
                          <a:prstDash val="solid"/>
                          <a:miter lim="800000"/>
                          <a:headEnd type="none" w="sm" len="sm"/>
                          <a:tailEnd type="none" w="sm" len="sm"/>
                        </a:ln>
                        <a:effectLst>
                          <a:outerShdw dist="28398" dir="3806097" algn="ctr" rotWithShape="0">
                            <a:srgbClr val="525252">
                              <a:alpha val="49803"/>
                            </a:srgbClr>
                          </a:outerShdw>
                        </a:effectLst>
                      </wps:spPr>
                      <wps:txbx>
                        <w:txbxContent>
                          <w:p w14:paraId="58021736" w14:textId="77777777" w:rsidR="00A37C36" w:rsidRDefault="00A37C36" w:rsidP="00A37C36">
                            <w:pPr>
                              <w:spacing w:after="0"/>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D04483" id="Estrella: 4 puntas 1648077253" o:spid="_x0000_s1028" type="#_x0000_t187" style="position:absolute;left:0;text-align:left;margin-left:445.1pt;margin-top:242.4pt;width:9.75pt;height: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" fillcolor="#a5a5a5 [3206]" strokecolor="#ffc000 [3207]" strokeweight="3pt">
                <v:stroke startarrowwidth="narrow" startarrowlength="short" endarrowwidth="narrow" endarrowlength="short"/>
                <v:shadow on="t" color="#525252" opacity="32638f" offset="1pt"/>
                <v:textbox inset="2.53958mm,2.53958mm,2.53958mm,2.53958mm">
                  <w:txbxContent>
                    <w:p w14:paraId="58021736" w14:textId="77777777" w:rsidR="00A37C36" w:rsidRDefault="00A37C36" w:rsidP="00A37C36">
                      <w:pPr>
                        <w:spacing w:after="0"/>
                        <w:textDirection w:val="btLr"/>
                      </w:pPr>
                    </w:p>
                  </w:txbxContent>
                </v:textbox>
              </v:shape>
            </w:pict>
          </mc:Fallback>
        </mc:AlternateContent>
      </w:r>
      <w:r w:rsidRPr="00BC0399">
        <w:rPr>
          <w:rFonts w:cs="Arial"/>
          <w:noProof/>
        </w:rPr>
        <mc:AlternateContent>
          <mc:Choice Requires="wps">
            <w:drawing>
              <wp:anchor distT="0" distB="0" distL="114300" distR="114300" simplePos="0" relativeHeight="251666432" behindDoc="0" locked="0" layoutInCell="1" hidden="0" allowOverlap="1" wp14:anchorId="4B3B1A39" wp14:editId="3569D9C5">
                <wp:simplePos x="0" y="0"/>
                <wp:positionH relativeFrom="column">
                  <wp:posOffset>5662295</wp:posOffset>
                </wp:positionH>
                <wp:positionV relativeFrom="paragraph">
                  <wp:posOffset>2687955</wp:posOffset>
                </wp:positionV>
                <wp:extent cx="104775" cy="142875"/>
                <wp:effectExtent l="76200" t="133350" r="28575" b="161925"/>
                <wp:wrapNone/>
                <wp:docPr id="1648077241" name="Estrella: 4 puntas 1648077241"/>
                <wp:cNvGraphicFramePr/>
                <a:graphic xmlns:a="http://schemas.openxmlformats.org/drawingml/2006/main">
                  <a:graphicData uri="http://schemas.microsoft.com/office/word/2010/wordprocessingShape">
                    <wps:wsp>
                      <wps:cNvSpPr/>
                      <wps:spPr>
                        <a:xfrm>
                          <a:off x="0" y="0"/>
                          <a:ext cx="104775" cy="142875"/>
                        </a:xfrm>
                        <a:prstGeom prst="star4">
                          <a:avLst>
                            <a:gd name="adj" fmla="val 12500"/>
                          </a:avLst>
                        </a:prstGeom>
                        <a:solidFill>
                          <a:schemeClr val="accent3"/>
                        </a:solidFill>
                        <a:ln w="38100" cap="flat" cmpd="sng">
                          <a:solidFill>
                            <a:srgbClr val="00B050"/>
                          </a:solidFill>
                          <a:prstDash val="solid"/>
                          <a:miter lim="800000"/>
                          <a:headEnd type="none" w="sm" len="sm"/>
                          <a:tailEnd type="none" w="sm" len="sm"/>
                        </a:ln>
                        <a:effectLst>
                          <a:outerShdw dist="28398" dir="3806097" algn="ctr" rotWithShape="0">
                            <a:srgbClr val="525252">
                              <a:alpha val="49803"/>
                            </a:srgbClr>
                          </a:outerShdw>
                        </a:effectLst>
                      </wps:spPr>
                      <wps:txbx>
                        <w:txbxContent>
                          <w:p w14:paraId="5C21AA89" w14:textId="77777777" w:rsidR="00A37C36" w:rsidRDefault="00A37C36" w:rsidP="00A37C36">
                            <w:pPr>
                              <w:spacing w:after="0"/>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3B1A39" id="Estrella: 4 puntas 1648077241" o:spid="_x0000_s1029" type="#_x0000_t187" style="position:absolute;left:0;text-align:left;margin-left:445.85pt;margin-top:211.65pt;width:8.2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" fillcolor="#a5a5a5 [3206]" strokecolor="#00b050" strokeweight="3pt">
                <v:stroke startarrowwidth="narrow" startarrowlength="short" endarrowwidth="narrow" endarrowlength="short"/>
                <v:shadow on="t" color="#525252" opacity="32638f" offset="1pt"/>
                <v:textbox inset="2.53958mm,2.53958mm,2.53958mm,2.53958mm">
                  <w:txbxContent>
                    <w:p w14:paraId="5C21AA89" w14:textId="77777777" w:rsidR="00A37C36" w:rsidRDefault="00A37C36" w:rsidP="00A37C36">
                      <w:pPr>
                        <w:spacing w:after="0"/>
                        <w:textDirection w:val="btLr"/>
                      </w:pPr>
                    </w:p>
                  </w:txbxContent>
                </v:textbox>
              </v:shape>
            </w:pict>
          </mc:Fallback>
        </mc:AlternateContent>
      </w:r>
      <w:r w:rsidRPr="00BC0399">
        <w:rPr>
          <w:rFonts w:cs="Arial"/>
          <w:noProof/>
        </w:rPr>
        <mc:AlternateContent>
          <mc:Choice Requires="wps">
            <w:drawing>
              <wp:anchor distT="0" distB="0" distL="114300" distR="114300" simplePos="0" relativeHeight="251662336" behindDoc="0" locked="0" layoutInCell="1" hidden="0" allowOverlap="1" wp14:anchorId="38D424F9" wp14:editId="3D9B2618">
                <wp:simplePos x="0" y="0"/>
                <wp:positionH relativeFrom="column">
                  <wp:posOffset>3538220</wp:posOffset>
                </wp:positionH>
                <wp:positionV relativeFrom="paragraph">
                  <wp:posOffset>2240280</wp:posOffset>
                </wp:positionV>
                <wp:extent cx="85725" cy="133350"/>
                <wp:effectExtent l="76200" t="133350" r="47625" b="152400"/>
                <wp:wrapNone/>
                <wp:docPr id="1648077246" name="Estrella: 4 puntas 1648077246"/>
                <wp:cNvGraphicFramePr/>
                <a:graphic xmlns:a="http://schemas.openxmlformats.org/drawingml/2006/main">
                  <a:graphicData uri="http://schemas.microsoft.com/office/word/2010/wordprocessingShape">
                    <wps:wsp>
                      <wps:cNvSpPr/>
                      <wps:spPr>
                        <a:xfrm>
                          <a:off x="0" y="0"/>
                          <a:ext cx="85725" cy="133350"/>
                        </a:xfrm>
                        <a:prstGeom prst="star4">
                          <a:avLst>
                            <a:gd name="adj" fmla="val 12500"/>
                          </a:avLst>
                        </a:prstGeom>
                        <a:solidFill>
                          <a:schemeClr val="accent3"/>
                        </a:solidFill>
                        <a:ln w="38100" cap="flat" cmpd="sng">
                          <a:solidFill>
                            <a:schemeClr val="accent4"/>
                          </a:solidFill>
                          <a:prstDash val="solid"/>
                          <a:miter lim="800000"/>
                          <a:headEnd type="none" w="sm" len="sm"/>
                          <a:tailEnd type="none" w="sm" len="sm"/>
                        </a:ln>
                        <a:effectLst>
                          <a:outerShdw dist="28398" dir="3806097" algn="ctr" rotWithShape="0">
                            <a:srgbClr val="525252">
                              <a:alpha val="49803"/>
                            </a:srgbClr>
                          </a:outerShdw>
                        </a:effectLst>
                      </wps:spPr>
                      <wps:txbx>
                        <w:txbxContent>
                          <w:p w14:paraId="73725422" w14:textId="77777777" w:rsidR="00A37C36" w:rsidRDefault="00A37C36" w:rsidP="00A37C36">
                            <w:pPr>
                              <w:spacing w:after="0"/>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D424F9" id="Estrella: 4 puntas 1648077246" o:spid="_x0000_s1030" type="#_x0000_t187" style="position:absolute;left:0;text-align:left;margin-left:278.6pt;margin-top:176.4pt;width:6.75pt;height: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" fillcolor="#a5a5a5 [3206]" strokecolor="#ffc000 [3207]" strokeweight="3pt">
                <v:stroke startarrowwidth="narrow" startarrowlength="short" endarrowwidth="narrow" endarrowlength="short"/>
                <v:shadow on="t" color="#525252" opacity="32638f" offset="1pt"/>
                <v:textbox inset="2.53958mm,2.53958mm,2.53958mm,2.53958mm">
                  <w:txbxContent>
                    <w:p w14:paraId="73725422" w14:textId="77777777" w:rsidR="00A37C36" w:rsidRDefault="00A37C36" w:rsidP="00A37C36">
                      <w:pPr>
                        <w:spacing w:after="0"/>
                        <w:textDirection w:val="btLr"/>
                      </w:pPr>
                    </w:p>
                  </w:txbxContent>
                </v:textbox>
              </v:shape>
            </w:pict>
          </mc:Fallback>
        </mc:AlternateContent>
      </w:r>
      <w:r w:rsidRPr="00BC0399">
        <w:rPr>
          <w:rFonts w:cs="Arial"/>
          <w:noProof/>
        </w:rPr>
        <mc:AlternateContent>
          <mc:Choice Requires="wps">
            <w:drawing>
              <wp:anchor distT="0" distB="0" distL="114300" distR="114300" simplePos="0" relativeHeight="251664384" behindDoc="0" locked="0" layoutInCell="1" hidden="0" allowOverlap="1" wp14:anchorId="0411450F" wp14:editId="2592F7DD">
                <wp:simplePos x="0" y="0"/>
                <wp:positionH relativeFrom="column">
                  <wp:posOffset>5509895</wp:posOffset>
                </wp:positionH>
                <wp:positionV relativeFrom="paragraph">
                  <wp:posOffset>2230755</wp:posOffset>
                </wp:positionV>
                <wp:extent cx="2036445" cy="1682750"/>
                <wp:effectExtent l="0" t="0" r="20955" b="12700"/>
                <wp:wrapNone/>
                <wp:docPr id="1648077244" name="Rectángulo 1648077244"/>
                <wp:cNvGraphicFramePr/>
                <a:graphic xmlns:a="http://schemas.openxmlformats.org/drawingml/2006/main">
                  <a:graphicData uri="http://schemas.microsoft.com/office/word/2010/wordprocessingShape">
                    <wps:wsp>
                      <wps:cNvSpPr/>
                      <wps:spPr>
                        <a:xfrm>
                          <a:off x="0" y="0"/>
                          <a:ext cx="2036445" cy="1682750"/>
                        </a:xfrm>
                        <a:prstGeom prst="rect">
                          <a:avLst/>
                        </a:prstGeom>
                        <a:solidFill>
                          <a:schemeClr val="lt1"/>
                        </a:solidFill>
                        <a:ln w="9525" cap="flat" cmpd="sng">
                          <a:solidFill>
                            <a:srgbClr val="000000"/>
                          </a:solidFill>
                          <a:prstDash val="solid"/>
                          <a:round/>
                          <a:headEnd type="none" w="sm" len="sm"/>
                          <a:tailEnd type="none" w="sm" len="sm"/>
                        </a:ln>
                      </wps:spPr>
                      <wps:txbx>
                        <w:txbxContent>
                          <w:p w14:paraId="556F2EFA" w14:textId="77777777" w:rsidR="00A37C36" w:rsidRDefault="00A37C36" w:rsidP="00A37C36">
                            <w:pPr>
                              <w:spacing w:line="258" w:lineRule="auto"/>
                              <w:textDirection w:val="btLr"/>
                            </w:pPr>
                            <w:r>
                              <w:rPr>
                                <w:color w:val="000000"/>
                              </w:rPr>
                              <w:t xml:space="preserve">        </w:t>
                            </w:r>
                            <w:r>
                              <w:rPr>
                                <w:color w:val="000000"/>
                              </w:rPr>
                              <w:tab/>
                              <w:t>Centro de acopio</w:t>
                            </w:r>
                          </w:p>
                          <w:p w14:paraId="2569FD72" w14:textId="77777777" w:rsidR="00A37C36" w:rsidRDefault="00A37C36" w:rsidP="00A37C36">
                            <w:pPr>
                              <w:spacing w:after="0"/>
                              <w:ind w:left="708"/>
                              <w:textDirection w:val="btLr"/>
                              <w:rPr>
                                <w:color w:val="000000"/>
                              </w:rPr>
                            </w:pPr>
                            <w:r w:rsidRPr="001D1332">
                              <w:rPr>
                                <w:color w:val="000000"/>
                              </w:rPr>
                              <w:t>Punto recolección</w:t>
                            </w:r>
                            <w:r>
                              <w:rPr>
                                <w:color w:val="000000"/>
                              </w:rPr>
                              <w:t xml:space="preserve">                 </w:t>
                            </w:r>
                            <w:r w:rsidRPr="001D1332">
                              <w:rPr>
                                <w:color w:val="000000"/>
                              </w:rPr>
                              <w:t xml:space="preserve">                       </w:t>
                            </w:r>
                            <w:r>
                              <w:rPr>
                                <w:color w:val="000000"/>
                              </w:rPr>
                              <w:t xml:space="preserve">    </w:t>
                            </w:r>
                            <w:r w:rsidRPr="001D1332">
                              <w:rPr>
                                <w:color w:val="000000"/>
                              </w:rPr>
                              <w:t>RAEES</w:t>
                            </w:r>
                            <w:r>
                              <w:rPr>
                                <w:color w:val="000000"/>
                              </w:rPr>
                              <w:t xml:space="preserve"> </w:t>
                            </w:r>
                          </w:p>
                          <w:p w14:paraId="6E2CC2F9" w14:textId="77777777" w:rsidR="00A37C36" w:rsidRDefault="00A37C36" w:rsidP="00A37C36">
                            <w:pPr>
                              <w:spacing w:after="0"/>
                              <w:ind w:left="708"/>
                              <w:textDirection w:val="btLr"/>
                              <w:rPr>
                                <w:color w:val="000000"/>
                              </w:rPr>
                            </w:pPr>
                          </w:p>
                          <w:p w14:paraId="4640AC03" w14:textId="77777777" w:rsidR="00A37C36" w:rsidRDefault="00A37C36" w:rsidP="00A37C36">
                            <w:pPr>
                              <w:spacing w:after="0"/>
                              <w:ind w:left="708"/>
                              <w:textDirection w:val="btLr"/>
                              <w:rPr>
                                <w:color w:val="000000"/>
                              </w:rPr>
                            </w:pPr>
                            <w:r>
                              <w:rPr>
                                <w:color w:val="000000"/>
                              </w:rPr>
                              <w:t>Punto de acopio Pilas</w:t>
                            </w:r>
                          </w:p>
                          <w:p w14:paraId="3A13DC1C" w14:textId="77777777" w:rsidR="00A37C36" w:rsidRDefault="00A37C36" w:rsidP="00A37C36">
                            <w:pPr>
                              <w:spacing w:after="0"/>
                              <w:ind w:left="708"/>
                              <w:textDirection w:val="btLr"/>
                              <w:rPr>
                                <w:color w:val="000000"/>
                              </w:rPr>
                            </w:pPr>
                          </w:p>
                          <w:p w14:paraId="26F00307" w14:textId="77777777" w:rsidR="00A37C36" w:rsidRDefault="00A37C36" w:rsidP="00A37C36">
                            <w:pPr>
                              <w:spacing w:after="0"/>
                              <w:ind w:left="708"/>
                              <w:textDirection w:val="btLr"/>
                              <w:rPr>
                                <w:color w:val="000000"/>
                              </w:rPr>
                            </w:pPr>
                            <w:r>
                              <w:rPr>
                                <w:color w:val="000000"/>
                              </w:rPr>
                              <w:t>Taller mantenimiento</w:t>
                            </w:r>
                          </w:p>
                          <w:p w14:paraId="60B0E9C0" w14:textId="77777777" w:rsidR="00A37C36" w:rsidRDefault="00A37C36" w:rsidP="00A37C36">
                            <w:pPr>
                              <w:spacing w:after="0"/>
                              <w:ind w:firstLine="708"/>
                              <w:textDirection w:val="btLr"/>
                              <w:rPr>
                                <w:color w:val="000000"/>
                              </w:rPr>
                            </w:pPr>
                          </w:p>
                          <w:p w14:paraId="7E044C27" w14:textId="77777777" w:rsidR="00A37C36" w:rsidRDefault="00A37C36" w:rsidP="00A37C36">
                            <w:pPr>
                              <w:spacing w:after="0"/>
                              <w:ind w:firstLine="708"/>
                              <w:textDirection w:val="btLr"/>
                            </w:pPr>
                            <w:r>
                              <w:rPr>
                                <w:color w:val="000000"/>
                              </w:rPr>
                              <w:t>Ruta de recolección</w:t>
                            </w:r>
                          </w:p>
                          <w:p w14:paraId="05EA7978" w14:textId="77777777" w:rsidR="00A37C36" w:rsidRDefault="00A37C36" w:rsidP="00A37C36">
                            <w:pPr>
                              <w:spacing w:after="0"/>
                              <w:ind w:left="708"/>
                              <w:textDirection w:val="btLr"/>
                            </w:pPr>
                          </w:p>
                        </w:txbxContent>
                      </wps:txbx>
                      <wps:bodyPr spcFirstLastPara="1" wrap="square" lIns="91425" tIns="45700" rIns="91425" bIns="45700" anchor="t" anchorCtr="0">
                        <a:noAutofit/>
                      </wps:bodyPr>
                    </wps:wsp>
                  </a:graphicData>
                </a:graphic>
              </wp:anchor>
            </w:drawing>
          </mc:Choice>
          <mc:Fallback>
            <w:pict>
              <v:rect w14:anchorId="0411450F" id="Rectángulo 1648077244" o:spid="_x0000_s1031" style="position:absolute;left:0;text-align:left;margin-left:433.85pt;margin-top:175.65pt;width:160.35pt;height:13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" fillcolor="white [3201]">
                <v:stroke startarrowwidth="narrow" startarrowlength="short" endarrowwidth="narrow" endarrowlength="short" joinstyle="round"/>
                <v:textbox inset="2.53958mm,1.2694mm,2.53958mm,1.2694mm">
                  <w:txbxContent>
                    <w:p w14:paraId="556F2EFA" w14:textId="77777777" w:rsidR="00A37C36" w:rsidRDefault="00A37C36" w:rsidP="00A37C36">
                      <w:pPr>
                        <w:spacing w:line="258" w:lineRule="auto"/>
                        <w:textDirection w:val="btLr"/>
                      </w:pPr>
                      <w:r>
                        <w:rPr>
                          <w:color w:val="000000"/>
                        </w:rPr>
                        <w:t xml:space="preserve">        </w:t>
                      </w:r>
                      <w:r>
                        <w:rPr>
                          <w:color w:val="000000"/>
                        </w:rPr>
                        <w:tab/>
                        <w:t>Centro de acopio</w:t>
                      </w:r>
                    </w:p>
                    <w:p w14:paraId="2569FD72" w14:textId="77777777" w:rsidR="00A37C36" w:rsidRDefault="00A37C36" w:rsidP="00A37C36">
                      <w:pPr>
                        <w:spacing w:after="0"/>
                        <w:ind w:left="708"/>
                        <w:textDirection w:val="btLr"/>
                        <w:rPr>
                          <w:color w:val="000000"/>
                        </w:rPr>
                      </w:pPr>
                      <w:r w:rsidRPr="001D1332">
                        <w:rPr>
                          <w:color w:val="000000"/>
                        </w:rPr>
                        <w:t>Punto recolección</w:t>
                      </w:r>
                      <w:r>
                        <w:rPr>
                          <w:color w:val="000000"/>
                        </w:rPr>
                        <w:t xml:space="preserve">                 </w:t>
                      </w:r>
                      <w:r w:rsidRPr="001D1332">
                        <w:rPr>
                          <w:color w:val="000000"/>
                        </w:rPr>
                        <w:t xml:space="preserve">                       </w:t>
                      </w:r>
                      <w:r>
                        <w:rPr>
                          <w:color w:val="000000"/>
                        </w:rPr>
                        <w:t xml:space="preserve">    </w:t>
                      </w:r>
                      <w:r w:rsidRPr="001D1332">
                        <w:rPr>
                          <w:color w:val="000000"/>
                        </w:rPr>
                        <w:t>RAEES</w:t>
                      </w:r>
                      <w:r>
                        <w:rPr>
                          <w:color w:val="000000"/>
                        </w:rPr>
                        <w:t xml:space="preserve"> </w:t>
                      </w:r>
                    </w:p>
                    <w:p w14:paraId="6E2CC2F9" w14:textId="77777777" w:rsidR="00A37C36" w:rsidRDefault="00A37C36" w:rsidP="00A37C36">
                      <w:pPr>
                        <w:spacing w:after="0"/>
                        <w:ind w:left="708"/>
                        <w:textDirection w:val="btLr"/>
                        <w:rPr>
                          <w:color w:val="000000"/>
                        </w:rPr>
                      </w:pPr>
                    </w:p>
                    <w:p w14:paraId="4640AC03" w14:textId="77777777" w:rsidR="00A37C36" w:rsidRDefault="00A37C36" w:rsidP="00A37C36">
                      <w:pPr>
                        <w:spacing w:after="0"/>
                        <w:ind w:left="708"/>
                        <w:textDirection w:val="btLr"/>
                        <w:rPr>
                          <w:color w:val="000000"/>
                        </w:rPr>
                      </w:pPr>
                      <w:r>
                        <w:rPr>
                          <w:color w:val="000000"/>
                        </w:rPr>
                        <w:t>Punto de acopio Pilas</w:t>
                      </w:r>
                    </w:p>
                    <w:p w14:paraId="3A13DC1C" w14:textId="77777777" w:rsidR="00A37C36" w:rsidRDefault="00A37C36" w:rsidP="00A37C36">
                      <w:pPr>
                        <w:spacing w:after="0"/>
                        <w:ind w:left="708"/>
                        <w:textDirection w:val="btLr"/>
                        <w:rPr>
                          <w:color w:val="000000"/>
                        </w:rPr>
                      </w:pPr>
                    </w:p>
                    <w:p w14:paraId="26F00307" w14:textId="77777777" w:rsidR="00A37C36" w:rsidRDefault="00A37C36" w:rsidP="00A37C36">
                      <w:pPr>
                        <w:spacing w:after="0"/>
                        <w:ind w:left="708"/>
                        <w:textDirection w:val="btLr"/>
                        <w:rPr>
                          <w:color w:val="000000"/>
                        </w:rPr>
                      </w:pPr>
                      <w:r>
                        <w:rPr>
                          <w:color w:val="000000"/>
                        </w:rPr>
                        <w:t>Taller mantenimiento</w:t>
                      </w:r>
                    </w:p>
                    <w:p w14:paraId="60B0E9C0" w14:textId="77777777" w:rsidR="00A37C36" w:rsidRDefault="00A37C36" w:rsidP="00A37C36">
                      <w:pPr>
                        <w:spacing w:after="0"/>
                        <w:ind w:firstLine="708"/>
                        <w:textDirection w:val="btLr"/>
                        <w:rPr>
                          <w:color w:val="000000"/>
                        </w:rPr>
                      </w:pPr>
                    </w:p>
                    <w:p w14:paraId="7E044C27" w14:textId="77777777" w:rsidR="00A37C36" w:rsidRDefault="00A37C36" w:rsidP="00A37C36">
                      <w:pPr>
                        <w:spacing w:after="0"/>
                        <w:ind w:firstLine="708"/>
                        <w:textDirection w:val="btLr"/>
                      </w:pPr>
                      <w:r>
                        <w:rPr>
                          <w:color w:val="000000"/>
                        </w:rPr>
                        <w:t>Ruta de recolección</w:t>
                      </w:r>
                    </w:p>
                    <w:p w14:paraId="05EA7978" w14:textId="77777777" w:rsidR="00A37C36" w:rsidRDefault="00A37C36" w:rsidP="00A37C36">
                      <w:pPr>
                        <w:spacing w:after="0"/>
                        <w:ind w:left="708"/>
                        <w:textDirection w:val="btLr"/>
                      </w:pPr>
                    </w:p>
                  </w:txbxContent>
                </v:textbox>
              </v:rect>
            </w:pict>
          </mc:Fallback>
        </mc:AlternateContent>
      </w:r>
    </w:p>
    <w:p w14:paraId="45D6E5B5" w14:textId="77777777" w:rsidR="009C3A4E" w:rsidRPr="00BC0399" w:rsidRDefault="009C3A4E" w:rsidP="009C3A4E">
      <w:pPr>
        <w:spacing w:after="0"/>
        <w:rPr>
          <w:rFonts w:cs="Arial"/>
        </w:rPr>
      </w:pPr>
      <w:r w:rsidRPr="00BC0399">
        <w:rPr>
          <w:rFonts w:cs="Arial"/>
        </w:rPr>
        <w:lastRenderedPageBreak/>
        <w:t xml:space="preserve">Para el adecuado manejo interno de los residuos o desechos peligrosos (RESPEL) se dispone de instructivos para residuos peligrosos y no peligrosos, tales como de las tarjetas de emergencia de los residuos o desechos peligrosos (RESPEL) y RAEE. </w:t>
      </w:r>
    </w:p>
    <w:p w14:paraId="60372785" w14:textId="77777777" w:rsidR="009C3A4E" w:rsidRPr="00BC0399" w:rsidRDefault="009C3A4E" w:rsidP="009C3A4E">
      <w:pPr>
        <w:spacing w:after="0"/>
        <w:rPr>
          <w:rFonts w:cs="Arial"/>
        </w:rPr>
      </w:pPr>
    </w:p>
    <w:p w14:paraId="3EF40031" w14:textId="77777777" w:rsidR="009C3A4E" w:rsidRPr="00BC0399" w:rsidRDefault="009C3A4E" w:rsidP="009C3A4E">
      <w:pPr>
        <w:spacing w:after="0"/>
        <w:rPr>
          <w:rFonts w:cs="Arial"/>
        </w:rPr>
      </w:pPr>
      <w:r w:rsidRPr="00BC0399">
        <w:rPr>
          <w:rFonts w:cs="Arial"/>
        </w:rPr>
        <w:t>Estos documentos, tanto tarjetas tales como instructivos para residuos RESPEL y RAEE se presentan en el Anexo 3. Algunas características básicas incluidas dentro de estos se presentan a continuación.</w:t>
      </w:r>
    </w:p>
    <w:p w14:paraId="31B840B4" w14:textId="77777777" w:rsidR="009C3A4E" w:rsidRPr="00BC0399" w:rsidRDefault="009C3A4E" w:rsidP="009C3A4E">
      <w:pPr>
        <w:spacing w:after="0"/>
        <w:rPr>
          <w:rFonts w:cs="Arial"/>
          <w:b/>
        </w:rPr>
      </w:pPr>
    </w:p>
    <w:p w14:paraId="0496F842" w14:textId="77777777" w:rsidR="009C3A4E" w:rsidRPr="00BC0399" w:rsidRDefault="009C3A4E" w:rsidP="009C3A4E">
      <w:pPr>
        <w:numPr>
          <w:ilvl w:val="0"/>
          <w:numId w:val="15"/>
        </w:numPr>
        <w:pBdr>
          <w:top w:val="nil"/>
          <w:left w:val="nil"/>
          <w:bottom w:val="nil"/>
          <w:right w:val="nil"/>
          <w:between w:val="nil"/>
        </w:pBdr>
        <w:spacing w:after="0"/>
        <w:rPr>
          <w:rFonts w:cs="Arial"/>
          <w:b/>
          <w:color w:val="000000"/>
        </w:rPr>
      </w:pPr>
      <w:r w:rsidRPr="00BC0399">
        <w:rPr>
          <w:rFonts w:cs="Arial"/>
        </w:rPr>
        <w:t>Tarjeta de emergencia de los residuos o desechos peligrosos (RESPEL)</w:t>
      </w:r>
    </w:p>
    <w:p w14:paraId="2EBEBEAA" w14:textId="77777777" w:rsidR="009C3A4E" w:rsidRPr="00BC0399" w:rsidRDefault="009C3A4E" w:rsidP="009C3A4E">
      <w:pPr>
        <w:spacing w:after="0"/>
        <w:rPr>
          <w:rFonts w:cs="Arial"/>
        </w:rPr>
      </w:pPr>
    </w:p>
    <w:p w14:paraId="66A54C8F" w14:textId="77777777" w:rsidR="009C3A4E" w:rsidRPr="00BC0399" w:rsidRDefault="009C3A4E" w:rsidP="009C3A4E">
      <w:pPr>
        <w:spacing w:after="0"/>
        <w:rPr>
          <w:rFonts w:cs="Arial"/>
        </w:rPr>
      </w:pPr>
      <w:r w:rsidRPr="00BC0399">
        <w:rPr>
          <w:rFonts w:cs="Arial"/>
        </w:rPr>
        <w:t>Para el manejo ambiental seguro de los RESPEL, las tarjetas de emergencia disponen de la siguiente información en cada uno de los residuos RESPEL generados:</w:t>
      </w:r>
    </w:p>
    <w:p w14:paraId="6E76EAC1" w14:textId="77777777" w:rsidR="009C3A4E" w:rsidRPr="00BC0399" w:rsidRDefault="009C3A4E" w:rsidP="009C3A4E">
      <w:pPr>
        <w:spacing w:after="0"/>
        <w:rPr>
          <w:rFonts w:cs="Arial"/>
        </w:rPr>
      </w:pPr>
    </w:p>
    <w:p w14:paraId="6318E207" w14:textId="77777777" w:rsidR="009C3A4E" w:rsidRPr="00BC0399" w:rsidRDefault="009C3A4E" w:rsidP="009C3A4E">
      <w:pPr>
        <w:numPr>
          <w:ilvl w:val="0"/>
          <w:numId w:val="16"/>
        </w:numPr>
        <w:pBdr>
          <w:top w:val="nil"/>
          <w:left w:val="nil"/>
          <w:bottom w:val="nil"/>
          <w:right w:val="nil"/>
          <w:between w:val="nil"/>
        </w:pBdr>
        <w:spacing w:after="0"/>
        <w:rPr>
          <w:rFonts w:cs="Arial"/>
        </w:rPr>
      </w:pPr>
      <w:r w:rsidRPr="00BC0399">
        <w:rPr>
          <w:rFonts w:cs="Arial"/>
        </w:rPr>
        <w:t>Identificación del producto</w:t>
      </w:r>
    </w:p>
    <w:p w14:paraId="4CA40062" w14:textId="77777777" w:rsidR="009C3A4E" w:rsidRPr="00BC0399" w:rsidRDefault="009C3A4E" w:rsidP="009C3A4E">
      <w:pPr>
        <w:numPr>
          <w:ilvl w:val="0"/>
          <w:numId w:val="16"/>
        </w:numPr>
        <w:pBdr>
          <w:top w:val="nil"/>
          <w:left w:val="nil"/>
          <w:bottom w:val="nil"/>
          <w:right w:val="nil"/>
          <w:between w:val="nil"/>
        </w:pBdr>
        <w:spacing w:after="0"/>
        <w:rPr>
          <w:rFonts w:cs="Arial"/>
        </w:rPr>
      </w:pPr>
      <w:r w:rsidRPr="00BC0399">
        <w:rPr>
          <w:rFonts w:cs="Arial"/>
        </w:rPr>
        <w:t>Rótulo de peligrosidad de acuerdo con la clasificación de los números UN</w:t>
      </w:r>
    </w:p>
    <w:p w14:paraId="4AAF8146" w14:textId="77777777" w:rsidR="009C3A4E" w:rsidRPr="00BC0399" w:rsidRDefault="009C3A4E" w:rsidP="009C3A4E">
      <w:pPr>
        <w:numPr>
          <w:ilvl w:val="0"/>
          <w:numId w:val="16"/>
        </w:numPr>
        <w:pBdr>
          <w:top w:val="nil"/>
          <w:left w:val="nil"/>
          <w:bottom w:val="nil"/>
          <w:right w:val="nil"/>
          <w:between w:val="nil"/>
        </w:pBdr>
        <w:spacing w:after="0"/>
        <w:rPr>
          <w:rFonts w:cs="Arial"/>
        </w:rPr>
      </w:pPr>
      <w:r w:rsidRPr="00BC0399">
        <w:rPr>
          <w:rFonts w:cs="Arial"/>
        </w:rPr>
        <w:t>Número de UN</w:t>
      </w:r>
    </w:p>
    <w:p w14:paraId="49FF33D2" w14:textId="77777777" w:rsidR="009C3A4E" w:rsidRPr="00BC0399" w:rsidRDefault="009C3A4E" w:rsidP="009C3A4E">
      <w:pPr>
        <w:numPr>
          <w:ilvl w:val="0"/>
          <w:numId w:val="16"/>
        </w:numPr>
        <w:pBdr>
          <w:top w:val="nil"/>
          <w:left w:val="nil"/>
          <w:bottom w:val="nil"/>
          <w:right w:val="nil"/>
          <w:between w:val="nil"/>
        </w:pBdr>
        <w:spacing w:after="0"/>
        <w:rPr>
          <w:rFonts w:cs="Arial"/>
        </w:rPr>
      </w:pPr>
      <w:r w:rsidRPr="00BC0399">
        <w:rPr>
          <w:rFonts w:cs="Arial"/>
        </w:rPr>
        <w:t>Clasificación de peligrosidad</w:t>
      </w:r>
    </w:p>
    <w:p w14:paraId="5E73CD83" w14:textId="77777777" w:rsidR="009C3A4E" w:rsidRPr="00BC0399" w:rsidRDefault="009C3A4E" w:rsidP="009C3A4E">
      <w:pPr>
        <w:numPr>
          <w:ilvl w:val="0"/>
          <w:numId w:val="16"/>
        </w:numPr>
        <w:pBdr>
          <w:top w:val="nil"/>
          <w:left w:val="nil"/>
          <w:bottom w:val="nil"/>
          <w:right w:val="nil"/>
          <w:between w:val="nil"/>
        </w:pBdr>
        <w:spacing w:after="0"/>
        <w:rPr>
          <w:rFonts w:cs="Arial"/>
        </w:rPr>
      </w:pPr>
      <w:r w:rsidRPr="00BC0399">
        <w:rPr>
          <w:rFonts w:cs="Arial"/>
        </w:rPr>
        <w:t>Identificación del peligro por: inhalación, ingestión, piel y ojos</w:t>
      </w:r>
    </w:p>
    <w:p w14:paraId="1BA00CB5" w14:textId="77777777" w:rsidR="009C3A4E" w:rsidRPr="00BC0399" w:rsidRDefault="009C3A4E" w:rsidP="009C3A4E">
      <w:pPr>
        <w:numPr>
          <w:ilvl w:val="0"/>
          <w:numId w:val="16"/>
        </w:numPr>
        <w:pBdr>
          <w:top w:val="nil"/>
          <w:left w:val="nil"/>
          <w:bottom w:val="nil"/>
          <w:right w:val="nil"/>
          <w:between w:val="nil"/>
        </w:pBdr>
        <w:spacing w:after="0"/>
        <w:rPr>
          <w:rFonts w:cs="Arial"/>
        </w:rPr>
      </w:pPr>
      <w:r w:rsidRPr="00BC0399">
        <w:rPr>
          <w:rFonts w:cs="Arial"/>
        </w:rPr>
        <w:t>Estabilidad y reactividad</w:t>
      </w:r>
    </w:p>
    <w:p w14:paraId="661447BB" w14:textId="77777777" w:rsidR="009C3A4E" w:rsidRPr="00BC0399" w:rsidRDefault="009C3A4E" w:rsidP="009C3A4E">
      <w:pPr>
        <w:numPr>
          <w:ilvl w:val="0"/>
          <w:numId w:val="16"/>
        </w:numPr>
        <w:pBdr>
          <w:top w:val="nil"/>
          <w:left w:val="nil"/>
          <w:bottom w:val="nil"/>
          <w:right w:val="nil"/>
          <w:between w:val="nil"/>
        </w:pBdr>
        <w:spacing w:after="0"/>
        <w:rPr>
          <w:rFonts w:cs="Arial"/>
        </w:rPr>
      </w:pPr>
      <w:r w:rsidRPr="00BC0399">
        <w:rPr>
          <w:rFonts w:cs="Arial"/>
        </w:rPr>
        <w:t>Incompatibilidades</w:t>
      </w:r>
    </w:p>
    <w:p w14:paraId="3310B1D1" w14:textId="77777777" w:rsidR="009C3A4E" w:rsidRPr="00BC0399" w:rsidRDefault="009C3A4E" w:rsidP="009C3A4E">
      <w:pPr>
        <w:numPr>
          <w:ilvl w:val="0"/>
          <w:numId w:val="16"/>
        </w:numPr>
        <w:pBdr>
          <w:top w:val="nil"/>
          <w:left w:val="nil"/>
          <w:bottom w:val="nil"/>
          <w:right w:val="nil"/>
          <w:between w:val="nil"/>
        </w:pBdr>
        <w:spacing w:after="0"/>
        <w:rPr>
          <w:rFonts w:cs="Arial"/>
        </w:rPr>
      </w:pPr>
      <w:r w:rsidRPr="00BC0399">
        <w:rPr>
          <w:rFonts w:cs="Arial"/>
        </w:rPr>
        <w:t>Protección personal: ventilación, respiratoria, protectores: ojos y otras</w:t>
      </w:r>
    </w:p>
    <w:p w14:paraId="22827372" w14:textId="77777777" w:rsidR="009C3A4E" w:rsidRPr="00BC0399" w:rsidRDefault="009C3A4E" w:rsidP="009C3A4E">
      <w:pPr>
        <w:spacing w:after="0"/>
        <w:rPr>
          <w:rFonts w:cs="Arial"/>
        </w:rPr>
      </w:pPr>
    </w:p>
    <w:p w14:paraId="5AFEA914" w14:textId="77777777" w:rsidR="009C3A4E" w:rsidRPr="00BC0399" w:rsidRDefault="009C3A4E" w:rsidP="00FD687F">
      <w:pPr>
        <w:pStyle w:val="Ttulo2"/>
        <w:jc w:val="both"/>
        <w:rPr>
          <w:rFonts w:ascii="Arial" w:hAnsi="Arial" w:cs="Arial"/>
          <w:b/>
          <w:bCs/>
          <w:color w:val="1F3864" w:themeColor="accent1" w:themeShade="80"/>
          <w:szCs w:val="22"/>
        </w:rPr>
      </w:pPr>
      <w:bookmarkStart w:id="43" w:name="_Toc217390995"/>
      <w:r w:rsidRPr="00BC0399">
        <w:rPr>
          <w:rFonts w:ascii="Arial" w:hAnsi="Arial" w:cs="Arial"/>
          <w:b/>
          <w:bCs/>
          <w:szCs w:val="22"/>
        </w:rPr>
        <w:t>Almacenamiento RESPEL</w:t>
      </w:r>
      <w:bookmarkEnd w:id="43"/>
    </w:p>
    <w:p w14:paraId="76A9460B" w14:textId="77777777" w:rsidR="009C3A4E" w:rsidRPr="00BC0399" w:rsidRDefault="009C3A4E" w:rsidP="009C3A4E">
      <w:pPr>
        <w:pBdr>
          <w:top w:val="nil"/>
          <w:left w:val="nil"/>
          <w:bottom w:val="nil"/>
          <w:right w:val="nil"/>
          <w:between w:val="nil"/>
        </w:pBdr>
        <w:spacing w:after="0"/>
        <w:ind w:left="720"/>
        <w:rPr>
          <w:rFonts w:cs="Arial"/>
          <w:color w:val="000000"/>
        </w:rPr>
      </w:pPr>
    </w:p>
    <w:p w14:paraId="56F115C5" w14:textId="43D26DD0" w:rsidR="009C3A4E" w:rsidRPr="00BC0399" w:rsidRDefault="009C3A4E" w:rsidP="009C3A4E">
      <w:pPr>
        <w:spacing w:after="0"/>
        <w:rPr>
          <w:rFonts w:cs="Arial"/>
        </w:rPr>
      </w:pPr>
      <w:r w:rsidRPr="00BC0399">
        <w:rPr>
          <w:rFonts w:cs="Arial"/>
        </w:rPr>
        <w:t>De acuerdo con las condiciones de seguridad definidas en las tarjetas de emergencia de cada uno de los residuos RESPEL y RAEE, a continuación, se establecen las medidas para el almacenamiento de los residuos o desechos peligrosos (RESPEL) RESPEL de acuerdo con las especificaciones de los recipientes y el tratamiento inicial para estos residuos</w:t>
      </w:r>
    </w:p>
    <w:p w14:paraId="7ACB9BED" w14:textId="1707C4AC" w:rsidR="00FD687F" w:rsidRPr="00BC0399" w:rsidRDefault="00FD687F" w:rsidP="009C3A4E">
      <w:pPr>
        <w:spacing w:after="0"/>
        <w:rPr>
          <w:rFonts w:cs="Arial"/>
        </w:rPr>
      </w:pPr>
    </w:p>
    <w:p w14:paraId="24B19FD2" w14:textId="4D4CFB21" w:rsidR="00FD687F" w:rsidRPr="00BC0399" w:rsidRDefault="00FD687F" w:rsidP="009C3A4E">
      <w:pPr>
        <w:spacing w:after="0"/>
        <w:rPr>
          <w:rFonts w:cs="Arial"/>
        </w:rPr>
      </w:pPr>
    </w:p>
    <w:p w14:paraId="79DD177B" w14:textId="0182DD2C" w:rsidR="009C3A4E" w:rsidRPr="00BC0399" w:rsidRDefault="00CD50D0" w:rsidP="00CD50D0">
      <w:pPr>
        <w:pStyle w:val="Descripcin"/>
        <w:jc w:val="center"/>
        <w:rPr>
          <w:rFonts w:ascii="Arial" w:hAnsi="Arial" w:cs="Arial"/>
          <w:i w:val="0"/>
          <w:iCs w:val="0"/>
          <w:color w:val="000000" w:themeColor="text1"/>
          <w:szCs w:val="22"/>
        </w:rPr>
      </w:pPr>
      <w:bookmarkStart w:id="44" w:name="_Toc213850341"/>
      <w:r w:rsidRPr="00BC0399">
        <w:rPr>
          <w:rFonts w:ascii="Arial" w:hAnsi="Arial" w:cs="Arial"/>
          <w:i w:val="0"/>
          <w:iCs w:val="0"/>
          <w:color w:val="000000" w:themeColor="text1"/>
          <w:szCs w:val="22"/>
        </w:rPr>
        <w:t xml:space="preserve">Tabla </w:t>
      </w:r>
      <w:r w:rsidRPr="00BC0399">
        <w:rPr>
          <w:rFonts w:ascii="Arial" w:hAnsi="Arial" w:cs="Arial"/>
          <w:i w:val="0"/>
          <w:iCs w:val="0"/>
          <w:color w:val="000000" w:themeColor="text1"/>
          <w:szCs w:val="22"/>
        </w:rPr>
        <w:fldChar w:fldCharType="begin"/>
      </w:r>
      <w:r w:rsidRPr="00BC0399">
        <w:rPr>
          <w:rFonts w:ascii="Arial" w:hAnsi="Arial" w:cs="Arial"/>
          <w:i w:val="0"/>
          <w:iCs w:val="0"/>
          <w:color w:val="000000" w:themeColor="text1"/>
          <w:szCs w:val="22"/>
        </w:rPr>
        <w:instrText xml:space="preserve"> SEQ Tabla \* ARABIC </w:instrText>
      </w:r>
      <w:r w:rsidRPr="00BC0399">
        <w:rPr>
          <w:rFonts w:ascii="Arial" w:hAnsi="Arial" w:cs="Arial"/>
          <w:i w:val="0"/>
          <w:iCs w:val="0"/>
          <w:color w:val="000000" w:themeColor="text1"/>
          <w:szCs w:val="22"/>
        </w:rPr>
        <w:fldChar w:fldCharType="separate"/>
      </w:r>
      <w:r w:rsidR="00160CD8" w:rsidRPr="00BC0399">
        <w:rPr>
          <w:rFonts w:ascii="Arial" w:hAnsi="Arial" w:cs="Arial"/>
          <w:i w:val="0"/>
          <w:iCs w:val="0"/>
          <w:noProof/>
          <w:color w:val="000000" w:themeColor="text1"/>
          <w:szCs w:val="22"/>
        </w:rPr>
        <w:t>11</w:t>
      </w:r>
      <w:r w:rsidRPr="00BC0399">
        <w:rPr>
          <w:rFonts w:ascii="Arial" w:hAnsi="Arial" w:cs="Arial"/>
          <w:i w:val="0"/>
          <w:iCs w:val="0"/>
          <w:color w:val="000000" w:themeColor="text1"/>
          <w:szCs w:val="22"/>
        </w:rPr>
        <w:fldChar w:fldCharType="end"/>
      </w:r>
      <w:r w:rsidRPr="00BC0399">
        <w:rPr>
          <w:rFonts w:ascii="Arial" w:hAnsi="Arial" w:cs="Arial"/>
          <w:i w:val="0"/>
          <w:iCs w:val="0"/>
          <w:color w:val="000000" w:themeColor="text1"/>
          <w:szCs w:val="22"/>
        </w:rPr>
        <w:t xml:space="preserve"> </w:t>
      </w:r>
      <w:r w:rsidR="00FD687F" w:rsidRPr="00BC0399">
        <w:rPr>
          <w:rFonts w:ascii="Arial" w:hAnsi="Arial" w:cs="Arial"/>
          <w:i w:val="0"/>
          <w:iCs w:val="0"/>
          <w:color w:val="000000" w:themeColor="text1"/>
          <w:szCs w:val="22"/>
        </w:rPr>
        <w:t>Condiciones de almacenamiento residuos peligrosos RESPEL</w:t>
      </w:r>
      <w:bookmarkEnd w:id="44"/>
    </w:p>
    <w:tbl>
      <w:tblPr>
        <w:tblStyle w:val="Tablaconcuadrcula"/>
        <w:tblW w:w="0" w:type="auto"/>
        <w:tblLook w:val="0020" w:firstRow="1" w:lastRow="0" w:firstColumn="0" w:lastColumn="0" w:noHBand="0" w:noVBand="0"/>
      </w:tblPr>
      <w:tblGrid>
        <w:gridCol w:w="1705"/>
        <w:gridCol w:w="1615"/>
        <w:gridCol w:w="1771"/>
        <w:gridCol w:w="2194"/>
        <w:gridCol w:w="1543"/>
      </w:tblGrid>
      <w:tr w:rsidR="009C3A4E" w:rsidRPr="00BC0399" w14:paraId="5AFD70B6" w14:textId="77777777" w:rsidTr="0059619F">
        <w:trPr>
          <w:trHeight w:val="387"/>
          <w:tblHeader/>
        </w:trPr>
        <w:tc>
          <w:tcPr>
            <w:tcW w:w="0" w:type="auto"/>
            <w:shd w:val="clear" w:color="auto" w:fill="D9D9D9" w:themeFill="background1" w:themeFillShade="D9"/>
            <w:vAlign w:val="center"/>
          </w:tcPr>
          <w:p w14:paraId="31DABF9F" w14:textId="77777777" w:rsidR="009C3A4E" w:rsidRPr="00BC0399" w:rsidRDefault="009C3A4E" w:rsidP="00CD2A2C">
            <w:pPr>
              <w:spacing w:after="0"/>
              <w:jc w:val="center"/>
              <w:rPr>
                <w:rFonts w:cs="Arial"/>
                <w:b/>
                <w:bCs/>
              </w:rPr>
            </w:pPr>
            <w:r w:rsidRPr="00BC0399">
              <w:rPr>
                <w:rFonts w:cs="Arial"/>
                <w:b/>
                <w:bCs/>
              </w:rPr>
              <w:t>Fuente de generación</w:t>
            </w:r>
          </w:p>
        </w:tc>
        <w:tc>
          <w:tcPr>
            <w:tcW w:w="0" w:type="auto"/>
            <w:shd w:val="clear" w:color="auto" w:fill="D9D9D9" w:themeFill="background1" w:themeFillShade="D9"/>
            <w:vAlign w:val="center"/>
          </w:tcPr>
          <w:p w14:paraId="2FF60D01" w14:textId="77777777" w:rsidR="009C3A4E" w:rsidRPr="00BC0399" w:rsidRDefault="009C3A4E" w:rsidP="00CD2A2C">
            <w:pPr>
              <w:spacing w:after="0"/>
              <w:jc w:val="center"/>
              <w:rPr>
                <w:rFonts w:cs="Arial"/>
                <w:b/>
                <w:bCs/>
              </w:rPr>
            </w:pPr>
            <w:r w:rsidRPr="00BC0399">
              <w:rPr>
                <w:rFonts w:cs="Arial"/>
                <w:b/>
                <w:bCs/>
              </w:rPr>
              <w:t>Tipo de residuo peligroso</w:t>
            </w:r>
          </w:p>
        </w:tc>
        <w:tc>
          <w:tcPr>
            <w:tcW w:w="0" w:type="auto"/>
            <w:shd w:val="clear" w:color="auto" w:fill="D9D9D9" w:themeFill="background1" w:themeFillShade="D9"/>
            <w:vAlign w:val="center"/>
          </w:tcPr>
          <w:p w14:paraId="0D5DBBD4" w14:textId="77777777" w:rsidR="009C3A4E" w:rsidRPr="00BC0399" w:rsidRDefault="009C3A4E" w:rsidP="00CD2A2C">
            <w:pPr>
              <w:spacing w:after="0"/>
              <w:jc w:val="center"/>
              <w:rPr>
                <w:rFonts w:cs="Arial"/>
                <w:b/>
                <w:bCs/>
              </w:rPr>
            </w:pPr>
            <w:r w:rsidRPr="00BC0399">
              <w:rPr>
                <w:rFonts w:cs="Arial"/>
                <w:b/>
                <w:bCs/>
              </w:rPr>
              <w:t>Tratamiento inicial</w:t>
            </w:r>
          </w:p>
        </w:tc>
        <w:tc>
          <w:tcPr>
            <w:tcW w:w="0" w:type="auto"/>
            <w:shd w:val="clear" w:color="auto" w:fill="D9D9D9" w:themeFill="background1" w:themeFillShade="D9"/>
            <w:vAlign w:val="center"/>
          </w:tcPr>
          <w:p w14:paraId="5FFB6D09" w14:textId="77777777" w:rsidR="009C3A4E" w:rsidRPr="00BC0399" w:rsidRDefault="009C3A4E" w:rsidP="00CD2A2C">
            <w:pPr>
              <w:spacing w:after="0"/>
              <w:jc w:val="center"/>
              <w:rPr>
                <w:rFonts w:cs="Arial"/>
                <w:b/>
                <w:bCs/>
              </w:rPr>
            </w:pPr>
            <w:r w:rsidRPr="00BC0399">
              <w:rPr>
                <w:rFonts w:cs="Arial"/>
                <w:b/>
                <w:bCs/>
              </w:rPr>
              <w:t>Almacenamiento temporal</w:t>
            </w:r>
          </w:p>
        </w:tc>
        <w:tc>
          <w:tcPr>
            <w:tcW w:w="0" w:type="auto"/>
            <w:shd w:val="clear" w:color="auto" w:fill="D9D9D9" w:themeFill="background1" w:themeFillShade="D9"/>
            <w:vAlign w:val="center"/>
          </w:tcPr>
          <w:p w14:paraId="4B92D4E0" w14:textId="77777777" w:rsidR="009C3A4E" w:rsidRPr="00BC0399" w:rsidRDefault="009C3A4E" w:rsidP="00CD2A2C">
            <w:pPr>
              <w:spacing w:after="0"/>
              <w:jc w:val="center"/>
              <w:rPr>
                <w:rFonts w:cs="Arial"/>
                <w:b/>
                <w:bCs/>
              </w:rPr>
            </w:pPr>
            <w:r w:rsidRPr="00BC0399">
              <w:rPr>
                <w:rFonts w:cs="Arial"/>
                <w:b/>
                <w:bCs/>
              </w:rPr>
              <w:t>Disposición final</w:t>
            </w:r>
          </w:p>
        </w:tc>
      </w:tr>
      <w:tr w:rsidR="009C3A4E" w:rsidRPr="00BC0399" w14:paraId="4DC5C874" w14:textId="77777777" w:rsidTr="0059619F">
        <w:trPr>
          <w:trHeight w:val="387"/>
        </w:trPr>
        <w:tc>
          <w:tcPr>
            <w:tcW w:w="0" w:type="auto"/>
            <w:vMerge w:val="restart"/>
            <w:vAlign w:val="center"/>
          </w:tcPr>
          <w:p w14:paraId="47D9E011" w14:textId="77777777" w:rsidR="009C3A4E" w:rsidRPr="00BC0399" w:rsidRDefault="009C3A4E" w:rsidP="00CD2A2C">
            <w:pPr>
              <w:spacing w:after="0"/>
              <w:jc w:val="center"/>
              <w:rPr>
                <w:rFonts w:cs="Arial"/>
              </w:rPr>
            </w:pPr>
            <w:r w:rsidRPr="00BC0399">
              <w:rPr>
                <w:rFonts w:cs="Arial"/>
              </w:rPr>
              <w:t>Áreas administrativas</w:t>
            </w:r>
          </w:p>
        </w:tc>
        <w:tc>
          <w:tcPr>
            <w:tcW w:w="0" w:type="auto"/>
            <w:vAlign w:val="center"/>
          </w:tcPr>
          <w:p w14:paraId="0C75BFE0" w14:textId="77777777" w:rsidR="009C3A4E" w:rsidRPr="00BC0399" w:rsidRDefault="009C3A4E" w:rsidP="00CD2A2C">
            <w:pPr>
              <w:spacing w:after="0"/>
              <w:jc w:val="center"/>
              <w:rPr>
                <w:rFonts w:cs="Arial"/>
              </w:rPr>
            </w:pPr>
            <w:r w:rsidRPr="00BC0399">
              <w:rPr>
                <w:rFonts w:cs="Arial"/>
              </w:rPr>
              <w:t>Luminarias</w:t>
            </w:r>
          </w:p>
        </w:tc>
        <w:tc>
          <w:tcPr>
            <w:tcW w:w="0" w:type="auto"/>
            <w:vAlign w:val="center"/>
          </w:tcPr>
          <w:p w14:paraId="1C4EA3BB" w14:textId="77777777" w:rsidR="009C3A4E" w:rsidRPr="00BC0399" w:rsidRDefault="009C3A4E" w:rsidP="00CD2A2C">
            <w:pPr>
              <w:spacing w:after="0"/>
              <w:jc w:val="center"/>
              <w:rPr>
                <w:rFonts w:cs="Arial"/>
              </w:rPr>
            </w:pPr>
            <w:r w:rsidRPr="00BC0399">
              <w:rPr>
                <w:rFonts w:cs="Arial"/>
              </w:rPr>
              <w:t>Recolección personal de mantenimiento</w:t>
            </w:r>
          </w:p>
        </w:tc>
        <w:tc>
          <w:tcPr>
            <w:tcW w:w="0" w:type="auto"/>
            <w:vAlign w:val="center"/>
          </w:tcPr>
          <w:p w14:paraId="0FEC0EFC" w14:textId="77777777" w:rsidR="009C3A4E" w:rsidRPr="00BC0399" w:rsidRDefault="009C3A4E" w:rsidP="00CD2A2C">
            <w:pPr>
              <w:spacing w:after="0"/>
              <w:jc w:val="center"/>
              <w:rPr>
                <w:rFonts w:cs="Arial"/>
              </w:rPr>
            </w:pPr>
            <w:r w:rsidRPr="00BC0399">
              <w:rPr>
                <w:rFonts w:cs="Arial"/>
              </w:rPr>
              <w:t>Recipiente seguro dotado por el Programa ANDI y dispuesto en la Unidad de almacenamiento de residuos sólidos</w:t>
            </w:r>
          </w:p>
        </w:tc>
        <w:tc>
          <w:tcPr>
            <w:tcW w:w="0" w:type="auto"/>
            <w:vMerge w:val="restart"/>
            <w:vAlign w:val="center"/>
          </w:tcPr>
          <w:p w14:paraId="6E07890D" w14:textId="45A7C06F" w:rsidR="009C3A4E" w:rsidRPr="00BC0399" w:rsidRDefault="009C3A4E" w:rsidP="00CD2A2C">
            <w:pPr>
              <w:spacing w:after="0"/>
              <w:jc w:val="center"/>
              <w:rPr>
                <w:rFonts w:cs="Arial"/>
              </w:rPr>
            </w:pPr>
            <w:r w:rsidRPr="00BC0399">
              <w:rPr>
                <w:rFonts w:cs="Arial"/>
              </w:rPr>
              <w:t>Certificación</w:t>
            </w:r>
          </w:p>
          <w:p w14:paraId="322197B5" w14:textId="77777777" w:rsidR="009C3A4E" w:rsidRPr="00BC0399" w:rsidRDefault="009C3A4E" w:rsidP="00CD2A2C">
            <w:pPr>
              <w:spacing w:after="0"/>
              <w:jc w:val="center"/>
              <w:rPr>
                <w:rFonts w:cs="Arial"/>
              </w:rPr>
            </w:pPr>
            <w:r w:rsidRPr="00BC0399">
              <w:rPr>
                <w:rFonts w:cs="Arial"/>
              </w:rPr>
              <w:t>Programa Posconsumo</w:t>
            </w:r>
          </w:p>
        </w:tc>
      </w:tr>
      <w:tr w:rsidR="009C3A4E" w:rsidRPr="00BC0399" w14:paraId="30B6B212" w14:textId="77777777" w:rsidTr="0059619F">
        <w:trPr>
          <w:trHeight w:val="231"/>
        </w:trPr>
        <w:tc>
          <w:tcPr>
            <w:tcW w:w="0" w:type="auto"/>
            <w:vMerge/>
            <w:vAlign w:val="center"/>
          </w:tcPr>
          <w:p w14:paraId="37A7F1D8" w14:textId="77777777" w:rsidR="009C3A4E" w:rsidRPr="00BC0399" w:rsidRDefault="009C3A4E" w:rsidP="00656CA6">
            <w:pPr>
              <w:widowControl w:val="0"/>
              <w:pBdr>
                <w:top w:val="nil"/>
                <w:left w:val="nil"/>
                <w:bottom w:val="nil"/>
                <w:right w:val="nil"/>
                <w:between w:val="nil"/>
              </w:pBdr>
              <w:spacing w:after="0" w:line="276" w:lineRule="auto"/>
              <w:jc w:val="center"/>
              <w:rPr>
                <w:rFonts w:cs="Arial"/>
              </w:rPr>
            </w:pPr>
          </w:p>
        </w:tc>
        <w:tc>
          <w:tcPr>
            <w:tcW w:w="0" w:type="auto"/>
            <w:vAlign w:val="center"/>
          </w:tcPr>
          <w:p w14:paraId="40F5ADEE" w14:textId="77777777" w:rsidR="009C3A4E" w:rsidRPr="00BC0399" w:rsidRDefault="009C3A4E" w:rsidP="00CD2A2C">
            <w:pPr>
              <w:spacing w:after="0"/>
              <w:jc w:val="center"/>
              <w:rPr>
                <w:rFonts w:cs="Arial"/>
              </w:rPr>
            </w:pPr>
            <w:r w:rsidRPr="00BC0399">
              <w:rPr>
                <w:rFonts w:cs="Arial"/>
              </w:rPr>
              <w:t>Pilas</w:t>
            </w:r>
          </w:p>
        </w:tc>
        <w:tc>
          <w:tcPr>
            <w:tcW w:w="0" w:type="auto"/>
            <w:vAlign w:val="center"/>
          </w:tcPr>
          <w:p w14:paraId="2C1E61B9" w14:textId="77777777" w:rsidR="009C3A4E" w:rsidRPr="00BC0399" w:rsidRDefault="009C3A4E" w:rsidP="00CD2A2C">
            <w:pPr>
              <w:spacing w:after="0"/>
              <w:jc w:val="center"/>
              <w:rPr>
                <w:rFonts w:cs="Arial"/>
              </w:rPr>
            </w:pPr>
            <w:r w:rsidRPr="00BC0399">
              <w:rPr>
                <w:rFonts w:cs="Arial"/>
              </w:rPr>
              <w:t>Contenedor de pilas ANDI</w:t>
            </w:r>
          </w:p>
        </w:tc>
        <w:tc>
          <w:tcPr>
            <w:tcW w:w="0" w:type="auto"/>
            <w:vAlign w:val="center"/>
          </w:tcPr>
          <w:p w14:paraId="2497BD04" w14:textId="77777777" w:rsidR="009C3A4E" w:rsidRPr="00BC0399" w:rsidRDefault="009C3A4E" w:rsidP="00CD2A2C">
            <w:pPr>
              <w:spacing w:after="0"/>
              <w:jc w:val="center"/>
              <w:rPr>
                <w:rFonts w:cs="Arial"/>
              </w:rPr>
            </w:pPr>
            <w:r w:rsidRPr="00BC0399">
              <w:rPr>
                <w:rFonts w:cs="Arial"/>
              </w:rPr>
              <w:t>Contenedor de pilas ANDI</w:t>
            </w:r>
          </w:p>
        </w:tc>
        <w:tc>
          <w:tcPr>
            <w:tcW w:w="0" w:type="auto"/>
            <w:vMerge/>
            <w:vAlign w:val="center"/>
          </w:tcPr>
          <w:p w14:paraId="6C3B0EE1" w14:textId="77777777" w:rsidR="009C3A4E" w:rsidRPr="00BC0399" w:rsidRDefault="009C3A4E" w:rsidP="00656CA6">
            <w:pPr>
              <w:widowControl w:val="0"/>
              <w:pBdr>
                <w:top w:val="nil"/>
                <w:left w:val="nil"/>
                <w:bottom w:val="nil"/>
                <w:right w:val="nil"/>
                <w:between w:val="nil"/>
              </w:pBdr>
              <w:spacing w:after="0" w:line="276" w:lineRule="auto"/>
              <w:jc w:val="center"/>
              <w:rPr>
                <w:rFonts w:cs="Arial"/>
              </w:rPr>
            </w:pPr>
          </w:p>
        </w:tc>
      </w:tr>
      <w:tr w:rsidR="009C3A4E" w:rsidRPr="00BC0399" w14:paraId="740D9EA2" w14:textId="77777777" w:rsidTr="0059619F">
        <w:trPr>
          <w:trHeight w:val="231"/>
        </w:trPr>
        <w:tc>
          <w:tcPr>
            <w:tcW w:w="0" w:type="auto"/>
            <w:vAlign w:val="center"/>
          </w:tcPr>
          <w:p w14:paraId="6BDA1868" w14:textId="77777777" w:rsidR="009C3A4E" w:rsidRPr="00BC0399" w:rsidRDefault="009C3A4E" w:rsidP="00CD2A2C">
            <w:pPr>
              <w:spacing w:after="0"/>
              <w:jc w:val="center"/>
              <w:rPr>
                <w:rFonts w:cs="Arial"/>
              </w:rPr>
            </w:pPr>
            <w:r w:rsidRPr="00BC0399">
              <w:rPr>
                <w:rFonts w:cs="Arial"/>
              </w:rPr>
              <w:t>Taller de mantenimiento</w:t>
            </w:r>
          </w:p>
        </w:tc>
        <w:tc>
          <w:tcPr>
            <w:tcW w:w="0" w:type="auto"/>
            <w:vAlign w:val="center"/>
          </w:tcPr>
          <w:p w14:paraId="28E72CA4" w14:textId="0761C504" w:rsidR="009C3A4E" w:rsidRPr="00BC0399" w:rsidRDefault="009C3A4E" w:rsidP="00CD2A2C">
            <w:pPr>
              <w:spacing w:after="0"/>
              <w:jc w:val="center"/>
              <w:rPr>
                <w:rFonts w:cs="Arial"/>
              </w:rPr>
            </w:pPr>
            <w:r w:rsidRPr="00BC0399">
              <w:rPr>
                <w:rFonts w:cs="Arial"/>
              </w:rPr>
              <w:t xml:space="preserve">Envases de pintura </w:t>
            </w:r>
            <w:r w:rsidRPr="00BC0399">
              <w:rPr>
                <w:rFonts w:cs="Arial"/>
              </w:rPr>
              <w:lastRenderedPageBreak/>
              <w:t>desocupados y madera</w:t>
            </w:r>
          </w:p>
        </w:tc>
        <w:tc>
          <w:tcPr>
            <w:tcW w:w="0" w:type="auto"/>
            <w:vAlign w:val="center"/>
          </w:tcPr>
          <w:p w14:paraId="47A867EB" w14:textId="77777777" w:rsidR="009C3A4E" w:rsidRPr="00BC0399" w:rsidRDefault="009C3A4E" w:rsidP="00CD2A2C">
            <w:pPr>
              <w:spacing w:after="0"/>
              <w:jc w:val="center"/>
              <w:rPr>
                <w:rFonts w:cs="Arial"/>
              </w:rPr>
            </w:pPr>
            <w:r w:rsidRPr="00BC0399">
              <w:rPr>
                <w:rFonts w:cs="Arial"/>
              </w:rPr>
              <w:lastRenderedPageBreak/>
              <w:t>Recolección personal de mantenimiento</w:t>
            </w:r>
          </w:p>
        </w:tc>
        <w:tc>
          <w:tcPr>
            <w:tcW w:w="0" w:type="auto"/>
            <w:vAlign w:val="center"/>
          </w:tcPr>
          <w:p w14:paraId="22A78222" w14:textId="77777777" w:rsidR="009C3A4E" w:rsidRPr="00BC0399" w:rsidRDefault="009C3A4E" w:rsidP="00CD2A2C">
            <w:pPr>
              <w:spacing w:after="0"/>
              <w:jc w:val="center"/>
              <w:rPr>
                <w:rFonts w:cs="Arial"/>
              </w:rPr>
            </w:pPr>
            <w:r w:rsidRPr="00BC0399">
              <w:rPr>
                <w:rFonts w:cs="Arial"/>
              </w:rPr>
              <w:t xml:space="preserve">Ubicación ordenada de recipientes en la Unidad de </w:t>
            </w:r>
            <w:r w:rsidRPr="00BC0399">
              <w:rPr>
                <w:rFonts w:cs="Arial"/>
              </w:rPr>
              <w:lastRenderedPageBreak/>
              <w:t>almacenamiento de residuos sólidos</w:t>
            </w:r>
          </w:p>
        </w:tc>
        <w:tc>
          <w:tcPr>
            <w:tcW w:w="0" w:type="auto"/>
            <w:vAlign w:val="center"/>
          </w:tcPr>
          <w:p w14:paraId="0F380B13" w14:textId="4F8E454E" w:rsidR="009C3A4E" w:rsidRPr="00BC0399" w:rsidRDefault="009C3A4E" w:rsidP="00CD2A2C">
            <w:pPr>
              <w:spacing w:after="0"/>
              <w:jc w:val="center"/>
              <w:rPr>
                <w:rFonts w:cs="Arial"/>
              </w:rPr>
            </w:pPr>
            <w:r w:rsidRPr="00BC0399">
              <w:rPr>
                <w:rFonts w:cs="Arial"/>
              </w:rPr>
              <w:lastRenderedPageBreak/>
              <w:t xml:space="preserve">Empresa gestora de </w:t>
            </w:r>
            <w:r w:rsidRPr="00BC0399">
              <w:rPr>
                <w:rFonts w:cs="Arial"/>
              </w:rPr>
              <w:lastRenderedPageBreak/>
              <w:t>RESPEL y LIME</w:t>
            </w:r>
          </w:p>
        </w:tc>
      </w:tr>
      <w:tr w:rsidR="009C3A4E" w:rsidRPr="00BC0399" w14:paraId="1DC18889" w14:textId="77777777" w:rsidTr="0059619F">
        <w:trPr>
          <w:trHeight w:val="231"/>
        </w:trPr>
        <w:tc>
          <w:tcPr>
            <w:tcW w:w="0" w:type="auto"/>
            <w:vAlign w:val="center"/>
          </w:tcPr>
          <w:p w14:paraId="498B98AC" w14:textId="77777777" w:rsidR="009C3A4E" w:rsidRPr="00BC0399" w:rsidRDefault="009C3A4E" w:rsidP="00CD2A2C">
            <w:pPr>
              <w:spacing w:after="0"/>
              <w:jc w:val="center"/>
              <w:rPr>
                <w:rFonts w:cs="Arial"/>
              </w:rPr>
            </w:pPr>
            <w:r w:rsidRPr="00BC0399">
              <w:rPr>
                <w:rFonts w:cs="Arial"/>
              </w:rPr>
              <w:lastRenderedPageBreak/>
              <w:t>Señal Memoria</w:t>
            </w:r>
          </w:p>
          <w:p w14:paraId="0B6CE703" w14:textId="77777777" w:rsidR="009C3A4E" w:rsidRPr="00BC0399" w:rsidRDefault="009C3A4E" w:rsidP="00CD2A2C">
            <w:pPr>
              <w:spacing w:after="0"/>
              <w:jc w:val="center"/>
              <w:rPr>
                <w:rFonts w:cs="Arial"/>
              </w:rPr>
            </w:pPr>
            <w:r w:rsidRPr="00BC0399">
              <w:rPr>
                <w:rFonts w:cs="Arial"/>
              </w:rPr>
              <w:t>Videoteca</w:t>
            </w:r>
          </w:p>
          <w:p w14:paraId="6BE72079" w14:textId="77777777" w:rsidR="009C3A4E" w:rsidRPr="00BC0399" w:rsidRDefault="009C3A4E" w:rsidP="00CD2A2C">
            <w:pPr>
              <w:spacing w:after="0"/>
              <w:jc w:val="center"/>
              <w:rPr>
                <w:rFonts w:cs="Arial"/>
              </w:rPr>
            </w:pPr>
            <w:r w:rsidRPr="00BC0399">
              <w:rPr>
                <w:rFonts w:cs="Arial"/>
              </w:rPr>
              <w:t>Fonoteca</w:t>
            </w:r>
          </w:p>
        </w:tc>
        <w:tc>
          <w:tcPr>
            <w:tcW w:w="0" w:type="auto"/>
            <w:vAlign w:val="center"/>
          </w:tcPr>
          <w:p w14:paraId="1CD5BF9D" w14:textId="77777777" w:rsidR="009C3A4E" w:rsidRPr="00BC0399" w:rsidRDefault="009C3A4E" w:rsidP="00CD2A2C">
            <w:pPr>
              <w:spacing w:after="0"/>
              <w:jc w:val="center"/>
              <w:rPr>
                <w:rFonts w:cs="Arial"/>
              </w:rPr>
            </w:pPr>
            <w:r w:rsidRPr="00BC0399">
              <w:rPr>
                <w:rFonts w:cs="Arial"/>
              </w:rPr>
              <w:t>Cintas de audio y video</w:t>
            </w:r>
          </w:p>
          <w:p w14:paraId="4F24B50A" w14:textId="77777777" w:rsidR="009C3A4E" w:rsidRPr="00BC0399" w:rsidRDefault="009C3A4E" w:rsidP="00CD2A2C">
            <w:pPr>
              <w:spacing w:after="0"/>
              <w:jc w:val="center"/>
              <w:rPr>
                <w:rFonts w:cs="Arial"/>
              </w:rPr>
            </w:pPr>
            <w:r w:rsidRPr="00BC0399">
              <w:rPr>
                <w:rFonts w:cs="Arial"/>
              </w:rPr>
              <w:t>Betacam</w:t>
            </w:r>
          </w:p>
          <w:p w14:paraId="4E4213A7" w14:textId="77777777" w:rsidR="009C3A4E" w:rsidRPr="00BC0399" w:rsidRDefault="009C3A4E" w:rsidP="00CD2A2C">
            <w:pPr>
              <w:spacing w:after="0"/>
              <w:jc w:val="center"/>
              <w:rPr>
                <w:rFonts w:cs="Arial"/>
              </w:rPr>
            </w:pPr>
            <w:r w:rsidRPr="00BC0399">
              <w:rPr>
                <w:rFonts w:cs="Arial"/>
              </w:rPr>
              <w:t>Betamax</w:t>
            </w:r>
          </w:p>
          <w:p w14:paraId="57F8D165" w14:textId="77777777" w:rsidR="009C3A4E" w:rsidRPr="00BC0399" w:rsidRDefault="009C3A4E" w:rsidP="00CD2A2C">
            <w:pPr>
              <w:spacing w:after="0"/>
              <w:jc w:val="center"/>
              <w:rPr>
                <w:rFonts w:cs="Arial"/>
              </w:rPr>
            </w:pPr>
            <w:r w:rsidRPr="00BC0399">
              <w:rPr>
                <w:rFonts w:cs="Arial"/>
              </w:rPr>
              <w:t>VHS</w:t>
            </w:r>
          </w:p>
          <w:p w14:paraId="7F8606D3" w14:textId="77777777" w:rsidR="009C3A4E" w:rsidRPr="00BC0399" w:rsidRDefault="009C3A4E" w:rsidP="00CD2A2C">
            <w:pPr>
              <w:spacing w:after="0"/>
              <w:jc w:val="center"/>
              <w:rPr>
                <w:rFonts w:cs="Arial"/>
              </w:rPr>
            </w:pPr>
            <w:r w:rsidRPr="00BC0399">
              <w:rPr>
                <w:rFonts w:cs="Arial"/>
              </w:rPr>
              <w:t>D2</w:t>
            </w:r>
          </w:p>
          <w:p w14:paraId="53C0C583" w14:textId="77777777" w:rsidR="009C3A4E" w:rsidRPr="00BC0399" w:rsidRDefault="009C3A4E" w:rsidP="00CD2A2C">
            <w:pPr>
              <w:spacing w:after="0"/>
              <w:jc w:val="center"/>
              <w:rPr>
                <w:rFonts w:cs="Arial"/>
              </w:rPr>
            </w:pPr>
            <w:r w:rsidRPr="00BC0399">
              <w:rPr>
                <w:rFonts w:cs="Arial"/>
              </w:rPr>
              <w:t>Umatic</w:t>
            </w:r>
          </w:p>
        </w:tc>
        <w:tc>
          <w:tcPr>
            <w:tcW w:w="0" w:type="auto"/>
            <w:vAlign w:val="center"/>
          </w:tcPr>
          <w:p w14:paraId="25660BFB" w14:textId="77777777" w:rsidR="009C3A4E" w:rsidRPr="00BC0399" w:rsidRDefault="009C3A4E" w:rsidP="00CD2A2C">
            <w:pPr>
              <w:spacing w:after="0"/>
              <w:jc w:val="center"/>
              <w:rPr>
                <w:rFonts w:cs="Arial"/>
              </w:rPr>
            </w:pPr>
            <w:r w:rsidRPr="00BC0399">
              <w:rPr>
                <w:rFonts w:cs="Arial"/>
              </w:rPr>
              <w:t>Recolección interna personal de Señal Memoria</w:t>
            </w:r>
          </w:p>
        </w:tc>
        <w:tc>
          <w:tcPr>
            <w:tcW w:w="0" w:type="auto"/>
            <w:vAlign w:val="center"/>
          </w:tcPr>
          <w:p w14:paraId="56E66A68" w14:textId="77777777" w:rsidR="009C3A4E" w:rsidRPr="00BC0399" w:rsidRDefault="009C3A4E" w:rsidP="00CD2A2C">
            <w:pPr>
              <w:spacing w:after="0"/>
              <w:jc w:val="center"/>
              <w:rPr>
                <w:rFonts w:cs="Arial"/>
              </w:rPr>
            </w:pPr>
            <w:r w:rsidRPr="00BC0399">
              <w:rPr>
                <w:rFonts w:cs="Arial"/>
              </w:rPr>
              <w:t>Ubicación en recipientes color rojo en la Unidad de almacenamiento de residuos sólidos</w:t>
            </w:r>
          </w:p>
        </w:tc>
        <w:tc>
          <w:tcPr>
            <w:tcW w:w="0" w:type="auto"/>
            <w:vAlign w:val="center"/>
          </w:tcPr>
          <w:p w14:paraId="608D09E5" w14:textId="77777777" w:rsidR="009C3A4E" w:rsidRPr="00BC0399" w:rsidRDefault="009C3A4E" w:rsidP="00CD2A2C">
            <w:pPr>
              <w:spacing w:after="0"/>
              <w:jc w:val="center"/>
              <w:rPr>
                <w:rFonts w:cs="Arial"/>
              </w:rPr>
            </w:pPr>
            <w:r w:rsidRPr="00BC0399">
              <w:rPr>
                <w:rFonts w:cs="Arial"/>
              </w:rPr>
              <w:t>Empresa gestora de RESPEL</w:t>
            </w:r>
          </w:p>
        </w:tc>
      </w:tr>
      <w:tr w:rsidR="009C3A4E" w:rsidRPr="00BC0399" w14:paraId="0A6CAB5B" w14:textId="77777777" w:rsidTr="0059619F">
        <w:trPr>
          <w:trHeight w:val="231"/>
        </w:trPr>
        <w:tc>
          <w:tcPr>
            <w:tcW w:w="0" w:type="auto"/>
            <w:vAlign w:val="center"/>
          </w:tcPr>
          <w:p w14:paraId="249FAA4A" w14:textId="77777777" w:rsidR="009C3A4E" w:rsidRPr="00BC0399" w:rsidRDefault="009C3A4E" w:rsidP="00CD2A2C">
            <w:pPr>
              <w:spacing w:after="0"/>
              <w:jc w:val="center"/>
              <w:rPr>
                <w:rFonts w:cs="Arial"/>
              </w:rPr>
            </w:pPr>
            <w:r w:rsidRPr="00BC0399">
              <w:rPr>
                <w:rFonts w:cs="Arial"/>
              </w:rPr>
              <w:t>Gestión administrativa</w:t>
            </w:r>
          </w:p>
        </w:tc>
        <w:tc>
          <w:tcPr>
            <w:tcW w:w="0" w:type="auto"/>
            <w:vAlign w:val="center"/>
          </w:tcPr>
          <w:p w14:paraId="1C54AD68" w14:textId="2B698095" w:rsidR="009C3A4E" w:rsidRPr="00BC0399" w:rsidRDefault="00CD2A2C" w:rsidP="00CD2A2C">
            <w:pPr>
              <w:spacing w:after="0"/>
              <w:jc w:val="center"/>
              <w:rPr>
                <w:rFonts w:cs="Arial"/>
              </w:rPr>
            </w:pPr>
            <w:r w:rsidRPr="00BC0399">
              <w:rPr>
                <w:rFonts w:cs="Arial"/>
              </w:rPr>
              <w:t>Tóner</w:t>
            </w:r>
            <w:r w:rsidR="00B36B41" w:rsidRPr="00BC0399">
              <w:rPr>
                <w:rFonts w:cs="Arial"/>
              </w:rPr>
              <w:t>s</w:t>
            </w:r>
          </w:p>
        </w:tc>
        <w:tc>
          <w:tcPr>
            <w:tcW w:w="0" w:type="auto"/>
            <w:vAlign w:val="center"/>
          </w:tcPr>
          <w:p w14:paraId="778D1E0F" w14:textId="77777777" w:rsidR="009C3A4E" w:rsidRPr="00BC0399" w:rsidRDefault="009C3A4E" w:rsidP="00CD2A2C">
            <w:pPr>
              <w:spacing w:after="0"/>
              <w:jc w:val="center"/>
              <w:rPr>
                <w:rFonts w:cs="Arial"/>
              </w:rPr>
            </w:pPr>
            <w:r w:rsidRPr="00BC0399">
              <w:rPr>
                <w:rFonts w:cs="Arial"/>
              </w:rPr>
              <w:t>Recolección posterior al cambio por parte del contratista externo</w:t>
            </w:r>
          </w:p>
        </w:tc>
        <w:tc>
          <w:tcPr>
            <w:tcW w:w="0" w:type="auto"/>
            <w:vAlign w:val="center"/>
          </w:tcPr>
          <w:p w14:paraId="7BC716E3" w14:textId="77777777" w:rsidR="009C3A4E" w:rsidRPr="00BC0399" w:rsidRDefault="009C3A4E" w:rsidP="00CD2A2C">
            <w:pPr>
              <w:spacing w:after="0"/>
              <w:jc w:val="center"/>
              <w:rPr>
                <w:rFonts w:cs="Arial"/>
              </w:rPr>
            </w:pPr>
            <w:r w:rsidRPr="00BC0399">
              <w:rPr>
                <w:rFonts w:cs="Arial"/>
              </w:rPr>
              <w:t>Manejo directo del contratista</w:t>
            </w:r>
          </w:p>
        </w:tc>
        <w:tc>
          <w:tcPr>
            <w:tcW w:w="0" w:type="auto"/>
            <w:vAlign w:val="center"/>
          </w:tcPr>
          <w:p w14:paraId="1FC602F8" w14:textId="77777777" w:rsidR="009C3A4E" w:rsidRPr="00BC0399" w:rsidRDefault="009C3A4E" w:rsidP="00CD2A2C">
            <w:pPr>
              <w:spacing w:after="0"/>
              <w:jc w:val="center"/>
              <w:rPr>
                <w:rFonts w:cs="Arial"/>
              </w:rPr>
            </w:pPr>
            <w:r w:rsidRPr="00BC0399">
              <w:rPr>
                <w:rFonts w:cs="Arial"/>
              </w:rPr>
              <w:t>Manejo directo del contratista</w:t>
            </w:r>
          </w:p>
        </w:tc>
      </w:tr>
      <w:tr w:rsidR="009C3A4E" w:rsidRPr="00BC0399" w14:paraId="6FD49E47" w14:textId="77777777" w:rsidTr="0059619F">
        <w:trPr>
          <w:trHeight w:val="1361"/>
        </w:trPr>
        <w:tc>
          <w:tcPr>
            <w:tcW w:w="0" w:type="auto"/>
            <w:vAlign w:val="center"/>
          </w:tcPr>
          <w:p w14:paraId="05F66B93" w14:textId="77777777" w:rsidR="009C3A4E" w:rsidRPr="00BC0399" w:rsidRDefault="009C3A4E" w:rsidP="00CD2A2C">
            <w:pPr>
              <w:spacing w:after="0"/>
              <w:jc w:val="center"/>
              <w:rPr>
                <w:rFonts w:cs="Arial"/>
              </w:rPr>
            </w:pPr>
            <w:r w:rsidRPr="00BC0399">
              <w:rPr>
                <w:rFonts w:cs="Arial"/>
              </w:rPr>
              <w:t>Planta eléctrica</w:t>
            </w:r>
          </w:p>
        </w:tc>
        <w:tc>
          <w:tcPr>
            <w:tcW w:w="0" w:type="auto"/>
            <w:vAlign w:val="center"/>
          </w:tcPr>
          <w:p w14:paraId="59898BA4" w14:textId="77777777" w:rsidR="009C3A4E" w:rsidRPr="00BC0399" w:rsidRDefault="009C3A4E" w:rsidP="00CD2A2C">
            <w:pPr>
              <w:spacing w:after="0"/>
              <w:jc w:val="center"/>
              <w:rPr>
                <w:rFonts w:cs="Arial"/>
              </w:rPr>
            </w:pPr>
            <w:r w:rsidRPr="00BC0399">
              <w:rPr>
                <w:rFonts w:cs="Arial"/>
              </w:rPr>
              <w:t>Estopas o trapos impregnados de aceites y solventes</w:t>
            </w:r>
          </w:p>
        </w:tc>
        <w:tc>
          <w:tcPr>
            <w:tcW w:w="0" w:type="auto"/>
            <w:vAlign w:val="center"/>
          </w:tcPr>
          <w:p w14:paraId="0CBEF6FC" w14:textId="77777777" w:rsidR="009C3A4E" w:rsidRPr="00BC0399" w:rsidRDefault="009C3A4E" w:rsidP="00CD2A2C">
            <w:pPr>
              <w:spacing w:after="0"/>
              <w:jc w:val="center"/>
              <w:rPr>
                <w:rFonts w:cs="Arial"/>
              </w:rPr>
            </w:pPr>
            <w:r w:rsidRPr="00BC0399">
              <w:rPr>
                <w:rFonts w:cs="Arial"/>
              </w:rPr>
              <w:t>Disposición en recipiente rojo</w:t>
            </w:r>
          </w:p>
        </w:tc>
        <w:tc>
          <w:tcPr>
            <w:tcW w:w="0" w:type="auto"/>
            <w:vAlign w:val="center"/>
          </w:tcPr>
          <w:p w14:paraId="1515E450" w14:textId="77777777" w:rsidR="009C3A4E" w:rsidRPr="00BC0399" w:rsidRDefault="009C3A4E" w:rsidP="00CD2A2C">
            <w:pPr>
              <w:spacing w:after="0"/>
              <w:jc w:val="center"/>
              <w:rPr>
                <w:rFonts w:cs="Arial"/>
              </w:rPr>
            </w:pPr>
            <w:r w:rsidRPr="00BC0399">
              <w:rPr>
                <w:rFonts w:cs="Arial"/>
              </w:rPr>
              <w:t>Ubicación en recipientes color rojo en la Unidad de almacenamiento de residuos sólidos</w:t>
            </w:r>
          </w:p>
        </w:tc>
        <w:tc>
          <w:tcPr>
            <w:tcW w:w="0" w:type="auto"/>
            <w:vAlign w:val="center"/>
          </w:tcPr>
          <w:p w14:paraId="03E47E79" w14:textId="77777777" w:rsidR="009C3A4E" w:rsidRPr="00BC0399" w:rsidRDefault="009C3A4E" w:rsidP="00CD2A2C">
            <w:pPr>
              <w:spacing w:after="0"/>
              <w:jc w:val="center"/>
              <w:rPr>
                <w:rFonts w:cs="Arial"/>
              </w:rPr>
            </w:pPr>
            <w:r w:rsidRPr="00BC0399">
              <w:rPr>
                <w:rFonts w:cs="Arial"/>
              </w:rPr>
              <w:t>Empresa gestora de RESPEL</w:t>
            </w:r>
          </w:p>
        </w:tc>
      </w:tr>
    </w:tbl>
    <w:p w14:paraId="4AC8FE15" w14:textId="033D1E25" w:rsidR="009C3A4E" w:rsidRPr="00BC0399" w:rsidRDefault="00FD687F" w:rsidP="00CD50D0">
      <w:pPr>
        <w:pBdr>
          <w:top w:val="nil"/>
          <w:left w:val="nil"/>
          <w:bottom w:val="nil"/>
          <w:right w:val="nil"/>
          <w:between w:val="nil"/>
        </w:pBdr>
        <w:spacing w:after="0"/>
        <w:jc w:val="center"/>
        <w:rPr>
          <w:rFonts w:cs="Arial"/>
          <w:color w:val="000000"/>
        </w:rPr>
      </w:pPr>
      <w:r w:rsidRPr="00BC0399">
        <w:rPr>
          <w:rFonts w:cs="Arial"/>
        </w:rPr>
        <w:t>Fuente: Elaboración propia Gestión Administrativa</w:t>
      </w:r>
    </w:p>
    <w:p w14:paraId="7C2F4694" w14:textId="013D63FF" w:rsidR="00FD687F" w:rsidRPr="00BC0399" w:rsidRDefault="00F34D17" w:rsidP="00F34D17">
      <w:pPr>
        <w:pStyle w:val="Descripcin"/>
        <w:jc w:val="center"/>
        <w:rPr>
          <w:rFonts w:ascii="Arial" w:hAnsi="Arial" w:cs="Arial"/>
          <w:b/>
          <w:i w:val="0"/>
          <w:iCs w:val="0"/>
          <w:color w:val="000000" w:themeColor="text1"/>
          <w:szCs w:val="22"/>
        </w:rPr>
      </w:pPr>
      <w:bookmarkStart w:id="45" w:name="_Toc213850342"/>
      <w:r w:rsidRPr="00BC0399">
        <w:rPr>
          <w:rFonts w:ascii="Arial" w:hAnsi="Arial" w:cs="Arial"/>
          <w:i w:val="0"/>
          <w:iCs w:val="0"/>
          <w:color w:val="000000" w:themeColor="text1"/>
          <w:szCs w:val="22"/>
        </w:rPr>
        <w:t xml:space="preserve">Tabla </w:t>
      </w:r>
      <w:r w:rsidRPr="00BC0399">
        <w:rPr>
          <w:rFonts w:ascii="Arial" w:hAnsi="Arial" w:cs="Arial"/>
          <w:i w:val="0"/>
          <w:iCs w:val="0"/>
          <w:color w:val="000000" w:themeColor="text1"/>
          <w:szCs w:val="22"/>
        </w:rPr>
        <w:fldChar w:fldCharType="begin"/>
      </w:r>
      <w:r w:rsidRPr="00BC0399">
        <w:rPr>
          <w:rFonts w:ascii="Arial" w:hAnsi="Arial" w:cs="Arial"/>
          <w:i w:val="0"/>
          <w:iCs w:val="0"/>
          <w:color w:val="000000" w:themeColor="text1"/>
          <w:szCs w:val="22"/>
        </w:rPr>
        <w:instrText xml:space="preserve"> SEQ Tabla \* ARABIC </w:instrText>
      </w:r>
      <w:r w:rsidRPr="00BC0399">
        <w:rPr>
          <w:rFonts w:ascii="Arial" w:hAnsi="Arial" w:cs="Arial"/>
          <w:i w:val="0"/>
          <w:iCs w:val="0"/>
          <w:color w:val="000000" w:themeColor="text1"/>
          <w:szCs w:val="22"/>
        </w:rPr>
        <w:fldChar w:fldCharType="separate"/>
      </w:r>
      <w:r w:rsidR="00160CD8" w:rsidRPr="00BC0399">
        <w:rPr>
          <w:rFonts w:ascii="Arial" w:hAnsi="Arial" w:cs="Arial"/>
          <w:i w:val="0"/>
          <w:iCs w:val="0"/>
          <w:noProof/>
          <w:color w:val="000000" w:themeColor="text1"/>
          <w:szCs w:val="22"/>
        </w:rPr>
        <w:t>12</w:t>
      </w:r>
      <w:r w:rsidRPr="00BC0399">
        <w:rPr>
          <w:rFonts w:ascii="Arial" w:hAnsi="Arial" w:cs="Arial"/>
          <w:i w:val="0"/>
          <w:iCs w:val="0"/>
          <w:color w:val="000000" w:themeColor="text1"/>
          <w:szCs w:val="22"/>
        </w:rPr>
        <w:fldChar w:fldCharType="end"/>
      </w:r>
      <w:r w:rsidRPr="00BC0399">
        <w:rPr>
          <w:rFonts w:ascii="Arial" w:hAnsi="Arial" w:cs="Arial"/>
          <w:i w:val="0"/>
          <w:iCs w:val="0"/>
          <w:color w:val="000000" w:themeColor="text1"/>
          <w:szCs w:val="22"/>
        </w:rPr>
        <w:t xml:space="preserve"> </w:t>
      </w:r>
      <w:r w:rsidR="00FD687F" w:rsidRPr="00BC0399">
        <w:rPr>
          <w:rFonts w:ascii="Arial" w:hAnsi="Arial" w:cs="Arial"/>
          <w:i w:val="0"/>
          <w:iCs w:val="0"/>
          <w:color w:val="000000" w:themeColor="text1"/>
          <w:szCs w:val="22"/>
        </w:rPr>
        <w:t>Condiciones de almacenamiento residuos peligrosos RESPEL en la red de transmisión</w:t>
      </w:r>
      <w:bookmarkEnd w:id="45"/>
    </w:p>
    <w:tbl>
      <w:tblPr>
        <w:tblStyle w:val="Tablaconcuadrcula"/>
        <w:tblW w:w="0" w:type="auto"/>
        <w:tblLook w:val="0020" w:firstRow="1" w:lastRow="0" w:firstColumn="0" w:lastColumn="0" w:noHBand="0" w:noVBand="0"/>
      </w:tblPr>
      <w:tblGrid>
        <w:gridCol w:w="1705"/>
        <w:gridCol w:w="1615"/>
        <w:gridCol w:w="1771"/>
        <w:gridCol w:w="2194"/>
        <w:gridCol w:w="1543"/>
      </w:tblGrid>
      <w:tr w:rsidR="009C3A4E" w:rsidRPr="00BC0399" w14:paraId="434CD5F0" w14:textId="77777777" w:rsidTr="0059619F">
        <w:trPr>
          <w:trHeight w:val="387"/>
          <w:tblHeader/>
        </w:trPr>
        <w:tc>
          <w:tcPr>
            <w:tcW w:w="0" w:type="auto"/>
            <w:shd w:val="clear" w:color="auto" w:fill="D9D9D9" w:themeFill="background1" w:themeFillShade="D9"/>
          </w:tcPr>
          <w:p w14:paraId="6C93E479" w14:textId="77777777" w:rsidR="009C3A4E" w:rsidRPr="00BC0399" w:rsidRDefault="009C3A4E" w:rsidP="00656CA6">
            <w:pPr>
              <w:spacing w:after="0"/>
              <w:jc w:val="center"/>
              <w:rPr>
                <w:rFonts w:cs="Arial"/>
                <w:b/>
                <w:bCs/>
              </w:rPr>
            </w:pPr>
            <w:r w:rsidRPr="00BC0399">
              <w:rPr>
                <w:rFonts w:cs="Arial"/>
                <w:b/>
                <w:bCs/>
              </w:rPr>
              <w:t>Fuente de generación</w:t>
            </w:r>
          </w:p>
        </w:tc>
        <w:tc>
          <w:tcPr>
            <w:tcW w:w="0" w:type="auto"/>
            <w:shd w:val="clear" w:color="auto" w:fill="D9D9D9" w:themeFill="background1" w:themeFillShade="D9"/>
          </w:tcPr>
          <w:p w14:paraId="00B0D558" w14:textId="77777777" w:rsidR="009C3A4E" w:rsidRPr="00BC0399" w:rsidRDefault="009C3A4E" w:rsidP="00656CA6">
            <w:pPr>
              <w:spacing w:after="0"/>
              <w:jc w:val="center"/>
              <w:rPr>
                <w:rFonts w:cs="Arial"/>
                <w:b/>
                <w:bCs/>
              </w:rPr>
            </w:pPr>
            <w:r w:rsidRPr="00BC0399">
              <w:rPr>
                <w:rFonts w:cs="Arial"/>
                <w:b/>
                <w:bCs/>
              </w:rPr>
              <w:t>Tipo de residuo peligroso</w:t>
            </w:r>
          </w:p>
        </w:tc>
        <w:tc>
          <w:tcPr>
            <w:tcW w:w="0" w:type="auto"/>
            <w:shd w:val="clear" w:color="auto" w:fill="D9D9D9" w:themeFill="background1" w:themeFillShade="D9"/>
          </w:tcPr>
          <w:p w14:paraId="1AF54D4A" w14:textId="77777777" w:rsidR="009C3A4E" w:rsidRPr="00BC0399" w:rsidRDefault="009C3A4E" w:rsidP="00656CA6">
            <w:pPr>
              <w:spacing w:after="0"/>
              <w:jc w:val="center"/>
              <w:rPr>
                <w:rFonts w:cs="Arial"/>
                <w:b/>
                <w:bCs/>
              </w:rPr>
            </w:pPr>
            <w:r w:rsidRPr="00BC0399">
              <w:rPr>
                <w:rFonts w:cs="Arial"/>
                <w:b/>
                <w:bCs/>
              </w:rPr>
              <w:t>Tratamiento inicial</w:t>
            </w:r>
          </w:p>
        </w:tc>
        <w:tc>
          <w:tcPr>
            <w:tcW w:w="0" w:type="auto"/>
            <w:shd w:val="clear" w:color="auto" w:fill="D9D9D9" w:themeFill="background1" w:themeFillShade="D9"/>
          </w:tcPr>
          <w:p w14:paraId="4FA2CBD3" w14:textId="77777777" w:rsidR="009C3A4E" w:rsidRPr="00BC0399" w:rsidRDefault="009C3A4E" w:rsidP="00656CA6">
            <w:pPr>
              <w:spacing w:after="0"/>
              <w:jc w:val="center"/>
              <w:rPr>
                <w:rFonts w:cs="Arial"/>
                <w:b/>
                <w:bCs/>
              </w:rPr>
            </w:pPr>
            <w:r w:rsidRPr="00BC0399">
              <w:rPr>
                <w:rFonts w:cs="Arial"/>
                <w:b/>
                <w:bCs/>
              </w:rPr>
              <w:t>Almacenamiento temporal</w:t>
            </w:r>
          </w:p>
        </w:tc>
        <w:tc>
          <w:tcPr>
            <w:tcW w:w="0" w:type="auto"/>
            <w:shd w:val="clear" w:color="auto" w:fill="D9D9D9" w:themeFill="background1" w:themeFillShade="D9"/>
          </w:tcPr>
          <w:p w14:paraId="33724EFC" w14:textId="77777777" w:rsidR="009C3A4E" w:rsidRPr="00BC0399" w:rsidRDefault="009C3A4E" w:rsidP="00656CA6">
            <w:pPr>
              <w:spacing w:after="0"/>
              <w:jc w:val="center"/>
              <w:rPr>
                <w:rFonts w:cs="Arial"/>
                <w:b/>
                <w:bCs/>
              </w:rPr>
            </w:pPr>
            <w:r w:rsidRPr="00BC0399">
              <w:rPr>
                <w:rFonts w:cs="Arial"/>
                <w:b/>
                <w:bCs/>
              </w:rPr>
              <w:t>Disposición final</w:t>
            </w:r>
          </w:p>
        </w:tc>
      </w:tr>
      <w:tr w:rsidR="009C3A4E" w:rsidRPr="00BC0399" w14:paraId="4C580E87" w14:textId="77777777" w:rsidTr="0059619F">
        <w:trPr>
          <w:trHeight w:val="387"/>
        </w:trPr>
        <w:tc>
          <w:tcPr>
            <w:tcW w:w="0" w:type="auto"/>
            <w:vMerge w:val="restart"/>
            <w:vAlign w:val="center"/>
          </w:tcPr>
          <w:p w14:paraId="75B84175" w14:textId="77777777" w:rsidR="009C3A4E" w:rsidRPr="00BC0399" w:rsidRDefault="009C3A4E" w:rsidP="00656CA6">
            <w:pPr>
              <w:spacing w:after="0"/>
              <w:jc w:val="center"/>
              <w:rPr>
                <w:rFonts w:cs="Arial"/>
              </w:rPr>
            </w:pPr>
            <w:r w:rsidRPr="00BC0399">
              <w:rPr>
                <w:rFonts w:cs="Arial"/>
              </w:rPr>
              <w:t>Áreas administrativas</w:t>
            </w:r>
          </w:p>
        </w:tc>
        <w:tc>
          <w:tcPr>
            <w:tcW w:w="0" w:type="auto"/>
            <w:vAlign w:val="center"/>
          </w:tcPr>
          <w:p w14:paraId="38B42D93" w14:textId="77777777" w:rsidR="009C3A4E" w:rsidRPr="00BC0399" w:rsidRDefault="009C3A4E" w:rsidP="00656CA6">
            <w:pPr>
              <w:spacing w:after="0"/>
              <w:jc w:val="center"/>
              <w:rPr>
                <w:rFonts w:cs="Arial"/>
              </w:rPr>
            </w:pPr>
            <w:r w:rsidRPr="00BC0399">
              <w:rPr>
                <w:rFonts w:cs="Arial"/>
              </w:rPr>
              <w:t>Luminarias</w:t>
            </w:r>
          </w:p>
        </w:tc>
        <w:tc>
          <w:tcPr>
            <w:tcW w:w="0" w:type="auto"/>
            <w:vAlign w:val="center"/>
          </w:tcPr>
          <w:p w14:paraId="734534D8" w14:textId="77777777" w:rsidR="009C3A4E" w:rsidRPr="00BC0399" w:rsidRDefault="009C3A4E" w:rsidP="00656CA6">
            <w:pPr>
              <w:spacing w:after="0"/>
              <w:jc w:val="center"/>
              <w:rPr>
                <w:rFonts w:cs="Arial"/>
              </w:rPr>
            </w:pPr>
            <w:r w:rsidRPr="00BC0399">
              <w:rPr>
                <w:rFonts w:cs="Arial"/>
              </w:rPr>
              <w:t>Recolección personal de mantenimiento</w:t>
            </w:r>
          </w:p>
        </w:tc>
        <w:tc>
          <w:tcPr>
            <w:tcW w:w="0" w:type="auto"/>
            <w:vAlign w:val="center"/>
          </w:tcPr>
          <w:p w14:paraId="41093782" w14:textId="77777777" w:rsidR="009C3A4E" w:rsidRPr="00BC0399" w:rsidRDefault="009C3A4E" w:rsidP="00656CA6">
            <w:pPr>
              <w:spacing w:after="0"/>
              <w:jc w:val="center"/>
              <w:rPr>
                <w:rFonts w:cs="Arial"/>
              </w:rPr>
            </w:pPr>
            <w:r w:rsidRPr="00BC0399">
              <w:rPr>
                <w:rFonts w:cs="Arial"/>
              </w:rPr>
              <w:t>Recipiente seguro dotado por el Programa ANDI y dispuesto en la Unidad de almacenamiento de residuos sólidos</w:t>
            </w:r>
          </w:p>
        </w:tc>
        <w:tc>
          <w:tcPr>
            <w:tcW w:w="0" w:type="auto"/>
            <w:vMerge w:val="restart"/>
            <w:vAlign w:val="center"/>
          </w:tcPr>
          <w:p w14:paraId="19A34594" w14:textId="55A6984A" w:rsidR="009C3A4E" w:rsidRPr="00BC0399" w:rsidRDefault="009C3A4E" w:rsidP="00656CA6">
            <w:pPr>
              <w:spacing w:after="0"/>
              <w:jc w:val="center"/>
              <w:rPr>
                <w:rFonts w:cs="Arial"/>
              </w:rPr>
            </w:pPr>
            <w:r w:rsidRPr="00BC0399">
              <w:rPr>
                <w:rFonts w:cs="Arial"/>
              </w:rPr>
              <w:t>Certificación</w:t>
            </w:r>
          </w:p>
          <w:p w14:paraId="27B0FFF4" w14:textId="77777777" w:rsidR="009C3A4E" w:rsidRPr="00BC0399" w:rsidRDefault="009C3A4E" w:rsidP="00656CA6">
            <w:pPr>
              <w:spacing w:after="0"/>
              <w:jc w:val="center"/>
              <w:rPr>
                <w:rFonts w:cs="Arial"/>
              </w:rPr>
            </w:pPr>
            <w:r w:rsidRPr="00BC0399">
              <w:rPr>
                <w:rFonts w:cs="Arial"/>
              </w:rPr>
              <w:t>Programa Posconsumo</w:t>
            </w:r>
          </w:p>
        </w:tc>
      </w:tr>
      <w:tr w:rsidR="009C3A4E" w:rsidRPr="00BC0399" w14:paraId="6B69CB6B" w14:textId="77777777" w:rsidTr="0059619F">
        <w:trPr>
          <w:trHeight w:val="231"/>
        </w:trPr>
        <w:tc>
          <w:tcPr>
            <w:tcW w:w="0" w:type="auto"/>
            <w:vMerge/>
            <w:vAlign w:val="center"/>
          </w:tcPr>
          <w:p w14:paraId="6932378B" w14:textId="77777777" w:rsidR="009C3A4E" w:rsidRPr="00BC0399" w:rsidRDefault="009C3A4E" w:rsidP="00656CA6">
            <w:pPr>
              <w:widowControl w:val="0"/>
              <w:pBdr>
                <w:top w:val="nil"/>
                <w:left w:val="nil"/>
                <w:bottom w:val="nil"/>
                <w:right w:val="nil"/>
                <w:between w:val="nil"/>
              </w:pBdr>
              <w:spacing w:after="0" w:line="276" w:lineRule="auto"/>
              <w:jc w:val="center"/>
              <w:rPr>
                <w:rFonts w:cs="Arial"/>
              </w:rPr>
            </w:pPr>
          </w:p>
        </w:tc>
        <w:tc>
          <w:tcPr>
            <w:tcW w:w="0" w:type="auto"/>
            <w:vAlign w:val="center"/>
          </w:tcPr>
          <w:p w14:paraId="4689BBEB" w14:textId="77777777" w:rsidR="009C3A4E" w:rsidRPr="00BC0399" w:rsidRDefault="009C3A4E" w:rsidP="00656CA6">
            <w:pPr>
              <w:spacing w:after="0"/>
              <w:jc w:val="center"/>
              <w:rPr>
                <w:rFonts w:cs="Arial"/>
              </w:rPr>
            </w:pPr>
            <w:r w:rsidRPr="00BC0399">
              <w:rPr>
                <w:rFonts w:cs="Arial"/>
              </w:rPr>
              <w:t>Pilas</w:t>
            </w:r>
          </w:p>
        </w:tc>
        <w:tc>
          <w:tcPr>
            <w:tcW w:w="0" w:type="auto"/>
            <w:vAlign w:val="center"/>
          </w:tcPr>
          <w:p w14:paraId="2CFAF9D8" w14:textId="77777777" w:rsidR="009C3A4E" w:rsidRPr="00BC0399" w:rsidRDefault="009C3A4E" w:rsidP="00656CA6">
            <w:pPr>
              <w:spacing w:after="0"/>
              <w:jc w:val="center"/>
              <w:rPr>
                <w:rFonts w:cs="Arial"/>
              </w:rPr>
            </w:pPr>
            <w:r w:rsidRPr="00BC0399">
              <w:rPr>
                <w:rFonts w:cs="Arial"/>
              </w:rPr>
              <w:t>Contenedor de pilas ANDI</w:t>
            </w:r>
          </w:p>
        </w:tc>
        <w:tc>
          <w:tcPr>
            <w:tcW w:w="0" w:type="auto"/>
            <w:vAlign w:val="center"/>
          </w:tcPr>
          <w:p w14:paraId="334F9448" w14:textId="77777777" w:rsidR="009C3A4E" w:rsidRPr="00BC0399" w:rsidRDefault="009C3A4E" w:rsidP="00656CA6">
            <w:pPr>
              <w:spacing w:after="0"/>
              <w:jc w:val="center"/>
              <w:rPr>
                <w:rFonts w:cs="Arial"/>
              </w:rPr>
            </w:pPr>
            <w:r w:rsidRPr="00BC0399">
              <w:rPr>
                <w:rFonts w:cs="Arial"/>
              </w:rPr>
              <w:t>Contenedor de pilas ANDI</w:t>
            </w:r>
          </w:p>
        </w:tc>
        <w:tc>
          <w:tcPr>
            <w:tcW w:w="0" w:type="auto"/>
            <w:vMerge/>
            <w:vAlign w:val="center"/>
          </w:tcPr>
          <w:p w14:paraId="0EF86C92" w14:textId="77777777" w:rsidR="009C3A4E" w:rsidRPr="00BC0399" w:rsidRDefault="009C3A4E" w:rsidP="00656CA6">
            <w:pPr>
              <w:widowControl w:val="0"/>
              <w:pBdr>
                <w:top w:val="nil"/>
                <w:left w:val="nil"/>
                <w:bottom w:val="nil"/>
                <w:right w:val="nil"/>
                <w:between w:val="nil"/>
              </w:pBdr>
              <w:spacing w:after="0" w:line="276" w:lineRule="auto"/>
              <w:jc w:val="center"/>
              <w:rPr>
                <w:rFonts w:cs="Arial"/>
              </w:rPr>
            </w:pPr>
          </w:p>
        </w:tc>
      </w:tr>
      <w:tr w:rsidR="009C3A4E" w:rsidRPr="00BC0399" w14:paraId="02E64960" w14:textId="77777777" w:rsidTr="0059619F">
        <w:trPr>
          <w:trHeight w:val="231"/>
        </w:trPr>
        <w:tc>
          <w:tcPr>
            <w:tcW w:w="0" w:type="auto"/>
            <w:vAlign w:val="center"/>
          </w:tcPr>
          <w:p w14:paraId="54ADB26B" w14:textId="77777777" w:rsidR="009C3A4E" w:rsidRPr="00BC0399" w:rsidRDefault="009C3A4E" w:rsidP="00656CA6">
            <w:pPr>
              <w:spacing w:after="0"/>
              <w:jc w:val="center"/>
              <w:rPr>
                <w:rFonts w:cs="Arial"/>
              </w:rPr>
            </w:pPr>
            <w:r w:rsidRPr="00BC0399">
              <w:rPr>
                <w:rFonts w:cs="Arial"/>
              </w:rPr>
              <w:t>Taller de mantenimiento</w:t>
            </w:r>
          </w:p>
        </w:tc>
        <w:tc>
          <w:tcPr>
            <w:tcW w:w="0" w:type="auto"/>
            <w:vAlign w:val="center"/>
          </w:tcPr>
          <w:p w14:paraId="26A2981A" w14:textId="732D293E" w:rsidR="009C3A4E" w:rsidRPr="00BC0399" w:rsidRDefault="009C3A4E" w:rsidP="00656CA6">
            <w:pPr>
              <w:spacing w:after="0"/>
              <w:jc w:val="center"/>
              <w:rPr>
                <w:rFonts w:cs="Arial"/>
              </w:rPr>
            </w:pPr>
            <w:r w:rsidRPr="00BC0399">
              <w:rPr>
                <w:rFonts w:cs="Arial"/>
              </w:rPr>
              <w:t>Envases de pintura desocupados y madera</w:t>
            </w:r>
          </w:p>
        </w:tc>
        <w:tc>
          <w:tcPr>
            <w:tcW w:w="0" w:type="auto"/>
            <w:vAlign w:val="center"/>
          </w:tcPr>
          <w:p w14:paraId="46B1E022" w14:textId="77777777" w:rsidR="009C3A4E" w:rsidRPr="00BC0399" w:rsidRDefault="009C3A4E" w:rsidP="00656CA6">
            <w:pPr>
              <w:spacing w:after="0"/>
              <w:jc w:val="center"/>
              <w:rPr>
                <w:rFonts w:cs="Arial"/>
              </w:rPr>
            </w:pPr>
            <w:r w:rsidRPr="00BC0399">
              <w:rPr>
                <w:rFonts w:cs="Arial"/>
              </w:rPr>
              <w:t>Recolección personal de mantenimiento</w:t>
            </w:r>
          </w:p>
        </w:tc>
        <w:tc>
          <w:tcPr>
            <w:tcW w:w="0" w:type="auto"/>
            <w:vAlign w:val="center"/>
          </w:tcPr>
          <w:p w14:paraId="30F04528" w14:textId="77777777" w:rsidR="009C3A4E" w:rsidRPr="00BC0399" w:rsidRDefault="009C3A4E" w:rsidP="00656CA6">
            <w:pPr>
              <w:spacing w:after="0"/>
              <w:jc w:val="center"/>
              <w:rPr>
                <w:rFonts w:cs="Arial"/>
              </w:rPr>
            </w:pPr>
            <w:r w:rsidRPr="00BC0399">
              <w:rPr>
                <w:rFonts w:cs="Arial"/>
              </w:rPr>
              <w:t>Ubicación ordenada de recipientes en la Unidad de almacenamiento de residuos sólidos</w:t>
            </w:r>
          </w:p>
        </w:tc>
        <w:tc>
          <w:tcPr>
            <w:tcW w:w="0" w:type="auto"/>
            <w:vAlign w:val="center"/>
          </w:tcPr>
          <w:p w14:paraId="0C99C9FB" w14:textId="269431FA" w:rsidR="009C3A4E" w:rsidRPr="00BC0399" w:rsidRDefault="009C3A4E" w:rsidP="00656CA6">
            <w:pPr>
              <w:spacing w:after="0"/>
              <w:jc w:val="center"/>
              <w:rPr>
                <w:rFonts w:cs="Arial"/>
              </w:rPr>
            </w:pPr>
            <w:r w:rsidRPr="00BC0399">
              <w:rPr>
                <w:rFonts w:cs="Arial"/>
              </w:rPr>
              <w:t>Empresa gestora de RESPEL y LIME</w:t>
            </w:r>
          </w:p>
        </w:tc>
      </w:tr>
      <w:tr w:rsidR="009C3A4E" w:rsidRPr="00BC0399" w14:paraId="54E10E4D" w14:textId="77777777" w:rsidTr="0059619F">
        <w:trPr>
          <w:trHeight w:val="231"/>
        </w:trPr>
        <w:tc>
          <w:tcPr>
            <w:tcW w:w="0" w:type="auto"/>
            <w:vAlign w:val="center"/>
          </w:tcPr>
          <w:p w14:paraId="57999B46" w14:textId="77777777" w:rsidR="009C3A4E" w:rsidRPr="00BC0399" w:rsidRDefault="009C3A4E" w:rsidP="00656CA6">
            <w:pPr>
              <w:spacing w:after="0"/>
              <w:jc w:val="center"/>
              <w:rPr>
                <w:rFonts w:cs="Arial"/>
              </w:rPr>
            </w:pPr>
            <w:r w:rsidRPr="00BC0399">
              <w:rPr>
                <w:rFonts w:cs="Arial"/>
              </w:rPr>
              <w:lastRenderedPageBreak/>
              <w:t>Señal Memoria</w:t>
            </w:r>
          </w:p>
          <w:p w14:paraId="3AE6BD80" w14:textId="77777777" w:rsidR="009C3A4E" w:rsidRPr="00BC0399" w:rsidRDefault="009C3A4E" w:rsidP="00656CA6">
            <w:pPr>
              <w:spacing w:after="0"/>
              <w:jc w:val="center"/>
              <w:rPr>
                <w:rFonts w:cs="Arial"/>
              </w:rPr>
            </w:pPr>
            <w:r w:rsidRPr="00BC0399">
              <w:rPr>
                <w:rFonts w:cs="Arial"/>
              </w:rPr>
              <w:t>Videoteca</w:t>
            </w:r>
          </w:p>
          <w:p w14:paraId="4100A5A7" w14:textId="77777777" w:rsidR="009C3A4E" w:rsidRPr="00BC0399" w:rsidRDefault="009C3A4E" w:rsidP="00656CA6">
            <w:pPr>
              <w:spacing w:after="0"/>
              <w:jc w:val="center"/>
              <w:rPr>
                <w:rFonts w:cs="Arial"/>
              </w:rPr>
            </w:pPr>
            <w:r w:rsidRPr="00BC0399">
              <w:rPr>
                <w:rFonts w:cs="Arial"/>
              </w:rPr>
              <w:t>Fonoteca</w:t>
            </w:r>
          </w:p>
        </w:tc>
        <w:tc>
          <w:tcPr>
            <w:tcW w:w="0" w:type="auto"/>
            <w:vAlign w:val="center"/>
          </w:tcPr>
          <w:p w14:paraId="50DFBC74" w14:textId="77777777" w:rsidR="009C3A4E" w:rsidRPr="00BC0399" w:rsidRDefault="009C3A4E" w:rsidP="00656CA6">
            <w:pPr>
              <w:spacing w:after="0"/>
              <w:jc w:val="center"/>
              <w:rPr>
                <w:rFonts w:cs="Arial"/>
              </w:rPr>
            </w:pPr>
            <w:r w:rsidRPr="00BC0399">
              <w:rPr>
                <w:rFonts w:cs="Arial"/>
              </w:rPr>
              <w:t>Cintas de audio y video</w:t>
            </w:r>
          </w:p>
          <w:p w14:paraId="0A88F1CD" w14:textId="3668529A" w:rsidR="009C3A4E" w:rsidRPr="00BC0399" w:rsidRDefault="009C3A4E" w:rsidP="00656CA6">
            <w:pPr>
              <w:spacing w:after="0"/>
              <w:jc w:val="center"/>
              <w:rPr>
                <w:rFonts w:cs="Arial"/>
              </w:rPr>
            </w:pPr>
          </w:p>
        </w:tc>
        <w:tc>
          <w:tcPr>
            <w:tcW w:w="0" w:type="auto"/>
            <w:vAlign w:val="center"/>
          </w:tcPr>
          <w:p w14:paraId="42B0F248" w14:textId="77777777" w:rsidR="009C3A4E" w:rsidRPr="00BC0399" w:rsidRDefault="009C3A4E" w:rsidP="00656CA6">
            <w:pPr>
              <w:spacing w:after="0"/>
              <w:jc w:val="center"/>
              <w:rPr>
                <w:rFonts w:cs="Arial"/>
              </w:rPr>
            </w:pPr>
            <w:r w:rsidRPr="00BC0399">
              <w:rPr>
                <w:rFonts w:cs="Arial"/>
              </w:rPr>
              <w:t>Recolección interna personal de Señal Memoria</w:t>
            </w:r>
          </w:p>
        </w:tc>
        <w:tc>
          <w:tcPr>
            <w:tcW w:w="0" w:type="auto"/>
            <w:vAlign w:val="center"/>
          </w:tcPr>
          <w:p w14:paraId="194B7F76" w14:textId="77777777" w:rsidR="009C3A4E" w:rsidRPr="00BC0399" w:rsidRDefault="009C3A4E" w:rsidP="00656CA6">
            <w:pPr>
              <w:spacing w:after="0"/>
              <w:jc w:val="center"/>
              <w:rPr>
                <w:rFonts w:cs="Arial"/>
              </w:rPr>
            </w:pPr>
            <w:r w:rsidRPr="00BC0399">
              <w:rPr>
                <w:rFonts w:cs="Arial"/>
              </w:rPr>
              <w:t>Ubicación en recipientes color rojo en la Unidad de almacenamiento de residuos sólidos</w:t>
            </w:r>
          </w:p>
        </w:tc>
        <w:tc>
          <w:tcPr>
            <w:tcW w:w="0" w:type="auto"/>
            <w:vAlign w:val="center"/>
          </w:tcPr>
          <w:p w14:paraId="00659A67" w14:textId="77777777" w:rsidR="009C3A4E" w:rsidRPr="00BC0399" w:rsidRDefault="009C3A4E" w:rsidP="00656CA6">
            <w:pPr>
              <w:spacing w:after="0"/>
              <w:jc w:val="center"/>
              <w:rPr>
                <w:rFonts w:cs="Arial"/>
              </w:rPr>
            </w:pPr>
            <w:r w:rsidRPr="00BC0399">
              <w:rPr>
                <w:rFonts w:cs="Arial"/>
              </w:rPr>
              <w:t>Empresa gestora de RESPEL</w:t>
            </w:r>
          </w:p>
        </w:tc>
      </w:tr>
      <w:tr w:rsidR="009C3A4E" w:rsidRPr="00BC0399" w14:paraId="57409C03" w14:textId="77777777" w:rsidTr="0059619F">
        <w:trPr>
          <w:trHeight w:val="231"/>
        </w:trPr>
        <w:tc>
          <w:tcPr>
            <w:tcW w:w="0" w:type="auto"/>
            <w:vAlign w:val="center"/>
          </w:tcPr>
          <w:p w14:paraId="58EE723F" w14:textId="77777777" w:rsidR="009C3A4E" w:rsidRPr="00BC0399" w:rsidRDefault="009C3A4E" w:rsidP="00656CA6">
            <w:pPr>
              <w:spacing w:after="0"/>
              <w:jc w:val="center"/>
              <w:rPr>
                <w:rFonts w:cs="Arial"/>
              </w:rPr>
            </w:pPr>
            <w:r w:rsidRPr="00BC0399">
              <w:rPr>
                <w:rFonts w:cs="Arial"/>
              </w:rPr>
              <w:t>Gestión administrativa</w:t>
            </w:r>
          </w:p>
        </w:tc>
        <w:tc>
          <w:tcPr>
            <w:tcW w:w="0" w:type="auto"/>
            <w:vAlign w:val="center"/>
          </w:tcPr>
          <w:p w14:paraId="4EA1ADAF" w14:textId="2D2BAF3F" w:rsidR="009C3A4E" w:rsidRPr="00BC0399" w:rsidRDefault="00CD2A2C" w:rsidP="00656CA6">
            <w:pPr>
              <w:spacing w:after="0"/>
              <w:jc w:val="center"/>
              <w:rPr>
                <w:rFonts w:cs="Arial"/>
              </w:rPr>
            </w:pPr>
            <w:r w:rsidRPr="00BC0399">
              <w:rPr>
                <w:rFonts w:cs="Arial"/>
              </w:rPr>
              <w:t>Tóner</w:t>
            </w:r>
          </w:p>
        </w:tc>
        <w:tc>
          <w:tcPr>
            <w:tcW w:w="0" w:type="auto"/>
            <w:vAlign w:val="center"/>
          </w:tcPr>
          <w:p w14:paraId="2B90E166" w14:textId="77777777" w:rsidR="009C3A4E" w:rsidRPr="00BC0399" w:rsidRDefault="009C3A4E" w:rsidP="00656CA6">
            <w:pPr>
              <w:spacing w:after="0"/>
              <w:jc w:val="center"/>
              <w:rPr>
                <w:rFonts w:cs="Arial"/>
              </w:rPr>
            </w:pPr>
            <w:r w:rsidRPr="00BC0399">
              <w:rPr>
                <w:rFonts w:cs="Arial"/>
              </w:rPr>
              <w:t>Recolección posterior al cambio por parte del contratista externo</w:t>
            </w:r>
          </w:p>
        </w:tc>
        <w:tc>
          <w:tcPr>
            <w:tcW w:w="0" w:type="auto"/>
            <w:vAlign w:val="center"/>
          </w:tcPr>
          <w:p w14:paraId="7023E330" w14:textId="77777777" w:rsidR="009C3A4E" w:rsidRPr="00BC0399" w:rsidRDefault="009C3A4E" w:rsidP="00656CA6">
            <w:pPr>
              <w:spacing w:after="0"/>
              <w:jc w:val="center"/>
              <w:rPr>
                <w:rFonts w:cs="Arial"/>
              </w:rPr>
            </w:pPr>
            <w:r w:rsidRPr="00BC0399">
              <w:rPr>
                <w:rFonts w:cs="Arial"/>
              </w:rPr>
              <w:t>Manejo directo del contratista</w:t>
            </w:r>
          </w:p>
        </w:tc>
        <w:tc>
          <w:tcPr>
            <w:tcW w:w="0" w:type="auto"/>
            <w:vAlign w:val="center"/>
          </w:tcPr>
          <w:p w14:paraId="2BCFA02D" w14:textId="77777777" w:rsidR="009C3A4E" w:rsidRPr="00BC0399" w:rsidRDefault="009C3A4E" w:rsidP="00656CA6">
            <w:pPr>
              <w:spacing w:after="0"/>
              <w:jc w:val="center"/>
              <w:rPr>
                <w:rFonts w:cs="Arial"/>
              </w:rPr>
            </w:pPr>
            <w:r w:rsidRPr="00BC0399">
              <w:rPr>
                <w:rFonts w:cs="Arial"/>
              </w:rPr>
              <w:t>Manejo directo del contratista</w:t>
            </w:r>
          </w:p>
        </w:tc>
      </w:tr>
      <w:tr w:rsidR="009C3A4E" w:rsidRPr="00BC0399" w14:paraId="7141CADB" w14:textId="77777777" w:rsidTr="0059619F">
        <w:trPr>
          <w:trHeight w:val="1361"/>
        </w:trPr>
        <w:tc>
          <w:tcPr>
            <w:tcW w:w="0" w:type="auto"/>
            <w:vAlign w:val="center"/>
          </w:tcPr>
          <w:p w14:paraId="64AE0BBC" w14:textId="77777777" w:rsidR="009C3A4E" w:rsidRPr="00BC0399" w:rsidRDefault="009C3A4E" w:rsidP="00656CA6">
            <w:pPr>
              <w:spacing w:after="0"/>
              <w:jc w:val="center"/>
              <w:rPr>
                <w:rFonts w:cs="Arial"/>
              </w:rPr>
            </w:pPr>
            <w:r w:rsidRPr="00BC0399">
              <w:rPr>
                <w:rFonts w:cs="Arial"/>
              </w:rPr>
              <w:t>Planta eléctrica</w:t>
            </w:r>
          </w:p>
        </w:tc>
        <w:tc>
          <w:tcPr>
            <w:tcW w:w="0" w:type="auto"/>
            <w:vAlign w:val="center"/>
          </w:tcPr>
          <w:p w14:paraId="040513AD" w14:textId="77777777" w:rsidR="009C3A4E" w:rsidRPr="00BC0399" w:rsidRDefault="009C3A4E" w:rsidP="00656CA6">
            <w:pPr>
              <w:spacing w:after="0"/>
              <w:jc w:val="center"/>
              <w:rPr>
                <w:rFonts w:cs="Arial"/>
              </w:rPr>
            </w:pPr>
            <w:r w:rsidRPr="00BC0399">
              <w:rPr>
                <w:rFonts w:cs="Arial"/>
              </w:rPr>
              <w:t>Estopas o trapos impregnados de aceites y solventes</w:t>
            </w:r>
          </w:p>
        </w:tc>
        <w:tc>
          <w:tcPr>
            <w:tcW w:w="0" w:type="auto"/>
            <w:vAlign w:val="center"/>
          </w:tcPr>
          <w:p w14:paraId="51D0884C" w14:textId="77777777" w:rsidR="009C3A4E" w:rsidRPr="00BC0399" w:rsidRDefault="009C3A4E" w:rsidP="00656CA6">
            <w:pPr>
              <w:spacing w:after="0"/>
              <w:jc w:val="center"/>
              <w:rPr>
                <w:rFonts w:cs="Arial"/>
              </w:rPr>
            </w:pPr>
            <w:r w:rsidRPr="00BC0399">
              <w:rPr>
                <w:rFonts w:cs="Arial"/>
              </w:rPr>
              <w:t>Disposición en recipiente rojo</w:t>
            </w:r>
          </w:p>
        </w:tc>
        <w:tc>
          <w:tcPr>
            <w:tcW w:w="0" w:type="auto"/>
            <w:vAlign w:val="center"/>
          </w:tcPr>
          <w:p w14:paraId="4809AB25" w14:textId="77777777" w:rsidR="009C3A4E" w:rsidRPr="00BC0399" w:rsidRDefault="009C3A4E" w:rsidP="00656CA6">
            <w:pPr>
              <w:spacing w:after="0"/>
              <w:jc w:val="center"/>
              <w:rPr>
                <w:rFonts w:cs="Arial"/>
              </w:rPr>
            </w:pPr>
            <w:r w:rsidRPr="00BC0399">
              <w:rPr>
                <w:rFonts w:cs="Arial"/>
              </w:rPr>
              <w:t>Ubicación en recipientes color rojo en la Unidad de almacenamiento de residuos sólidos</w:t>
            </w:r>
          </w:p>
        </w:tc>
        <w:tc>
          <w:tcPr>
            <w:tcW w:w="0" w:type="auto"/>
            <w:vAlign w:val="center"/>
          </w:tcPr>
          <w:p w14:paraId="35F7749F" w14:textId="77777777" w:rsidR="009C3A4E" w:rsidRPr="00BC0399" w:rsidRDefault="009C3A4E" w:rsidP="00656CA6">
            <w:pPr>
              <w:spacing w:after="0"/>
              <w:jc w:val="center"/>
              <w:rPr>
                <w:rFonts w:cs="Arial"/>
              </w:rPr>
            </w:pPr>
            <w:r w:rsidRPr="00BC0399">
              <w:rPr>
                <w:rFonts w:cs="Arial"/>
              </w:rPr>
              <w:t>Empresa gestora de RESPEL</w:t>
            </w:r>
          </w:p>
        </w:tc>
      </w:tr>
    </w:tbl>
    <w:p w14:paraId="04101E43" w14:textId="58ACE822" w:rsidR="009C3A4E" w:rsidRPr="00364875" w:rsidRDefault="00FD687F" w:rsidP="00F34D17">
      <w:pPr>
        <w:jc w:val="center"/>
        <w:rPr>
          <w:rFonts w:cs="Arial"/>
          <w:sz w:val="20"/>
          <w:szCs w:val="20"/>
        </w:rPr>
      </w:pPr>
      <w:r w:rsidRPr="00364875">
        <w:rPr>
          <w:rFonts w:cs="Arial"/>
          <w:b/>
          <w:bCs/>
          <w:sz w:val="20"/>
          <w:szCs w:val="20"/>
        </w:rPr>
        <w:t>Fuente</w:t>
      </w:r>
      <w:r w:rsidRPr="00364875">
        <w:rPr>
          <w:rFonts w:cs="Arial"/>
          <w:sz w:val="20"/>
          <w:szCs w:val="20"/>
        </w:rPr>
        <w:t>: Elaboración propia Gestión Administrativa</w:t>
      </w:r>
    </w:p>
    <w:p w14:paraId="23F85322" w14:textId="77777777" w:rsidR="009B08A6" w:rsidRPr="00BC0399" w:rsidRDefault="009B08A6" w:rsidP="000A0CD2">
      <w:pPr>
        <w:pStyle w:val="Ttulo2"/>
        <w:jc w:val="both"/>
        <w:rPr>
          <w:rFonts w:ascii="Arial" w:hAnsi="Arial" w:cs="Arial"/>
          <w:b/>
          <w:bCs/>
          <w:color w:val="1F3864" w:themeColor="accent1" w:themeShade="80"/>
          <w:szCs w:val="22"/>
        </w:rPr>
      </w:pPr>
    </w:p>
    <w:p w14:paraId="2E19AC5E" w14:textId="727F9808" w:rsidR="009C3A4E" w:rsidRPr="00BC0399" w:rsidRDefault="009C3A4E" w:rsidP="000A0CD2">
      <w:pPr>
        <w:pStyle w:val="Ttulo2"/>
        <w:jc w:val="both"/>
        <w:rPr>
          <w:rFonts w:ascii="Arial" w:hAnsi="Arial" w:cs="Arial"/>
          <w:b/>
          <w:bCs/>
          <w:color w:val="1F3864" w:themeColor="accent1" w:themeShade="80"/>
          <w:szCs w:val="22"/>
        </w:rPr>
      </w:pPr>
      <w:bookmarkStart w:id="46" w:name="_Toc217390996"/>
      <w:r w:rsidRPr="00BC0399">
        <w:rPr>
          <w:rFonts w:ascii="Arial" w:hAnsi="Arial" w:cs="Arial"/>
          <w:b/>
          <w:bCs/>
          <w:color w:val="1F3864" w:themeColor="accent1" w:themeShade="80"/>
          <w:szCs w:val="22"/>
        </w:rPr>
        <w:t>Puntos de acopio de RESPEL</w:t>
      </w:r>
      <w:bookmarkEnd w:id="46"/>
      <w:r w:rsidRPr="00BC0399">
        <w:rPr>
          <w:rFonts w:ascii="Arial" w:hAnsi="Arial" w:cs="Arial"/>
          <w:b/>
          <w:bCs/>
          <w:color w:val="1F3864" w:themeColor="accent1" w:themeShade="80"/>
          <w:szCs w:val="22"/>
        </w:rPr>
        <w:t xml:space="preserve"> </w:t>
      </w:r>
    </w:p>
    <w:p w14:paraId="1ECB2472" w14:textId="7A817264" w:rsidR="00F34D17" w:rsidRPr="00BC0399" w:rsidRDefault="00F34D17" w:rsidP="00F34D17">
      <w:pPr>
        <w:rPr>
          <w:rFonts w:cs="Arial"/>
          <w:lang w:eastAsia="es-CO"/>
        </w:rPr>
      </w:pPr>
    </w:p>
    <w:p w14:paraId="530E5DC3" w14:textId="7FEEC9F1" w:rsidR="00F34D17" w:rsidRPr="006A5004" w:rsidRDefault="00F34D17" w:rsidP="00F34D17">
      <w:pPr>
        <w:pStyle w:val="Descripcin"/>
        <w:jc w:val="center"/>
        <w:rPr>
          <w:rFonts w:ascii="Arial" w:hAnsi="Arial" w:cs="Arial"/>
          <w:b/>
          <w:bCs/>
          <w:i w:val="0"/>
          <w:iCs w:val="0"/>
          <w:color w:val="000000" w:themeColor="text1"/>
          <w:szCs w:val="22"/>
          <w:lang w:eastAsia="es-CO"/>
        </w:rPr>
      </w:pPr>
      <w:bookmarkStart w:id="47" w:name="_Toc213850355"/>
      <w:r w:rsidRPr="006A5004">
        <w:rPr>
          <w:rFonts w:ascii="Arial" w:hAnsi="Arial" w:cs="Arial"/>
          <w:b/>
          <w:bCs/>
          <w:i w:val="0"/>
          <w:iCs w:val="0"/>
          <w:color w:val="000000" w:themeColor="text1"/>
          <w:szCs w:val="22"/>
        </w:rPr>
        <w:t xml:space="preserve">Figura </w:t>
      </w:r>
      <w:r w:rsidRPr="006A5004">
        <w:rPr>
          <w:rFonts w:ascii="Arial" w:hAnsi="Arial" w:cs="Arial"/>
          <w:b/>
          <w:bCs/>
          <w:i w:val="0"/>
          <w:iCs w:val="0"/>
          <w:color w:val="000000" w:themeColor="text1"/>
          <w:szCs w:val="22"/>
        </w:rPr>
        <w:fldChar w:fldCharType="begin"/>
      </w:r>
      <w:r w:rsidRPr="006A5004">
        <w:rPr>
          <w:rFonts w:ascii="Arial" w:hAnsi="Arial" w:cs="Arial"/>
          <w:b/>
          <w:bCs/>
          <w:i w:val="0"/>
          <w:iCs w:val="0"/>
          <w:color w:val="000000" w:themeColor="text1"/>
          <w:szCs w:val="22"/>
        </w:rPr>
        <w:instrText xml:space="preserve"> SEQ Figura \* ARABIC </w:instrText>
      </w:r>
      <w:r w:rsidRPr="006A5004">
        <w:rPr>
          <w:rFonts w:ascii="Arial" w:hAnsi="Arial" w:cs="Arial"/>
          <w:b/>
          <w:bCs/>
          <w:i w:val="0"/>
          <w:iCs w:val="0"/>
          <w:color w:val="000000" w:themeColor="text1"/>
          <w:szCs w:val="22"/>
        </w:rPr>
        <w:fldChar w:fldCharType="separate"/>
      </w:r>
      <w:r w:rsidR="00A402B4" w:rsidRPr="006A5004">
        <w:rPr>
          <w:rFonts w:ascii="Arial" w:hAnsi="Arial" w:cs="Arial"/>
          <w:b/>
          <w:bCs/>
          <w:i w:val="0"/>
          <w:iCs w:val="0"/>
          <w:noProof/>
          <w:color w:val="000000" w:themeColor="text1"/>
          <w:szCs w:val="22"/>
        </w:rPr>
        <w:t>3</w:t>
      </w:r>
      <w:r w:rsidRPr="006A5004">
        <w:rPr>
          <w:rFonts w:ascii="Arial" w:hAnsi="Arial" w:cs="Arial"/>
          <w:b/>
          <w:bCs/>
          <w:i w:val="0"/>
          <w:iCs w:val="0"/>
          <w:color w:val="000000" w:themeColor="text1"/>
          <w:szCs w:val="22"/>
        </w:rPr>
        <w:fldChar w:fldCharType="end"/>
      </w:r>
      <w:r w:rsidRPr="006A5004">
        <w:rPr>
          <w:rFonts w:ascii="Arial" w:hAnsi="Arial" w:cs="Arial"/>
          <w:b/>
          <w:bCs/>
          <w:i w:val="0"/>
          <w:iCs w:val="0"/>
          <w:color w:val="000000" w:themeColor="text1"/>
          <w:szCs w:val="22"/>
        </w:rPr>
        <w:t xml:space="preserve"> Puntos de acopio de </w:t>
      </w:r>
      <w:bookmarkEnd w:id="47"/>
      <w:r w:rsidR="00103AC1" w:rsidRPr="006A5004">
        <w:rPr>
          <w:rFonts w:ascii="Arial" w:hAnsi="Arial" w:cs="Arial"/>
          <w:b/>
          <w:bCs/>
          <w:i w:val="0"/>
          <w:iCs w:val="0"/>
          <w:color w:val="000000" w:themeColor="text1"/>
          <w:szCs w:val="22"/>
        </w:rPr>
        <w:t xml:space="preserve">RESPEL </w:t>
      </w:r>
    </w:p>
    <w:p w14:paraId="09C6CC2F" w14:textId="64838282" w:rsidR="009C3A4E" w:rsidRPr="00BC0399" w:rsidRDefault="00F34D17" w:rsidP="009C3A4E">
      <w:pPr>
        <w:rPr>
          <w:rFonts w:cs="Arial"/>
          <w:b/>
        </w:rPr>
      </w:pPr>
      <w:r w:rsidRPr="00BC0399">
        <w:rPr>
          <w:rFonts w:cs="Arial"/>
          <w:noProof/>
        </w:rPr>
        <w:drawing>
          <wp:inline distT="0" distB="0" distL="0" distR="0" wp14:anchorId="5C467BDB" wp14:editId="558B4219">
            <wp:extent cx="2752725" cy="2064700"/>
            <wp:effectExtent l="0" t="0" r="0" b="0"/>
            <wp:docPr id="1" name="Imagen 1" descr="Fotografía contenedor pi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Fotografía contenedor pila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8345" cy="2068916"/>
                    </a:xfrm>
                    <a:prstGeom prst="rect">
                      <a:avLst/>
                    </a:prstGeom>
                    <a:noFill/>
                    <a:ln>
                      <a:noFill/>
                    </a:ln>
                  </pic:spPr>
                </pic:pic>
              </a:graphicData>
            </a:graphic>
          </wp:inline>
        </w:drawing>
      </w:r>
      <w:r w:rsidRPr="00BC0399">
        <w:rPr>
          <w:rFonts w:cs="Arial"/>
          <w:b/>
        </w:rPr>
        <w:t xml:space="preserve"> </w:t>
      </w:r>
      <w:r w:rsidRPr="00BC0399">
        <w:rPr>
          <w:rFonts w:cs="Arial"/>
          <w:noProof/>
        </w:rPr>
        <w:drawing>
          <wp:inline distT="0" distB="0" distL="0" distR="0" wp14:anchorId="1CD107C9" wp14:editId="2B1EBED2">
            <wp:extent cx="2733675" cy="2050411"/>
            <wp:effectExtent l="0" t="0" r="0" b="7620"/>
            <wp:docPr id="2" name="Imagen 2" descr="Fotografía contenedor pi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Fotografía contenedor pil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6833" cy="2060280"/>
                    </a:xfrm>
                    <a:prstGeom prst="rect">
                      <a:avLst/>
                    </a:prstGeom>
                    <a:noFill/>
                    <a:ln>
                      <a:noFill/>
                    </a:ln>
                  </pic:spPr>
                </pic:pic>
              </a:graphicData>
            </a:graphic>
          </wp:inline>
        </w:drawing>
      </w:r>
    </w:p>
    <w:p w14:paraId="24329A75" w14:textId="2114FCAE" w:rsidR="00F34D17" w:rsidRPr="00364875" w:rsidRDefault="00F34D17" w:rsidP="00F34D17">
      <w:pPr>
        <w:jc w:val="center"/>
        <w:rPr>
          <w:rFonts w:cs="Arial"/>
          <w:bCs/>
          <w:sz w:val="20"/>
          <w:szCs w:val="20"/>
        </w:rPr>
      </w:pPr>
      <w:r w:rsidRPr="00364875">
        <w:rPr>
          <w:rFonts w:cs="Arial"/>
          <w:b/>
          <w:sz w:val="20"/>
          <w:szCs w:val="20"/>
        </w:rPr>
        <w:t>Fuente:</w:t>
      </w:r>
      <w:r w:rsidRPr="00364875">
        <w:rPr>
          <w:rFonts w:cs="Arial"/>
          <w:bCs/>
          <w:sz w:val="20"/>
          <w:szCs w:val="20"/>
        </w:rPr>
        <w:t xml:space="preserve"> Gestión Administrativa</w:t>
      </w:r>
    </w:p>
    <w:p w14:paraId="56F7BCEE" w14:textId="77777777" w:rsidR="006A5004" w:rsidRPr="00BC0399" w:rsidRDefault="006A5004" w:rsidP="00F34D17">
      <w:pPr>
        <w:jc w:val="center"/>
        <w:rPr>
          <w:rFonts w:cs="Arial"/>
          <w:bCs/>
        </w:rPr>
      </w:pPr>
    </w:p>
    <w:p w14:paraId="3D2E699D" w14:textId="0F87FEA3" w:rsidR="00F34D17" w:rsidRPr="006A5004" w:rsidRDefault="00F34D17" w:rsidP="00F34D17">
      <w:pPr>
        <w:pStyle w:val="Descripcin"/>
        <w:jc w:val="center"/>
        <w:rPr>
          <w:rFonts w:ascii="Arial" w:hAnsi="Arial" w:cs="Arial"/>
          <w:b/>
          <w:bCs/>
          <w:i w:val="0"/>
          <w:iCs w:val="0"/>
          <w:color w:val="000000" w:themeColor="text1"/>
          <w:szCs w:val="22"/>
        </w:rPr>
      </w:pPr>
      <w:bookmarkStart w:id="48" w:name="_Toc213850356"/>
      <w:r w:rsidRPr="006A5004">
        <w:rPr>
          <w:rFonts w:ascii="Arial" w:hAnsi="Arial" w:cs="Arial"/>
          <w:b/>
          <w:bCs/>
          <w:i w:val="0"/>
          <w:iCs w:val="0"/>
          <w:color w:val="000000" w:themeColor="text1"/>
          <w:szCs w:val="22"/>
        </w:rPr>
        <w:t xml:space="preserve">Figura </w:t>
      </w:r>
      <w:r w:rsidRPr="006A5004">
        <w:rPr>
          <w:rFonts w:ascii="Arial" w:hAnsi="Arial" w:cs="Arial"/>
          <w:b/>
          <w:bCs/>
          <w:i w:val="0"/>
          <w:iCs w:val="0"/>
          <w:color w:val="000000" w:themeColor="text1"/>
          <w:szCs w:val="22"/>
        </w:rPr>
        <w:fldChar w:fldCharType="begin"/>
      </w:r>
      <w:r w:rsidRPr="006A5004">
        <w:rPr>
          <w:rFonts w:ascii="Arial" w:hAnsi="Arial" w:cs="Arial"/>
          <w:b/>
          <w:bCs/>
          <w:i w:val="0"/>
          <w:iCs w:val="0"/>
          <w:color w:val="000000" w:themeColor="text1"/>
          <w:szCs w:val="22"/>
        </w:rPr>
        <w:instrText xml:space="preserve"> SEQ Figura \* ARABIC </w:instrText>
      </w:r>
      <w:r w:rsidRPr="006A5004">
        <w:rPr>
          <w:rFonts w:ascii="Arial" w:hAnsi="Arial" w:cs="Arial"/>
          <w:b/>
          <w:bCs/>
          <w:i w:val="0"/>
          <w:iCs w:val="0"/>
          <w:color w:val="000000" w:themeColor="text1"/>
          <w:szCs w:val="22"/>
        </w:rPr>
        <w:fldChar w:fldCharType="separate"/>
      </w:r>
      <w:r w:rsidR="00A402B4" w:rsidRPr="006A5004">
        <w:rPr>
          <w:rFonts w:ascii="Arial" w:hAnsi="Arial" w:cs="Arial"/>
          <w:b/>
          <w:bCs/>
          <w:i w:val="0"/>
          <w:iCs w:val="0"/>
          <w:noProof/>
          <w:color w:val="000000" w:themeColor="text1"/>
          <w:szCs w:val="22"/>
        </w:rPr>
        <w:t>4</w:t>
      </w:r>
      <w:r w:rsidRPr="006A5004">
        <w:rPr>
          <w:rFonts w:ascii="Arial" w:hAnsi="Arial" w:cs="Arial"/>
          <w:b/>
          <w:bCs/>
          <w:i w:val="0"/>
          <w:iCs w:val="0"/>
          <w:color w:val="000000" w:themeColor="text1"/>
          <w:szCs w:val="22"/>
        </w:rPr>
        <w:fldChar w:fldCharType="end"/>
      </w:r>
      <w:r w:rsidRPr="006A5004">
        <w:rPr>
          <w:rFonts w:ascii="Arial" w:hAnsi="Arial" w:cs="Arial"/>
          <w:b/>
          <w:bCs/>
          <w:i w:val="0"/>
          <w:iCs w:val="0"/>
          <w:color w:val="000000" w:themeColor="text1"/>
          <w:szCs w:val="22"/>
        </w:rPr>
        <w:t xml:space="preserve"> Almacenamiento de Pilas</w:t>
      </w:r>
      <w:bookmarkEnd w:id="48"/>
    </w:p>
    <w:p w14:paraId="03B9FB9C" w14:textId="092B3C6B" w:rsidR="00F34D17" w:rsidRPr="00BC0399" w:rsidRDefault="00F34D17" w:rsidP="00F34D17">
      <w:pPr>
        <w:jc w:val="center"/>
        <w:rPr>
          <w:rFonts w:cs="Arial"/>
          <w:bCs/>
        </w:rPr>
      </w:pPr>
      <w:r w:rsidRPr="00BC0399">
        <w:rPr>
          <w:rFonts w:cs="Arial"/>
          <w:noProof/>
        </w:rPr>
        <w:lastRenderedPageBreak/>
        <w:drawing>
          <wp:inline distT="0" distB="0" distL="0" distR="0" wp14:anchorId="1CC5CAB3" wp14:editId="78143804">
            <wp:extent cx="1838325" cy="2451100"/>
            <wp:effectExtent l="0" t="0" r="9525" b="6350"/>
            <wp:docPr id="3" name="Imagen 3" descr="Fotografía contenedor pilas con el amb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Fotografía contenedor pilas con el ambi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42906" cy="2457208"/>
                    </a:xfrm>
                    <a:prstGeom prst="rect">
                      <a:avLst/>
                    </a:prstGeom>
                    <a:noFill/>
                    <a:ln>
                      <a:noFill/>
                    </a:ln>
                  </pic:spPr>
                </pic:pic>
              </a:graphicData>
            </a:graphic>
          </wp:inline>
        </w:drawing>
      </w:r>
      <w:r w:rsidRPr="00BC0399">
        <w:rPr>
          <w:rFonts w:cs="Arial"/>
          <w:noProof/>
        </w:rPr>
        <w:drawing>
          <wp:inline distT="0" distB="0" distL="0" distR="0" wp14:anchorId="236D8075" wp14:editId="02F99397">
            <wp:extent cx="1857375" cy="2476499"/>
            <wp:effectExtent l="0" t="0" r="0" b="635"/>
            <wp:docPr id="4" name="Imagen 4" descr="Fotografía contenedor pilas con el amb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Fotografía contenedor pilas con el ambi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61962" cy="2482616"/>
                    </a:xfrm>
                    <a:prstGeom prst="rect">
                      <a:avLst/>
                    </a:prstGeom>
                    <a:noFill/>
                    <a:ln>
                      <a:noFill/>
                    </a:ln>
                  </pic:spPr>
                </pic:pic>
              </a:graphicData>
            </a:graphic>
          </wp:inline>
        </w:drawing>
      </w:r>
    </w:p>
    <w:p w14:paraId="08360CD4" w14:textId="77777777" w:rsidR="00F34D17" w:rsidRPr="00364875" w:rsidRDefault="00F34D17" w:rsidP="00F34D17">
      <w:pPr>
        <w:jc w:val="center"/>
        <w:rPr>
          <w:rFonts w:cs="Arial"/>
          <w:bCs/>
          <w:sz w:val="20"/>
          <w:szCs w:val="20"/>
        </w:rPr>
      </w:pPr>
      <w:r w:rsidRPr="00364875">
        <w:rPr>
          <w:rFonts w:cs="Arial"/>
          <w:b/>
          <w:sz w:val="20"/>
          <w:szCs w:val="20"/>
        </w:rPr>
        <w:t>Fuente:</w:t>
      </w:r>
      <w:r w:rsidRPr="00364875">
        <w:rPr>
          <w:rFonts w:cs="Arial"/>
          <w:bCs/>
          <w:sz w:val="20"/>
          <w:szCs w:val="20"/>
        </w:rPr>
        <w:t xml:space="preserve"> Gestión Administrativa</w:t>
      </w:r>
    </w:p>
    <w:p w14:paraId="2A93DC6D" w14:textId="04AB5C28" w:rsidR="009C3A4E" w:rsidRPr="00BC0399" w:rsidRDefault="009C3A4E" w:rsidP="009B08A6">
      <w:pPr>
        <w:tabs>
          <w:tab w:val="left" w:pos="660"/>
        </w:tabs>
        <w:rPr>
          <w:rFonts w:cs="Arial"/>
        </w:rPr>
      </w:pPr>
      <w:r w:rsidRPr="00BC0399">
        <w:rPr>
          <w:rFonts w:cs="Arial"/>
        </w:rPr>
        <w:t>Los lugares para el almacenamiento de los residuos o desechos peligrosos (RESPEL) deben estar diseñados para conservar los residuos en un sitio seguro por un tiempo determinado, a la espera de su transporte a una instalación autorizada para su tratamiento y/o disposición final</w:t>
      </w:r>
    </w:p>
    <w:p w14:paraId="6DD4798B" w14:textId="4C6A1929" w:rsidR="009C3A4E" w:rsidRPr="00BC0399" w:rsidRDefault="009C3A4E" w:rsidP="009C3A4E">
      <w:pPr>
        <w:rPr>
          <w:rFonts w:cs="Arial"/>
        </w:rPr>
      </w:pPr>
      <w:r w:rsidRPr="00BC0399">
        <w:rPr>
          <w:rFonts w:cs="Arial"/>
        </w:rPr>
        <w:t>Los residuos peligrosos almacenados en las instalaciones de RTVC Sistema de Medios Públicos no deberán permanecer por un periodo superior a</w:t>
      </w:r>
      <w:r w:rsidR="00B36B41" w:rsidRPr="00BC0399">
        <w:rPr>
          <w:rFonts w:cs="Arial"/>
        </w:rPr>
        <w:t xml:space="preserve"> doce</w:t>
      </w:r>
      <w:r w:rsidRPr="00BC0399">
        <w:rPr>
          <w:rFonts w:cs="Arial"/>
        </w:rPr>
        <w:t xml:space="preserve"> (</w:t>
      </w:r>
      <w:r w:rsidR="00B36B41" w:rsidRPr="00BC0399">
        <w:rPr>
          <w:rFonts w:cs="Arial"/>
        </w:rPr>
        <w:t>12</w:t>
      </w:r>
      <w:r w:rsidRPr="00BC0399">
        <w:rPr>
          <w:rFonts w:cs="Arial"/>
        </w:rPr>
        <w:t>) meses, para lo cual se coordinará con la empresa encargada de su manejo, tratamiento y/o disposición final, una frecuencia de recolección adecuada.</w:t>
      </w:r>
    </w:p>
    <w:p w14:paraId="30FC46D8" w14:textId="1EE4E9E7" w:rsidR="000A0CD2" w:rsidRPr="00BC0399" w:rsidRDefault="009C3A4E" w:rsidP="000A0CD2">
      <w:pPr>
        <w:pStyle w:val="Ttulo2"/>
        <w:jc w:val="both"/>
        <w:rPr>
          <w:rFonts w:ascii="Arial" w:hAnsi="Arial" w:cs="Arial"/>
          <w:b/>
          <w:bCs/>
          <w:color w:val="1F3864" w:themeColor="accent1" w:themeShade="80"/>
          <w:szCs w:val="22"/>
        </w:rPr>
      </w:pPr>
      <w:bookmarkStart w:id="49" w:name="_Toc217390997"/>
      <w:r w:rsidRPr="00BC0399">
        <w:rPr>
          <w:rFonts w:ascii="Arial" w:hAnsi="Arial" w:cs="Arial"/>
          <w:b/>
          <w:bCs/>
          <w:color w:val="1F3864" w:themeColor="accent1" w:themeShade="80"/>
          <w:szCs w:val="22"/>
        </w:rPr>
        <w:t>Características del área de almacenamiento</w:t>
      </w:r>
      <w:bookmarkEnd w:id="49"/>
    </w:p>
    <w:p w14:paraId="4EEDFE69" w14:textId="77777777" w:rsidR="000A0CD2" w:rsidRPr="00BC0399" w:rsidRDefault="000A0CD2" w:rsidP="000A0CD2">
      <w:pPr>
        <w:rPr>
          <w:rFonts w:cs="Arial"/>
          <w:lang w:eastAsia="es-CO"/>
        </w:rPr>
      </w:pPr>
    </w:p>
    <w:p w14:paraId="478F69AA" w14:textId="77777777" w:rsidR="009C3A4E" w:rsidRPr="00BC0399" w:rsidRDefault="009C3A4E" w:rsidP="009C3A4E">
      <w:pPr>
        <w:rPr>
          <w:rFonts w:cs="Arial"/>
        </w:rPr>
      </w:pPr>
      <w:r w:rsidRPr="00BC0399">
        <w:rPr>
          <w:rFonts w:cs="Arial"/>
        </w:rPr>
        <w:t xml:space="preserve">Los residuos deben ser almacenados en un recinto cubierto de la intemperie y con pisos impermeables (placa de concreto) para evitar infiltración de contaminantes. Los pisos deben ser resistentes a las sustancias y/o residuos que dentro de él se almacenen, deben ser lisos, sin ser resbalosos y libres de grietas que dificulten su limpieza de posibles derrames. </w:t>
      </w:r>
    </w:p>
    <w:p w14:paraId="63D58016" w14:textId="04B1EA73" w:rsidR="009C3A4E" w:rsidRPr="00BC0399" w:rsidRDefault="009C3A4E" w:rsidP="009C3A4E">
      <w:pPr>
        <w:rPr>
          <w:rFonts w:cs="Arial"/>
        </w:rPr>
      </w:pPr>
      <w:r w:rsidRPr="00BC0399">
        <w:rPr>
          <w:rFonts w:cs="Arial"/>
        </w:rPr>
        <w:t xml:space="preserve">El cuarto de almacenamiento de residuos peligrosos deberá estar aislado de las demás edificaciones presentes en la entidad, tales como la zona administrativa, la cafetería y los sanitarios. Para el almacenamiento temporal de estos residuos es necesario contar con zonas de uso exclusivo para este fin, </w:t>
      </w:r>
      <w:r w:rsidR="00B36B41" w:rsidRPr="00BC0399">
        <w:rPr>
          <w:rFonts w:cs="Arial"/>
        </w:rPr>
        <w:t>el almacenamiento no debe superar el tiempo establecido en el PGIRP, generalmente doce (12) meses, salvo autorización especial</w:t>
      </w:r>
    </w:p>
    <w:p w14:paraId="109FCA53" w14:textId="652F962E" w:rsidR="009C3A4E" w:rsidRPr="00BC0399" w:rsidRDefault="009C3A4E" w:rsidP="009C3A4E">
      <w:pPr>
        <w:rPr>
          <w:rFonts w:cs="Arial"/>
        </w:rPr>
      </w:pPr>
      <w:r w:rsidRPr="00BC0399">
        <w:rPr>
          <w:rFonts w:cs="Arial"/>
        </w:rPr>
        <w:t>El área debe estar señalizada y demarcada, y los residuos debidamente rotulados y etiquetados que adviertan a los servidores la presencia de un riesgo o la existencia de una prohibición u obligación, con fin de prevenir accidentes que afecten la salud o el medio ambiente. Además, deben evitar drenajes abiertos para prevenir la descarga a cuerpos de agua o al sistema de alcantarillado, debe</w:t>
      </w:r>
      <w:r w:rsidR="00B36B41" w:rsidRPr="00BC0399">
        <w:rPr>
          <w:rFonts w:cs="Arial"/>
        </w:rPr>
        <w:t xml:space="preserve"> garantizarse ventilación natural o mecánica que evite la acumulación de vapores tóxicos, cumpliendo con las condiciones de seguridad </w:t>
      </w:r>
      <w:r w:rsidR="00B36B41" w:rsidRPr="00BC0399">
        <w:rPr>
          <w:rFonts w:cs="Arial"/>
        </w:rPr>
        <w:lastRenderedPageBreak/>
        <w:t>industrial</w:t>
      </w:r>
      <w:r w:rsidRPr="00BC0399">
        <w:rPr>
          <w:rFonts w:cs="Arial"/>
        </w:rPr>
        <w:t xml:space="preserve">. Estas áreas deben mantener ordenadas y aseadas, los contenedores deben ser frecuentemente inspeccionados para localizar fugas o daños. </w:t>
      </w:r>
    </w:p>
    <w:p w14:paraId="5D218F11" w14:textId="43B37AB6" w:rsidR="009C3A4E" w:rsidRPr="00BC0399" w:rsidRDefault="009C3A4E" w:rsidP="009C3A4E">
      <w:pPr>
        <w:rPr>
          <w:rFonts w:cs="Arial"/>
        </w:rPr>
      </w:pPr>
      <w:r w:rsidRPr="00BC0399">
        <w:rPr>
          <w:rFonts w:cs="Arial"/>
        </w:rPr>
        <w:t>Las hojas de seguridad de los residuos allí almacenados deben estar presentes en esta área, las señales deben colocarse en lugares estratégicos a fin de atraer la atención de quienes transitan la zona, se recomienda instalarlos a una altura de 1,50 cm y en una posición apropiada con relación al ángulo visual, teniendo en cuenta posibles obstáculos.</w:t>
      </w:r>
      <w:r w:rsidR="00B36B41" w:rsidRPr="00BC0399">
        <w:rPr>
          <w:rFonts w:cs="Arial"/>
        </w:rPr>
        <w:t xml:space="preserve"> Se debe </w:t>
      </w:r>
      <w:r w:rsidR="00A90122" w:rsidRPr="00BC0399">
        <w:rPr>
          <w:rFonts w:cs="Arial"/>
        </w:rPr>
        <w:t>contar</w:t>
      </w:r>
      <w:r w:rsidR="00B36B41" w:rsidRPr="00BC0399">
        <w:rPr>
          <w:rFonts w:cs="Arial"/>
        </w:rPr>
        <w:t xml:space="preserve"> con extintores, kit de derrames y señalización de rutas de evacuación.</w:t>
      </w:r>
      <w:r w:rsidRPr="00BC0399">
        <w:rPr>
          <w:rFonts w:cs="Arial"/>
        </w:rPr>
        <w:t xml:space="preserve"> El lugar de ubicación de la señal deberá estar bien iluminado, ser accesible y fácilmente visible. Si la iluminación natural es insuficiente, se empleará una iluminación adicional o se utilizaran colores reflectivos, los materiales de la señalización deben ser resistentes a golpes, el clima y a las sustancias allí almacenadas.</w:t>
      </w:r>
    </w:p>
    <w:p w14:paraId="6B7A72DD" w14:textId="77777777" w:rsidR="009C3A4E" w:rsidRPr="00BC0399" w:rsidRDefault="009C3A4E" w:rsidP="000A0CD2">
      <w:pPr>
        <w:pStyle w:val="Ttulo2"/>
        <w:jc w:val="both"/>
        <w:rPr>
          <w:rFonts w:ascii="Arial" w:hAnsi="Arial" w:cs="Arial"/>
          <w:b/>
          <w:bCs/>
          <w:color w:val="1F3864" w:themeColor="accent1" w:themeShade="80"/>
          <w:szCs w:val="22"/>
        </w:rPr>
      </w:pPr>
      <w:bookmarkStart w:id="50" w:name="_Toc217390998"/>
      <w:r w:rsidRPr="00BC0399">
        <w:rPr>
          <w:rFonts w:ascii="Arial" w:hAnsi="Arial" w:cs="Arial"/>
          <w:b/>
          <w:bCs/>
          <w:color w:val="1F3864" w:themeColor="accent1" w:themeShade="80"/>
          <w:szCs w:val="22"/>
        </w:rPr>
        <w:t>Matriz de incompatibilidades y matriz de sustancias químicas</w:t>
      </w:r>
      <w:bookmarkEnd w:id="50"/>
    </w:p>
    <w:p w14:paraId="1F087908" w14:textId="77777777" w:rsidR="0018017C" w:rsidRPr="00BC0399" w:rsidRDefault="0018017C" w:rsidP="00656CA6">
      <w:pPr>
        <w:rPr>
          <w:rFonts w:cs="Arial"/>
        </w:rPr>
      </w:pPr>
    </w:p>
    <w:p w14:paraId="53957382" w14:textId="77777777" w:rsidR="009C3A4E" w:rsidRPr="00BC0399" w:rsidRDefault="009C3A4E" w:rsidP="009C3A4E">
      <w:pPr>
        <w:rPr>
          <w:rFonts w:cs="Arial"/>
        </w:rPr>
      </w:pPr>
      <w:r w:rsidRPr="00BC0399">
        <w:rPr>
          <w:rFonts w:cs="Arial"/>
        </w:rPr>
        <w:t>En el manejo de residuos peligrosos es indispensable conocer las normas de compatibilidad e incompatibilidad y así no causar ningún impacto negativo a la salud de las personas y al medio ambiente.</w:t>
      </w:r>
    </w:p>
    <w:p w14:paraId="6A33F92C" w14:textId="00E8C627" w:rsidR="008B637F" w:rsidRPr="00BC0399" w:rsidRDefault="009C3A4E" w:rsidP="00656CA6">
      <w:pPr>
        <w:rPr>
          <w:rFonts w:cs="Arial"/>
        </w:rPr>
      </w:pPr>
      <w:r w:rsidRPr="00BC0399">
        <w:rPr>
          <w:rFonts w:cs="Arial"/>
        </w:rPr>
        <w:t>Teniendo en cuenta lo anterior nos guiaremos por la siguiente matriz de incompatibilidades de clase de riesgo ONU que se presenta a continuació</w:t>
      </w:r>
      <w:r w:rsidR="00B36B41" w:rsidRPr="00BC0399">
        <w:rPr>
          <w:rFonts w:cs="Arial"/>
        </w:rPr>
        <w:t>n</w:t>
      </w:r>
      <w:bookmarkStart w:id="51" w:name="_Toc213850357"/>
    </w:p>
    <w:p w14:paraId="6E09618B" w14:textId="2AE1B73E" w:rsidR="00101D8C" w:rsidRPr="00615335" w:rsidRDefault="00413BA0" w:rsidP="00413BA0">
      <w:pPr>
        <w:pStyle w:val="Descripcin"/>
        <w:jc w:val="center"/>
        <w:rPr>
          <w:rFonts w:ascii="Arial" w:hAnsi="Arial" w:cs="Arial"/>
          <w:b/>
          <w:bCs/>
          <w:i w:val="0"/>
          <w:iCs w:val="0"/>
          <w:color w:val="000000" w:themeColor="text1"/>
          <w:szCs w:val="22"/>
        </w:rPr>
      </w:pPr>
      <w:r w:rsidRPr="00615335">
        <w:rPr>
          <w:rFonts w:ascii="Arial" w:hAnsi="Arial" w:cs="Arial"/>
          <w:b/>
          <w:bCs/>
          <w:i w:val="0"/>
          <w:iCs w:val="0"/>
          <w:color w:val="000000" w:themeColor="text1"/>
          <w:szCs w:val="22"/>
        </w:rPr>
        <w:t xml:space="preserve">Figura </w:t>
      </w:r>
      <w:r w:rsidRPr="00615335">
        <w:rPr>
          <w:rFonts w:ascii="Arial" w:hAnsi="Arial" w:cs="Arial"/>
          <w:b/>
          <w:bCs/>
          <w:i w:val="0"/>
          <w:iCs w:val="0"/>
          <w:color w:val="000000" w:themeColor="text1"/>
          <w:szCs w:val="22"/>
        </w:rPr>
        <w:fldChar w:fldCharType="begin"/>
      </w:r>
      <w:r w:rsidRPr="00615335">
        <w:rPr>
          <w:rFonts w:ascii="Arial" w:hAnsi="Arial" w:cs="Arial"/>
          <w:b/>
          <w:bCs/>
          <w:i w:val="0"/>
          <w:iCs w:val="0"/>
          <w:color w:val="000000" w:themeColor="text1"/>
          <w:szCs w:val="22"/>
        </w:rPr>
        <w:instrText xml:space="preserve"> SEQ Figura \* ARABIC </w:instrText>
      </w:r>
      <w:r w:rsidRPr="00615335">
        <w:rPr>
          <w:rFonts w:ascii="Arial" w:hAnsi="Arial" w:cs="Arial"/>
          <w:b/>
          <w:bCs/>
          <w:i w:val="0"/>
          <w:iCs w:val="0"/>
          <w:color w:val="000000" w:themeColor="text1"/>
          <w:szCs w:val="22"/>
        </w:rPr>
        <w:fldChar w:fldCharType="separate"/>
      </w:r>
      <w:r w:rsidR="00A402B4" w:rsidRPr="00615335">
        <w:rPr>
          <w:rFonts w:ascii="Arial" w:hAnsi="Arial" w:cs="Arial"/>
          <w:b/>
          <w:bCs/>
          <w:i w:val="0"/>
          <w:iCs w:val="0"/>
          <w:noProof/>
          <w:color w:val="000000" w:themeColor="text1"/>
          <w:szCs w:val="22"/>
        </w:rPr>
        <w:t>5</w:t>
      </w:r>
      <w:r w:rsidRPr="00615335">
        <w:rPr>
          <w:rFonts w:ascii="Arial" w:hAnsi="Arial" w:cs="Arial"/>
          <w:b/>
          <w:bCs/>
          <w:i w:val="0"/>
          <w:iCs w:val="0"/>
          <w:color w:val="000000" w:themeColor="text1"/>
          <w:szCs w:val="22"/>
        </w:rPr>
        <w:fldChar w:fldCharType="end"/>
      </w:r>
      <w:r w:rsidRPr="00615335">
        <w:rPr>
          <w:rFonts w:ascii="Arial" w:hAnsi="Arial" w:cs="Arial"/>
          <w:b/>
          <w:bCs/>
          <w:i w:val="0"/>
          <w:iCs w:val="0"/>
          <w:color w:val="000000" w:themeColor="text1"/>
          <w:szCs w:val="22"/>
        </w:rPr>
        <w:t xml:space="preserve"> </w:t>
      </w:r>
      <w:r w:rsidR="00101D8C" w:rsidRPr="00615335">
        <w:rPr>
          <w:rFonts w:ascii="Arial" w:hAnsi="Arial" w:cs="Arial"/>
          <w:b/>
          <w:bCs/>
          <w:i w:val="0"/>
          <w:iCs w:val="0"/>
          <w:color w:val="000000" w:themeColor="text1"/>
          <w:szCs w:val="22"/>
        </w:rPr>
        <w:t>Matriz de compatibilidad para el almacenamiento de residuos</w:t>
      </w:r>
      <w:bookmarkEnd w:id="51"/>
    </w:p>
    <w:p w14:paraId="05430E82" w14:textId="7B55E96C" w:rsidR="009C3A4E" w:rsidRPr="00BC0399" w:rsidRDefault="00413BA0" w:rsidP="00413BA0">
      <w:pPr>
        <w:jc w:val="center"/>
        <w:rPr>
          <w:rFonts w:cs="Arial"/>
        </w:rPr>
      </w:pPr>
      <w:r w:rsidRPr="00BC0399">
        <w:rPr>
          <w:rFonts w:cs="Arial"/>
          <w:noProof/>
        </w:rPr>
        <w:drawing>
          <wp:inline distT="0" distB="0" distL="0" distR="0" wp14:anchorId="29E8C5FA" wp14:editId="7EFA83E3">
            <wp:extent cx="3727450" cy="3003550"/>
            <wp:effectExtent l="0" t="0" r="6350" b="6350"/>
            <wp:docPr id="1648077264" name="image8.png" descr="Fotografía contenedor pilas con el ambiente"/>
            <wp:cNvGraphicFramePr/>
            <a:graphic xmlns:a="http://schemas.openxmlformats.org/drawingml/2006/main">
              <a:graphicData uri="http://schemas.openxmlformats.org/drawingml/2006/picture">
                <pic:pic xmlns:pic="http://schemas.openxmlformats.org/drawingml/2006/picture">
                  <pic:nvPicPr>
                    <pic:cNvPr id="1648077264" name="image8.png" descr="Fotografía contenedor pilas con el ambiente"/>
                    <pic:cNvPicPr preferRelativeResize="0"/>
                  </pic:nvPicPr>
                  <pic:blipFill>
                    <a:blip r:embed="rId29"/>
                    <a:srcRect/>
                    <a:stretch>
                      <a:fillRect/>
                    </a:stretch>
                  </pic:blipFill>
                  <pic:spPr>
                    <a:xfrm>
                      <a:off x="0" y="0"/>
                      <a:ext cx="3730237" cy="3005796"/>
                    </a:xfrm>
                    <a:prstGeom prst="rect">
                      <a:avLst/>
                    </a:prstGeom>
                    <a:ln/>
                  </pic:spPr>
                </pic:pic>
              </a:graphicData>
            </a:graphic>
          </wp:inline>
        </w:drawing>
      </w:r>
    </w:p>
    <w:p w14:paraId="4C5206FC" w14:textId="732FC2CC" w:rsidR="00413BA0" w:rsidRPr="00364875" w:rsidRDefault="00082371" w:rsidP="00413BA0">
      <w:pPr>
        <w:jc w:val="center"/>
        <w:rPr>
          <w:rFonts w:cs="Arial"/>
          <w:sz w:val="20"/>
          <w:szCs w:val="20"/>
        </w:rPr>
      </w:pPr>
      <w:r w:rsidRPr="00364875">
        <w:rPr>
          <w:rFonts w:cs="Arial"/>
          <w:b/>
          <w:bCs/>
          <w:sz w:val="20"/>
          <w:szCs w:val="20"/>
        </w:rPr>
        <w:t>Fuente:</w:t>
      </w:r>
      <w:r w:rsidRPr="00364875">
        <w:rPr>
          <w:rFonts w:cs="Arial"/>
          <w:sz w:val="20"/>
          <w:szCs w:val="20"/>
        </w:rPr>
        <w:t xml:space="preserve"> Elaboración propia Gestión Administrativa</w:t>
      </w:r>
      <w:r w:rsidR="00B36B41" w:rsidRPr="00364875">
        <w:rPr>
          <w:rFonts w:cs="Arial"/>
          <w:sz w:val="20"/>
          <w:szCs w:val="20"/>
        </w:rPr>
        <w:t xml:space="preserve"> basada en el SGA</w:t>
      </w:r>
    </w:p>
    <w:p w14:paraId="67C4C64A" w14:textId="771CAA0D" w:rsidR="009C3A4E" w:rsidRPr="00BC0399" w:rsidRDefault="009C3A4E" w:rsidP="00082371">
      <w:pPr>
        <w:pStyle w:val="Ttulo2"/>
        <w:jc w:val="both"/>
        <w:rPr>
          <w:rFonts w:ascii="Arial" w:hAnsi="Arial" w:cs="Arial"/>
          <w:b/>
          <w:bCs/>
          <w:szCs w:val="22"/>
        </w:rPr>
      </w:pPr>
      <w:bookmarkStart w:id="52" w:name="_Toc217390999"/>
      <w:r w:rsidRPr="00BC0399">
        <w:rPr>
          <w:rFonts w:ascii="Arial" w:hAnsi="Arial" w:cs="Arial"/>
          <w:b/>
          <w:bCs/>
          <w:szCs w:val="22"/>
        </w:rPr>
        <w:t>Plan de contingencia para el manejo de residuos peligrosos</w:t>
      </w:r>
      <w:bookmarkEnd w:id="52"/>
    </w:p>
    <w:p w14:paraId="053ED8B5" w14:textId="77777777" w:rsidR="00892CE4" w:rsidRPr="00BC0399" w:rsidRDefault="00892CE4" w:rsidP="00656CA6">
      <w:pPr>
        <w:rPr>
          <w:rFonts w:cs="Arial"/>
        </w:rPr>
      </w:pPr>
    </w:p>
    <w:p w14:paraId="02F8041D" w14:textId="14B5E433" w:rsidR="009C3A4E" w:rsidRPr="00BC0399" w:rsidRDefault="00E37662" w:rsidP="009C3A4E">
      <w:pPr>
        <w:rPr>
          <w:rFonts w:cs="Arial"/>
        </w:rPr>
      </w:pPr>
      <w:r w:rsidRPr="00BC0399">
        <w:rPr>
          <w:rFonts w:cs="Arial"/>
        </w:rPr>
        <w:lastRenderedPageBreak/>
        <w:t xml:space="preserve">Este aparte </w:t>
      </w:r>
      <w:r w:rsidR="009C3A4E" w:rsidRPr="00BC0399">
        <w:rPr>
          <w:rFonts w:cs="Arial"/>
        </w:rPr>
        <w:t>permita a RTVC Sistema de Medios Públicos actuar ante una emergencia generada por un derrame de aceite, combustible o cualquier otro tipo de residuo peligroso (RESPEL) que pueda contaminar el medio ambiente, así tales como afectar el bienestar de los empleados o las instalaciones de la entidad.</w:t>
      </w:r>
    </w:p>
    <w:p w14:paraId="4B2ED2E9" w14:textId="77777777" w:rsidR="009C3A4E" w:rsidRPr="00BC0399" w:rsidRDefault="009C3A4E" w:rsidP="00082371">
      <w:pPr>
        <w:pStyle w:val="Ttulo2"/>
        <w:jc w:val="both"/>
        <w:rPr>
          <w:rFonts w:ascii="Arial" w:hAnsi="Arial" w:cs="Arial"/>
          <w:b/>
          <w:bCs/>
          <w:color w:val="1F3864" w:themeColor="accent1" w:themeShade="80"/>
          <w:szCs w:val="22"/>
        </w:rPr>
      </w:pPr>
      <w:bookmarkStart w:id="53" w:name="_Toc217391000"/>
      <w:r w:rsidRPr="00BC0399">
        <w:rPr>
          <w:rFonts w:ascii="Arial" w:hAnsi="Arial" w:cs="Arial"/>
          <w:b/>
          <w:bCs/>
          <w:szCs w:val="22"/>
        </w:rPr>
        <w:t>Definiciones</w:t>
      </w:r>
      <w:bookmarkEnd w:id="53"/>
    </w:p>
    <w:p w14:paraId="5E5E23D6" w14:textId="77777777" w:rsidR="009C3A4E" w:rsidRPr="00BC0399" w:rsidRDefault="009C3A4E" w:rsidP="009C3A4E">
      <w:pPr>
        <w:pBdr>
          <w:top w:val="nil"/>
          <w:left w:val="nil"/>
          <w:bottom w:val="nil"/>
          <w:right w:val="nil"/>
          <w:between w:val="nil"/>
        </w:pBdr>
        <w:spacing w:after="0" w:line="276" w:lineRule="auto"/>
        <w:ind w:left="1428"/>
        <w:rPr>
          <w:rFonts w:cs="Arial"/>
          <w:color w:val="000000"/>
        </w:rPr>
      </w:pPr>
    </w:p>
    <w:p w14:paraId="5C91B7DC" w14:textId="77777777" w:rsidR="009C3A4E" w:rsidRPr="00BC0399" w:rsidRDefault="009C3A4E" w:rsidP="009C3A4E">
      <w:pPr>
        <w:numPr>
          <w:ilvl w:val="0"/>
          <w:numId w:val="27"/>
        </w:numPr>
        <w:pBdr>
          <w:top w:val="nil"/>
          <w:left w:val="nil"/>
          <w:bottom w:val="nil"/>
          <w:right w:val="nil"/>
          <w:between w:val="nil"/>
        </w:pBdr>
        <w:spacing w:after="0" w:line="259" w:lineRule="auto"/>
        <w:rPr>
          <w:rFonts w:cs="Arial"/>
          <w:color w:val="000000"/>
        </w:rPr>
      </w:pPr>
      <w:r w:rsidRPr="00BC0399">
        <w:rPr>
          <w:rFonts w:cs="Arial"/>
        </w:rPr>
        <w:t>Brigada de emergencia: Constituyen el conjunto de personas especialmente organizadas para la prevención y desarrollo de acciones dentro del ámbito del establecimiento.</w:t>
      </w:r>
    </w:p>
    <w:p w14:paraId="5D475B12" w14:textId="77777777" w:rsidR="009C3A4E" w:rsidRPr="00BC0399" w:rsidRDefault="009C3A4E" w:rsidP="009C3A4E">
      <w:pPr>
        <w:numPr>
          <w:ilvl w:val="0"/>
          <w:numId w:val="27"/>
        </w:numPr>
        <w:pBdr>
          <w:top w:val="nil"/>
          <w:left w:val="nil"/>
          <w:bottom w:val="nil"/>
          <w:right w:val="nil"/>
          <w:between w:val="nil"/>
        </w:pBdr>
        <w:spacing w:after="0" w:line="259" w:lineRule="auto"/>
        <w:rPr>
          <w:rFonts w:cs="Arial"/>
          <w:color w:val="000000"/>
        </w:rPr>
      </w:pPr>
      <w:r w:rsidRPr="00BC0399">
        <w:rPr>
          <w:rFonts w:cs="Arial"/>
        </w:rPr>
        <w:t>Emergencia: Es una atención de forma urgente y totalmente imprevista, ya sea por causa de accidente o suceso inesperado.</w:t>
      </w:r>
    </w:p>
    <w:p w14:paraId="157DADD0" w14:textId="77777777" w:rsidR="009C3A4E" w:rsidRPr="00BC0399" w:rsidRDefault="009C3A4E" w:rsidP="009C3A4E">
      <w:pPr>
        <w:numPr>
          <w:ilvl w:val="0"/>
          <w:numId w:val="27"/>
        </w:numPr>
        <w:pBdr>
          <w:top w:val="nil"/>
          <w:left w:val="nil"/>
          <w:bottom w:val="nil"/>
          <w:right w:val="nil"/>
          <w:between w:val="nil"/>
        </w:pBdr>
        <w:spacing w:after="0" w:line="259" w:lineRule="auto"/>
        <w:rPr>
          <w:rFonts w:cs="Arial"/>
          <w:color w:val="000000"/>
        </w:rPr>
      </w:pPr>
      <w:r w:rsidRPr="00BC0399">
        <w:rPr>
          <w:rFonts w:cs="Arial"/>
        </w:rPr>
        <w:t xml:space="preserve">Derrame: Derramamiento de un líquido o de una cosa formada por partículas del recipiente que lo contiene. </w:t>
      </w:r>
    </w:p>
    <w:p w14:paraId="1181CA19" w14:textId="77777777" w:rsidR="009C3A4E" w:rsidRPr="00BC0399" w:rsidRDefault="009C3A4E" w:rsidP="009C3A4E">
      <w:pPr>
        <w:numPr>
          <w:ilvl w:val="0"/>
          <w:numId w:val="27"/>
        </w:numPr>
        <w:pBdr>
          <w:top w:val="nil"/>
          <w:left w:val="nil"/>
          <w:bottom w:val="nil"/>
          <w:right w:val="nil"/>
          <w:between w:val="nil"/>
        </w:pBdr>
        <w:spacing w:after="0" w:line="259" w:lineRule="auto"/>
        <w:rPr>
          <w:rFonts w:cs="Arial"/>
          <w:color w:val="000000"/>
        </w:rPr>
      </w:pPr>
      <w:r w:rsidRPr="00BC0399">
        <w:rPr>
          <w:rFonts w:cs="Arial"/>
        </w:rPr>
        <w:t>Fuga: Salida o escape de un líquido o de un gas por una abertura producida accidentalmente en el recipiente que los contiene o en el conducto por el que circulan.</w:t>
      </w:r>
    </w:p>
    <w:p w14:paraId="3B32EA23" w14:textId="77777777" w:rsidR="009C3A4E" w:rsidRPr="00BC0399" w:rsidRDefault="009C3A4E" w:rsidP="009C3A4E">
      <w:pPr>
        <w:numPr>
          <w:ilvl w:val="0"/>
          <w:numId w:val="27"/>
        </w:numPr>
        <w:pBdr>
          <w:top w:val="nil"/>
          <w:left w:val="nil"/>
          <w:bottom w:val="nil"/>
          <w:right w:val="nil"/>
          <w:between w:val="nil"/>
        </w:pBdr>
        <w:spacing w:after="0" w:line="259" w:lineRule="auto"/>
        <w:rPr>
          <w:rFonts w:cs="Arial"/>
          <w:color w:val="000000"/>
        </w:rPr>
      </w:pPr>
      <w:r w:rsidRPr="00BC0399">
        <w:rPr>
          <w:rFonts w:cs="Arial"/>
        </w:rPr>
        <w:t>Incendio: Fuego de grandes proporciones que arde de forma fortuita o provocada y destruye cosas que no están destinadas a quemarse.</w:t>
      </w:r>
    </w:p>
    <w:p w14:paraId="2B4D1E60" w14:textId="77777777" w:rsidR="009C3A4E" w:rsidRPr="00BC0399" w:rsidRDefault="009C3A4E" w:rsidP="009C3A4E">
      <w:pPr>
        <w:pBdr>
          <w:top w:val="nil"/>
          <w:left w:val="nil"/>
          <w:bottom w:val="nil"/>
          <w:right w:val="nil"/>
          <w:between w:val="nil"/>
        </w:pBdr>
        <w:spacing w:after="0" w:line="276" w:lineRule="auto"/>
        <w:ind w:left="1080"/>
        <w:rPr>
          <w:rFonts w:cs="Arial"/>
          <w:color w:val="000000"/>
        </w:rPr>
      </w:pPr>
    </w:p>
    <w:p w14:paraId="489324A9" w14:textId="77777777" w:rsidR="009C3A4E" w:rsidRPr="00BC0399" w:rsidRDefault="009C3A4E" w:rsidP="00082371">
      <w:pPr>
        <w:pStyle w:val="Ttulo2"/>
        <w:jc w:val="both"/>
        <w:rPr>
          <w:rFonts w:ascii="Arial" w:hAnsi="Arial" w:cs="Arial"/>
          <w:b/>
          <w:bCs/>
          <w:szCs w:val="22"/>
        </w:rPr>
      </w:pPr>
      <w:bookmarkStart w:id="54" w:name="_Toc217391001"/>
      <w:r w:rsidRPr="00BC0399">
        <w:rPr>
          <w:rFonts w:ascii="Arial" w:hAnsi="Arial" w:cs="Arial"/>
          <w:b/>
          <w:bCs/>
          <w:szCs w:val="22"/>
        </w:rPr>
        <w:t>Tipos de contingencias</w:t>
      </w:r>
      <w:bookmarkEnd w:id="54"/>
    </w:p>
    <w:p w14:paraId="3B8F6402" w14:textId="77777777" w:rsidR="001D1D6B" w:rsidRPr="00BC0399" w:rsidRDefault="001D1D6B" w:rsidP="00656CA6">
      <w:pPr>
        <w:rPr>
          <w:rFonts w:cs="Arial"/>
        </w:rPr>
      </w:pPr>
    </w:p>
    <w:p w14:paraId="4FF254CA" w14:textId="77777777" w:rsidR="009C3A4E" w:rsidRPr="00BC0399" w:rsidRDefault="009C3A4E" w:rsidP="009C3A4E">
      <w:pPr>
        <w:rPr>
          <w:rFonts w:cs="Arial"/>
        </w:rPr>
      </w:pPr>
      <w:r w:rsidRPr="00BC0399">
        <w:rPr>
          <w:rFonts w:cs="Arial"/>
        </w:rPr>
        <w:t xml:space="preserve">Las contingencias previstas se basan en la probabilidad de ocurrencia de eventos asociados al manejo de hidrocarburos tales como pueden ser: </w:t>
      </w:r>
    </w:p>
    <w:p w14:paraId="1EABAAB8" w14:textId="77777777" w:rsidR="009C3A4E" w:rsidRPr="00BC0399" w:rsidRDefault="009C3A4E" w:rsidP="009C3A4E">
      <w:pPr>
        <w:numPr>
          <w:ilvl w:val="0"/>
          <w:numId w:val="27"/>
        </w:numPr>
        <w:pBdr>
          <w:top w:val="nil"/>
          <w:left w:val="nil"/>
          <w:bottom w:val="nil"/>
          <w:right w:val="nil"/>
          <w:between w:val="nil"/>
        </w:pBdr>
        <w:spacing w:after="0" w:line="259" w:lineRule="auto"/>
        <w:rPr>
          <w:rFonts w:cs="Arial"/>
          <w:color w:val="000000"/>
        </w:rPr>
      </w:pPr>
      <w:r w:rsidRPr="00BC0399">
        <w:rPr>
          <w:rFonts w:cs="Arial"/>
        </w:rPr>
        <w:t>Goteos y fugas</w:t>
      </w:r>
    </w:p>
    <w:p w14:paraId="3AC10672" w14:textId="77777777" w:rsidR="009C3A4E" w:rsidRPr="00BC0399" w:rsidRDefault="009C3A4E" w:rsidP="009C3A4E">
      <w:pPr>
        <w:numPr>
          <w:ilvl w:val="0"/>
          <w:numId w:val="27"/>
        </w:numPr>
        <w:pBdr>
          <w:top w:val="nil"/>
          <w:left w:val="nil"/>
          <w:bottom w:val="nil"/>
          <w:right w:val="nil"/>
          <w:between w:val="nil"/>
        </w:pBdr>
        <w:spacing w:after="0" w:line="259" w:lineRule="auto"/>
        <w:rPr>
          <w:rFonts w:cs="Arial"/>
          <w:color w:val="000000"/>
        </w:rPr>
      </w:pPr>
      <w:r w:rsidRPr="00BC0399">
        <w:rPr>
          <w:rFonts w:cs="Arial"/>
        </w:rPr>
        <w:t>Derrames</w:t>
      </w:r>
    </w:p>
    <w:p w14:paraId="1A2126B2" w14:textId="77777777" w:rsidR="009C3A4E" w:rsidRPr="00BC0399" w:rsidRDefault="009C3A4E" w:rsidP="009C3A4E">
      <w:pPr>
        <w:numPr>
          <w:ilvl w:val="0"/>
          <w:numId w:val="27"/>
        </w:numPr>
        <w:pBdr>
          <w:top w:val="nil"/>
          <w:left w:val="nil"/>
          <w:bottom w:val="nil"/>
          <w:right w:val="nil"/>
          <w:between w:val="nil"/>
        </w:pBdr>
        <w:spacing w:after="0" w:line="259" w:lineRule="auto"/>
        <w:rPr>
          <w:rFonts w:cs="Arial"/>
          <w:color w:val="000000"/>
        </w:rPr>
      </w:pPr>
      <w:r w:rsidRPr="00BC0399">
        <w:rPr>
          <w:rFonts w:cs="Arial"/>
        </w:rPr>
        <w:t>Incendios</w:t>
      </w:r>
    </w:p>
    <w:p w14:paraId="04D647FE" w14:textId="77777777" w:rsidR="009C3A4E" w:rsidRPr="00BC0399" w:rsidRDefault="009C3A4E" w:rsidP="009C3A4E">
      <w:pPr>
        <w:numPr>
          <w:ilvl w:val="0"/>
          <w:numId w:val="27"/>
        </w:numPr>
        <w:pBdr>
          <w:top w:val="nil"/>
          <w:left w:val="nil"/>
          <w:bottom w:val="nil"/>
          <w:right w:val="nil"/>
          <w:between w:val="nil"/>
        </w:pBdr>
        <w:spacing w:after="0" w:line="259" w:lineRule="auto"/>
        <w:rPr>
          <w:rFonts w:cs="Arial"/>
          <w:color w:val="000000"/>
        </w:rPr>
      </w:pPr>
      <w:r w:rsidRPr="00BC0399">
        <w:rPr>
          <w:rFonts w:cs="Arial"/>
        </w:rPr>
        <w:t>Manejo incorrecto de los RESPEL</w:t>
      </w:r>
    </w:p>
    <w:p w14:paraId="2B94A022" w14:textId="77777777" w:rsidR="009C3A4E" w:rsidRPr="00BC0399" w:rsidRDefault="009C3A4E" w:rsidP="009C3A4E">
      <w:pPr>
        <w:pBdr>
          <w:top w:val="nil"/>
          <w:left w:val="nil"/>
          <w:bottom w:val="nil"/>
          <w:right w:val="nil"/>
          <w:between w:val="nil"/>
        </w:pBdr>
        <w:spacing w:after="0" w:line="276" w:lineRule="auto"/>
        <w:ind w:left="1080"/>
        <w:rPr>
          <w:rFonts w:cs="Arial"/>
          <w:color w:val="000000"/>
        </w:rPr>
      </w:pPr>
    </w:p>
    <w:p w14:paraId="7FD00F6A" w14:textId="003B36E7" w:rsidR="009C3A4E" w:rsidRPr="00BC0399" w:rsidRDefault="009C3A4E" w:rsidP="00082371">
      <w:pPr>
        <w:pStyle w:val="Ttulo2"/>
        <w:jc w:val="both"/>
        <w:rPr>
          <w:rFonts w:ascii="Arial" w:hAnsi="Arial" w:cs="Arial"/>
          <w:b/>
          <w:bCs/>
          <w:color w:val="1F3864" w:themeColor="accent1" w:themeShade="80"/>
          <w:szCs w:val="22"/>
        </w:rPr>
      </w:pPr>
      <w:bookmarkStart w:id="55" w:name="_Toc217391002"/>
      <w:r w:rsidRPr="00BC0399">
        <w:rPr>
          <w:rFonts w:ascii="Arial" w:hAnsi="Arial" w:cs="Arial"/>
          <w:b/>
          <w:bCs/>
          <w:szCs w:val="22"/>
        </w:rPr>
        <w:t>Medidas preventivas</w:t>
      </w:r>
      <w:bookmarkEnd w:id="55"/>
    </w:p>
    <w:p w14:paraId="7AB5F77C" w14:textId="52D2E26B" w:rsidR="00082371" w:rsidRPr="00BC0399" w:rsidRDefault="00413BA0" w:rsidP="00413BA0">
      <w:pPr>
        <w:pStyle w:val="Descripcin"/>
        <w:jc w:val="center"/>
        <w:rPr>
          <w:rFonts w:ascii="Arial" w:hAnsi="Arial" w:cs="Arial"/>
          <w:i w:val="0"/>
          <w:iCs w:val="0"/>
          <w:color w:val="000000" w:themeColor="text1"/>
          <w:szCs w:val="22"/>
          <w:lang w:eastAsia="es-CO"/>
        </w:rPr>
      </w:pPr>
      <w:bookmarkStart w:id="56" w:name="_Toc213850343"/>
      <w:r w:rsidRPr="00BC0399">
        <w:rPr>
          <w:rFonts w:ascii="Arial" w:hAnsi="Arial" w:cs="Arial"/>
          <w:i w:val="0"/>
          <w:iCs w:val="0"/>
          <w:color w:val="000000" w:themeColor="text1"/>
          <w:szCs w:val="22"/>
        </w:rPr>
        <w:t xml:space="preserve">Tabla </w:t>
      </w:r>
      <w:r w:rsidRPr="00BC0399">
        <w:rPr>
          <w:rFonts w:ascii="Arial" w:hAnsi="Arial" w:cs="Arial"/>
          <w:i w:val="0"/>
          <w:iCs w:val="0"/>
          <w:color w:val="000000" w:themeColor="text1"/>
          <w:szCs w:val="22"/>
        </w:rPr>
        <w:fldChar w:fldCharType="begin"/>
      </w:r>
      <w:r w:rsidRPr="00BC0399">
        <w:rPr>
          <w:rFonts w:ascii="Arial" w:hAnsi="Arial" w:cs="Arial"/>
          <w:i w:val="0"/>
          <w:iCs w:val="0"/>
          <w:color w:val="000000" w:themeColor="text1"/>
          <w:szCs w:val="22"/>
        </w:rPr>
        <w:instrText xml:space="preserve"> SEQ Tabla \* ARABIC </w:instrText>
      </w:r>
      <w:r w:rsidRPr="00BC0399">
        <w:rPr>
          <w:rFonts w:ascii="Arial" w:hAnsi="Arial" w:cs="Arial"/>
          <w:i w:val="0"/>
          <w:iCs w:val="0"/>
          <w:color w:val="000000" w:themeColor="text1"/>
          <w:szCs w:val="22"/>
        </w:rPr>
        <w:fldChar w:fldCharType="separate"/>
      </w:r>
      <w:r w:rsidR="00160CD8" w:rsidRPr="00BC0399">
        <w:rPr>
          <w:rFonts w:ascii="Arial" w:hAnsi="Arial" w:cs="Arial"/>
          <w:i w:val="0"/>
          <w:iCs w:val="0"/>
          <w:noProof/>
          <w:color w:val="000000" w:themeColor="text1"/>
          <w:szCs w:val="22"/>
        </w:rPr>
        <w:t>13</w:t>
      </w:r>
      <w:r w:rsidRPr="00BC0399">
        <w:rPr>
          <w:rFonts w:ascii="Arial" w:hAnsi="Arial" w:cs="Arial"/>
          <w:i w:val="0"/>
          <w:iCs w:val="0"/>
          <w:color w:val="000000" w:themeColor="text1"/>
          <w:szCs w:val="22"/>
        </w:rPr>
        <w:fldChar w:fldCharType="end"/>
      </w:r>
      <w:r w:rsidRPr="00BC0399">
        <w:rPr>
          <w:rFonts w:ascii="Arial" w:hAnsi="Arial" w:cs="Arial"/>
          <w:i w:val="0"/>
          <w:iCs w:val="0"/>
          <w:color w:val="000000" w:themeColor="text1"/>
          <w:szCs w:val="22"/>
        </w:rPr>
        <w:t xml:space="preserve"> </w:t>
      </w:r>
      <w:r w:rsidR="00082371" w:rsidRPr="00BC0399">
        <w:rPr>
          <w:rFonts w:ascii="Arial" w:hAnsi="Arial" w:cs="Arial"/>
          <w:i w:val="0"/>
          <w:iCs w:val="0"/>
          <w:color w:val="000000" w:themeColor="text1"/>
          <w:szCs w:val="22"/>
        </w:rPr>
        <w:t>Medidas preventivas</w:t>
      </w:r>
      <w:bookmarkEnd w:id="56"/>
    </w:p>
    <w:tbl>
      <w:tblPr>
        <w:tblStyle w:val="Tablaconcuadrcula"/>
        <w:tblW w:w="0" w:type="auto"/>
        <w:tblLook w:val="0420" w:firstRow="1" w:lastRow="0" w:firstColumn="0" w:lastColumn="0" w:noHBand="0" w:noVBand="1"/>
      </w:tblPr>
      <w:tblGrid>
        <w:gridCol w:w="1656"/>
        <w:gridCol w:w="7172"/>
      </w:tblGrid>
      <w:tr w:rsidR="009C3A4E" w:rsidRPr="00BC0399" w14:paraId="33D22700" w14:textId="77777777" w:rsidTr="0059619F">
        <w:trPr>
          <w:tblHeader/>
        </w:trPr>
        <w:tc>
          <w:tcPr>
            <w:tcW w:w="0" w:type="auto"/>
            <w:shd w:val="clear" w:color="auto" w:fill="F2F2F2" w:themeFill="background1" w:themeFillShade="F2"/>
          </w:tcPr>
          <w:p w14:paraId="6BEC5841" w14:textId="77777777" w:rsidR="009C3A4E" w:rsidRPr="00BC0399" w:rsidRDefault="009C3A4E" w:rsidP="000B7471">
            <w:pPr>
              <w:pBdr>
                <w:top w:val="nil"/>
                <w:left w:val="nil"/>
                <w:bottom w:val="nil"/>
                <w:right w:val="nil"/>
                <w:between w:val="nil"/>
              </w:pBdr>
              <w:jc w:val="center"/>
              <w:rPr>
                <w:rFonts w:cs="Arial"/>
                <w:b/>
                <w:color w:val="000000"/>
              </w:rPr>
            </w:pPr>
            <w:r w:rsidRPr="00BC0399">
              <w:rPr>
                <w:rFonts w:cs="Arial"/>
                <w:b/>
                <w:color w:val="000000"/>
              </w:rPr>
              <w:t>Contingencia</w:t>
            </w:r>
          </w:p>
        </w:tc>
        <w:tc>
          <w:tcPr>
            <w:tcW w:w="0" w:type="auto"/>
            <w:shd w:val="clear" w:color="auto" w:fill="F2F2F2" w:themeFill="background1" w:themeFillShade="F2"/>
          </w:tcPr>
          <w:p w14:paraId="6502B477" w14:textId="77777777" w:rsidR="009C3A4E" w:rsidRPr="00BC0399" w:rsidRDefault="009C3A4E" w:rsidP="000B7471">
            <w:pPr>
              <w:pBdr>
                <w:top w:val="nil"/>
                <w:left w:val="nil"/>
                <w:bottom w:val="nil"/>
                <w:right w:val="nil"/>
                <w:between w:val="nil"/>
              </w:pBdr>
              <w:jc w:val="center"/>
              <w:rPr>
                <w:rFonts w:cs="Arial"/>
                <w:b/>
                <w:color w:val="000000"/>
              </w:rPr>
            </w:pPr>
            <w:r w:rsidRPr="00BC0399">
              <w:rPr>
                <w:rFonts w:cs="Arial"/>
                <w:b/>
                <w:color w:val="000000"/>
              </w:rPr>
              <w:t>Medida preventiva</w:t>
            </w:r>
          </w:p>
        </w:tc>
      </w:tr>
      <w:tr w:rsidR="009C3A4E" w:rsidRPr="00BC0399" w14:paraId="45A14330" w14:textId="77777777" w:rsidTr="0059619F">
        <w:tc>
          <w:tcPr>
            <w:tcW w:w="0" w:type="auto"/>
            <w:vMerge w:val="restart"/>
            <w:vAlign w:val="center"/>
          </w:tcPr>
          <w:p w14:paraId="72E1E68B" w14:textId="77777777" w:rsidR="009C3A4E" w:rsidRPr="00BC0399" w:rsidRDefault="009C3A4E" w:rsidP="00656CA6">
            <w:pPr>
              <w:pBdr>
                <w:top w:val="nil"/>
                <w:left w:val="nil"/>
                <w:bottom w:val="nil"/>
                <w:right w:val="nil"/>
                <w:between w:val="nil"/>
              </w:pBdr>
              <w:spacing w:line="276" w:lineRule="auto"/>
              <w:jc w:val="center"/>
              <w:rPr>
                <w:rFonts w:cs="Arial"/>
                <w:color w:val="000000"/>
              </w:rPr>
            </w:pPr>
          </w:p>
          <w:p w14:paraId="5F5659DB" w14:textId="48AFE797" w:rsidR="009C3A4E" w:rsidRPr="00BC0399" w:rsidRDefault="009C3A4E" w:rsidP="00656CA6">
            <w:pPr>
              <w:pBdr>
                <w:top w:val="nil"/>
                <w:left w:val="nil"/>
                <w:bottom w:val="nil"/>
                <w:right w:val="nil"/>
                <w:between w:val="nil"/>
              </w:pBdr>
              <w:spacing w:line="276" w:lineRule="auto"/>
              <w:jc w:val="center"/>
              <w:rPr>
                <w:rFonts w:cs="Arial"/>
                <w:color w:val="000000"/>
              </w:rPr>
            </w:pPr>
            <w:r w:rsidRPr="00BC0399">
              <w:rPr>
                <w:rFonts w:cs="Arial"/>
                <w:color w:val="000000"/>
              </w:rPr>
              <w:t>Goteos o fugas</w:t>
            </w:r>
          </w:p>
        </w:tc>
        <w:tc>
          <w:tcPr>
            <w:tcW w:w="0" w:type="auto"/>
            <w:vAlign w:val="center"/>
          </w:tcPr>
          <w:p w14:paraId="0EC20E0A" w14:textId="77777777" w:rsidR="009C3A4E" w:rsidRPr="00BC0399" w:rsidRDefault="009C3A4E" w:rsidP="0093242F">
            <w:pPr>
              <w:pBdr>
                <w:top w:val="nil"/>
                <w:left w:val="nil"/>
                <w:bottom w:val="nil"/>
                <w:right w:val="nil"/>
                <w:between w:val="nil"/>
              </w:pBdr>
              <w:rPr>
                <w:rFonts w:cs="Arial"/>
                <w:color w:val="000000"/>
              </w:rPr>
            </w:pPr>
            <w:r w:rsidRPr="00BC0399">
              <w:rPr>
                <w:rFonts w:cs="Arial"/>
                <w:color w:val="000000"/>
              </w:rPr>
              <w:t>Recoger el material derramado con tierra seca, arena seca o material no combustible.</w:t>
            </w:r>
          </w:p>
        </w:tc>
      </w:tr>
      <w:tr w:rsidR="009C3A4E" w:rsidRPr="00BC0399" w14:paraId="40F8C921" w14:textId="77777777" w:rsidTr="0059619F">
        <w:tc>
          <w:tcPr>
            <w:tcW w:w="0" w:type="auto"/>
            <w:vMerge/>
            <w:vAlign w:val="center"/>
          </w:tcPr>
          <w:p w14:paraId="569B730F" w14:textId="77777777" w:rsidR="009C3A4E" w:rsidRPr="00BC0399" w:rsidRDefault="009C3A4E" w:rsidP="00656CA6">
            <w:pPr>
              <w:widowControl w:val="0"/>
              <w:pBdr>
                <w:top w:val="nil"/>
                <w:left w:val="nil"/>
                <w:bottom w:val="nil"/>
                <w:right w:val="nil"/>
                <w:between w:val="nil"/>
              </w:pBdr>
              <w:spacing w:line="276" w:lineRule="auto"/>
              <w:jc w:val="center"/>
              <w:rPr>
                <w:rFonts w:cs="Arial"/>
                <w:color w:val="000000"/>
              </w:rPr>
            </w:pPr>
          </w:p>
        </w:tc>
        <w:tc>
          <w:tcPr>
            <w:tcW w:w="0" w:type="auto"/>
            <w:vAlign w:val="center"/>
          </w:tcPr>
          <w:p w14:paraId="2499F27F" w14:textId="77777777" w:rsidR="009C3A4E" w:rsidRPr="00BC0399" w:rsidRDefault="009C3A4E" w:rsidP="0093242F">
            <w:pPr>
              <w:pBdr>
                <w:top w:val="nil"/>
                <w:left w:val="nil"/>
                <w:bottom w:val="nil"/>
                <w:right w:val="nil"/>
                <w:between w:val="nil"/>
              </w:pBdr>
              <w:rPr>
                <w:rFonts w:cs="Arial"/>
                <w:color w:val="000000"/>
              </w:rPr>
            </w:pPr>
            <w:r w:rsidRPr="00BC0399">
              <w:rPr>
                <w:rFonts w:cs="Arial"/>
                <w:color w:val="000000"/>
              </w:rPr>
              <w:t>Disponer el material afectado en tambores debidamente rotulado y tapado.</w:t>
            </w:r>
          </w:p>
        </w:tc>
      </w:tr>
      <w:tr w:rsidR="009C3A4E" w:rsidRPr="00BC0399" w14:paraId="541E9FC7" w14:textId="77777777" w:rsidTr="0059619F">
        <w:tc>
          <w:tcPr>
            <w:tcW w:w="0" w:type="auto"/>
            <w:vMerge/>
            <w:vAlign w:val="center"/>
          </w:tcPr>
          <w:p w14:paraId="2348CC69" w14:textId="77777777" w:rsidR="009C3A4E" w:rsidRPr="00BC0399" w:rsidRDefault="009C3A4E" w:rsidP="00656CA6">
            <w:pPr>
              <w:widowControl w:val="0"/>
              <w:pBdr>
                <w:top w:val="nil"/>
                <w:left w:val="nil"/>
                <w:bottom w:val="nil"/>
                <w:right w:val="nil"/>
                <w:between w:val="nil"/>
              </w:pBdr>
              <w:spacing w:line="276" w:lineRule="auto"/>
              <w:jc w:val="center"/>
              <w:rPr>
                <w:rFonts w:cs="Arial"/>
                <w:color w:val="000000"/>
              </w:rPr>
            </w:pPr>
          </w:p>
        </w:tc>
        <w:tc>
          <w:tcPr>
            <w:tcW w:w="0" w:type="auto"/>
            <w:vAlign w:val="center"/>
          </w:tcPr>
          <w:p w14:paraId="3AD68E51" w14:textId="77777777" w:rsidR="009C3A4E" w:rsidRPr="00BC0399" w:rsidRDefault="009C3A4E" w:rsidP="0093242F">
            <w:pPr>
              <w:pBdr>
                <w:top w:val="nil"/>
                <w:left w:val="nil"/>
                <w:bottom w:val="nil"/>
                <w:right w:val="nil"/>
                <w:between w:val="nil"/>
              </w:pBdr>
              <w:rPr>
                <w:rFonts w:cs="Arial"/>
                <w:color w:val="000000"/>
              </w:rPr>
            </w:pPr>
            <w:r w:rsidRPr="00BC0399">
              <w:rPr>
                <w:rFonts w:cs="Arial"/>
                <w:color w:val="000000"/>
              </w:rPr>
              <w:t>Eliminar todas las fuentes de ignición (No fumar, no usar bengalas, chispas o llamas en el área).</w:t>
            </w:r>
          </w:p>
        </w:tc>
      </w:tr>
      <w:tr w:rsidR="009C3A4E" w:rsidRPr="00BC0399" w14:paraId="15A78DCB" w14:textId="77777777" w:rsidTr="0059619F">
        <w:tc>
          <w:tcPr>
            <w:tcW w:w="0" w:type="auto"/>
            <w:vMerge/>
            <w:vAlign w:val="center"/>
          </w:tcPr>
          <w:p w14:paraId="35E473C7" w14:textId="77777777" w:rsidR="009C3A4E" w:rsidRPr="00BC0399" w:rsidRDefault="009C3A4E" w:rsidP="00656CA6">
            <w:pPr>
              <w:widowControl w:val="0"/>
              <w:pBdr>
                <w:top w:val="nil"/>
                <w:left w:val="nil"/>
                <w:bottom w:val="nil"/>
                <w:right w:val="nil"/>
                <w:between w:val="nil"/>
              </w:pBdr>
              <w:spacing w:line="276" w:lineRule="auto"/>
              <w:jc w:val="center"/>
              <w:rPr>
                <w:rFonts w:cs="Arial"/>
                <w:color w:val="000000"/>
              </w:rPr>
            </w:pPr>
          </w:p>
        </w:tc>
        <w:tc>
          <w:tcPr>
            <w:tcW w:w="0" w:type="auto"/>
            <w:vAlign w:val="center"/>
          </w:tcPr>
          <w:p w14:paraId="183A7502" w14:textId="77777777" w:rsidR="009C3A4E" w:rsidRPr="00BC0399" w:rsidRDefault="009C3A4E" w:rsidP="0093242F">
            <w:pPr>
              <w:pBdr>
                <w:top w:val="nil"/>
                <w:left w:val="nil"/>
                <w:bottom w:val="nil"/>
                <w:right w:val="nil"/>
                <w:between w:val="nil"/>
              </w:pBdr>
              <w:rPr>
                <w:rFonts w:cs="Arial"/>
                <w:color w:val="000000"/>
              </w:rPr>
            </w:pPr>
            <w:r w:rsidRPr="00BC0399">
              <w:rPr>
                <w:rFonts w:cs="Arial"/>
                <w:color w:val="000000"/>
              </w:rPr>
              <w:t>Entregar los materiales contaminados a empresas autorizadas por la autoridad ambiental.</w:t>
            </w:r>
          </w:p>
        </w:tc>
      </w:tr>
      <w:tr w:rsidR="009C3A4E" w:rsidRPr="00BC0399" w14:paraId="375403AE" w14:textId="77777777" w:rsidTr="0059619F">
        <w:tc>
          <w:tcPr>
            <w:tcW w:w="0" w:type="auto"/>
            <w:vMerge w:val="restart"/>
            <w:vAlign w:val="center"/>
          </w:tcPr>
          <w:p w14:paraId="57F763D6" w14:textId="77777777" w:rsidR="009C3A4E" w:rsidRPr="00BC0399" w:rsidRDefault="009C3A4E" w:rsidP="00656CA6">
            <w:pPr>
              <w:pBdr>
                <w:top w:val="nil"/>
                <w:left w:val="nil"/>
                <w:bottom w:val="nil"/>
                <w:right w:val="nil"/>
                <w:between w:val="nil"/>
              </w:pBdr>
              <w:spacing w:line="276" w:lineRule="auto"/>
              <w:jc w:val="center"/>
              <w:rPr>
                <w:rFonts w:cs="Arial"/>
                <w:color w:val="000000"/>
              </w:rPr>
            </w:pPr>
            <w:r w:rsidRPr="00BC0399">
              <w:rPr>
                <w:rFonts w:cs="Arial"/>
                <w:color w:val="000000"/>
              </w:rPr>
              <w:t>Derrames</w:t>
            </w:r>
          </w:p>
        </w:tc>
        <w:tc>
          <w:tcPr>
            <w:tcW w:w="0" w:type="auto"/>
            <w:vAlign w:val="center"/>
          </w:tcPr>
          <w:p w14:paraId="48BDE055" w14:textId="77777777" w:rsidR="009C3A4E" w:rsidRPr="00BC0399" w:rsidRDefault="009C3A4E" w:rsidP="0093242F">
            <w:pPr>
              <w:pBdr>
                <w:top w:val="nil"/>
                <w:left w:val="nil"/>
                <w:bottom w:val="nil"/>
                <w:right w:val="nil"/>
                <w:between w:val="nil"/>
              </w:pBdr>
              <w:rPr>
                <w:rFonts w:cs="Arial"/>
                <w:color w:val="000000"/>
              </w:rPr>
            </w:pPr>
            <w:r w:rsidRPr="00BC0399">
              <w:rPr>
                <w:rFonts w:cs="Arial"/>
                <w:color w:val="000000"/>
              </w:rPr>
              <w:t>Identificar el origen del derrame.</w:t>
            </w:r>
          </w:p>
        </w:tc>
      </w:tr>
      <w:tr w:rsidR="009C3A4E" w:rsidRPr="00BC0399" w14:paraId="37CB0046" w14:textId="77777777" w:rsidTr="0059619F">
        <w:tc>
          <w:tcPr>
            <w:tcW w:w="0" w:type="auto"/>
            <w:vMerge/>
            <w:vAlign w:val="center"/>
          </w:tcPr>
          <w:p w14:paraId="2D1E0C25" w14:textId="77777777" w:rsidR="009C3A4E" w:rsidRPr="00BC0399" w:rsidRDefault="009C3A4E" w:rsidP="00656CA6">
            <w:pPr>
              <w:widowControl w:val="0"/>
              <w:pBdr>
                <w:top w:val="nil"/>
                <w:left w:val="nil"/>
                <w:bottom w:val="nil"/>
                <w:right w:val="nil"/>
                <w:between w:val="nil"/>
              </w:pBdr>
              <w:spacing w:line="276" w:lineRule="auto"/>
              <w:jc w:val="center"/>
              <w:rPr>
                <w:rFonts w:cs="Arial"/>
                <w:color w:val="000000"/>
              </w:rPr>
            </w:pPr>
          </w:p>
        </w:tc>
        <w:tc>
          <w:tcPr>
            <w:tcW w:w="0" w:type="auto"/>
            <w:vAlign w:val="center"/>
          </w:tcPr>
          <w:p w14:paraId="74C4AA6D" w14:textId="77777777" w:rsidR="009C3A4E" w:rsidRPr="00BC0399" w:rsidRDefault="009C3A4E" w:rsidP="0093242F">
            <w:pPr>
              <w:pBdr>
                <w:top w:val="nil"/>
                <w:left w:val="nil"/>
                <w:bottom w:val="nil"/>
                <w:right w:val="nil"/>
                <w:between w:val="nil"/>
              </w:pBdr>
              <w:rPr>
                <w:rFonts w:cs="Arial"/>
                <w:color w:val="000000"/>
              </w:rPr>
            </w:pPr>
            <w:r w:rsidRPr="00BC0399">
              <w:rPr>
                <w:rFonts w:cs="Arial"/>
                <w:color w:val="000000"/>
              </w:rPr>
              <w:t xml:space="preserve">Dar aviso oportuno al personal del área sobre la presencia de la emergencia.  </w:t>
            </w:r>
          </w:p>
        </w:tc>
      </w:tr>
      <w:tr w:rsidR="009C3A4E" w:rsidRPr="00BC0399" w14:paraId="345FE4D4" w14:textId="77777777" w:rsidTr="0059619F">
        <w:tc>
          <w:tcPr>
            <w:tcW w:w="0" w:type="auto"/>
            <w:vMerge/>
            <w:vAlign w:val="center"/>
          </w:tcPr>
          <w:p w14:paraId="01D64DD5" w14:textId="77777777" w:rsidR="009C3A4E" w:rsidRPr="00BC0399" w:rsidRDefault="009C3A4E" w:rsidP="00656CA6">
            <w:pPr>
              <w:widowControl w:val="0"/>
              <w:pBdr>
                <w:top w:val="nil"/>
                <w:left w:val="nil"/>
                <w:bottom w:val="nil"/>
                <w:right w:val="nil"/>
                <w:between w:val="nil"/>
              </w:pBdr>
              <w:spacing w:line="276" w:lineRule="auto"/>
              <w:jc w:val="center"/>
              <w:rPr>
                <w:rFonts w:cs="Arial"/>
                <w:color w:val="000000"/>
              </w:rPr>
            </w:pPr>
          </w:p>
        </w:tc>
        <w:tc>
          <w:tcPr>
            <w:tcW w:w="0" w:type="auto"/>
            <w:vAlign w:val="center"/>
          </w:tcPr>
          <w:p w14:paraId="15749409" w14:textId="77777777" w:rsidR="009C3A4E" w:rsidRPr="00BC0399" w:rsidRDefault="009C3A4E" w:rsidP="0093242F">
            <w:pPr>
              <w:pBdr>
                <w:top w:val="nil"/>
                <w:left w:val="nil"/>
                <w:bottom w:val="nil"/>
                <w:right w:val="nil"/>
                <w:between w:val="nil"/>
              </w:pBdr>
              <w:rPr>
                <w:rFonts w:cs="Arial"/>
                <w:color w:val="000000"/>
              </w:rPr>
            </w:pPr>
            <w:r w:rsidRPr="00BC0399">
              <w:rPr>
                <w:rFonts w:cs="Arial"/>
                <w:color w:val="000000"/>
              </w:rPr>
              <w:t>Aislar el área afectada, suspender las operaciones de dicha área y controlar posibles fuentes de combustión.</w:t>
            </w:r>
          </w:p>
        </w:tc>
      </w:tr>
      <w:tr w:rsidR="009C3A4E" w:rsidRPr="00BC0399" w14:paraId="6AE37A1A" w14:textId="77777777" w:rsidTr="0059619F">
        <w:tc>
          <w:tcPr>
            <w:tcW w:w="0" w:type="auto"/>
            <w:vMerge/>
            <w:vAlign w:val="center"/>
          </w:tcPr>
          <w:p w14:paraId="5DDA7567" w14:textId="77777777" w:rsidR="009C3A4E" w:rsidRPr="00BC0399" w:rsidRDefault="009C3A4E" w:rsidP="00656CA6">
            <w:pPr>
              <w:widowControl w:val="0"/>
              <w:pBdr>
                <w:top w:val="nil"/>
                <w:left w:val="nil"/>
                <w:bottom w:val="nil"/>
                <w:right w:val="nil"/>
                <w:between w:val="nil"/>
              </w:pBdr>
              <w:spacing w:line="276" w:lineRule="auto"/>
              <w:jc w:val="center"/>
              <w:rPr>
                <w:rFonts w:cs="Arial"/>
                <w:color w:val="000000"/>
              </w:rPr>
            </w:pPr>
          </w:p>
        </w:tc>
        <w:tc>
          <w:tcPr>
            <w:tcW w:w="0" w:type="auto"/>
            <w:vAlign w:val="center"/>
          </w:tcPr>
          <w:p w14:paraId="20D6C8D6" w14:textId="77777777" w:rsidR="009C3A4E" w:rsidRPr="00BC0399" w:rsidRDefault="009C3A4E" w:rsidP="0093242F">
            <w:pPr>
              <w:pBdr>
                <w:top w:val="nil"/>
                <w:left w:val="nil"/>
                <w:bottom w:val="nil"/>
                <w:right w:val="nil"/>
                <w:between w:val="nil"/>
              </w:pBdr>
              <w:rPr>
                <w:rFonts w:cs="Arial"/>
                <w:color w:val="000000"/>
              </w:rPr>
            </w:pPr>
            <w:r w:rsidRPr="00BC0399">
              <w:rPr>
                <w:rFonts w:cs="Arial"/>
                <w:color w:val="000000"/>
              </w:rPr>
              <w:t>No tocar los contenedores dañados o material derramado, a menos que se esté usando los equipos de protección personal requeridos.</w:t>
            </w:r>
          </w:p>
        </w:tc>
      </w:tr>
      <w:tr w:rsidR="009C3A4E" w:rsidRPr="00BC0399" w14:paraId="0213DBE5" w14:textId="77777777" w:rsidTr="0059619F">
        <w:tc>
          <w:tcPr>
            <w:tcW w:w="0" w:type="auto"/>
            <w:vMerge w:val="restart"/>
            <w:vAlign w:val="center"/>
          </w:tcPr>
          <w:p w14:paraId="33D038C6" w14:textId="77777777" w:rsidR="009C3A4E" w:rsidRPr="00BC0399" w:rsidRDefault="009C3A4E" w:rsidP="00656CA6">
            <w:pPr>
              <w:pBdr>
                <w:top w:val="nil"/>
                <w:left w:val="nil"/>
                <w:bottom w:val="nil"/>
                <w:right w:val="nil"/>
                <w:between w:val="nil"/>
              </w:pBdr>
              <w:spacing w:line="276" w:lineRule="auto"/>
              <w:jc w:val="center"/>
              <w:rPr>
                <w:rFonts w:cs="Arial"/>
                <w:color w:val="000000"/>
              </w:rPr>
            </w:pPr>
          </w:p>
          <w:p w14:paraId="388F88AA" w14:textId="77777777" w:rsidR="009C3A4E" w:rsidRPr="00BC0399" w:rsidRDefault="009C3A4E" w:rsidP="00656CA6">
            <w:pPr>
              <w:pBdr>
                <w:top w:val="nil"/>
                <w:left w:val="nil"/>
                <w:bottom w:val="nil"/>
                <w:right w:val="nil"/>
                <w:between w:val="nil"/>
              </w:pBdr>
              <w:spacing w:line="276" w:lineRule="auto"/>
              <w:jc w:val="center"/>
              <w:rPr>
                <w:rFonts w:cs="Arial"/>
                <w:color w:val="000000"/>
              </w:rPr>
            </w:pPr>
            <w:r w:rsidRPr="00BC0399">
              <w:rPr>
                <w:rFonts w:cs="Arial"/>
                <w:color w:val="000000"/>
              </w:rPr>
              <w:t>Incendios</w:t>
            </w:r>
          </w:p>
        </w:tc>
        <w:tc>
          <w:tcPr>
            <w:tcW w:w="0" w:type="auto"/>
            <w:vAlign w:val="center"/>
          </w:tcPr>
          <w:p w14:paraId="757AC63C" w14:textId="77777777" w:rsidR="009C3A4E" w:rsidRPr="00BC0399" w:rsidRDefault="009C3A4E" w:rsidP="0093242F">
            <w:pPr>
              <w:pBdr>
                <w:top w:val="nil"/>
                <w:left w:val="nil"/>
                <w:bottom w:val="nil"/>
                <w:right w:val="nil"/>
                <w:between w:val="nil"/>
              </w:pBdr>
              <w:rPr>
                <w:rFonts w:cs="Arial"/>
                <w:color w:val="000000"/>
              </w:rPr>
            </w:pPr>
            <w:r w:rsidRPr="00BC0399">
              <w:rPr>
                <w:rFonts w:cs="Arial"/>
                <w:color w:val="000000"/>
              </w:rPr>
              <w:t>Dar aviso al personal y accionar las alarmas disponibles.</w:t>
            </w:r>
          </w:p>
        </w:tc>
      </w:tr>
      <w:tr w:rsidR="009C3A4E" w:rsidRPr="00BC0399" w14:paraId="2FD99302" w14:textId="77777777" w:rsidTr="0059619F">
        <w:tc>
          <w:tcPr>
            <w:tcW w:w="0" w:type="auto"/>
            <w:vMerge/>
          </w:tcPr>
          <w:p w14:paraId="4EE7897A"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0" w:type="auto"/>
            <w:vAlign w:val="center"/>
          </w:tcPr>
          <w:p w14:paraId="2391EA63" w14:textId="77777777" w:rsidR="009C3A4E" w:rsidRPr="00BC0399" w:rsidRDefault="009C3A4E" w:rsidP="0093242F">
            <w:pPr>
              <w:pBdr>
                <w:top w:val="nil"/>
                <w:left w:val="nil"/>
                <w:bottom w:val="nil"/>
                <w:right w:val="nil"/>
                <w:between w:val="nil"/>
              </w:pBdr>
              <w:rPr>
                <w:rFonts w:cs="Arial"/>
                <w:color w:val="000000"/>
              </w:rPr>
            </w:pPr>
            <w:r w:rsidRPr="00BC0399">
              <w:rPr>
                <w:rFonts w:cs="Arial"/>
                <w:color w:val="000000"/>
              </w:rPr>
              <w:t>Evacuar al personal que se encuentra en el área de influencia a un lugar distante y seguro.</w:t>
            </w:r>
          </w:p>
        </w:tc>
      </w:tr>
      <w:tr w:rsidR="009C3A4E" w:rsidRPr="00BC0399" w14:paraId="419BE149" w14:textId="77777777" w:rsidTr="0059619F">
        <w:tc>
          <w:tcPr>
            <w:tcW w:w="0" w:type="auto"/>
            <w:vMerge/>
          </w:tcPr>
          <w:p w14:paraId="48E992A9"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0" w:type="auto"/>
            <w:vAlign w:val="center"/>
          </w:tcPr>
          <w:p w14:paraId="43AC3C8E" w14:textId="77777777" w:rsidR="009C3A4E" w:rsidRPr="00BC0399" w:rsidRDefault="009C3A4E" w:rsidP="0093242F">
            <w:pPr>
              <w:pBdr>
                <w:top w:val="nil"/>
                <w:left w:val="nil"/>
                <w:bottom w:val="nil"/>
                <w:right w:val="nil"/>
                <w:between w:val="nil"/>
              </w:pBdr>
              <w:rPr>
                <w:rFonts w:cs="Arial"/>
                <w:color w:val="000000"/>
              </w:rPr>
            </w:pPr>
            <w:r w:rsidRPr="00BC0399">
              <w:rPr>
                <w:rFonts w:cs="Arial"/>
                <w:color w:val="000000"/>
              </w:rPr>
              <w:t>Suspender el suministro de energía.</w:t>
            </w:r>
          </w:p>
        </w:tc>
      </w:tr>
      <w:tr w:rsidR="009C3A4E" w:rsidRPr="00BC0399" w14:paraId="264245E2" w14:textId="77777777" w:rsidTr="0059619F">
        <w:tc>
          <w:tcPr>
            <w:tcW w:w="0" w:type="auto"/>
            <w:vMerge/>
          </w:tcPr>
          <w:p w14:paraId="141E9539" w14:textId="77777777" w:rsidR="009C3A4E" w:rsidRPr="00BC0399" w:rsidRDefault="009C3A4E" w:rsidP="000B7471">
            <w:pPr>
              <w:widowControl w:val="0"/>
              <w:pBdr>
                <w:top w:val="nil"/>
                <w:left w:val="nil"/>
                <w:bottom w:val="nil"/>
                <w:right w:val="nil"/>
                <w:between w:val="nil"/>
              </w:pBdr>
              <w:spacing w:line="276" w:lineRule="auto"/>
              <w:rPr>
                <w:rFonts w:cs="Arial"/>
                <w:color w:val="000000"/>
              </w:rPr>
            </w:pPr>
          </w:p>
        </w:tc>
        <w:tc>
          <w:tcPr>
            <w:tcW w:w="0" w:type="auto"/>
            <w:vAlign w:val="center"/>
          </w:tcPr>
          <w:p w14:paraId="744F6E2A" w14:textId="77777777" w:rsidR="009C3A4E" w:rsidRPr="00BC0399" w:rsidRDefault="009C3A4E" w:rsidP="0093242F">
            <w:pPr>
              <w:pBdr>
                <w:top w:val="nil"/>
                <w:left w:val="nil"/>
                <w:bottom w:val="nil"/>
                <w:right w:val="nil"/>
                <w:between w:val="nil"/>
              </w:pBdr>
              <w:rPr>
                <w:rFonts w:cs="Arial"/>
                <w:color w:val="000000"/>
              </w:rPr>
            </w:pPr>
            <w:r w:rsidRPr="00BC0399">
              <w:rPr>
                <w:rFonts w:cs="Arial"/>
                <w:color w:val="000000"/>
              </w:rPr>
              <w:t>Combatir el fuego con algún método de extinción adecuado: polvos químicos secos, espuma regular, extintores de CO2 o rocío de agua.</w:t>
            </w:r>
          </w:p>
        </w:tc>
      </w:tr>
    </w:tbl>
    <w:p w14:paraId="577FB60F" w14:textId="4837F211" w:rsidR="009C3A4E" w:rsidRPr="00364875" w:rsidRDefault="00082371" w:rsidP="00413BA0">
      <w:pPr>
        <w:pBdr>
          <w:top w:val="nil"/>
          <w:left w:val="nil"/>
          <w:bottom w:val="nil"/>
          <w:right w:val="nil"/>
          <w:between w:val="nil"/>
        </w:pBdr>
        <w:spacing w:after="0" w:line="276" w:lineRule="auto"/>
        <w:ind w:left="720"/>
        <w:jc w:val="center"/>
        <w:rPr>
          <w:rFonts w:cs="Arial"/>
          <w:color w:val="000000"/>
          <w:sz w:val="20"/>
          <w:szCs w:val="20"/>
        </w:rPr>
      </w:pPr>
      <w:r w:rsidRPr="00364875">
        <w:rPr>
          <w:rFonts w:cs="Arial"/>
          <w:b/>
          <w:bCs/>
          <w:sz w:val="20"/>
          <w:szCs w:val="20"/>
        </w:rPr>
        <w:t>Fuente</w:t>
      </w:r>
      <w:r w:rsidRPr="00364875">
        <w:rPr>
          <w:rFonts w:cs="Arial"/>
          <w:sz w:val="20"/>
          <w:szCs w:val="20"/>
        </w:rPr>
        <w:t>: Elaboración propio Gestión Administrativa</w:t>
      </w:r>
    </w:p>
    <w:p w14:paraId="597837D0" w14:textId="77777777" w:rsidR="009C3A4E" w:rsidRPr="00BC0399" w:rsidRDefault="009C3A4E" w:rsidP="009C3A4E">
      <w:pPr>
        <w:pBdr>
          <w:top w:val="nil"/>
          <w:left w:val="nil"/>
          <w:bottom w:val="nil"/>
          <w:right w:val="nil"/>
          <w:between w:val="nil"/>
        </w:pBdr>
        <w:spacing w:after="0" w:line="276" w:lineRule="auto"/>
        <w:ind w:left="720"/>
        <w:rPr>
          <w:rFonts w:cs="Arial"/>
          <w:color w:val="000000"/>
        </w:rPr>
      </w:pPr>
    </w:p>
    <w:p w14:paraId="740202A6" w14:textId="148AED7C" w:rsidR="009C3A4E" w:rsidRPr="00BC0399" w:rsidRDefault="009C3A4E" w:rsidP="00082371">
      <w:pPr>
        <w:pStyle w:val="Ttulo2"/>
        <w:jc w:val="both"/>
        <w:rPr>
          <w:rFonts w:ascii="Arial" w:hAnsi="Arial" w:cs="Arial"/>
          <w:b/>
          <w:bCs/>
          <w:szCs w:val="22"/>
        </w:rPr>
      </w:pPr>
      <w:bookmarkStart w:id="57" w:name="_Toc217391003"/>
      <w:r w:rsidRPr="00BC0399">
        <w:rPr>
          <w:rFonts w:ascii="Arial" w:hAnsi="Arial" w:cs="Arial"/>
          <w:b/>
          <w:bCs/>
          <w:szCs w:val="22"/>
        </w:rPr>
        <w:t>Medidas de control</w:t>
      </w:r>
      <w:bookmarkEnd w:id="57"/>
    </w:p>
    <w:p w14:paraId="32B3B33D" w14:textId="77777777" w:rsidR="0093242F" w:rsidRPr="00BC0399" w:rsidRDefault="0093242F" w:rsidP="00656CA6">
      <w:pPr>
        <w:rPr>
          <w:rFonts w:cs="Arial"/>
        </w:rPr>
      </w:pPr>
    </w:p>
    <w:p w14:paraId="0C2C7D37" w14:textId="1E18D06A" w:rsidR="009C3A4E" w:rsidRPr="00BC0399" w:rsidRDefault="009C3A4E" w:rsidP="00082371">
      <w:pPr>
        <w:rPr>
          <w:rFonts w:cs="Arial"/>
        </w:rPr>
      </w:pPr>
      <w:r w:rsidRPr="00BC0399">
        <w:rPr>
          <w:rFonts w:cs="Arial"/>
        </w:rPr>
        <w:t>Señalización: La señalización se puede realizar de diferentes formas: óptica, acústica, olfativa y táctil, la primera que es la más utilizada, se encuentra que puede ser señal de seguridad donde se utiliza el triángulo de colores elaborado por la comisión internacional de Iluminación (CIE) que es aplicado para señales de parada, prohibición, de riesgo, pasillos, salidas de emergencia, etc.; también tales como aviso de seguridad que sirve tales como advertencia o recordatorio de seguridad; además el color no queda registrado al uso de señales o aviso de seguridad sino que es mucho más amplio, ya que en términos generales, el color puede utilizarse para identificar algo sin necesidad de indicación escrita o para resaltar o indicar cualquier cosa.</w:t>
      </w:r>
    </w:p>
    <w:p w14:paraId="21CC5178" w14:textId="77777777" w:rsidR="009C3A4E" w:rsidRPr="00BC0399" w:rsidRDefault="009C3A4E" w:rsidP="009C3A4E">
      <w:pPr>
        <w:numPr>
          <w:ilvl w:val="0"/>
          <w:numId w:val="4"/>
        </w:numPr>
        <w:pBdr>
          <w:top w:val="nil"/>
          <w:left w:val="nil"/>
          <w:bottom w:val="nil"/>
          <w:right w:val="nil"/>
          <w:between w:val="nil"/>
        </w:pBdr>
        <w:spacing w:after="0" w:line="259" w:lineRule="auto"/>
        <w:rPr>
          <w:rFonts w:cs="Arial"/>
          <w:color w:val="000000"/>
        </w:rPr>
      </w:pPr>
      <w:r w:rsidRPr="00BC0399">
        <w:rPr>
          <w:rFonts w:cs="Arial"/>
        </w:rPr>
        <w:t xml:space="preserve">Señalización preventiva: hace referencia a la prohibición de ciertas actividades que pueden facilitar algún tipo de emergencia. </w:t>
      </w:r>
    </w:p>
    <w:p w14:paraId="58F6476F" w14:textId="57B41E54" w:rsidR="00082371" w:rsidRPr="00BC0399" w:rsidRDefault="009C3A4E" w:rsidP="009E2C13">
      <w:pPr>
        <w:numPr>
          <w:ilvl w:val="0"/>
          <w:numId w:val="4"/>
        </w:numPr>
        <w:pBdr>
          <w:top w:val="nil"/>
          <w:left w:val="nil"/>
          <w:bottom w:val="nil"/>
          <w:right w:val="nil"/>
          <w:between w:val="nil"/>
        </w:pBdr>
        <w:spacing w:after="160" w:line="259" w:lineRule="auto"/>
        <w:rPr>
          <w:rFonts w:cs="Arial"/>
          <w:color w:val="000000"/>
        </w:rPr>
      </w:pPr>
      <w:r w:rsidRPr="00BC0399">
        <w:rPr>
          <w:rFonts w:cs="Arial"/>
        </w:rPr>
        <w:t>Informativo: identifican las diferentes áreas que hacen parte de la empresa.</w:t>
      </w:r>
    </w:p>
    <w:p w14:paraId="790E3288" w14:textId="12EA6246" w:rsidR="00082371" w:rsidRPr="00D90A5D" w:rsidRDefault="009E2C13" w:rsidP="009E2C13">
      <w:pPr>
        <w:pStyle w:val="Descripcin"/>
        <w:jc w:val="center"/>
        <w:rPr>
          <w:rFonts w:ascii="Arial" w:hAnsi="Arial" w:cs="Arial"/>
          <w:b/>
          <w:bCs/>
          <w:i w:val="0"/>
          <w:iCs w:val="0"/>
          <w:color w:val="000000" w:themeColor="text1"/>
          <w:szCs w:val="22"/>
        </w:rPr>
      </w:pPr>
      <w:bookmarkStart w:id="58" w:name="_Toc213850344"/>
      <w:r w:rsidRPr="00D90A5D">
        <w:rPr>
          <w:rFonts w:ascii="Arial" w:hAnsi="Arial" w:cs="Arial"/>
          <w:b/>
          <w:bCs/>
          <w:i w:val="0"/>
          <w:iCs w:val="0"/>
          <w:color w:val="000000" w:themeColor="text1"/>
          <w:szCs w:val="22"/>
        </w:rPr>
        <w:t xml:space="preserve">Tabla </w:t>
      </w:r>
      <w:r w:rsidRPr="00D90A5D">
        <w:rPr>
          <w:rFonts w:ascii="Arial" w:hAnsi="Arial" w:cs="Arial"/>
          <w:b/>
          <w:bCs/>
          <w:i w:val="0"/>
          <w:iCs w:val="0"/>
          <w:color w:val="000000" w:themeColor="text1"/>
          <w:szCs w:val="22"/>
        </w:rPr>
        <w:fldChar w:fldCharType="begin"/>
      </w:r>
      <w:r w:rsidRPr="00D90A5D">
        <w:rPr>
          <w:rFonts w:ascii="Arial" w:hAnsi="Arial" w:cs="Arial"/>
          <w:b/>
          <w:bCs/>
          <w:i w:val="0"/>
          <w:iCs w:val="0"/>
          <w:color w:val="000000" w:themeColor="text1"/>
          <w:szCs w:val="22"/>
        </w:rPr>
        <w:instrText xml:space="preserve"> SEQ Tabla \* ARABIC </w:instrText>
      </w:r>
      <w:r w:rsidRPr="00D90A5D">
        <w:rPr>
          <w:rFonts w:ascii="Arial" w:hAnsi="Arial" w:cs="Arial"/>
          <w:b/>
          <w:bCs/>
          <w:i w:val="0"/>
          <w:iCs w:val="0"/>
          <w:color w:val="000000" w:themeColor="text1"/>
          <w:szCs w:val="22"/>
        </w:rPr>
        <w:fldChar w:fldCharType="separate"/>
      </w:r>
      <w:r w:rsidR="00160CD8" w:rsidRPr="00D90A5D">
        <w:rPr>
          <w:rFonts w:ascii="Arial" w:hAnsi="Arial" w:cs="Arial"/>
          <w:b/>
          <w:bCs/>
          <w:i w:val="0"/>
          <w:iCs w:val="0"/>
          <w:noProof/>
          <w:color w:val="000000" w:themeColor="text1"/>
          <w:szCs w:val="22"/>
        </w:rPr>
        <w:t>14</w:t>
      </w:r>
      <w:r w:rsidRPr="00D90A5D">
        <w:rPr>
          <w:rFonts w:ascii="Arial" w:hAnsi="Arial" w:cs="Arial"/>
          <w:b/>
          <w:bCs/>
          <w:i w:val="0"/>
          <w:iCs w:val="0"/>
          <w:color w:val="000000" w:themeColor="text1"/>
          <w:szCs w:val="22"/>
        </w:rPr>
        <w:fldChar w:fldCharType="end"/>
      </w:r>
      <w:r w:rsidRPr="00D90A5D">
        <w:rPr>
          <w:rFonts w:ascii="Arial" w:hAnsi="Arial" w:cs="Arial"/>
          <w:b/>
          <w:bCs/>
          <w:i w:val="0"/>
          <w:iCs w:val="0"/>
          <w:color w:val="000000" w:themeColor="text1"/>
          <w:szCs w:val="22"/>
        </w:rPr>
        <w:t xml:space="preserve"> </w:t>
      </w:r>
      <w:r w:rsidR="00082371" w:rsidRPr="00D90A5D">
        <w:rPr>
          <w:rFonts w:ascii="Arial" w:hAnsi="Arial" w:cs="Arial"/>
          <w:b/>
          <w:bCs/>
          <w:i w:val="0"/>
          <w:iCs w:val="0"/>
          <w:color w:val="000000" w:themeColor="text1"/>
          <w:szCs w:val="22"/>
        </w:rPr>
        <w:t>Señalización Centro de acopio</w:t>
      </w:r>
      <w:bookmarkEnd w:id="58"/>
    </w:p>
    <w:tbl>
      <w:tblPr>
        <w:tblStyle w:val="Tablaconcuadrcula"/>
        <w:tblW w:w="0" w:type="auto"/>
        <w:jc w:val="center"/>
        <w:tblLook w:val="0420" w:firstRow="1" w:lastRow="0" w:firstColumn="0" w:lastColumn="0" w:noHBand="0" w:noVBand="1"/>
      </w:tblPr>
      <w:tblGrid>
        <w:gridCol w:w="2699"/>
        <w:gridCol w:w="6129"/>
      </w:tblGrid>
      <w:tr w:rsidR="009C3A4E" w:rsidRPr="00BC0399" w14:paraId="564A46F0" w14:textId="77777777" w:rsidTr="0059619F">
        <w:trPr>
          <w:tblHeader/>
          <w:jc w:val="center"/>
        </w:trPr>
        <w:tc>
          <w:tcPr>
            <w:tcW w:w="0" w:type="auto"/>
            <w:shd w:val="clear" w:color="auto" w:fill="D9D9D9" w:themeFill="background1" w:themeFillShade="D9"/>
          </w:tcPr>
          <w:sdt>
            <w:sdtPr>
              <w:rPr>
                <w:rFonts w:cs="Arial"/>
              </w:rPr>
              <w:tag w:val="goog_rdk_378"/>
              <w:id w:val="-1253572434"/>
            </w:sdtPr>
            <w:sdtContent>
              <w:p w14:paraId="535950DB" w14:textId="77777777" w:rsidR="009C3A4E" w:rsidRPr="00BC0399" w:rsidRDefault="00000000" w:rsidP="000B7471">
                <w:pPr>
                  <w:jc w:val="center"/>
                  <w:rPr>
                    <w:rFonts w:cs="Arial"/>
                    <w:b/>
                    <w:color w:val="000000"/>
                  </w:rPr>
                </w:pPr>
                <w:sdt>
                  <w:sdtPr>
                    <w:rPr>
                      <w:rFonts w:cs="Arial"/>
                    </w:rPr>
                    <w:tag w:val="goog_rdk_377"/>
                    <w:id w:val="-1082994369"/>
                  </w:sdtPr>
                  <w:sdtContent>
                    <w:r w:rsidR="009C3A4E" w:rsidRPr="00BC0399">
                      <w:rPr>
                        <w:rFonts w:cs="Arial"/>
                        <w:b/>
                        <w:color w:val="000000"/>
                      </w:rPr>
                      <w:t>Señalización</w:t>
                    </w:r>
                  </w:sdtContent>
                </w:sdt>
              </w:p>
            </w:sdtContent>
          </w:sdt>
        </w:tc>
        <w:tc>
          <w:tcPr>
            <w:tcW w:w="0" w:type="auto"/>
            <w:shd w:val="clear" w:color="auto" w:fill="D9D9D9" w:themeFill="background1" w:themeFillShade="D9"/>
          </w:tcPr>
          <w:sdt>
            <w:sdtPr>
              <w:rPr>
                <w:rFonts w:cs="Arial"/>
              </w:rPr>
              <w:tag w:val="goog_rdk_380"/>
              <w:id w:val="1645310077"/>
            </w:sdtPr>
            <w:sdtContent>
              <w:p w14:paraId="247FCF8E" w14:textId="77777777" w:rsidR="009C3A4E" w:rsidRPr="00BC0399" w:rsidRDefault="00000000" w:rsidP="000B7471">
                <w:pPr>
                  <w:jc w:val="center"/>
                  <w:rPr>
                    <w:rFonts w:cs="Arial"/>
                    <w:b/>
                    <w:color w:val="000000"/>
                  </w:rPr>
                </w:pPr>
                <w:sdt>
                  <w:sdtPr>
                    <w:rPr>
                      <w:rFonts w:cs="Arial"/>
                    </w:rPr>
                    <w:tag w:val="goog_rdk_379"/>
                    <w:id w:val="1689636753"/>
                  </w:sdtPr>
                  <w:sdtContent>
                    <w:r w:rsidR="009C3A4E" w:rsidRPr="00BC0399">
                      <w:rPr>
                        <w:rFonts w:cs="Arial"/>
                        <w:b/>
                        <w:color w:val="000000"/>
                      </w:rPr>
                      <w:t>Señalización para implementarse</w:t>
                    </w:r>
                  </w:sdtContent>
                </w:sdt>
              </w:p>
            </w:sdtContent>
          </w:sdt>
        </w:tc>
      </w:tr>
      <w:tr w:rsidR="009C3A4E" w:rsidRPr="00BC0399" w14:paraId="77C4A54E" w14:textId="77777777" w:rsidTr="0059619F">
        <w:trPr>
          <w:jc w:val="center"/>
        </w:trPr>
        <w:tc>
          <w:tcPr>
            <w:tcW w:w="0" w:type="auto"/>
            <w:vAlign w:val="center"/>
          </w:tcPr>
          <w:sdt>
            <w:sdtPr>
              <w:rPr>
                <w:rFonts w:cs="Arial"/>
              </w:rPr>
              <w:tag w:val="goog_rdk_382"/>
              <w:id w:val="-1288420453"/>
            </w:sdtPr>
            <w:sdtContent>
              <w:p w14:paraId="7A90428B" w14:textId="77777777" w:rsidR="009C3A4E" w:rsidRPr="00BC0399" w:rsidRDefault="00000000" w:rsidP="00656CA6">
                <w:pPr>
                  <w:jc w:val="left"/>
                  <w:rPr>
                    <w:rFonts w:cs="Arial"/>
                    <w:color w:val="000000"/>
                  </w:rPr>
                </w:pPr>
                <w:sdt>
                  <w:sdtPr>
                    <w:rPr>
                      <w:rFonts w:cs="Arial"/>
                    </w:rPr>
                    <w:tag w:val="goog_rdk_381"/>
                    <w:id w:val="493610194"/>
                  </w:sdtPr>
                  <w:sdtContent>
                    <w:r w:rsidR="009C3A4E" w:rsidRPr="00BC0399">
                      <w:rPr>
                        <w:rFonts w:cs="Arial"/>
                        <w:color w:val="000000"/>
                      </w:rPr>
                      <w:t xml:space="preserve">Prohibido fumar </w:t>
                    </w:r>
                  </w:sdtContent>
                </w:sdt>
              </w:p>
            </w:sdtContent>
          </w:sdt>
        </w:tc>
        <w:tc>
          <w:tcPr>
            <w:tcW w:w="0" w:type="auto"/>
            <w:vAlign w:val="center"/>
          </w:tcPr>
          <w:sdt>
            <w:sdtPr>
              <w:rPr>
                <w:rFonts w:cs="Arial"/>
              </w:rPr>
              <w:tag w:val="goog_rdk_384"/>
              <w:id w:val="928083518"/>
            </w:sdtPr>
            <w:sdtContent>
              <w:p w14:paraId="0B55DB24" w14:textId="77777777" w:rsidR="009C3A4E" w:rsidRPr="00BC0399" w:rsidRDefault="00000000" w:rsidP="00751E5E">
                <w:pPr>
                  <w:rPr>
                    <w:rFonts w:cs="Arial"/>
                    <w:color w:val="000000"/>
                  </w:rPr>
                </w:pPr>
                <w:sdt>
                  <w:sdtPr>
                    <w:rPr>
                      <w:rFonts w:cs="Arial"/>
                    </w:rPr>
                    <w:tag w:val="goog_rdk_383"/>
                    <w:id w:val="-462042034"/>
                  </w:sdtPr>
                  <w:sdtContent>
                    <w:r w:rsidR="009C3A4E" w:rsidRPr="00BC0399">
                      <w:rPr>
                        <w:rFonts w:cs="Arial"/>
                        <w:color w:val="000000"/>
                      </w:rPr>
                      <w:t>Se hace necesario implementar este tipo de señales en todos los puntos de manipulación, almacenamiento, transporte y descarga de hidrocarburos.</w:t>
                    </w:r>
                  </w:sdtContent>
                </w:sdt>
              </w:p>
            </w:sdtContent>
          </w:sdt>
        </w:tc>
      </w:tr>
      <w:tr w:rsidR="009C3A4E" w:rsidRPr="00BC0399" w14:paraId="2F040B4B" w14:textId="77777777" w:rsidTr="0059619F">
        <w:trPr>
          <w:jc w:val="center"/>
        </w:trPr>
        <w:tc>
          <w:tcPr>
            <w:tcW w:w="0" w:type="auto"/>
            <w:vAlign w:val="center"/>
          </w:tcPr>
          <w:sdt>
            <w:sdtPr>
              <w:rPr>
                <w:rFonts w:cs="Arial"/>
              </w:rPr>
              <w:tag w:val="goog_rdk_386"/>
              <w:id w:val="855544455"/>
            </w:sdtPr>
            <w:sdtContent>
              <w:p w14:paraId="4E068823" w14:textId="77777777" w:rsidR="009C3A4E" w:rsidRPr="00BC0399" w:rsidRDefault="00000000" w:rsidP="00656CA6">
                <w:pPr>
                  <w:jc w:val="left"/>
                  <w:rPr>
                    <w:rFonts w:cs="Arial"/>
                    <w:color w:val="000000"/>
                  </w:rPr>
                </w:pPr>
                <w:sdt>
                  <w:sdtPr>
                    <w:rPr>
                      <w:rFonts w:cs="Arial"/>
                    </w:rPr>
                    <w:tag w:val="goog_rdk_385"/>
                    <w:id w:val="2077165815"/>
                  </w:sdtPr>
                  <w:sdtContent>
                    <w:r w:rsidR="009C3A4E" w:rsidRPr="00BC0399">
                      <w:rPr>
                        <w:rFonts w:cs="Arial"/>
                        <w:color w:val="000000"/>
                      </w:rPr>
                      <w:t>Prohibido uso del celular</w:t>
                    </w:r>
                  </w:sdtContent>
                </w:sdt>
              </w:p>
            </w:sdtContent>
          </w:sdt>
        </w:tc>
        <w:tc>
          <w:tcPr>
            <w:tcW w:w="0" w:type="auto"/>
            <w:vAlign w:val="center"/>
          </w:tcPr>
          <w:sdt>
            <w:sdtPr>
              <w:rPr>
                <w:rFonts w:cs="Arial"/>
              </w:rPr>
              <w:tag w:val="goog_rdk_388"/>
              <w:id w:val="-1627687353"/>
            </w:sdtPr>
            <w:sdtContent>
              <w:p w14:paraId="6BA188A5" w14:textId="77777777" w:rsidR="009C3A4E" w:rsidRPr="00BC0399" w:rsidRDefault="00000000" w:rsidP="00751E5E">
                <w:pPr>
                  <w:rPr>
                    <w:rFonts w:cs="Arial"/>
                    <w:color w:val="000000"/>
                  </w:rPr>
                </w:pPr>
                <w:sdt>
                  <w:sdtPr>
                    <w:rPr>
                      <w:rFonts w:cs="Arial"/>
                    </w:rPr>
                    <w:tag w:val="goog_rdk_387"/>
                    <w:id w:val="-1494180613"/>
                  </w:sdtPr>
                  <w:sdtContent>
                    <w:r w:rsidR="009C3A4E" w:rsidRPr="00BC0399">
                      <w:rPr>
                        <w:rFonts w:cs="Arial"/>
                        <w:color w:val="000000"/>
                      </w:rPr>
                      <w:t>Debido al riesgo que pueden generar las ondas que emiten los teléfonos móviles se debe prohibir su uso en sitios de suministro de combustible.</w:t>
                    </w:r>
                  </w:sdtContent>
                </w:sdt>
              </w:p>
            </w:sdtContent>
          </w:sdt>
        </w:tc>
      </w:tr>
      <w:tr w:rsidR="009C3A4E" w:rsidRPr="00BC0399" w14:paraId="4B0F1443" w14:textId="77777777" w:rsidTr="0059619F">
        <w:trPr>
          <w:jc w:val="center"/>
        </w:trPr>
        <w:tc>
          <w:tcPr>
            <w:tcW w:w="0" w:type="auto"/>
            <w:vAlign w:val="center"/>
          </w:tcPr>
          <w:sdt>
            <w:sdtPr>
              <w:rPr>
                <w:rFonts w:cs="Arial"/>
              </w:rPr>
              <w:tag w:val="goog_rdk_390"/>
              <w:id w:val="-1810857644"/>
            </w:sdtPr>
            <w:sdtContent>
              <w:p w14:paraId="4931FEB5" w14:textId="77777777" w:rsidR="009C3A4E" w:rsidRPr="00BC0399" w:rsidRDefault="00000000" w:rsidP="00656CA6">
                <w:pPr>
                  <w:jc w:val="left"/>
                  <w:rPr>
                    <w:rFonts w:cs="Arial"/>
                    <w:color w:val="000000"/>
                  </w:rPr>
                </w:pPr>
                <w:sdt>
                  <w:sdtPr>
                    <w:rPr>
                      <w:rFonts w:cs="Arial"/>
                    </w:rPr>
                    <w:tag w:val="goog_rdk_389"/>
                    <w:id w:val="627284595"/>
                  </w:sdtPr>
                  <w:sdtContent>
                    <w:r w:rsidR="009C3A4E" w:rsidRPr="00BC0399">
                      <w:rPr>
                        <w:rFonts w:cs="Arial"/>
                        <w:color w:val="000000"/>
                      </w:rPr>
                      <w:t>Evacuación</w:t>
                    </w:r>
                  </w:sdtContent>
                </w:sdt>
              </w:p>
            </w:sdtContent>
          </w:sdt>
        </w:tc>
        <w:tc>
          <w:tcPr>
            <w:tcW w:w="0" w:type="auto"/>
            <w:vAlign w:val="center"/>
          </w:tcPr>
          <w:sdt>
            <w:sdtPr>
              <w:rPr>
                <w:rFonts w:cs="Arial"/>
              </w:rPr>
              <w:tag w:val="goog_rdk_392"/>
              <w:id w:val="-888030924"/>
            </w:sdtPr>
            <w:sdtContent>
              <w:p w14:paraId="1E054404" w14:textId="77777777" w:rsidR="009C3A4E" w:rsidRPr="00BC0399" w:rsidRDefault="00000000" w:rsidP="00751E5E">
                <w:pPr>
                  <w:rPr>
                    <w:rFonts w:cs="Arial"/>
                    <w:color w:val="000000"/>
                  </w:rPr>
                </w:pPr>
                <w:sdt>
                  <w:sdtPr>
                    <w:rPr>
                      <w:rFonts w:cs="Arial"/>
                    </w:rPr>
                    <w:tag w:val="goog_rdk_391"/>
                    <w:id w:val="-1082367723"/>
                  </w:sdtPr>
                  <w:sdtContent>
                    <w:r w:rsidR="009C3A4E" w:rsidRPr="00BC0399">
                      <w:rPr>
                        <w:rFonts w:cs="Arial"/>
                        <w:color w:val="000000"/>
                      </w:rPr>
                      <w:t>Es necesario actualizar y divulgar las rutas de evacuación y darles a conocer al personal de la planta, así como realizar simulacros de evacuación.</w:t>
                    </w:r>
                  </w:sdtContent>
                </w:sdt>
              </w:p>
            </w:sdtContent>
          </w:sdt>
        </w:tc>
      </w:tr>
      <w:tr w:rsidR="009C3A4E" w:rsidRPr="00BC0399" w14:paraId="45450490" w14:textId="77777777" w:rsidTr="0059619F">
        <w:trPr>
          <w:jc w:val="center"/>
        </w:trPr>
        <w:tc>
          <w:tcPr>
            <w:tcW w:w="0" w:type="auto"/>
            <w:vAlign w:val="center"/>
          </w:tcPr>
          <w:sdt>
            <w:sdtPr>
              <w:rPr>
                <w:rFonts w:cs="Arial"/>
              </w:rPr>
              <w:tag w:val="goog_rdk_394"/>
              <w:id w:val="-1624455595"/>
            </w:sdtPr>
            <w:sdtContent>
              <w:p w14:paraId="1C891AC5" w14:textId="77777777" w:rsidR="009C3A4E" w:rsidRPr="00BC0399" w:rsidRDefault="00000000" w:rsidP="00656CA6">
                <w:pPr>
                  <w:jc w:val="left"/>
                  <w:rPr>
                    <w:rFonts w:cs="Arial"/>
                    <w:color w:val="000000"/>
                  </w:rPr>
                </w:pPr>
                <w:sdt>
                  <w:sdtPr>
                    <w:rPr>
                      <w:rFonts w:cs="Arial"/>
                    </w:rPr>
                    <w:tag w:val="goog_rdk_393"/>
                    <w:id w:val="-939066063"/>
                  </w:sdtPr>
                  <w:sdtContent>
                    <w:r w:rsidR="009C3A4E" w:rsidRPr="00BC0399">
                      <w:rPr>
                        <w:rFonts w:cs="Arial"/>
                        <w:color w:val="000000"/>
                      </w:rPr>
                      <w:t xml:space="preserve">Peligro de incendio </w:t>
                    </w:r>
                  </w:sdtContent>
                </w:sdt>
              </w:p>
            </w:sdtContent>
          </w:sdt>
        </w:tc>
        <w:tc>
          <w:tcPr>
            <w:tcW w:w="0" w:type="auto"/>
            <w:vAlign w:val="center"/>
          </w:tcPr>
          <w:sdt>
            <w:sdtPr>
              <w:rPr>
                <w:rFonts w:cs="Arial"/>
              </w:rPr>
              <w:tag w:val="goog_rdk_396"/>
              <w:id w:val="168608213"/>
            </w:sdtPr>
            <w:sdtContent>
              <w:p w14:paraId="52D4B588" w14:textId="77777777" w:rsidR="009C3A4E" w:rsidRPr="00BC0399" w:rsidRDefault="00000000" w:rsidP="00751E5E">
                <w:pPr>
                  <w:rPr>
                    <w:rFonts w:cs="Arial"/>
                    <w:color w:val="000000"/>
                  </w:rPr>
                </w:pPr>
                <w:sdt>
                  <w:sdtPr>
                    <w:rPr>
                      <w:rFonts w:cs="Arial"/>
                    </w:rPr>
                    <w:tag w:val="goog_rdk_395"/>
                    <w:id w:val="-8519595"/>
                  </w:sdtPr>
                  <w:sdtContent>
                    <w:r w:rsidR="009C3A4E" w:rsidRPr="00BC0399">
                      <w:rPr>
                        <w:rFonts w:cs="Arial"/>
                        <w:color w:val="000000"/>
                      </w:rPr>
                      <w:t>En zonas donde se manipulan sustancias inflamables.</w:t>
                    </w:r>
                  </w:sdtContent>
                </w:sdt>
              </w:p>
            </w:sdtContent>
          </w:sdt>
        </w:tc>
      </w:tr>
      <w:tr w:rsidR="009C3A4E" w:rsidRPr="00BC0399" w14:paraId="5F9B2756" w14:textId="77777777" w:rsidTr="0059619F">
        <w:trPr>
          <w:jc w:val="center"/>
        </w:trPr>
        <w:tc>
          <w:tcPr>
            <w:tcW w:w="0" w:type="auto"/>
            <w:vAlign w:val="center"/>
          </w:tcPr>
          <w:sdt>
            <w:sdtPr>
              <w:rPr>
                <w:rFonts w:cs="Arial"/>
              </w:rPr>
              <w:tag w:val="goog_rdk_398"/>
              <w:id w:val="-1875379785"/>
            </w:sdtPr>
            <w:sdtContent>
              <w:p w14:paraId="03CCE035" w14:textId="77777777" w:rsidR="009C3A4E" w:rsidRPr="00BC0399" w:rsidRDefault="00000000" w:rsidP="00656CA6">
                <w:pPr>
                  <w:jc w:val="left"/>
                  <w:rPr>
                    <w:rFonts w:cs="Arial"/>
                    <w:color w:val="000000"/>
                  </w:rPr>
                </w:pPr>
                <w:sdt>
                  <w:sdtPr>
                    <w:rPr>
                      <w:rFonts w:cs="Arial"/>
                    </w:rPr>
                    <w:tag w:val="goog_rdk_397"/>
                    <w:id w:val="983435694"/>
                  </w:sdtPr>
                  <w:sdtContent>
                    <w:r w:rsidR="009C3A4E" w:rsidRPr="00BC0399">
                      <w:rPr>
                        <w:rFonts w:cs="Arial"/>
                        <w:color w:val="000000"/>
                      </w:rPr>
                      <w:t xml:space="preserve">Señalización referente a salud ocupacional </w:t>
                    </w:r>
                  </w:sdtContent>
                </w:sdt>
              </w:p>
            </w:sdtContent>
          </w:sdt>
        </w:tc>
        <w:tc>
          <w:tcPr>
            <w:tcW w:w="0" w:type="auto"/>
            <w:vAlign w:val="center"/>
          </w:tcPr>
          <w:sdt>
            <w:sdtPr>
              <w:rPr>
                <w:rFonts w:cs="Arial"/>
              </w:rPr>
              <w:tag w:val="goog_rdk_400"/>
              <w:id w:val="181339390"/>
            </w:sdtPr>
            <w:sdtContent>
              <w:p w14:paraId="65C20733" w14:textId="77777777" w:rsidR="009C3A4E" w:rsidRPr="00BC0399" w:rsidRDefault="00000000" w:rsidP="00751E5E">
                <w:pPr>
                  <w:rPr>
                    <w:rFonts w:cs="Arial"/>
                    <w:color w:val="000000"/>
                  </w:rPr>
                </w:pPr>
                <w:sdt>
                  <w:sdtPr>
                    <w:rPr>
                      <w:rFonts w:cs="Arial"/>
                    </w:rPr>
                    <w:tag w:val="goog_rdk_399"/>
                    <w:id w:val="1202047563"/>
                  </w:sdtPr>
                  <w:sdtContent>
                    <w:r w:rsidR="009C3A4E" w:rsidRPr="00BC0399">
                      <w:rPr>
                        <w:rFonts w:cs="Arial"/>
                        <w:color w:val="000000"/>
                      </w:rPr>
                      <w:t>Este tipo de señalización es referente a la salud de los empleados por ejemplo pisos lisos, o resbalosos, para evitar accidentes.</w:t>
                    </w:r>
                  </w:sdtContent>
                </w:sdt>
              </w:p>
            </w:sdtContent>
          </w:sdt>
        </w:tc>
      </w:tr>
      <w:tr w:rsidR="009C3A4E" w:rsidRPr="00BC0399" w14:paraId="1B3D2B8C" w14:textId="77777777" w:rsidTr="0059619F">
        <w:trPr>
          <w:jc w:val="center"/>
        </w:trPr>
        <w:tc>
          <w:tcPr>
            <w:tcW w:w="0" w:type="auto"/>
            <w:vAlign w:val="center"/>
          </w:tcPr>
          <w:sdt>
            <w:sdtPr>
              <w:rPr>
                <w:rFonts w:cs="Arial"/>
              </w:rPr>
              <w:tag w:val="goog_rdk_402"/>
              <w:id w:val="-764844279"/>
            </w:sdtPr>
            <w:sdtContent>
              <w:p w14:paraId="5E40F917" w14:textId="77777777" w:rsidR="009C3A4E" w:rsidRPr="00BC0399" w:rsidRDefault="00000000" w:rsidP="00656CA6">
                <w:pPr>
                  <w:jc w:val="left"/>
                  <w:rPr>
                    <w:rFonts w:cs="Arial"/>
                    <w:color w:val="000000"/>
                  </w:rPr>
                </w:pPr>
                <w:sdt>
                  <w:sdtPr>
                    <w:rPr>
                      <w:rFonts w:cs="Arial"/>
                    </w:rPr>
                    <w:tag w:val="goog_rdk_401"/>
                    <w:id w:val="697040378"/>
                  </w:sdtPr>
                  <w:sdtContent>
                    <w:r w:rsidR="009C3A4E" w:rsidRPr="00BC0399">
                      <w:rPr>
                        <w:rFonts w:cs="Arial"/>
                        <w:color w:val="000000"/>
                      </w:rPr>
                      <w:t>Almacenamiento RESPEL</w:t>
                    </w:r>
                  </w:sdtContent>
                </w:sdt>
              </w:p>
            </w:sdtContent>
          </w:sdt>
        </w:tc>
        <w:tc>
          <w:tcPr>
            <w:tcW w:w="0" w:type="auto"/>
            <w:vAlign w:val="center"/>
          </w:tcPr>
          <w:sdt>
            <w:sdtPr>
              <w:rPr>
                <w:rFonts w:cs="Arial"/>
              </w:rPr>
              <w:tag w:val="goog_rdk_404"/>
              <w:id w:val="948439326"/>
            </w:sdtPr>
            <w:sdtContent>
              <w:p w14:paraId="7DA0C1F1" w14:textId="77777777" w:rsidR="009C3A4E" w:rsidRPr="00BC0399" w:rsidRDefault="00000000" w:rsidP="00751E5E">
                <w:pPr>
                  <w:rPr>
                    <w:rFonts w:cs="Arial"/>
                    <w:color w:val="000000"/>
                  </w:rPr>
                </w:pPr>
                <w:sdt>
                  <w:sdtPr>
                    <w:rPr>
                      <w:rFonts w:cs="Arial"/>
                    </w:rPr>
                    <w:tag w:val="goog_rdk_403"/>
                    <w:id w:val="236530000"/>
                  </w:sdtPr>
                  <w:sdtContent>
                    <w:r w:rsidR="009C3A4E" w:rsidRPr="00BC0399">
                      <w:rPr>
                        <w:rFonts w:cs="Arial"/>
                        <w:color w:val="000000"/>
                      </w:rPr>
                      <w:t>Sitios donde hay residuos especiales almacenados para evitar manipulación inadecuada o actividades impropias.</w:t>
                    </w:r>
                  </w:sdtContent>
                </w:sdt>
              </w:p>
            </w:sdtContent>
          </w:sdt>
        </w:tc>
      </w:tr>
      <w:tr w:rsidR="009C3A4E" w:rsidRPr="00BC0399" w14:paraId="0FD59036" w14:textId="77777777" w:rsidTr="0059619F">
        <w:trPr>
          <w:jc w:val="center"/>
        </w:trPr>
        <w:tc>
          <w:tcPr>
            <w:tcW w:w="0" w:type="auto"/>
            <w:vAlign w:val="center"/>
          </w:tcPr>
          <w:sdt>
            <w:sdtPr>
              <w:rPr>
                <w:rFonts w:cs="Arial"/>
              </w:rPr>
              <w:tag w:val="goog_rdk_406"/>
              <w:id w:val="627522794"/>
            </w:sdtPr>
            <w:sdtContent>
              <w:p w14:paraId="14BC4A0B" w14:textId="77777777" w:rsidR="009C3A4E" w:rsidRPr="00BC0399" w:rsidRDefault="00000000" w:rsidP="00656CA6">
                <w:pPr>
                  <w:jc w:val="left"/>
                  <w:rPr>
                    <w:rFonts w:cs="Arial"/>
                    <w:color w:val="000000"/>
                  </w:rPr>
                </w:pPr>
                <w:sdt>
                  <w:sdtPr>
                    <w:rPr>
                      <w:rFonts w:cs="Arial"/>
                    </w:rPr>
                    <w:tag w:val="goog_rdk_405"/>
                    <w:id w:val="834258171"/>
                  </w:sdtPr>
                  <w:sdtContent>
                    <w:r w:rsidR="009C3A4E" w:rsidRPr="00BC0399">
                      <w:rPr>
                        <w:rFonts w:cs="Arial"/>
                        <w:color w:val="000000"/>
                      </w:rPr>
                      <w:t xml:space="preserve">Fichas técnicas </w:t>
                    </w:r>
                  </w:sdtContent>
                </w:sdt>
              </w:p>
            </w:sdtContent>
          </w:sdt>
        </w:tc>
        <w:tc>
          <w:tcPr>
            <w:tcW w:w="0" w:type="auto"/>
            <w:vAlign w:val="center"/>
          </w:tcPr>
          <w:sdt>
            <w:sdtPr>
              <w:rPr>
                <w:rFonts w:cs="Arial"/>
              </w:rPr>
              <w:tag w:val="goog_rdk_408"/>
              <w:id w:val="2142459837"/>
            </w:sdtPr>
            <w:sdtContent>
              <w:p w14:paraId="1671339B" w14:textId="77777777" w:rsidR="009C3A4E" w:rsidRPr="00BC0399" w:rsidRDefault="00000000" w:rsidP="00751E5E">
                <w:pPr>
                  <w:rPr>
                    <w:rFonts w:cs="Arial"/>
                    <w:color w:val="000000"/>
                  </w:rPr>
                </w:pPr>
                <w:sdt>
                  <w:sdtPr>
                    <w:rPr>
                      <w:rFonts w:cs="Arial"/>
                    </w:rPr>
                    <w:tag w:val="goog_rdk_407"/>
                    <w:id w:val="770902792"/>
                  </w:sdtPr>
                  <w:sdtContent>
                    <w:r w:rsidR="009C3A4E" w:rsidRPr="00BC0399">
                      <w:rPr>
                        <w:rFonts w:cs="Arial"/>
                        <w:color w:val="000000"/>
                      </w:rPr>
                      <w:t>Disponer las fichas técnicas en zonas visibles en sitios de almacenamiento.</w:t>
                    </w:r>
                  </w:sdtContent>
                </w:sdt>
              </w:p>
            </w:sdtContent>
          </w:sdt>
        </w:tc>
      </w:tr>
      <w:tr w:rsidR="009C3A4E" w:rsidRPr="00BC0399" w14:paraId="4D5B35BD" w14:textId="77777777" w:rsidTr="0059619F">
        <w:trPr>
          <w:jc w:val="center"/>
        </w:trPr>
        <w:tc>
          <w:tcPr>
            <w:tcW w:w="0" w:type="auto"/>
            <w:vAlign w:val="center"/>
          </w:tcPr>
          <w:sdt>
            <w:sdtPr>
              <w:rPr>
                <w:rFonts w:cs="Arial"/>
              </w:rPr>
              <w:tag w:val="goog_rdk_410"/>
              <w:id w:val="591365231"/>
            </w:sdtPr>
            <w:sdtContent>
              <w:p w14:paraId="0F0A255D" w14:textId="77777777" w:rsidR="009C3A4E" w:rsidRPr="00BC0399" w:rsidRDefault="00000000" w:rsidP="00656CA6">
                <w:pPr>
                  <w:jc w:val="left"/>
                  <w:rPr>
                    <w:rFonts w:cs="Arial"/>
                    <w:color w:val="000000"/>
                  </w:rPr>
                </w:pPr>
                <w:sdt>
                  <w:sdtPr>
                    <w:rPr>
                      <w:rFonts w:cs="Arial"/>
                    </w:rPr>
                    <w:tag w:val="goog_rdk_409"/>
                    <w:id w:val="-1130008856"/>
                  </w:sdtPr>
                  <w:sdtContent>
                    <w:r w:rsidR="009C3A4E" w:rsidRPr="00BC0399">
                      <w:rPr>
                        <w:rFonts w:cs="Arial"/>
                        <w:color w:val="000000"/>
                      </w:rPr>
                      <w:t xml:space="preserve">Teléfonos de emergencia </w:t>
                    </w:r>
                  </w:sdtContent>
                </w:sdt>
              </w:p>
            </w:sdtContent>
          </w:sdt>
        </w:tc>
        <w:tc>
          <w:tcPr>
            <w:tcW w:w="0" w:type="auto"/>
            <w:vAlign w:val="center"/>
          </w:tcPr>
          <w:sdt>
            <w:sdtPr>
              <w:rPr>
                <w:rFonts w:cs="Arial"/>
              </w:rPr>
              <w:tag w:val="goog_rdk_412"/>
              <w:id w:val="-1028796042"/>
            </w:sdtPr>
            <w:sdtContent>
              <w:p w14:paraId="134807AD" w14:textId="77777777" w:rsidR="009C3A4E" w:rsidRPr="00BC0399" w:rsidRDefault="00000000" w:rsidP="00751E5E">
                <w:pPr>
                  <w:rPr>
                    <w:rFonts w:cs="Arial"/>
                    <w:color w:val="000000"/>
                  </w:rPr>
                </w:pPr>
                <w:sdt>
                  <w:sdtPr>
                    <w:rPr>
                      <w:rFonts w:cs="Arial"/>
                    </w:rPr>
                    <w:tag w:val="goog_rdk_411"/>
                    <w:id w:val="-343398007"/>
                  </w:sdtPr>
                  <w:sdtContent>
                    <w:r w:rsidR="009C3A4E" w:rsidRPr="00BC0399">
                      <w:rPr>
                        <w:rFonts w:cs="Arial"/>
                        <w:color w:val="000000"/>
                      </w:rPr>
                      <w:t>Instalar números de organismos de socorro en sitios visibles.</w:t>
                    </w:r>
                  </w:sdtContent>
                </w:sdt>
              </w:p>
            </w:sdtContent>
          </w:sdt>
        </w:tc>
      </w:tr>
    </w:tbl>
    <w:p w14:paraId="3F296ED9" w14:textId="4CB405B4" w:rsidR="009C3A4E" w:rsidRPr="00364875" w:rsidRDefault="00082371" w:rsidP="009E2C13">
      <w:pPr>
        <w:ind w:left="720"/>
        <w:jc w:val="center"/>
        <w:rPr>
          <w:rFonts w:cs="Arial"/>
          <w:sz w:val="20"/>
          <w:szCs w:val="20"/>
        </w:rPr>
      </w:pPr>
      <w:r w:rsidRPr="00364875">
        <w:rPr>
          <w:rFonts w:cs="Arial"/>
          <w:b/>
          <w:bCs/>
          <w:sz w:val="20"/>
          <w:szCs w:val="20"/>
        </w:rPr>
        <w:t>Fuente:</w:t>
      </w:r>
      <w:r w:rsidRPr="00364875">
        <w:rPr>
          <w:rFonts w:cs="Arial"/>
          <w:sz w:val="20"/>
          <w:szCs w:val="20"/>
        </w:rPr>
        <w:t xml:space="preserve"> Elaboración propia Gestión Administrativa</w:t>
      </w:r>
    </w:p>
    <w:p w14:paraId="76A67867" w14:textId="77777777" w:rsidR="009C3A4E" w:rsidRPr="00BC0399" w:rsidRDefault="009C3A4E" w:rsidP="00082371">
      <w:pPr>
        <w:pStyle w:val="Ttulo2"/>
        <w:jc w:val="both"/>
        <w:rPr>
          <w:rFonts w:ascii="Arial" w:hAnsi="Arial" w:cs="Arial"/>
          <w:b/>
          <w:bCs/>
          <w:szCs w:val="22"/>
        </w:rPr>
      </w:pPr>
      <w:bookmarkStart w:id="59" w:name="_Toc217391004"/>
      <w:r w:rsidRPr="00BC0399">
        <w:rPr>
          <w:rFonts w:ascii="Arial" w:hAnsi="Arial" w:cs="Arial"/>
          <w:b/>
          <w:bCs/>
          <w:szCs w:val="22"/>
        </w:rPr>
        <w:t>Equipo de protección para RESPEL</w:t>
      </w:r>
      <w:bookmarkEnd w:id="59"/>
    </w:p>
    <w:p w14:paraId="29E15E70" w14:textId="77777777" w:rsidR="005D5D0E" w:rsidRPr="00BC0399" w:rsidRDefault="005D5D0E" w:rsidP="00656CA6">
      <w:pPr>
        <w:rPr>
          <w:rFonts w:cs="Arial"/>
        </w:rPr>
      </w:pPr>
    </w:p>
    <w:p w14:paraId="6B6602BF" w14:textId="0EF55319" w:rsidR="009C3A4E" w:rsidRPr="00BC0399" w:rsidRDefault="009C3A4E" w:rsidP="009C3A4E">
      <w:pPr>
        <w:rPr>
          <w:rFonts w:cs="Arial"/>
        </w:rPr>
      </w:pPr>
      <w:r w:rsidRPr="00BC0399">
        <w:rPr>
          <w:rFonts w:cs="Arial"/>
        </w:rPr>
        <w:t xml:space="preserve">El equipo de protección personal </w:t>
      </w:r>
      <w:r w:rsidR="00C733D8" w:rsidRPr="00BC0399">
        <w:rPr>
          <w:rFonts w:cs="Arial"/>
        </w:rPr>
        <w:t xml:space="preserve">(EPP) </w:t>
      </w:r>
      <w:r w:rsidRPr="00BC0399">
        <w:rPr>
          <w:rFonts w:cs="Arial"/>
        </w:rPr>
        <w:t xml:space="preserve">es un </w:t>
      </w:r>
      <w:r w:rsidR="00C733D8" w:rsidRPr="00BC0399">
        <w:rPr>
          <w:rFonts w:cs="Arial"/>
        </w:rPr>
        <w:t xml:space="preserve">obligatorio </w:t>
      </w:r>
      <w:r w:rsidRPr="00BC0399">
        <w:rPr>
          <w:rFonts w:cs="Arial"/>
        </w:rPr>
        <w:t xml:space="preserve">para la manipulación de sustancias peligrosas, </w:t>
      </w:r>
      <w:r w:rsidR="00395702" w:rsidRPr="00BC0399">
        <w:rPr>
          <w:rFonts w:cs="Arial"/>
        </w:rPr>
        <w:t xml:space="preserve">conforme a la normativa vigente en seguridad industrial y gestión de </w:t>
      </w:r>
      <w:r w:rsidR="00A90122" w:rsidRPr="00BC0399">
        <w:rPr>
          <w:rFonts w:cs="Arial"/>
        </w:rPr>
        <w:t>residuos.</w:t>
      </w:r>
      <w:r w:rsidR="00DB2DB3" w:rsidRPr="00BC0399">
        <w:rPr>
          <w:rFonts w:cs="Arial"/>
        </w:rPr>
        <w:t xml:space="preserve"> E</w:t>
      </w:r>
      <w:r w:rsidRPr="00BC0399">
        <w:rPr>
          <w:rFonts w:cs="Arial"/>
        </w:rPr>
        <w:t xml:space="preserve">stas sustancias pueden causar serios </w:t>
      </w:r>
      <w:r w:rsidR="00DB2DB3" w:rsidRPr="00BC0399">
        <w:rPr>
          <w:rFonts w:cs="Arial"/>
        </w:rPr>
        <w:t xml:space="preserve">efectos adversos </w:t>
      </w:r>
      <w:r w:rsidRPr="00BC0399">
        <w:rPr>
          <w:rFonts w:cs="Arial"/>
        </w:rPr>
        <w:t>en la salud humana tales como alergias crónicas, cáncer,</w:t>
      </w:r>
      <w:r w:rsidR="00A90122">
        <w:rPr>
          <w:rFonts w:cs="Arial"/>
        </w:rPr>
        <w:t xml:space="preserve"> </w:t>
      </w:r>
      <w:r w:rsidRPr="00BC0399">
        <w:rPr>
          <w:rFonts w:cs="Arial"/>
        </w:rPr>
        <w:t xml:space="preserve">infecciones gastrointestinales y </w:t>
      </w:r>
      <w:r w:rsidR="00126A95" w:rsidRPr="00BC0399">
        <w:rPr>
          <w:rFonts w:cs="Arial"/>
        </w:rPr>
        <w:t xml:space="preserve">afecciones </w:t>
      </w:r>
      <w:r w:rsidRPr="00BC0399">
        <w:rPr>
          <w:rFonts w:cs="Arial"/>
        </w:rPr>
        <w:t xml:space="preserve">respiratorias, entre otras. La exposición humana a los residuos o desechos peligrosos (RESPEL) puede darse en tres escenarios: </w:t>
      </w:r>
    </w:p>
    <w:p w14:paraId="438458FD" w14:textId="77777777" w:rsidR="009C3A4E" w:rsidRPr="00BC0399" w:rsidRDefault="009C3A4E" w:rsidP="009C3A4E">
      <w:pPr>
        <w:spacing w:after="0"/>
        <w:ind w:left="720"/>
        <w:rPr>
          <w:rFonts w:cs="Arial"/>
        </w:rPr>
      </w:pPr>
      <w:r w:rsidRPr="00BC0399">
        <w:rPr>
          <w:rFonts w:cs="Arial"/>
        </w:rPr>
        <w:t>• En los sitios de su producción.</w:t>
      </w:r>
    </w:p>
    <w:p w14:paraId="4756C8A3" w14:textId="77777777" w:rsidR="009C3A4E" w:rsidRPr="00BC0399" w:rsidRDefault="009C3A4E" w:rsidP="009C3A4E">
      <w:pPr>
        <w:spacing w:after="0"/>
        <w:ind w:left="720"/>
        <w:rPr>
          <w:rFonts w:cs="Arial"/>
        </w:rPr>
      </w:pPr>
      <w:r w:rsidRPr="00BC0399">
        <w:rPr>
          <w:rFonts w:cs="Arial"/>
        </w:rPr>
        <w:t>• Durante el transporte de ellos.</w:t>
      </w:r>
    </w:p>
    <w:p w14:paraId="675BF02D" w14:textId="77777777" w:rsidR="009C3A4E" w:rsidRPr="00BC0399" w:rsidRDefault="009C3A4E" w:rsidP="009C3A4E">
      <w:pPr>
        <w:spacing w:after="0"/>
        <w:ind w:left="720"/>
        <w:rPr>
          <w:rFonts w:cs="Arial"/>
        </w:rPr>
      </w:pPr>
      <w:r w:rsidRPr="00BC0399">
        <w:rPr>
          <w:rFonts w:cs="Arial"/>
        </w:rPr>
        <w:t>• En los sitios donde se almacenan o se depositan para su tratamiento.</w:t>
      </w:r>
    </w:p>
    <w:p w14:paraId="4D19DBD1" w14:textId="77777777" w:rsidR="009C3A4E" w:rsidRPr="00BC0399" w:rsidRDefault="009C3A4E" w:rsidP="009C3A4E">
      <w:pPr>
        <w:spacing w:after="0"/>
        <w:ind w:left="720"/>
        <w:rPr>
          <w:rFonts w:cs="Arial"/>
        </w:rPr>
      </w:pPr>
    </w:p>
    <w:p w14:paraId="7412C939" w14:textId="77777777" w:rsidR="009C3A4E" w:rsidRPr="00BC0399" w:rsidRDefault="009C3A4E" w:rsidP="009C3A4E">
      <w:pPr>
        <w:numPr>
          <w:ilvl w:val="0"/>
          <w:numId w:val="15"/>
        </w:numPr>
        <w:pBdr>
          <w:top w:val="nil"/>
          <w:left w:val="nil"/>
          <w:bottom w:val="nil"/>
          <w:right w:val="nil"/>
          <w:between w:val="nil"/>
        </w:pBdr>
        <w:spacing w:after="0" w:line="276" w:lineRule="auto"/>
        <w:rPr>
          <w:rFonts w:cs="Arial"/>
        </w:rPr>
      </w:pPr>
      <w:r w:rsidRPr="00BC0399">
        <w:rPr>
          <w:rFonts w:cs="Arial"/>
        </w:rPr>
        <w:t>Elementos de protección personal</w:t>
      </w:r>
    </w:p>
    <w:p w14:paraId="0FBE89EB" w14:textId="77777777" w:rsidR="009C3A4E" w:rsidRPr="00BC0399" w:rsidRDefault="009C3A4E" w:rsidP="009C3A4E">
      <w:pPr>
        <w:numPr>
          <w:ilvl w:val="0"/>
          <w:numId w:val="5"/>
        </w:numPr>
        <w:pBdr>
          <w:top w:val="nil"/>
          <w:left w:val="nil"/>
          <w:bottom w:val="nil"/>
          <w:right w:val="nil"/>
          <w:between w:val="nil"/>
        </w:pBdr>
        <w:spacing w:after="0" w:line="259" w:lineRule="auto"/>
        <w:rPr>
          <w:rFonts w:cs="Arial"/>
        </w:rPr>
      </w:pPr>
      <w:r w:rsidRPr="00BC0399">
        <w:rPr>
          <w:rFonts w:cs="Arial"/>
        </w:rPr>
        <w:t>Traje especial contra químicos.</w:t>
      </w:r>
    </w:p>
    <w:p w14:paraId="1BBDB9BD" w14:textId="77777777" w:rsidR="009C3A4E" w:rsidRPr="00BC0399" w:rsidRDefault="009C3A4E" w:rsidP="009C3A4E">
      <w:pPr>
        <w:numPr>
          <w:ilvl w:val="0"/>
          <w:numId w:val="5"/>
        </w:numPr>
        <w:pBdr>
          <w:top w:val="nil"/>
          <w:left w:val="nil"/>
          <w:bottom w:val="nil"/>
          <w:right w:val="nil"/>
          <w:between w:val="nil"/>
        </w:pBdr>
        <w:spacing w:after="0" w:line="259" w:lineRule="auto"/>
        <w:rPr>
          <w:rFonts w:cs="Arial"/>
        </w:rPr>
      </w:pPr>
      <w:r w:rsidRPr="00BC0399">
        <w:rPr>
          <w:rFonts w:cs="Arial"/>
        </w:rPr>
        <w:t>Mascara cara completa o alternativa respirador con cartuchos para vapores orgánicos.</w:t>
      </w:r>
    </w:p>
    <w:p w14:paraId="588B586F" w14:textId="560015F5" w:rsidR="009C3A4E" w:rsidRPr="00BC0399" w:rsidRDefault="004A4AF8" w:rsidP="009C3A4E">
      <w:pPr>
        <w:numPr>
          <w:ilvl w:val="0"/>
          <w:numId w:val="5"/>
        </w:numPr>
        <w:pBdr>
          <w:top w:val="nil"/>
          <w:left w:val="nil"/>
          <w:bottom w:val="nil"/>
          <w:right w:val="nil"/>
          <w:between w:val="nil"/>
        </w:pBdr>
        <w:spacing w:after="0" w:line="259" w:lineRule="auto"/>
        <w:rPr>
          <w:rFonts w:cs="Arial"/>
        </w:rPr>
      </w:pPr>
      <w:r w:rsidRPr="00BC0399">
        <w:rPr>
          <w:rFonts w:cs="Arial"/>
        </w:rPr>
        <w:t>Gafas de seguridad o careta facial</w:t>
      </w:r>
      <w:r w:rsidR="009C3A4E" w:rsidRPr="00BC0399">
        <w:rPr>
          <w:rFonts w:cs="Arial"/>
        </w:rPr>
        <w:t>.</w:t>
      </w:r>
    </w:p>
    <w:p w14:paraId="0F4D2B01" w14:textId="3C14D08B" w:rsidR="00185043" w:rsidRPr="00BC0399" w:rsidRDefault="004A4AF8" w:rsidP="009C3A4E">
      <w:pPr>
        <w:numPr>
          <w:ilvl w:val="0"/>
          <w:numId w:val="5"/>
        </w:numPr>
        <w:pBdr>
          <w:top w:val="nil"/>
          <w:left w:val="nil"/>
          <w:bottom w:val="nil"/>
          <w:right w:val="nil"/>
          <w:between w:val="nil"/>
        </w:pBdr>
        <w:spacing w:after="0" w:line="259" w:lineRule="auto"/>
        <w:rPr>
          <w:rFonts w:cs="Arial"/>
        </w:rPr>
      </w:pPr>
      <w:r w:rsidRPr="00BC0399">
        <w:rPr>
          <w:rFonts w:cs="Arial"/>
        </w:rPr>
        <w:lastRenderedPageBreak/>
        <w:t xml:space="preserve"> Guantes resistentes a químicos (nitrilo o neopreno)</w:t>
      </w:r>
      <w:r w:rsidR="001167B4" w:rsidRPr="00BC0399">
        <w:rPr>
          <w:rFonts w:cs="Arial"/>
        </w:rPr>
        <w:t xml:space="preserve">, de manga larga para mayor </w:t>
      </w:r>
      <w:r w:rsidR="005F1DD5" w:rsidRPr="00BC0399">
        <w:rPr>
          <w:rFonts w:cs="Arial"/>
        </w:rPr>
        <w:t>protección Delantal</w:t>
      </w:r>
      <w:r w:rsidR="00185043" w:rsidRPr="00BC0399">
        <w:rPr>
          <w:rFonts w:cs="Arial"/>
        </w:rPr>
        <w:t xml:space="preserve"> impermeable</w:t>
      </w:r>
    </w:p>
    <w:p w14:paraId="61778D9A" w14:textId="01EF1C7A" w:rsidR="009C3A4E" w:rsidRPr="00BC0399" w:rsidRDefault="009C3A4E" w:rsidP="009C3A4E">
      <w:pPr>
        <w:numPr>
          <w:ilvl w:val="0"/>
          <w:numId w:val="5"/>
        </w:numPr>
        <w:pBdr>
          <w:top w:val="nil"/>
          <w:left w:val="nil"/>
          <w:bottom w:val="nil"/>
          <w:right w:val="nil"/>
          <w:between w:val="nil"/>
        </w:pBdr>
        <w:spacing w:after="0" w:line="259" w:lineRule="auto"/>
        <w:rPr>
          <w:rFonts w:cs="Arial"/>
        </w:rPr>
      </w:pPr>
      <w:r w:rsidRPr="00BC0399">
        <w:rPr>
          <w:rFonts w:cs="Arial"/>
        </w:rPr>
        <w:t xml:space="preserve">Botas </w:t>
      </w:r>
      <w:r w:rsidR="00185043" w:rsidRPr="00BC0399">
        <w:rPr>
          <w:rFonts w:cs="Arial"/>
        </w:rPr>
        <w:t xml:space="preserve">de seguridad </w:t>
      </w:r>
      <w:r w:rsidRPr="00BC0399">
        <w:rPr>
          <w:rFonts w:cs="Arial"/>
        </w:rPr>
        <w:t>impermeables o punta de acero.</w:t>
      </w:r>
    </w:p>
    <w:p w14:paraId="42803A91" w14:textId="77777777" w:rsidR="009C3A4E" w:rsidRPr="00BC0399" w:rsidRDefault="009C3A4E" w:rsidP="009C3A4E">
      <w:pPr>
        <w:pBdr>
          <w:top w:val="nil"/>
          <w:left w:val="nil"/>
          <w:bottom w:val="nil"/>
          <w:right w:val="nil"/>
          <w:between w:val="nil"/>
        </w:pBdr>
        <w:spacing w:after="0" w:line="276" w:lineRule="auto"/>
        <w:ind w:left="1080"/>
        <w:rPr>
          <w:rFonts w:cs="Arial"/>
        </w:rPr>
      </w:pPr>
    </w:p>
    <w:p w14:paraId="4C539C8D" w14:textId="77777777" w:rsidR="009C3A4E" w:rsidRPr="00BC0399" w:rsidRDefault="009C3A4E" w:rsidP="009C3A4E">
      <w:pPr>
        <w:numPr>
          <w:ilvl w:val="0"/>
          <w:numId w:val="15"/>
        </w:numPr>
        <w:pBdr>
          <w:top w:val="nil"/>
          <w:left w:val="nil"/>
          <w:bottom w:val="nil"/>
          <w:right w:val="nil"/>
          <w:between w:val="nil"/>
        </w:pBdr>
        <w:spacing w:after="0" w:line="276" w:lineRule="auto"/>
        <w:rPr>
          <w:rFonts w:cs="Arial"/>
        </w:rPr>
      </w:pPr>
      <w:r w:rsidRPr="00BC0399">
        <w:rPr>
          <w:rFonts w:cs="Arial"/>
        </w:rPr>
        <w:t>Kit contra derrames</w:t>
      </w:r>
    </w:p>
    <w:p w14:paraId="47E90FA3" w14:textId="77777777" w:rsidR="002B5B6E" w:rsidRPr="00BC0399" w:rsidRDefault="00624604" w:rsidP="004B12E2">
      <w:pPr>
        <w:numPr>
          <w:ilvl w:val="0"/>
          <w:numId w:val="6"/>
        </w:numPr>
        <w:pBdr>
          <w:top w:val="nil"/>
          <w:left w:val="nil"/>
          <w:bottom w:val="nil"/>
          <w:right w:val="nil"/>
          <w:between w:val="nil"/>
        </w:pBdr>
        <w:spacing w:after="0" w:line="259" w:lineRule="auto"/>
        <w:rPr>
          <w:rFonts w:cs="Arial"/>
        </w:rPr>
      </w:pPr>
      <w:r w:rsidRPr="00BC0399">
        <w:rPr>
          <w:rFonts w:cs="Arial"/>
        </w:rPr>
        <w:t>Material absorbente (</w:t>
      </w:r>
      <w:r w:rsidR="009C3A4E" w:rsidRPr="00BC0399">
        <w:rPr>
          <w:rFonts w:cs="Arial"/>
        </w:rPr>
        <w:t>Aserrín o arena</w:t>
      </w:r>
      <w:r w:rsidRPr="00BC0399">
        <w:rPr>
          <w:rFonts w:cs="Arial"/>
        </w:rPr>
        <w:t>)</w:t>
      </w:r>
    </w:p>
    <w:p w14:paraId="3EA998D3" w14:textId="67CACC09" w:rsidR="009C3A4E" w:rsidRPr="00BC0399" w:rsidRDefault="002B5B6E" w:rsidP="004B12E2">
      <w:pPr>
        <w:numPr>
          <w:ilvl w:val="0"/>
          <w:numId w:val="6"/>
        </w:numPr>
        <w:pBdr>
          <w:top w:val="nil"/>
          <w:left w:val="nil"/>
          <w:bottom w:val="nil"/>
          <w:right w:val="nil"/>
          <w:between w:val="nil"/>
        </w:pBdr>
        <w:spacing w:after="0" w:line="259" w:lineRule="auto"/>
        <w:rPr>
          <w:rFonts w:cs="Arial"/>
        </w:rPr>
      </w:pPr>
      <w:r w:rsidRPr="00BC0399">
        <w:rPr>
          <w:rFonts w:cs="Arial"/>
        </w:rPr>
        <w:t xml:space="preserve">Contenedor para residuos contaminados </w:t>
      </w:r>
      <w:r w:rsidR="009C3A4E" w:rsidRPr="00BC0399">
        <w:rPr>
          <w:rFonts w:cs="Arial"/>
        </w:rPr>
        <w:t xml:space="preserve"> </w:t>
      </w:r>
    </w:p>
    <w:p w14:paraId="0B58BB0F" w14:textId="77777777" w:rsidR="009C3A4E" w:rsidRPr="00BC0399" w:rsidRDefault="009C3A4E" w:rsidP="004B12E2">
      <w:pPr>
        <w:numPr>
          <w:ilvl w:val="0"/>
          <w:numId w:val="6"/>
        </w:numPr>
        <w:pBdr>
          <w:top w:val="nil"/>
          <w:left w:val="nil"/>
          <w:bottom w:val="nil"/>
          <w:right w:val="nil"/>
          <w:between w:val="nil"/>
        </w:pBdr>
        <w:spacing w:after="0" w:line="259" w:lineRule="auto"/>
        <w:rPr>
          <w:rFonts w:cs="Arial"/>
        </w:rPr>
      </w:pPr>
      <w:r w:rsidRPr="00BC0399">
        <w:rPr>
          <w:rFonts w:cs="Arial"/>
        </w:rPr>
        <w:t>Pala anti chispa</w:t>
      </w:r>
    </w:p>
    <w:p w14:paraId="660CF135" w14:textId="77777777" w:rsidR="009C3A4E" w:rsidRPr="00BC0399" w:rsidRDefault="009C3A4E" w:rsidP="004B12E2">
      <w:pPr>
        <w:numPr>
          <w:ilvl w:val="0"/>
          <w:numId w:val="6"/>
        </w:numPr>
        <w:pBdr>
          <w:top w:val="nil"/>
          <w:left w:val="nil"/>
          <w:bottom w:val="nil"/>
          <w:right w:val="nil"/>
          <w:between w:val="nil"/>
        </w:pBdr>
        <w:spacing w:after="0" w:line="259" w:lineRule="auto"/>
        <w:rPr>
          <w:rFonts w:cs="Arial"/>
        </w:rPr>
      </w:pPr>
      <w:r w:rsidRPr="00BC0399">
        <w:rPr>
          <w:rFonts w:cs="Arial"/>
        </w:rPr>
        <w:t>Guantes especiales manga corta (nitrilo o neo pleno)</w:t>
      </w:r>
    </w:p>
    <w:p w14:paraId="198E7864" w14:textId="77777777" w:rsidR="009C3A4E" w:rsidRPr="00BC0399" w:rsidRDefault="009C3A4E" w:rsidP="004B12E2">
      <w:pPr>
        <w:numPr>
          <w:ilvl w:val="0"/>
          <w:numId w:val="6"/>
        </w:numPr>
        <w:pBdr>
          <w:top w:val="nil"/>
          <w:left w:val="nil"/>
          <w:bottom w:val="nil"/>
          <w:right w:val="nil"/>
          <w:between w:val="nil"/>
        </w:pBdr>
        <w:spacing w:after="0" w:line="259" w:lineRule="auto"/>
        <w:rPr>
          <w:rFonts w:cs="Arial"/>
        </w:rPr>
      </w:pPr>
      <w:r w:rsidRPr="00BC0399">
        <w:rPr>
          <w:rFonts w:cs="Arial"/>
        </w:rPr>
        <w:t xml:space="preserve">Delantal </w:t>
      </w:r>
    </w:p>
    <w:p w14:paraId="09AD4AA8" w14:textId="64A2F463" w:rsidR="009C3A4E" w:rsidRPr="00BC0399" w:rsidRDefault="009C3A4E" w:rsidP="004B12E2">
      <w:pPr>
        <w:numPr>
          <w:ilvl w:val="0"/>
          <w:numId w:val="6"/>
        </w:numPr>
        <w:pBdr>
          <w:top w:val="nil"/>
          <w:left w:val="nil"/>
          <w:bottom w:val="nil"/>
          <w:right w:val="nil"/>
          <w:between w:val="nil"/>
        </w:pBdr>
        <w:spacing w:after="0" w:line="259" w:lineRule="auto"/>
        <w:rPr>
          <w:rFonts w:cs="Arial"/>
        </w:rPr>
      </w:pPr>
      <w:r w:rsidRPr="00BC0399">
        <w:rPr>
          <w:rFonts w:cs="Arial"/>
        </w:rPr>
        <w:t xml:space="preserve">Botas </w:t>
      </w:r>
      <w:r w:rsidR="002B5B6E" w:rsidRPr="00BC0399">
        <w:rPr>
          <w:rFonts w:cs="Arial"/>
        </w:rPr>
        <w:t xml:space="preserve">de seguridad </w:t>
      </w:r>
      <w:r w:rsidRPr="00BC0399">
        <w:rPr>
          <w:rFonts w:cs="Arial"/>
        </w:rPr>
        <w:t>impermeables</w:t>
      </w:r>
    </w:p>
    <w:p w14:paraId="5815B698" w14:textId="77777777" w:rsidR="009C3A4E" w:rsidRPr="00BC0399" w:rsidRDefault="009C3A4E" w:rsidP="004B12E2">
      <w:pPr>
        <w:pBdr>
          <w:top w:val="nil"/>
          <w:left w:val="nil"/>
          <w:bottom w:val="nil"/>
          <w:right w:val="nil"/>
          <w:between w:val="nil"/>
        </w:pBdr>
        <w:spacing w:after="0" w:line="276" w:lineRule="auto"/>
        <w:ind w:left="1080"/>
        <w:rPr>
          <w:rFonts w:cs="Arial"/>
          <w:color w:val="000000"/>
        </w:rPr>
      </w:pPr>
    </w:p>
    <w:p w14:paraId="540ABB76" w14:textId="77777777" w:rsidR="009C3A4E" w:rsidRPr="00BC0399" w:rsidRDefault="009C3A4E" w:rsidP="004B12E2">
      <w:pPr>
        <w:pStyle w:val="Ttulo2"/>
        <w:jc w:val="both"/>
        <w:rPr>
          <w:rFonts w:ascii="Arial" w:hAnsi="Arial" w:cs="Arial"/>
          <w:b/>
          <w:bCs/>
          <w:szCs w:val="22"/>
        </w:rPr>
      </w:pPr>
      <w:bookmarkStart w:id="60" w:name="_Toc217391005"/>
      <w:r w:rsidRPr="00BC0399">
        <w:rPr>
          <w:rFonts w:ascii="Arial" w:hAnsi="Arial" w:cs="Arial"/>
          <w:b/>
          <w:bCs/>
          <w:szCs w:val="22"/>
        </w:rPr>
        <w:t>Niveles de alerta</w:t>
      </w:r>
      <w:bookmarkEnd w:id="60"/>
      <w:r w:rsidRPr="00BC0399">
        <w:rPr>
          <w:rFonts w:ascii="Arial" w:hAnsi="Arial" w:cs="Arial"/>
          <w:b/>
          <w:bCs/>
          <w:szCs w:val="22"/>
        </w:rPr>
        <w:t xml:space="preserve"> </w:t>
      </w:r>
    </w:p>
    <w:p w14:paraId="24B6C0D6" w14:textId="2C3CDEE3" w:rsidR="00B56477" w:rsidRPr="00BC0399" w:rsidRDefault="00B56477" w:rsidP="00656CA6">
      <w:pPr>
        <w:rPr>
          <w:rFonts w:cs="Arial"/>
        </w:rPr>
      </w:pPr>
    </w:p>
    <w:p w14:paraId="3AC67A54" w14:textId="42D3ACAC" w:rsidR="009C3A4E" w:rsidRPr="00BC0399" w:rsidRDefault="009C3A4E" w:rsidP="009C3A4E">
      <w:pPr>
        <w:rPr>
          <w:rFonts w:cs="Arial"/>
        </w:rPr>
      </w:pPr>
      <w:r w:rsidRPr="00BC0399">
        <w:rPr>
          <w:rFonts w:cs="Arial"/>
        </w:rPr>
        <w:t xml:space="preserve">Es </w:t>
      </w:r>
      <w:r w:rsidR="00554007" w:rsidRPr="00BC0399">
        <w:rPr>
          <w:rFonts w:cs="Arial"/>
        </w:rPr>
        <w:t>fundamental definir y comunicar</w:t>
      </w:r>
      <w:r w:rsidRPr="00BC0399">
        <w:rPr>
          <w:rFonts w:cs="Arial"/>
        </w:rPr>
        <w:t>los niveles de alerta ante emergencia</w:t>
      </w:r>
      <w:r w:rsidR="001C0D0D" w:rsidRPr="00BC0399">
        <w:rPr>
          <w:rFonts w:cs="Arial"/>
        </w:rPr>
        <w:t>s</w:t>
      </w:r>
      <w:r w:rsidRPr="00BC0399">
        <w:rPr>
          <w:rFonts w:cs="Arial"/>
        </w:rPr>
        <w:t xml:space="preserve"> </w:t>
      </w:r>
      <w:r w:rsidR="001C0D0D" w:rsidRPr="00BC0399">
        <w:rPr>
          <w:rFonts w:cs="Arial"/>
        </w:rPr>
        <w:t xml:space="preserve">ocasionadas </w:t>
      </w:r>
      <w:r w:rsidRPr="00BC0399">
        <w:rPr>
          <w:rFonts w:cs="Arial"/>
        </w:rPr>
        <w:t>por derrame</w:t>
      </w:r>
      <w:r w:rsidR="001C0D0D" w:rsidRPr="00BC0399">
        <w:rPr>
          <w:rFonts w:cs="Arial"/>
        </w:rPr>
        <w:t>s</w:t>
      </w:r>
      <w:r w:rsidRPr="00BC0399">
        <w:rPr>
          <w:rFonts w:cs="Arial"/>
        </w:rPr>
        <w:t xml:space="preserve"> o fuga</w:t>
      </w:r>
      <w:r w:rsidR="001C0D0D" w:rsidRPr="00BC0399">
        <w:rPr>
          <w:rFonts w:cs="Arial"/>
        </w:rPr>
        <w:t>s</w:t>
      </w:r>
      <w:r w:rsidRPr="00BC0399">
        <w:rPr>
          <w:rFonts w:cs="Arial"/>
        </w:rPr>
        <w:t xml:space="preserve"> de combustible</w:t>
      </w:r>
      <w:r w:rsidR="00D625F6" w:rsidRPr="00BC0399">
        <w:rPr>
          <w:rFonts w:cs="Arial"/>
        </w:rPr>
        <w:t xml:space="preserve"> y </w:t>
      </w:r>
      <w:r w:rsidRPr="00BC0399">
        <w:rPr>
          <w:rFonts w:cs="Arial"/>
        </w:rPr>
        <w:t xml:space="preserve">de residuos peligrosos. </w:t>
      </w:r>
      <w:r w:rsidR="00D625F6" w:rsidRPr="00BC0399">
        <w:rPr>
          <w:rFonts w:cs="Arial"/>
        </w:rPr>
        <w:t xml:space="preserve">Con el fin de evitar el </w:t>
      </w:r>
      <w:r w:rsidRPr="00BC0399">
        <w:rPr>
          <w:rFonts w:cs="Arial"/>
        </w:rPr>
        <w:t xml:space="preserve">pánico innecesario y </w:t>
      </w:r>
      <w:r w:rsidR="009100B7" w:rsidRPr="00BC0399">
        <w:rPr>
          <w:rFonts w:cs="Arial"/>
        </w:rPr>
        <w:t xml:space="preserve">optimizar </w:t>
      </w:r>
      <w:r w:rsidRPr="00BC0399">
        <w:rPr>
          <w:rFonts w:cs="Arial"/>
        </w:rPr>
        <w:t xml:space="preserve">la </w:t>
      </w:r>
      <w:r w:rsidR="009100B7" w:rsidRPr="00BC0399">
        <w:rPr>
          <w:rFonts w:cs="Arial"/>
        </w:rPr>
        <w:t xml:space="preserve">respuesta. </w:t>
      </w:r>
    </w:p>
    <w:p w14:paraId="6B4FC7E6" w14:textId="4D9414D4" w:rsidR="009C3A4E" w:rsidRPr="00BC0399" w:rsidRDefault="009C3A4E" w:rsidP="009C3A4E">
      <w:pPr>
        <w:ind w:left="720"/>
        <w:rPr>
          <w:rFonts w:cs="Arial"/>
        </w:rPr>
      </w:pPr>
      <w:r w:rsidRPr="00BC0399">
        <w:rPr>
          <w:rFonts w:cs="Arial"/>
        </w:rPr>
        <w:t>Nivel de alerta 1</w:t>
      </w:r>
      <w:r w:rsidR="00C104DB" w:rsidRPr="00BC0399">
        <w:rPr>
          <w:rFonts w:cs="Arial"/>
        </w:rPr>
        <w:t>:</w:t>
      </w:r>
      <w:r w:rsidRPr="00BC0399">
        <w:rPr>
          <w:rFonts w:cs="Arial"/>
        </w:rPr>
        <w:t xml:space="preserve"> </w:t>
      </w:r>
      <w:r w:rsidR="00C104DB" w:rsidRPr="00BC0399">
        <w:rPr>
          <w:rFonts w:cs="Arial"/>
        </w:rPr>
        <w:t xml:space="preserve">(Incidente controlable) </w:t>
      </w:r>
      <w:r w:rsidRPr="00BC0399">
        <w:rPr>
          <w:rFonts w:cs="Arial"/>
        </w:rPr>
        <w:t xml:space="preserve">nivel de emergencia que puede ser controlado por el personal que desarrolla la operación en el área. </w:t>
      </w:r>
    </w:p>
    <w:p w14:paraId="6EB4A528" w14:textId="6AF51796" w:rsidR="009C3A4E" w:rsidRPr="00BC0399" w:rsidRDefault="009C3A4E" w:rsidP="009C3A4E">
      <w:pPr>
        <w:ind w:left="720"/>
        <w:rPr>
          <w:rFonts w:cs="Arial"/>
        </w:rPr>
      </w:pPr>
      <w:r w:rsidRPr="00BC0399">
        <w:rPr>
          <w:rFonts w:cs="Arial"/>
        </w:rPr>
        <w:t>Nivel de alerta 2</w:t>
      </w:r>
      <w:r w:rsidR="000837F6" w:rsidRPr="00BC0399">
        <w:rPr>
          <w:rFonts w:cs="Arial"/>
        </w:rPr>
        <w:t xml:space="preserve">: (Emergencia </w:t>
      </w:r>
      <w:r w:rsidR="00A90122" w:rsidRPr="00BC0399">
        <w:rPr>
          <w:rFonts w:cs="Arial"/>
        </w:rPr>
        <w:t>moderada) nivel</w:t>
      </w:r>
      <w:r w:rsidRPr="00BC0399">
        <w:rPr>
          <w:rFonts w:cs="Arial"/>
        </w:rPr>
        <w:t xml:space="preserve"> de emergencia de mediana extensión, las cuales necesitan apoyo de la brigada de emergencia. </w:t>
      </w:r>
    </w:p>
    <w:p w14:paraId="2330F13C" w14:textId="3F74824D" w:rsidR="009C3A4E" w:rsidRPr="00BC0399" w:rsidRDefault="009C3A4E" w:rsidP="009C3A4E">
      <w:pPr>
        <w:ind w:left="720"/>
        <w:rPr>
          <w:rFonts w:cs="Arial"/>
        </w:rPr>
      </w:pPr>
      <w:r w:rsidRPr="00BC0399">
        <w:rPr>
          <w:rFonts w:cs="Arial"/>
        </w:rPr>
        <w:t>Nivel de alerta 3</w:t>
      </w:r>
      <w:r w:rsidR="0010662A" w:rsidRPr="00BC0399">
        <w:rPr>
          <w:rFonts w:cs="Arial"/>
        </w:rPr>
        <w:t xml:space="preserve">: (Emergencia </w:t>
      </w:r>
      <w:r w:rsidR="00A90122" w:rsidRPr="00BC0399">
        <w:rPr>
          <w:rFonts w:cs="Arial"/>
        </w:rPr>
        <w:t>mayor) nivel</w:t>
      </w:r>
      <w:r w:rsidRPr="00BC0399">
        <w:rPr>
          <w:rFonts w:cs="Arial"/>
        </w:rPr>
        <w:t xml:space="preserve"> para emergencia de gran magnitud, donde solo se pueden hacer cargo personal especializado de bomberos o cuerpos de emergencia. </w:t>
      </w:r>
    </w:p>
    <w:p w14:paraId="27A34E75" w14:textId="77777777" w:rsidR="009C3A4E" w:rsidRPr="00BC0399" w:rsidRDefault="009C3A4E" w:rsidP="004B12E2">
      <w:pPr>
        <w:pStyle w:val="Ttulo2"/>
        <w:jc w:val="both"/>
        <w:rPr>
          <w:rFonts w:ascii="Arial" w:hAnsi="Arial" w:cs="Arial"/>
          <w:b/>
          <w:bCs/>
          <w:szCs w:val="22"/>
        </w:rPr>
      </w:pPr>
      <w:bookmarkStart w:id="61" w:name="_Toc217391006"/>
      <w:r w:rsidRPr="00BC0399">
        <w:rPr>
          <w:rFonts w:ascii="Arial" w:hAnsi="Arial" w:cs="Arial"/>
          <w:b/>
          <w:bCs/>
          <w:szCs w:val="22"/>
        </w:rPr>
        <w:t>Actuaciones en caso de emergencia primeros auxilios</w:t>
      </w:r>
      <w:bookmarkEnd w:id="61"/>
    </w:p>
    <w:p w14:paraId="607A51E7" w14:textId="77777777" w:rsidR="003641F7" w:rsidRPr="00BC0399" w:rsidRDefault="003641F7" w:rsidP="00656CA6">
      <w:pPr>
        <w:rPr>
          <w:rFonts w:cs="Arial"/>
        </w:rPr>
      </w:pPr>
    </w:p>
    <w:p w14:paraId="1003387E" w14:textId="07754330" w:rsidR="00E37662" w:rsidRPr="00BC0399" w:rsidRDefault="00E37662" w:rsidP="00656CA6">
      <w:pPr>
        <w:pStyle w:val="Textocomentario"/>
        <w:jc w:val="both"/>
        <w:rPr>
          <w:rFonts w:ascii="Arial" w:eastAsiaTheme="minorHAnsi" w:hAnsi="Arial" w:cs="Arial"/>
          <w:sz w:val="22"/>
          <w:szCs w:val="22"/>
          <w:lang w:val="es-CO" w:eastAsia="en-US"/>
        </w:rPr>
      </w:pPr>
      <w:r w:rsidRPr="00BC0399">
        <w:rPr>
          <w:rFonts w:ascii="Arial" w:eastAsiaTheme="minorHAnsi" w:hAnsi="Arial" w:cs="Arial"/>
          <w:sz w:val="22"/>
          <w:szCs w:val="22"/>
          <w:lang w:val="es-CO" w:eastAsia="en-US"/>
        </w:rPr>
        <w:t>Las actuaciones de primeros auxilios contaran con el apoyo de la brigada de emergencia y dependiendo de la situación, posible evaluación parcial. Si el evento que ocasiona la situación involucra riesgo significativo, requiere intervención de bomberos, autoridades externas y activación del plan general de emergencias.</w:t>
      </w:r>
    </w:p>
    <w:p w14:paraId="630260D4" w14:textId="669B05E6" w:rsidR="00E37662" w:rsidRPr="00BC0399" w:rsidRDefault="00E37662" w:rsidP="009C3A4E">
      <w:pPr>
        <w:rPr>
          <w:rFonts w:cs="Arial"/>
        </w:rPr>
      </w:pPr>
    </w:p>
    <w:p w14:paraId="3F05B92B" w14:textId="46486974" w:rsidR="009C3A4E" w:rsidRPr="00BC0399" w:rsidRDefault="009C3A4E" w:rsidP="009C3A4E">
      <w:pPr>
        <w:rPr>
          <w:rFonts w:cs="Arial"/>
        </w:rPr>
      </w:pPr>
      <w:r w:rsidRPr="00BC0399">
        <w:rPr>
          <w:rFonts w:cs="Arial"/>
        </w:rPr>
        <w:t>Es necesario conocer tanto las actuaciones básicas frente a una emergencia</w:t>
      </w:r>
      <w:r w:rsidR="00E37662" w:rsidRPr="00BC0399">
        <w:rPr>
          <w:rFonts w:cs="Arial"/>
        </w:rPr>
        <w:t xml:space="preserve"> menor, la cual puede ser controlada por el personal del área con recursos disponibles</w:t>
      </w:r>
      <w:r w:rsidRPr="00BC0399">
        <w:rPr>
          <w:rFonts w:cs="Arial"/>
        </w:rPr>
        <w:t>, tales como las actuaciones específicas frente a derrames de hidrocarburos y derivados que permitan controlar adecuadamente la situación. Se deberán tener en cuenta las siguientes recomendaciones:</w:t>
      </w:r>
    </w:p>
    <w:p w14:paraId="599D7837" w14:textId="2F3C0E50" w:rsidR="009C3A4E" w:rsidRPr="00BC0399" w:rsidRDefault="004B12E2" w:rsidP="009C3A4E">
      <w:pPr>
        <w:numPr>
          <w:ilvl w:val="0"/>
          <w:numId w:val="4"/>
        </w:numPr>
        <w:pBdr>
          <w:top w:val="nil"/>
          <w:left w:val="nil"/>
          <w:bottom w:val="nil"/>
          <w:right w:val="nil"/>
          <w:between w:val="nil"/>
        </w:pBdr>
        <w:spacing w:after="0" w:line="259" w:lineRule="auto"/>
        <w:rPr>
          <w:rFonts w:cs="Arial"/>
          <w:color w:val="000000"/>
        </w:rPr>
      </w:pPr>
      <w:r w:rsidRPr="00BC0399">
        <w:rPr>
          <w:rFonts w:cs="Arial"/>
        </w:rPr>
        <w:t>Mantener la calma: para actuar con serenidad y rapidez, dando tranquilidad y confianza a los afectados y asegurar un tratamiento adecuado de la emergencia.</w:t>
      </w:r>
    </w:p>
    <w:p w14:paraId="0919CEC5" w14:textId="19DA0A67" w:rsidR="009C3A4E" w:rsidRPr="00BC0399" w:rsidRDefault="004B12E2" w:rsidP="009C3A4E">
      <w:pPr>
        <w:numPr>
          <w:ilvl w:val="0"/>
          <w:numId w:val="4"/>
        </w:numPr>
        <w:pBdr>
          <w:top w:val="nil"/>
          <w:left w:val="nil"/>
          <w:bottom w:val="nil"/>
          <w:right w:val="nil"/>
          <w:between w:val="nil"/>
        </w:pBdr>
        <w:spacing w:after="0" w:line="259" w:lineRule="auto"/>
        <w:rPr>
          <w:rFonts w:cs="Arial"/>
          <w:color w:val="000000"/>
        </w:rPr>
      </w:pPr>
      <w:r w:rsidRPr="00BC0399">
        <w:rPr>
          <w:rFonts w:cs="Arial"/>
        </w:rPr>
        <w:lastRenderedPageBreak/>
        <w:t>Evaluar la situación: antes de actuar, realizar una rápida inspección de la situación y su entorno que permita poner en marcha la llamada conducta PAS. (Proteger, avisar, socorrer).</w:t>
      </w:r>
    </w:p>
    <w:p w14:paraId="3E1E078D" w14:textId="372AB75E" w:rsidR="009C3A4E" w:rsidRPr="00BC0399" w:rsidRDefault="004B12E2" w:rsidP="009C3A4E">
      <w:pPr>
        <w:numPr>
          <w:ilvl w:val="0"/>
          <w:numId w:val="4"/>
        </w:numPr>
        <w:pBdr>
          <w:top w:val="nil"/>
          <w:left w:val="nil"/>
          <w:bottom w:val="nil"/>
          <w:right w:val="nil"/>
          <w:between w:val="nil"/>
        </w:pBdr>
        <w:spacing w:after="0" w:line="259" w:lineRule="auto"/>
        <w:rPr>
          <w:rFonts w:cs="Arial"/>
          <w:color w:val="000000"/>
        </w:rPr>
      </w:pPr>
      <w:r w:rsidRPr="00BC0399">
        <w:rPr>
          <w:rFonts w:cs="Arial"/>
        </w:rPr>
        <w:t xml:space="preserve">Proteger: asegurar que tanto el accidentado tales como la persona que lo socorre estén fuera de peligro. Esto es especialmente importante ya que ante una emergencia las personas tienen diferentes maneras de reaccionar y puede ocurrir que personas sin la experiencia ni el conocimiento intervengan colocando en peligro su integridad y la de los demás. </w:t>
      </w:r>
    </w:p>
    <w:p w14:paraId="2114779A" w14:textId="7FC0C1F8" w:rsidR="009C3A4E" w:rsidRPr="00BC0399" w:rsidRDefault="004B12E2" w:rsidP="009C3A4E">
      <w:pPr>
        <w:numPr>
          <w:ilvl w:val="0"/>
          <w:numId w:val="4"/>
        </w:numPr>
        <w:pBdr>
          <w:top w:val="nil"/>
          <w:left w:val="nil"/>
          <w:bottom w:val="nil"/>
          <w:right w:val="nil"/>
          <w:between w:val="nil"/>
        </w:pBdr>
        <w:spacing w:after="0" w:line="259" w:lineRule="auto"/>
        <w:rPr>
          <w:rFonts w:cs="Arial"/>
          <w:color w:val="000000"/>
        </w:rPr>
      </w:pPr>
      <w:r w:rsidRPr="00BC0399">
        <w:rPr>
          <w:rFonts w:cs="Arial"/>
        </w:rPr>
        <w:t xml:space="preserve">Avisar: debe dar aviso de inmediato a las personas de la empresa encargadas de manejar estas situaciones, en este caso la Brigada, tales como a los equipos externos pertinentes para atender la emergencia. El aviso ha de ser claro y conciso, indicando el lugar exacto donde ha ocurrido la emergencia, las condiciones de especial riesgo que pudieran existir y las primeras impresiones sobre la persona o personas afectadas y las precauciones </w:t>
      </w:r>
      <w:r w:rsidR="00A21542" w:rsidRPr="00BC0399">
        <w:rPr>
          <w:rFonts w:cs="Arial"/>
        </w:rPr>
        <w:t>para</w:t>
      </w:r>
      <w:r w:rsidRPr="00BC0399">
        <w:rPr>
          <w:rFonts w:cs="Arial"/>
        </w:rPr>
        <w:t xml:space="preserve"> tener en cuenta. </w:t>
      </w:r>
    </w:p>
    <w:p w14:paraId="293D1E72" w14:textId="6EBE3E5F" w:rsidR="009C3A4E" w:rsidRPr="00BC0399" w:rsidRDefault="004B12E2" w:rsidP="009C3A4E">
      <w:pPr>
        <w:numPr>
          <w:ilvl w:val="0"/>
          <w:numId w:val="4"/>
        </w:numPr>
        <w:pBdr>
          <w:top w:val="nil"/>
          <w:left w:val="nil"/>
          <w:bottom w:val="nil"/>
          <w:right w:val="nil"/>
          <w:between w:val="nil"/>
        </w:pBdr>
        <w:spacing w:after="0" w:line="259" w:lineRule="auto"/>
        <w:rPr>
          <w:rFonts w:cs="Arial"/>
          <w:color w:val="000000"/>
        </w:rPr>
      </w:pPr>
      <w:r w:rsidRPr="00BC0399">
        <w:rPr>
          <w:rFonts w:cs="Arial"/>
        </w:rPr>
        <w:t xml:space="preserve">Socorrer: debe actuar de manera ágil para atender la persona o personas accidentadas comenzando por realizar una evaluación primaria: ¿Está consciente? ¿Respira? ¿Tiene pulso? A una persona que esté inconsciente, no respire y no tenga pulso se le debe practicar la Resucitación Cardio- Pulmonar (RCP). </w:t>
      </w:r>
    </w:p>
    <w:p w14:paraId="28C5CA8A" w14:textId="0A1691AD" w:rsidR="009C3A4E" w:rsidRPr="00BC0399" w:rsidRDefault="004B12E2" w:rsidP="009C3A4E">
      <w:pPr>
        <w:numPr>
          <w:ilvl w:val="0"/>
          <w:numId w:val="4"/>
        </w:numPr>
        <w:pBdr>
          <w:top w:val="nil"/>
          <w:left w:val="nil"/>
          <w:bottom w:val="nil"/>
          <w:right w:val="nil"/>
          <w:between w:val="nil"/>
        </w:pBdr>
        <w:spacing w:after="0" w:line="259" w:lineRule="auto"/>
        <w:rPr>
          <w:rFonts w:cs="Arial"/>
          <w:color w:val="000000"/>
        </w:rPr>
      </w:pPr>
      <w:r w:rsidRPr="00BC0399">
        <w:rPr>
          <w:rFonts w:cs="Arial"/>
        </w:rPr>
        <w:t xml:space="preserve">No Mover: debe tener prudencia respecto a mover al accidentado salvo que sea necesario para protegerle de los riesgos aún presentes en las instalaciones. </w:t>
      </w:r>
    </w:p>
    <w:p w14:paraId="46F7E2C7" w14:textId="1377233D" w:rsidR="009C3A4E" w:rsidRPr="00BC0399" w:rsidRDefault="004B12E2" w:rsidP="009C3A4E">
      <w:pPr>
        <w:numPr>
          <w:ilvl w:val="0"/>
          <w:numId w:val="4"/>
        </w:numPr>
        <w:pBdr>
          <w:top w:val="nil"/>
          <w:left w:val="nil"/>
          <w:bottom w:val="nil"/>
          <w:right w:val="nil"/>
          <w:between w:val="nil"/>
        </w:pBdr>
        <w:spacing w:after="160" w:line="259" w:lineRule="auto"/>
        <w:rPr>
          <w:rFonts w:cs="Arial"/>
          <w:color w:val="000000"/>
        </w:rPr>
      </w:pPr>
      <w:r w:rsidRPr="00BC0399">
        <w:rPr>
          <w:rFonts w:cs="Arial"/>
        </w:rPr>
        <w:t>No dar de beber ni medicar: debe tomar todas las precauciones para evitar suministrar cualquier tipo de medicamento al accidentado.</w:t>
      </w:r>
    </w:p>
    <w:p w14:paraId="2EC3D38C" w14:textId="77777777" w:rsidR="009C3A4E" w:rsidRPr="00BC0399" w:rsidRDefault="009C3A4E" w:rsidP="008D7307">
      <w:pPr>
        <w:pStyle w:val="Ttulo1"/>
        <w:rPr>
          <w:rFonts w:cs="Arial"/>
          <w:b/>
          <w:bCs/>
          <w:color w:val="1F3864" w:themeColor="accent1" w:themeShade="80"/>
          <w:szCs w:val="22"/>
        </w:rPr>
      </w:pPr>
      <w:bookmarkStart w:id="62" w:name="_Toc217391007"/>
      <w:r w:rsidRPr="00BC0399">
        <w:rPr>
          <w:rFonts w:cs="Arial"/>
          <w:b/>
          <w:bCs/>
          <w:szCs w:val="22"/>
        </w:rPr>
        <w:t>COMPONENTE 3 MANEJO EXTERNO AMBIENTALMENTE SEGURO</w:t>
      </w:r>
      <w:bookmarkEnd w:id="62"/>
    </w:p>
    <w:p w14:paraId="299760E0" w14:textId="77777777" w:rsidR="009C3A4E" w:rsidRPr="00BC0399" w:rsidRDefault="009C3A4E" w:rsidP="009C3A4E">
      <w:pPr>
        <w:pBdr>
          <w:top w:val="nil"/>
          <w:left w:val="nil"/>
          <w:bottom w:val="nil"/>
          <w:right w:val="nil"/>
          <w:between w:val="nil"/>
        </w:pBdr>
        <w:spacing w:after="0"/>
        <w:ind w:left="435"/>
        <w:rPr>
          <w:rFonts w:cs="Arial"/>
          <w:color w:val="000000"/>
        </w:rPr>
      </w:pPr>
    </w:p>
    <w:p w14:paraId="3A975582" w14:textId="2B8A5EE9" w:rsidR="009C3A4E" w:rsidRPr="00BC0399" w:rsidRDefault="009C3A4E" w:rsidP="009C3A4E">
      <w:pPr>
        <w:rPr>
          <w:rFonts w:cs="Arial"/>
        </w:rPr>
      </w:pPr>
      <w:r w:rsidRPr="00BC0399">
        <w:rPr>
          <w:rFonts w:cs="Arial"/>
        </w:rPr>
        <w:t xml:space="preserve">Este componente </w:t>
      </w:r>
      <w:r w:rsidR="008B5CC6" w:rsidRPr="00BC0399">
        <w:rPr>
          <w:rFonts w:cs="Arial"/>
        </w:rPr>
        <w:t>establece</w:t>
      </w:r>
      <w:r w:rsidRPr="00BC0399">
        <w:rPr>
          <w:rFonts w:cs="Arial"/>
        </w:rPr>
        <w:t xml:space="preserve"> los procesos necesarios para </w:t>
      </w:r>
      <w:r w:rsidR="004B5487" w:rsidRPr="00BC0399">
        <w:rPr>
          <w:rFonts w:cs="Arial"/>
        </w:rPr>
        <w:t xml:space="preserve">garantizar </w:t>
      </w:r>
      <w:r w:rsidRPr="00BC0399">
        <w:rPr>
          <w:rFonts w:cs="Arial"/>
        </w:rPr>
        <w:t xml:space="preserve">la </w:t>
      </w:r>
      <w:r w:rsidR="00A90122" w:rsidRPr="00BC0399">
        <w:rPr>
          <w:rFonts w:cs="Arial"/>
        </w:rPr>
        <w:t>entrega segura</w:t>
      </w:r>
      <w:r w:rsidRPr="00BC0399">
        <w:rPr>
          <w:rFonts w:cs="Arial"/>
        </w:rPr>
        <w:t xml:space="preserve"> </w:t>
      </w:r>
      <w:r w:rsidR="008B2EB5" w:rsidRPr="00BC0399">
        <w:rPr>
          <w:rFonts w:cs="Arial"/>
        </w:rPr>
        <w:t xml:space="preserve">y ambientalmente responsable de </w:t>
      </w:r>
      <w:r w:rsidRPr="00BC0399">
        <w:rPr>
          <w:rFonts w:cs="Arial"/>
        </w:rPr>
        <w:t xml:space="preserve">los </w:t>
      </w:r>
      <w:r w:rsidR="008B2EB5" w:rsidRPr="00BC0399">
        <w:rPr>
          <w:rFonts w:cs="Arial"/>
        </w:rPr>
        <w:t>residuos peligrosos (</w:t>
      </w:r>
      <w:r w:rsidRPr="00BC0399">
        <w:rPr>
          <w:rFonts w:cs="Arial"/>
        </w:rPr>
        <w:t>RESPEL</w:t>
      </w:r>
      <w:r w:rsidR="008B2EB5" w:rsidRPr="00BC0399">
        <w:rPr>
          <w:rFonts w:cs="Arial"/>
        </w:rPr>
        <w:t>)</w:t>
      </w:r>
      <w:r w:rsidRPr="00BC0399">
        <w:rPr>
          <w:rFonts w:cs="Arial"/>
        </w:rPr>
        <w:t xml:space="preserve"> a </w:t>
      </w:r>
      <w:r w:rsidR="00A90122" w:rsidRPr="00BC0399">
        <w:rPr>
          <w:rFonts w:cs="Arial"/>
        </w:rPr>
        <w:t>gestores externos</w:t>
      </w:r>
      <w:r w:rsidR="008B2EB5" w:rsidRPr="00BC0399">
        <w:rPr>
          <w:rFonts w:cs="Arial"/>
        </w:rPr>
        <w:t xml:space="preserve"> autorizados</w:t>
      </w:r>
      <w:r w:rsidR="000A67EF" w:rsidRPr="00BC0399">
        <w:rPr>
          <w:rFonts w:cs="Arial"/>
        </w:rPr>
        <w:t>.</w:t>
      </w:r>
    </w:p>
    <w:p w14:paraId="5AB822BC" w14:textId="298025FE" w:rsidR="009C3A4E" w:rsidRPr="00BC0399" w:rsidRDefault="008D7307" w:rsidP="008D7307">
      <w:pPr>
        <w:pStyle w:val="Ttulo2"/>
        <w:jc w:val="both"/>
        <w:rPr>
          <w:rFonts w:ascii="Arial" w:hAnsi="Arial" w:cs="Arial"/>
          <w:b/>
          <w:bCs/>
          <w:szCs w:val="22"/>
        </w:rPr>
      </w:pPr>
      <w:bookmarkStart w:id="63" w:name="_Toc217391008"/>
      <w:r w:rsidRPr="00BC0399">
        <w:rPr>
          <w:rFonts w:ascii="Arial" w:hAnsi="Arial" w:cs="Arial"/>
          <w:b/>
          <w:bCs/>
          <w:szCs w:val="22"/>
        </w:rPr>
        <w:t>Objetivos</w:t>
      </w:r>
      <w:bookmarkEnd w:id="63"/>
    </w:p>
    <w:p w14:paraId="65195D36" w14:textId="051FDD11" w:rsidR="009C3A4E" w:rsidRPr="00BC0399" w:rsidRDefault="000A67EF" w:rsidP="009C3A4E">
      <w:pPr>
        <w:numPr>
          <w:ilvl w:val="0"/>
          <w:numId w:val="15"/>
        </w:numPr>
        <w:pBdr>
          <w:top w:val="nil"/>
          <w:left w:val="nil"/>
          <w:bottom w:val="nil"/>
          <w:right w:val="nil"/>
          <w:between w:val="nil"/>
        </w:pBdr>
        <w:spacing w:after="0" w:line="276" w:lineRule="auto"/>
        <w:rPr>
          <w:rFonts w:cs="Arial"/>
          <w:b/>
          <w:color w:val="000000"/>
        </w:rPr>
      </w:pPr>
      <w:r w:rsidRPr="00BC0399">
        <w:rPr>
          <w:rFonts w:cs="Arial"/>
        </w:rPr>
        <w:t xml:space="preserve">Contratar </w:t>
      </w:r>
      <w:r w:rsidR="009C3A4E" w:rsidRPr="00BC0399">
        <w:rPr>
          <w:rFonts w:cs="Arial"/>
        </w:rPr>
        <w:t>empresa</w:t>
      </w:r>
      <w:r w:rsidRPr="00BC0399">
        <w:rPr>
          <w:rFonts w:cs="Arial"/>
        </w:rPr>
        <w:t>s</w:t>
      </w:r>
      <w:r w:rsidR="009C3A4E" w:rsidRPr="00BC0399">
        <w:rPr>
          <w:rFonts w:cs="Arial"/>
        </w:rPr>
        <w:t xml:space="preserve"> </w:t>
      </w:r>
      <w:r w:rsidR="00C6036E" w:rsidRPr="00BC0399">
        <w:rPr>
          <w:rFonts w:cs="Arial"/>
        </w:rPr>
        <w:t>gestoras de</w:t>
      </w:r>
      <w:r w:rsidR="005C2A57" w:rsidRPr="00BC0399">
        <w:rPr>
          <w:rFonts w:cs="Arial"/>
        </w:rPr>
        <w:t xml:space="preserve"> residuos</w:t>
      </w:r>
      <w:r w:rsidR="009C3A4E" w:rsidRPr="00BC0399">
        <w:rPr>
          <w:rFonts w:cs="Arial"/>
        </w:rPr>
        <w:t xml:space="preserve"> peligrosos (RESPEL) </w:t>
      </w:r>
      <w:r w:rsidR="005C2A57" w:rsidRPr="00BC0399">
        <w:rPr>
          <w:rFonts w:cs="Arial"/>
        </w:rPr>
        <w:t xml:space="preserve">debidamente registradas </w:t>
      </w:r>
      <w:r w:rsidR="00C6036E">
        <w:rPr>
          <w:rFonts w:cs="Arial"/>
        </w:rPr>
        <w:t>y</w:t>
      </w:r>
      <w:r w:rsidR="009C3A4E" w:rsidRPr="00BC0399">
        <w:rPr>
          <w:rFonts w:cs="Arial"/>
        </w:rPr>
        <w:t xml:space="preserve"> avalada</w:t>
      </w:r>
      <w:r w:rsidR="005C2A57" w:rsidRPr="00BC0399">
        <w:rPr>
          <w:rFonts w:cs="Arial"/>
        </w:rPr>
        <w:t>s</w:t>
      </w:r>
      <w:r w:rsidR="009C3A4E" w:rsidRPr="00BC0399">
        <w:rPr>
          <w:rFonts w:cs="Arial"/>
        </w:rPr>
        <w:t xml:space="preserve"> por la autoridad ambiental</w:t>
      </w:r>
      <w:r w:rsidR="005C2A57" w:rsidRPr="00BC0399">
        <w:rPr>
          <w:rFonts w:cs="Arial"/>
        </w:rPr>
        <w:t xml:space="preserve"> competente</w:t>
      </w:r>
      <w:r w:rsidR="009C3A4E" w:rsidRPr="00BC0399">
        <w:rPr>
          <w:rFonts w:cs="Arial"/>
        </w:rPr>
        <w:t>.</w:t>
      </w:r>
    </w:p>
    <w:p w14:paraId="1919D56F" w14:textId="09ECA1B5" w:rsidR="009C3A4E" w:rsidRPr="00BC0399" w:rsidRDefault="00EC7BF6" w:rsidP="009C3A4E">
      <w:pPr>
        <w:numPr>
          <w:ilvl w:val="0"/>
          <w:numId w:val="15"/>
        </w:numPr>
        <w:pBdr>
          <w:top w:val="nil"/>
          <w:left w:val="nil"/>
          <w:bottom w:val="nil"/>
          <w:right w:val="nil"/>
          <w:between w:val="nil"/>
        </w:pBdr>
        <w:spacing w:after="0" w:line="276" w:lineRule="auto"/>
        <w:rPr>
          <w:rFonts w:cs="Arial"/>
          <w:b/>
          <w:color w:val="000000"/>
        </w:rPr>
      </w:pPr>
      <w:r w:rsidRPr="00BC0399">
        <w:rPr>
          <w:rFonts w:cs="Arial"/>
        </w:rPr>
        <w:t xml:space="preserve">Verificar el </w:t>
      </w:r>
      <w:r w:rsidR="009C3A4E" w:rsidRPr="00BC0399">
        <w:rPr>
          <w:rFonts w:cs="Arial"/>
        </w:rPr>
        <w:t xml:space="preserve">cumplimiento </w:t>
      </w:r>
      <w:r w:rsidRPr="00BC0399">
        <w:rPr>
          <w:rFonts w:cs="Arial"/>
        </w:rPr>
        <w:t>de</w:t>
      </w:r>
      <w:r w:rsidR="009C3A4E" w:rsidRPr="00BC0399">
        <w:rPr>
          <w:rFonts w:cs="Arial"/>
        </w:rPr>
        <w:t xml:space="preserve"> la normatividad para </w:t>
      </w:r>
      <w:r w:rsidR="00883C56" w:rsidRPr="00BC0399">
        <w:rPr>
          <w:rFonts w:cs="Arial"/>
        </w:rPr>
        <w:t xml:space="preserve">transporte y disposición final  </w:t>
      </w:r>
    </w:p>
    <w:p w14:paraId="0F1DBD9F" w14:textId="56045985" w:rsidR="009C3A4E" w:rsidRPr="00BC0399" w:rsidRDefault="009C3A4E" w:rsidP="009C3A4E">
      <w:pPr>
        <w:numPr>
          <w:ilvl w:val="0"/>
          <w:numId w:val="15"/>
        </w:numPr>
        <w:pBdr>
          <w:top w:val="nil"/>
          <w:left w:val="nil"/>
          <w:bottom w:val="nil"/>
          <w:right w:val="nil"/>
          <w:between w:val="nil"/>
        </w:pBdr>
        <w:spacing w:after="0" w:line="276" w:lineRule="auto"/>
        <w:rPr>
          <w:rFonts w:cs="Arial"/>
          <w:b/>
          <w:color w:val="000000"/>
        </w:rPr>
      </w:pPr>
      <w:r w:rsidRPr="00BC0399">
        <w:rPr>
          <w:rFonts w:cs="Arial"/>
        </w:rPr>
        <w:t xml:space="preserve">Implementar controles </w:t>
      </w:r>
      <w:r w:rsidR="007A2779" w:rsidRPr="00BC0399">
        <w:rPr>
          <w:rFonts w:cs="Arial"/>
        </w:rPr>
        <w:t xml:space="preserve">documentales y operativos </w:t>
      </w:r>
      <w:r w:rsidRPr="00BC0399">
        <w:rPr>
          <w:rFonts w:cs="Arial"/>
        </w:rPr>
        <w:t>sobre movilizadores y gestores de RESPEL.</w:t>
      </w:r>
    </w:p>
    <w:p w14:paraId="03003C61" w14:textId="6088BDF8" w:rsidR="009C3A4E" w:rsidRPr="00BC0399" w:rsidRDefault="007A2779" w:rsidP="009C3A4E">
      <w:pPr>
        <w:numPr>
          <w:ilvl w:val="0"/>
          <w:numId w:val="15"/>
        </w:numPr>
        <w:pBdr>
          <w:top w:val="nil"/>
          <w:left w:val="nil"/>
          <w:bottom w:val="nil"/>
          <w:right w:val="nil"/>
          <w:between w:val="nil"/>
        </w:pBdr>
        <w:spacing w:line="276" w:lineRule="auto"/>
        <w:rPr>
          <w:rFonts w:cs="Arial"/>
          <w:b/>
          <w:color w:val="000000"/>
        </w:rPr>
      </w:pPr>
      <w:r w:rsidRPr="00BC0399">
        <w:rPr>
          <w:rFonts w:cs="Arial"/>
        </w:rPr>
        <w:t xml:space="preserve">Mantener el archivo actualizado </w:t>
      </w:r>
      <w:r w:rsidR="00C11F21" w:rsidRPr="00BC0399">
        <w:rPr>
          <w:rFonts w:cs="Arial"/>
        </w:rPr>
        <w:t xml:space="preserve">de </w:t>
      </w:r>
      <w:r w:rsidR="009C3A4E" w:rsidRPr="00BC0399">
        <w:rPr>
          <w:rFonts w:cs="Arial"/>
        </w:rPr>
        <w:t xml:space="preserve">actas </w:t>
      </w:r>
      <w:r w:rsidR="00C11F21" w:rsidRPr="00BC0399">
        <w:rPr>
          <w:rFonts w:cs="Arial"/>
        </w:rPr>
        <w:t xml:space="preserve">y certificados de </w:t>
      </w:r>
      <w:r w:rsidR="009C3A4E" w:rsidRPr="00BC0399">
        <w:rPr>
          <w:rFonts w:cs="Arial"/>
        </w:rPr>
        <w:t>disposición final de los residuos generados por RTVC Sistema de Medios Públicos.</w:t>
      </w:r>
    </w:p>
    <w:p w14:paraId="3B1910E2" w14:textId="479C96D8" w:rsidR="009C3A4E" w:rsidRPr="00BC0399" w:rsidRDefault="008D7307" w:rsidP="008D7307">
      <w:pPr>
        <w:pStyle w:val="Ttulo2"/>
        <w:jc w:val="both"/>
        <w:rPr>
          <w:rFonts w:ascii="Arial" w:hAnsi="Arial" w:cs="Arial"/>
          <w:b/>
          <w:bCs/>
          <w:szCs w:val="22"/>
        </w:rPr>
      </w:pPr>
      <w:bookmarkStart w:id="64" w:name="_Toc217391009"/>
      <w:r w:rsidRPr="00BC0399">
        <w:rPr>
          <w:rFonts w:ascii="Arial" w:hAnsi="Arial" w:cs="Arial"/>
          <w:b/>
          <w:bCs/>
          <w:szCs w:val="22"/>
        </w:rPr>
        <w:t>Metas</w:t>
      </w:r>
      <w:bookmarkEnd w:id="64"/>
    </w:p>
    <w:p w14:paraId="4BA9780F" w14:textId="094B91D2" w:rsidR="009C3A4E" w:rsidRPr="00BC0399" w:rsidRDefault="009C3A4E" w:rsidP="009C3A4E">
      <w:pPr>
        <w:numPr>
          <w:ilvl w:val="0"/>
          <w:numId w:val="18"/>
        </w:numPr>
        <w:pBdr>
          <w:top w:val="nil"/>
          <w:left w:val="nil"/>
          <w:bottom w:val="nil"/>
          <w:right w:val="nil"/>
          <w:between w:val="nil"/>
        </w:pBdr>
        <w:spacing w:after="0" w:line="276" w:lineRule="auto"/>
        <w:rPr>
          <w:rFonts w:cs="Arial"/>
          <w:b/>
          <w:color w:val="000000"/>
        </w:rPr>
      </w:pPr>
      <w:r w:rsidRPr="00BC0399">
        <w:rPr>
          <w:rFonts w:cs="Arial"/>
        </w:rPr>
        <w:t xml:space="preserve">Gestionar en un 100% </w:t>
      </w:r>
      <w:r w:rsidR="005E5D73" w:rsidRPr="00BC0399">
        <w:rPr>
          <w:rFonts w:cs="Arial"/>
        </w:rPr>
        <w:t xml:space="preserve">de </w:t>
      </w:r>
      <w:r w:rsidRPr="00BC0399">
        <w:rPr>
          <w:rFonts w:cs="Arial"/>
        </w:rPr>
        <w:t xml:space="preserve">los residuos o desechos peligrosos (RESPEL) generados. </w:t>
      </w:r>
    </w:p>
    <w:p w14:paraId="3F6FACA5" w14:textId="422294F9" w:rsidR="009C3A4E" w:rsidRPr="00BC0399" w:rsidRDefault="005E5D73" w:rsidP="009C3A4E">
      <w:pPr>
        <w:numPr>
          <w:ilvl w:val="0"/>
          <w:numId w:val="18"/>
        </w:numPr>
        <w:pBdr>
          <w:top w:val="nil"/>
          <w:left w:val="nil"/>
          <w:bottom w:val="nil"/>
          <w:right w:val="nil"/>
          <w:between w:val="nil"/>
        </w:pBdr>
        <w:spacing w:after="0" w:line="276" w:lineRule="auto"/>
        <w:rPr>
          <w:rFonts w:cs="Arial"/>
          <w:b/>
          <w:color w:val="000000"/>
        </w:rPr>
      </w:pPr>
      <w:r w:rsidRPr="00BC0399">
        <w:rPr>
          <w:rFonts w:cs="Arial"/>
        </w:rPr>
        <w:t>A</w:t>
      </w:r>
      <w:r w:rsidR="00FC7146" w:rsidRPr="00BC0399">
        <w:rPr>
          <w:rFonts w:cs="Arial"/>
        </w:rPr>
        <w:t>plicar</w:t>
      </w:r>
      <w:r w:rsidRPr="00BC0399">
        <w:rPr>
          <w:rFonts w:cs="Arial"/>
        </w:rPr>
        <w:t xml:space="preserve"> </w:t>
      </w:r>
      <w:r w:rsidR="009C3A4E" w:rsidRPr="00BC0399">
        <w:rPr>
          <w:rFonts w:cs="Arial"/>
        </w:rPr>
        <w:t xml:space="preserve">lista de chequeo </w:t>
      </w:r>
      <w:r w:rsidR="006F62FC" w:rsidRPr="00BC0399">
        <w:rPr>
          <w:rFonts w:cs="Arial"/>
        </w:rPr>
        <w:t xml:space="preserve">para evaluar el cumplimiento </w:t>
      </w:r>
      <w:r w:rsidR="00C6036E" w:rsidRPr="00BC0399">
        <w:rPr>
          <w:rFonts w:cs="Arial"/>
        </w:rPr>
        <w:t>del gestor</w:t>
      </w:r>
      <w:r w:rsidR="009C3A4E" w:rsidRPr="00BC0399">
        <w:rPr>
          <w:rFonts w:cs="Arial"/>
        </w:rPr>
        <w:t xml:space="preserve"> </w:t>
      </w:r>
      <w:r w:rsidR="006F62FC" w:rsidRPr="00BC0399">
        <w:rPr>
          <w:rFonts w:cs="Arial"/>
        </w:rPr>
        <w:t xml:space="preserve">y </w:t>
      </w:r>
      <w:r w:rsidR="009C3A4E" w:rsidRPr="00BC0399">
        <w:rPr>
          <w:rFonts w:cs="Arial"/>
        </w:rPr>
        <w:t>transportador.</w:t>
      </w:r>
    </w:p>
    <w:p w14:paraId="1D92BCC2" w14:textId="4FFC6ABC" w:rsidR="009C3A4E" w:rsidRPr="00BC0399" w:rsidRDefault="009C3A4E" w:rsidP="009C3A4E">
      <w:pPr>
        <w:numPr>
          <w:ilvl w:val="0"/>
          <w:numId w:val="18"/>
        </w:numPr>
        <w:pBdr>
          <w:top w:val="nil"/>
          <w:left w:val="nil"/>
          <w:bottom w:val="nil"/>
          <w:right w:val="nil"/>
          <w:between w:val="nil"/>
        </w:pBdr>
        <w:spacing w:line="276" w:lineRule="auto"/>
        <w:rPr>
          <w:rFonts w:cs="Arial"/>
          <w:b/>
          <w:color w:val="000000"/>
        </w:rPr>
      </w:pPr>
      <w:r w:rsidRPr="00BC0399">
        <w:rPr>
          <w:rFonts w:cs="Arial"/>
        </w:rPr>
        <w:t xml:space="preserve">Archivar soportes </w:t>
      </w:r>
      <w:r w:rsidR="00B15E40" w:rsidRPr="00BC0399">
        <w:rPr>
          <w:rFonts w:cs="Arial"/>
        </w:rPr>
        <w:t xml:space="preserve">y </w:t>
      </w:r>
      <w:r w:rsidRPr="00BC0399">
        <w:rPr>
          <w:rFonts w:cs="Arial"/>
        </w:rPr>
        <w:t xml:space="preserve">certificaciones o actas de disposición final. </w:t>
      </w:r>
    </w:p>
    <w:p w14:paraId="2160157A" w14:textId="6E5018B3" w:rsidR="009C3A4E" w:rsidRPr="00BC0399" w:rsidRDefault="009C3A4E" w:rsidP="008D7307">
      <w:pPr>
        <w:pStyle w:val="Ttulo1"/>
        <w:rPr>
          <w:rFonts w:cs="Arial"/>
          <w:b/>
          <w:bCs/>
          <w:color w:val="1F3864" w:themeColor="accent1" w:themeShade="80"/>
          <w:szCs w:val="22"/>
        </w:rPr>
      </w:pPr>
      <w:bookmarkStart w:id="65" w:name="_Toc217391010"/>
      <w:r w:rsidRPr="00BC0399">
        <w:rPr>
          <w:rFonts w:cs="Arial"/>
          <w:b/>
          <w:bCs/>
          <w:szCs w:val="22"/>
        </w:rPr>
        <w:lastRenderedPageBreak/>
        <w:t>GESTIÓN EXTERNA DE LOS RESPEL</w:t>
      </w:r>
      <w:bookmarkEnd w:id="65"/>
    </w:p>
    <w:p w14:paraId="11D08AEF" w14:textId="77777777" w:rsidR="008D7307" w:rsidRPr="00BC0399" w:rsidRDefault="008D7307" w:rsidP="008D7307">
      <w:pPr>
        <w:rPr>
          <w:rFonts w:cs="Arial"/>
        </w:rPr>
      </w:pPr>
    </w:p>
    <w:p w14:paraId="5A89000D" w14:textId="54D3D7E0" w:rsidR="001823CD" w:rsidRPr="00BC0399" w:rsidRDefault="001823CD" w:rsidP="00656CA6">
      <w:pPr>
        <w:pStyle w:val="Textocomentario"/>
        <w:jc w:val="both"/>
        <w:rPr>
          <w:rFonts w:ascii="Arial" w:eastAsiaTheme="minorHAnsi" w:hAnsi="Arial" w:cs="Arial"/>
          <w:sz w:val="22"/>
          <w:szCs w:val="22"/>
          <w:lang w:val="es-CO" w:eastAsia="en-US"/>
        </w:rPr>
      </w:pPr>
      <w:r w:rsidRPr="00BC0399">
        <w:rPr>
          <w:rFonts w:ascii="Arial" w:eastAsiaTheme="minorHAnsi" w:hAnsi="Arial" w:cs="Arial"/>
          <w:sz w:val="22"/>
          <w:szCs w:val="22"/>
          <w:lang w:val="es-CO" w:eastAsia="en-US"/>
        </w:rPr>
        <w:t>De acuerdo con el artículo 17 del Decreto 4741 de 2005, antes de la disposición final de los residuos peligrosos (RESPEL), la entidad debe verificar que las instalaciones contratadas cumplan con las condiciones necesarias para garantizar la protección ambiental.</w:t>
      </w:r>
    </w:p>
    <w:p w14:paraId="5E0D8E74" w14:textId="77777777" w:rsidR="001823CD" w:rsidRPr="00BC0399" w:rsidRDefault="001823CD" w:rsidP="001823CD">
      <w:pPr>
        <w:pStyle w:val="Textocomentario"/>
        <w:rPr>
          <w:rFonts w:ascii="Arial" w:hAnsi="Arial" w:cs="Arial"/>
          <w:sz w:val="22"/>
          <w:szCs w:val="22"/>
        </w:rPr>
      </w:pPr>
    </w:p>
    <w:p w14:paraId="5F7D3A50" w14:textId="77777777" w:rsidR="009C3A4E" w:rsidRPr="00BC0399" w:rsidRDefault="009C3A4E" w:rsidP="009C3A4E">
      <w:pPr>
        <w:rPr>
          <w:rFonts w:cs="Arial"/>
        </w:rPr>
      </w:pPr>
      <w:r w:rsidRPr="00BC0399">
        <w:rPr>
          <w:rFonts w:cs="Arial"/>
        </w:rPr>
        <w:t xml:space="preserve">a) Tramitar y obtener las licencias, permisos y autorizaciones de carácter ambiental a que haya lugar. </w:t>
      </w:r>
    </w:p>
    <w:p w14:paraId="6232EEE5" w14:textId="77777777" w:rsidR="009C3A4E" w:rsidRPr="00BC0399" w:rsidRDefault="009C3A4E" w:rsidP="009C3A4E">
      <w:pPr>
        <w:rPr>
          <w:rFonts w:cs="Arial"/>
        </w:rPr>
      </w:pPr>
      <w:r w:rsidRPr="00BC0399">
        <w:rPr>
          <w:rFonts w:cs="Arial"/>
        </w:rPr>
        <w:t>b) Dar cumplimiento a la normativa de transporte, salud ocupacional y seguridad industrial a que haya lugar.</w:t>
      </w:r>
    </w:p>
    <w:p w14:paraId="5703AD3E" w14:textId="77777777" w:rsidR="009C3A4E" w:rsidRPr="00BC0399" w:rsidRDefault="009C3A4E" w:rsidP="009C3A4E">
      <w:pPr>
        <w:rPr>
          <w:rFonts w:cs="Arial"/>
        </w:rPr>
      </w:pPr>
      <w:r w:rsidRPr="00BC0399">
        <w:rPr>
          <w:rFonts w:cs="Arial"/>
        </w:rPr>
        <w:t xml:space="preserve">c) Brindar un manejo seguro y ambientalmente adecuado de los residuos o desechos recibidos para realizar una o varias de las etapas de manejo, de acuerdo con la normativa vigente. </w:t>
      </w:r>
    </w:p>
    <w:p w14:paraId="431A0C80" w14:textId="77777777" w:rsidR="009C3A4E" w:rsidRPr="00BC0399" w:rsidRDefault="009C3A4E" w:rsidP="009C3A4E">
      <w:pPr>
        <w:rPr>
          <w:rFonts w:cs="Arial"/>
        </w:rPr>
      </w:pPr>
      <w:r w:rsidRPr="00BC0399">
        <w:rPr>
          <w:rFonts w:cs="Arial"/>
        </w:rPr>
        <w:t xml:space="preserve">d) Expedir al generador una certificación, indicando que ha concluido la actividad de manejo de residuos o desechos peligrosos para la cual ha sido contratado, de conformidad con lo acordado entre las partes. </w:t>
      </w:r>
    </w:p>
    <w:p w14:paraId="595E5055" w14:textId="728F835E" w:rsidR="009C3A4E" w:rsidRPr="00BC0399" w:rsidRDefault="009C3A4E" w:rsidP="009C3A4E">
      <w:pPr>
        <w:rPr>
          <w:rFonts w:cs="Arial"/>
        </w:rPr>
      </w:pPr>
      <w:r w:rsidRPr="00BC0399">
        <w:rPr>
          <w:rFonts w:cs="Arial"/>
        </w:rPr>
        <w:t>e) Contar con servidores públicos o contratistas que tengan la formación y capacitación adecuada para el manejo de los residuos o desechos peligrosos</w:t>
      </w:r>
      <w:r w:rsidR="00B36B41" w:rsidRPr="00BC0399">
        <w:rPr>
          <w:rFonts w:cs="Arial"/>
        </w:rPr>
        <w:t>, esta debe ser documentada y debe cumplir con los estándares de seguridad industrial</w:t>
      </w:r>
      <w:r w:rsidRPr="00BC0399">
        <w:rPr>
          <w:rFonts w:cs="Arial"/>
        </w:rPr>
        <w:t>. Indicar en la publicidad de sus servicios o en las cartas de presentación de la empresa, el tipo de actividad y tipo de residuos o desechos peligrosos que está autorizado manejar.</w:t>
      </w:r>
    </w:p>
    <w:p w14:paraId="123CB1CF" w14:textId="5D7375D9" w:rsidR="009C3A4E" w:rsidRPr="00BC0399" w:rsidRDefault="009C3A4E" w:rsidP="009C3A4E">
      <w:pPr>
        <w:rPr>
          <w:rFonts w:cs="Arial"/>
        </w:rPr>
      </w:pPr>
      <w:r w:rsidRPr="00BC0399">
        <w:rPr>
          <w:rFonts w:cs="Arial"/>
        </w:rPr>
        <w:t xml:space="preserve">f) Contar con un plan de contingencia actualizado </w:t>
      </w:r>
      <w:r w:rsidR="00B36B41" w:rsidRPr="00BC0399">
        <w:rPr>
          <w:rFonts w:cs="Arial"/>
        </w:rPr>
        <w:t>el cual debe incluir procedimientos para atención de derrames, incendios y exposición química</w:t>
      </w:r>
      <w:r w:rsidR="00422FBE" w:rsidRPr="00BC0399">
        <w:rPr>
          <w:rFonts w:cs="Arial"/>
        </w:rPr>
        <w:t xml:space="preserve"> y a</w:t>
      </w:r>
      <w:r w:rsidR="001823CD" w:rsidRPr="00BC0399">
        <w:rPr>
          <w:rFonts w:cs="Arial"/>
        </w:rPr>
        <w:t xml:space="preserve"> </w:t>
      </w:r>
      <w:r w:rsidR="00422FBE" w:rsidRPr="00BC0399">
        <w:rPr>
          <w:rFonts w:cs="Arial"/>
        </w:rPr>
        <w:t xml:space="preserve">su vez estar alineado con el Plan Nacional de Emergencias. Lo anterior, con el objetivo de </w:t>
      </w:r>
      <w:r w:rsidRPr="00BC0399">
        <w:rPr>
          <w:rFonts w:cs="Arial"/>
        </w:rPr>
        <w:t xml:space="preserve">atender cualquier accidente o eventualidad que se presente y contar con colaboradores preparados para su implementación. En caso de tratarse de un derrame de estos residuos el plan de contingencia debe seguir los lineamientos del Decreto 321 de 1999 por el cual se adopta el Plan Nacional de Contingencia contra Derrames de Hidrocarburos, Derivados y Sustancias Nocivas en aguas Marinas, Fluviales y Lacustres o aquel que lo modifique o sustituya y estar articulado con el plan local de emergencias del municipio, para atender otro tipo de contingencia. </w:t>
      </w:r>
    </w:p>
    <w:p w14:paraId="2A86832A" w14:textId="485DC242" w:rsidR="009C3A4E" w:rsidRDefault="009C3A4E" w:rsidP="008D7307">
      <w:pPr>
        <w:rPr>
          <w:rFonts w:cs="Arial"/>
        </w:rPr>
      </w:pPr>
      <w:r w:rsidRPr="00BC0399">
        <w:rPr>
          <w:rFonts w:cs="Arial"/>
        </w:rPr>
        <w:t>g) Tomar todas las medidas de carácter preventivo o de control previas al cese, cierre, clausura o desmantelamiento de su actividad con el fin de evitar cualquier episodio de contaminación que pueda representar un riesgo a la salud y al ambiente, relacionado con los residuos o desechos peligrosos</w:t>
      </w:r>
      <w:r w:rsidR="00422FBE" w:rsidRPr="00BC0399">
        <w:rPr>
          <w:rFonts w:cs="Arial"/>
        </w:rPr>
        <w:t>, realizar un informe de cierre ante la autoridad ambiental</w:t>
      </w:r>
      <w:r w:rsidRPr="00BC0399">
        <w:rPr>
          <w:rFonts w:cs="Arial"/>
        </w:rPr>
        <w:t xml:space="preserve"> (MAVDT, 2005).</w:t>
      </w:r>
    </w:p>
    <w:p w14:paraId="4429A2B4" w14:textId="77777777" w:rsidR="00D90A5D" w:rsidRDefault="00D90A5D" w:rsidP="008D7307">
      <w:pPr>
        <w:rPr>
          <w:rFonts w:cs="Arial"/>
        </w:rPr>
      </w:pPr>
    </w:p>
    <w:p w14:paraId="0302B58F" w14:textId="6287FD7C" w:rsidR="008D7307" w:rsidRPr="00D90A5D" w:rsidRDefault="009E2C13" w:rsidP="009E2C13">
      <w:pPr>
        <w:pStyle w:val="Descripcin"/>
        <w:jc w:val="center"/>
        <w:rPr>
          <w:rFonts w:ascii="Arial" w:hAnsi="Arial" w:cs="Arial"/>
          <w:b/>
          <w:bCs/>
          <w:i w:val="0"/>
          <w:iCs w:val="0"/>
          <w:color w:val="000000" w:themeColor="text1"/>
          <w:szCs w:val="22"/>
        </w:rPr>
      </w:pPr>
      <w:bookmarkStart w:id="66" w:name="_Toc213850345"/>
      <w:r w:rsidRPr="00D90A5D">
        <w:rPr>
          <w:rFonts w:ascii="Arial" w:hAnsi="Arial" w:cs="Arial"/>
          <w:b/>
          <w:bCs/>
          <w:i w:val="0"/>
          <w:iCs w:val="0"/>
          <w:color w:val="000000" w:themeColor="text1"/>
          <w:szCs w:val="22"/>
        </w:rPr>
        <w:t xml:space="preserve">Tabla </w:t>
      </w:r>
      <w:r w:rsidRPr="00D90A5D">
        <w:rPr>
          <w:rFonts w:ascii="Arial" w:hAnsi="Arial" w:cs="Arial"/>
          <w:b/>
          <w:bCs/>
          <w:i w:val="0"/>
          <w:iCs w:val="0"/>
          <w:color w:val="000000" w:themeColor="text1"/>
          <w:szCs w:val="22"/>
        </w:rPr>
        <w:fldChar w:fldCharType="begin"/>
      </w:r>
      <w:r w:rsidRPr="00D90A5D">
        <w:rPr>
          <w:rFonts w:ascii="Arial" w:hAnsi="Arial" w:cs="Arial"/>
          <w:b/>
          <w:bCs/>
          <w:i w:val="0"/>
          <w:iCs w:val="0"/>
          <w:color w:val="000000" w:themeColor="text1"/>
          <w:szCs w:val="22"/>
        </w:rPr>
        <w:instrText xml:space="preserve"> SEQ Tabla \* ARABIC </w:instrText>
      </w:r>
      <w:r w:rsidRPr="00D90A5D">
        <w:rPr>
          <w:rFonts w:ascii="Arial" w:hAnsi="Arial" w:cs="Arial"/>
          <w:b/>
          <w:bCs/>
          <w:i w:val="0"/>
          <w:iCs w:val="0"/>
          <w:color w:val="000000" w:themeColor="text1"/>
          <w:szCs w:val="22"/>
        </w:rPr>
        <w:fldChar w:fldCharType="separate"/>
      </w:r>
      <w:r w:rsidR="00160CD8" w:rsidRPr="00D90A5D">
        <w:rPr>
          <w:rFonts w:ascii="Arial" w:hAnsi="Arial" w:cs="Arial"/>
          <w:b/>
          <w:bCs/>
          <w:i w:val="0"/>
          <w:iCs w:val="0"/>
          <w:noProof/>
          <w:color w:val="000000" w:themeColor="text1"/>
          <w:szCs w:val="22"/>
        </w:rPr>
        <w:t>15</w:t>
      </w:r>
      <w:r w:rsidRPr="00D90A5D">
        <w:rPr>
          <w:rFonts w:ascii="Arial" w:hAnsi="Arial" w:cs="Arial"/>
          <w:b/>
          <w:bCs/>
          <w:i w:val="0"/>
          <w:iCs w:val="0"/>
          <w:color w:val="000000" w:themeColor="text1"/>
          <w:szCs w:val="22"/>
        </w:rPr>
        <w:fldChar w:fldCharType="end"/>
      </w:r>
      <w:r w:rsidRPr="00D90A5D">
        <w:rPr>
          <w:rFonts w:ascii="Arial" w:hAnsi="Arial" w:cs="Arial"/>
          <w:b/>
          <w:bCs/>
          <w:i w:val="0"/>
          <w:iCs w:val="0"/>
          <w:color w:val="000000" w:themeColor="text1"/>
          <w:szCs w:val="22"/>
        </w:rPr>
        <w:t xml:space="preserve"> </w:t>
      </w:r>
      <w:r w:rsidR="008D7307" w:rsidRPr="00D90A5D">
        <w:rPr>
          <w:rFonts w:ascii="Arial" w:hAnsi="Arial" w:cs="Arial"/>
          <w:b/>
          <w:bCs/>
          <w:i w:val="0"/>
          <w:iCs w:val="0"/>
          <w:color w:val="000000" w:themeColor="text1"/>
          <w:szCs w:val="22"/>
        </w:rPr>
        <w:t>Residuos peligrosos generados en RTVC Sistema de Medios Públicos</w:t>
      </w:r>
      <w:bookmarkEnd w:id="66"/>
    </w:p>
    <w:tbl>
      <w:tblPr>
        <w:tblStyle w:val="Tablaconcuadrcula"/>
        <w:tblW w:w="9497" w:type="dxa"/>
        <w:tblLook w:val="0420" w:firstRow="1" w:lastRow="0" w:firstColumn="0" w:lastColumn="0" w:noHBand="0" w:noVBand="1"/>
      </w:tblPr>
      <w:tblGrid>
        <w:gridCol w:w="2323"/>
        <w:gridCol w:w="1709"/>
        <w:gridCol w:w="5465"/>
      </w:tblGrid>
      <w:tr w:rsidR="009C3A4E" w:rsidRPr="00BC0399" w14:paraId="20CBE714" w14:textId="77777777" w:rsidTr="008E4B54">
        <w:trPr>
          <w:trHeight w:val="1258"/>
          <w:tblHeader/>
        </w:trPr>
        <w:tc>
          <w:tcPr>
            <w:tcW w:w="0" w:type="auto"/>
            <w:shd w:val="clear" w:color="auto" w:fill="D9D9D9" w:themeFill="background1" w:themeFillShade="D9"/>
            <w:vAlign w:val="center"/>
          </w:tcPr>
          <w:p w14:paraId="05629B35" w14:textId="77777777" w:rsidR="009C3A4E" w:rsidRPr="00BC0399" w:rsidRDefault="009C3A4E" w:rsidP="00947FA2">
            <w:pPr>
              <w:spacing w:after="0"/>
              <w:ind w:right="74"/>
              <w:jc w:val="center"/>
              <w:rPr>
                <w:rFonts w:cs="Arial"/>
                <w:b/>
              </w:rPr>
            </w:pPr>
            <w:r w:rsidRPr="00BC0399">
              <w:rPr>
                <w:rFonts w:cs="Arial"/>
                <w:b/>
              </w:rPr>
              <w:lastRenderedPageBreak/>
              <w:t>Tipo de residuo</w:t>
            </w:r>
          </w:p>
        </w:tc>
        <w:tc>
          <w:tcPr>
            <w:tcW w:w="0" w:type="auto"/>
            <w:shd w:val="clear" w:color="auto" w:fill="D9D9D9" w:themeFill="background1" w:themeFillShade="D9"/>
            <w:vAlign w:val="center"/>
          </w:tcPr>
          <w:p w14:paraId="32E8F587" w14:textId="77777777" w:rsidR="009C3A4E" w:rsidRPr="00BC0399" w:rsidRDefault="009C3A4E" w:rsidP="00947FA2">
            <w:pPr>
              <w:spacing w:after="0"/>
              <w:ind w:right="74"/>
              <w:jc w:val="center"/>
              <w:rPr>
                <w:rFonts w:cs="Arial"/>
                <w:b/>
              </w:rPr>
            </w:pPr>
            <w:r w:rsidRPr="00BC0399">
              <w:rPr>
                <w:rFonts w:cs="Arial"/>
                <w:b/>
              </w:rPr>
              <w:t>Corriente de residuo Decreto 4741 de 2005</w:t>
            </w:r>
          </w:p>
        </w:tc>
        <w:tc>
          <w:tcPr>
            <w:tcW w:w="0" w:type="auto"/>
            <w:shd w:val="clear" w:color="auto" w:fill="D9D9D9" w:themeFill="background1" w:themeFillShade="D9"/>
            <w:vAlign w:val="center"/>
          </w:tcPr>
          <w:p w14:paraId="2E201B81" w14:textId="77777777" w:rsidR="009C3A4E" w:rsidRPr="00BC0399" w:rsidRDefault="009C3A4E" w:rsidP="00947FA2">
            <w:pPr>
              <w:spacing w:after="0"/>
              <w:ind w:right="74"/>
              <w:jc w:val="center"/>
              <w:rPr>
                <w:rFonts w:cs="Arial"/>
                <w:b/>
              </w:rPr>
            </w:pPr>
            <w:r w:rsidRPr="00BC0399">
              <w:rPr>
                <w:rFonts w:cs="Arial"/>
                <w:b/>
              </w:rPr>
              <w:t>Proceso externo aplicado para su disposición final</w:t>
            </w:r>
          </w:p>
        </w:tc>
      </w:tr>
      <w:tr w:rsidR="009C3A4E" w:rsidRPr="00BC0399" w14:paraId="443B16FA" w14:textId="77777777" w:rsidTr="008E4B54">
        <w:trPr>
          <w:trHeight w:val="1268"/>
        </w:trPr>
        <w:tc>
          <w:tcPr>
            <w:tcW w:w="0" w:type="auto"/>
            <w:vAlign w:val="center"/>
          </w:tcPr>
          <w:p w14:paraId="496C9B1E" w14:textId="77777777" w:rsidR="009C3A4E" w:rsidRPr="00BC0399" w:rsidRDefault="009C3A4E" w:rsidP="00947FA2">
            <w:pPr>
              <w:spacing w:after="0"/>
              <w:ind w:right="74"/>
              <w:jc w:val="center"/>
              <w:rPr>
                <w:rFonts w:cs="Arial"/>
              </w:rPr>
            </w:pPr>
            <w:r w:rsidRPr="00BC0399">
              <w:rPr>
                <w:rFonts w:cs="Arial"/>
              </w:rPr>
              <w:t>Impregnados de solventes orgánicos (Estopa)</w:t>
            </w:r>
          </w:p>
        </w:tc>
        <w:tc>
          <w:tcPr>
            <w:tcW w:w="0" w:type="auto"/>
            <w:vAlign w:val="center"/>
          </w:tcPr>
          <w:p w14:paraId="6687B838" w14:textId="77777777" w:rsidR="009C3A4E" w:rsidRPr="00BC0399" w:rsidRDefault="009C3A4E" w:rsidP="00947FA2">
            <w:pPr>
              <w:spacing w:after="0"/>
              <w:ind w:right="74"/>
              <w:jc w:val="center"/>
              <w:rPr>
                <w:rFonts w:cs="Arial"/>
              </w:rPr>
            </w:pPr>
          </w:p>
          <w:p w14:paraId="7FB332E0" w14:textId="77777777" w:rsidR="009C3A4E" w:rsidRPr="00BC0399" w:rsidRDefault="009C3A4E" w:rsidP="00947FA2">
            <w:pPr>
              <w:spacing w:after="0"/>
              <w:ind w:right="74"/>
              <w:jc w:val="center"/>
              <w:rPr>
                <w:rFonts w:cs="Arial"/>
              </w:rPr>
            </w:pPr>
            <w:r w:rsidRPr="00BC0399">
              <w:rPr>
                <w:rFonts w:cs="Arial"/>
              </w:rPr>
              <w:t>Y6</w:t>
            </w:r>
          </w:p>
        </w:tc>
        <w:tc>
          <w:tcPr>
            <w:tcW w:w="0" w:type="auto"/>
          </w:tcPr>
          <w:p w14:paraId="18B3C938" w14:textId="77777777" w:rsidR="009C3A4E" w:rsidRPr="00BC0399" w:rsidRDefault="009C3A4E" w:rsidP="000B7471">
            <w:pPr>
              <w:spacing w:after="0"/>
              <w:ind w:right="74"/>
              <w:rPr>
                <w:rFonts w:cs="Arial"/>
              </w:rPr>
            </w:pPr>
            <w:r w:rsidRPr="00BC0399">
              <w:rPr>
                <w:rFonts w:cs="Arial"/>
              </w:rPr>
              <w:t>Incineración por medio de empresa externa seleccionada mediante Comité y debidamente autorizada por la autoridad ambiental para el tratamiento y disposición final de residuos peligrosos.</w:t>
            </w:r>
          </w:p>
        </w:tc>
      </w:tr>
      <w:tr w:rsidR="009C3A4E" w:rsidRPr="00BC0399" w14:paraId="4B2E1285" w14:textId="77777777" w:rsidTr="008E4B54">
        <w:trPr>
          <w:trHeight w:val="1768"/>
        </w:trPr>
        <w:tc>
          <w:tcPr>
            <w:tcW w:w="0" w:type="auto"/>
            <w:vAlign w:val="center"/>
          </w:tcPr>
          <w:p w14:paraId="29ED400D" w14:textId="77777777" w:rsidR="009C3A4E" w:rsidRPr="00BC0399" w:rsidRDefault="009C3A4E" w:rsidP="00947FA2">
            <w:pPr>
              <w:spacing w:after="0"/>
              <w:ind w:right="74"/>
              <w:jc w:val="center"/>
              <w:rPr>
                <w:rFonts w:cs="Arial"/>
              </w:rPr>
            </w:pPr>
          </w:p>
          <w:p w14:paraId="0DBEF44A" w14:textId="77777777" w:rsidR="009C3A4E" w:rsidRPr="00BC0399" w:rsidRDefault="009C3A4E" w:rsidP="00947FA2">
            <w:pPr>
              <w:spacing w:after="0"/>
              <w:ind w:right="74"/>
              <w:jc w:val="center"/>
              <w:rPr>
                <w:rFonts w:cs="Arial"/>
              </w:rPr>
            </w:pPr>
            <w:r w:rsidRPr="00BC0399">
              <w:rPr>
                <w:rFonts w:cs="Arial"/>
              </w:rPr>
              <w:t>Lámparas Fluorescentes</w:t>
            </w:r>
          </w:p>
        </w:tc>
        <w:tc>
          <w:tcPr>
            <w:tcW w:w="0" w:type="auto"/>
            <w:vAlign w:val="center"/>
          </w:tcPr>
          <w:p w14:paraId="71AE6BE2" w14:textId="77777777" w:rsidR="009C3A4E" w:rsidRPr="00BC0399" w:rsidRDefault="009C3A4E" w:rsidP="00947FA2">
            <w:pPr>
              <w:spacing w:after="0"/>
              <w:ind w:right="74"/>
              <w:jc w:val="center"/>
              <w:rPr>
                <w:rFonts w:cs="Arial"/>
              </w:rPr>
            </w:pPr>
          </w:p>
          <w:p w14:paraId="4B6DB55C" w14:textId="77777777" w:rsidR="009C3A4E" w:rsidRPr="00BC0399" w:rsidRDefault="009C3A4E" w:rsidP="00947FA2">
            <w:pPr>
              <w:spacing w:after="0"/>
              <w:ind w:right="74"/>
              <w:jc w:val="center"/>
              <w:rPr>
                <w:rFonts w:cs="Arial"/>
              </w:rPr>
            </w:pPr>
          </w:p>
          <w:p w14:paraId="4AD378CA" w14:textId="77777777" w:rsidR="009C3A4E" w:rsidRPr="00BC0399" w:rsidRDefault="009C3A4E" w:rsidP="00947FA2">
            <w:pPr>
              <w:spacing w:after="0"/>
              <w:ind w:right="74"/>
              <w:jc w:val="center"/>
              <w:rPr>
                <w:rFonts w:cs="Arial"/>
              </w:rPr>
            </w:pPr>
            <w:r w:rsidRPr="00BC0399">
              <w:rPr>
                <w:rFonts w:cs="Arial"/>
              </w:rPr>
              <w:t>A1180</w:t>
            </w:r>
          </w:p>
        </w:tc>
        <w:tc>
          <w:tcPr>
            <w:tcW w:w="0" w:type="auto"/>
          </w:tcPr>
          <w:p w14:paraId="2DCDCC94" w14:textId="77777777" w:rsidR="009C3A4E" w:rsidRPr="00BC0399" w:rsidRDefault="009C3A4E" w:rsidP="000B7471">
            <w:pPr>
              <w:spacing w:after="0"/>
              <w:ind w:right="74"/>
              <w:rPr>
                <w:rFonts w:cs="Arial"/>
              </w:rPr>
            </w:pPr>
            <w:r w:rsidRPr="00BC0399">
              <w:rPr>
                <w:rFonts w:cs="Arial"/>
              </w:rPr>
              <w:t>Almacenamiento en recipientes especiales para evitar su ruptura. Se utilizarán cajas de cartón para su empaque y así facilitar la entrega de estas con destino al tratamiento y disposición final realizado a través del Programa de Posconsumo en convenio con el MADS y la ANDI – Lúmina.</w:t>
            </w:r>
          </w:p>
        </w:tc>
      </w:tr>
      <w:tr w:rsidR="009C3A4E" w:rsidRPr="00BC0399" w14:paraId="6C7F28D4" w14:textId="77777777" w:rsidTr="008E4B54">
        <w:trPr>
          <w:trHeight w:val="571"/>
        </w:trPr>
        <w:tc>
          <w:tcPr>
            <w:tcW w:w="0" w:type="auto"/>
            <w:vAlign w:val="center"/>
          </w:tcPr>
          <w:p w14:paraId="41896078" w14:textId="77777777" w:rsidR="009C3A4E" w:rsidRPr="00BC0399" w:rsidRDefault="009C3A4E" w:rsidP="00947FA2">
            <w:pPr>
              <w:spacing w:after="0"/>
              <w:ind w:right="74"/>
              <w:jc w:val="center"/>
              <w:rPr>
                <w:rFonts w:cs="Arial"/>
              </w:rPr>
            </w:pPr>
            <w:r w:rsidRPr="00BC0399">
              <w:rPr>
                <w:rFonts w:cs="Arial"/>
              </w:rPr>
              <w:t>Tóner de impresión</w:t>
            </w:r>
          </w:p>
        </w:tc>
        <w:tc>
          <w:tcPr>
            <w:tcW w:w="0" w:type="auto"/>
            <w:vAlign w:val="center"/>
          </w:tcPr>
          <w:p w14:paraId="4E46A180" w14:textId="77777777" w:rsidR="009C3A4E" w:rsidRPr="00BC0399" w:rsidRDefault="009C3A4E" w:rsidP="00947FA2">
            <w:pPr>
              <w:spacing w:after="0"/>
              <w:ind w:right="74"/>
              <w:jc w:val="center"/>
              <w:rPr>
                <w:rFonts w:cs="Arial"/>
              </w:rPr>
            </w:pPr>
          </w:p>
          <w:p w14:paraId="06AE9767" w14:textId="77777777" w:rsidR="009C3A4E" w:rsidRPr="00BC0399" w:rsidRDefault="009C3A4E" w:rsidP="00947FA2">
            <w:pPr>
              <w:spacing w:after="0"/>
              <w:ind w:right="74"/>
              <w:jc w:val="center"/>
              <w:rPr>
                <w:rFonts w:cs="Arial"/>
              </w:rPr>
            </w:pPr>
            <w:r w:rsidRPr="00BC0399">
              <w:rPr>
                <w:rFonts w:cs="Arial"/>
              </w:rPr>
              <w:t>A4070</w:t>
            </w:r>
          </w:p>
        </w:tc>
        <w:tc>
          <w:tcPr>
            <w:tcW w:w="0" w:type="auto"/>
          </w:tcPr>
          <w:p w14:paraId="72F2ED1B" w14:textId="77777777" w:rsidR="009C3A4E" w:rsidRPr="00BC0399" w:rsidRDefault="009C3A4E" w:rsidP="000B7471">
            <w:pPr>
              <w:spacing w:after="0"/>
              <w:ind w:right="74"/>
              <w:rPr>
                <w:rFonts w:cs="Arial"/>
              </w:rPr>
            </w:pPr>
            <w:r w:rsidRPr="00BC0399">
              <w:rPr>
                <w:rFonts w:cs="Arial"/>
              </w:rPr>
              <w:t>Entrega directa con la empresa contratista responsable del cambio, transporte, tratamiento y disposición final. Aplica protocolo de la empresa contratista para su manejo seguro.</w:t>
            </w:r>
          </w:p>
        </w:tc>
      </w:tr>
      <w:tr w:rsidR="009C3A4E" w:rsidRPr="00BC0399" w14:paraId="1A3FC3D7" w14:textId="77777777" w:rsidTr="008E4B54">
        <w:trPr>
          <w:trHeight w:val="1768"/>
        </w:trPr>
        <w:tc>
          <w:tcPr>
            <w:tcW w:w="0" w:type="auto"/>
            <w:vAlign w:val="center"/>
          </w:tcPr>
          <w:p w14:paraId="654E4F50" w14:textId="77777777" w:rsidR="009C3A4E" w:rsidRPr="00BC0399" w:rsidRDefault="009C3A4E" w:rsidP="00947FA2">
            <w:pPr>
              <w:spacing w:after="0"/>
              <w:ind w:right="74"/>
              <w:jc w:val="center"/>
              <w:rPr>
                <w:rFonts w:cs="Arial"/>
              </w:rPr>
            </w:pPr>
          </w:p>
          <w:p w14:paraId="0845AB79" w14:textId="77777777" w:rsidR="009C3A4E" w:rsidRPr="00BC0399" w:rsidRDefault="009C3A4E" w:rsidP="00947FA2">
            <w:pPr>
              <w:spacing w:after="0"/>
              <w:ind w:right="74"/>
              <w:jc w:val="center"/>
              <w:rPr>
                <w:rFonts w:cs="Arial"/>
              </w:rPr>
            </w:pPr>
            <w:r w:rsidRPr="00BC0399">
              <w:rPr>
                <w:rFonts w:cs="Arial"/>
              </w:rPr>
              <w:t>Pilas</w:t>
            </w:r>
          </w:p>
        </w:tc>
        <w:tc>
          <w:tcPr>
            <w:tcW w:w="0" w:type="auto"/>
            <w:vAlign w:val="center"/>
          </w:tcPr>
          <w:p w14:paraId="73CFFAA6" w14:textId="77777777" w:rsidR="009C3A4E" w:rsidRPr="00BC0399" w:rsidRDefault="009C3A4E" w:rsidP="00947FA2">
            <w:pPr>
              <w:spacing w:after="0"/>
              <w:ind w:right="74"/>
              <w:jc w:val="center"/>
              <w:rPr>
                <w:rFonts w:cs="Arial"/>
              </w:rPr>
            </w:pPr>
          </w:p>
          <w:p w14:paraId="0CCFAD44" w14:textId="77777777" w:rsidR="009C3A4E" w:rsidRPr="00BC0399" w:rsidRDefault="009C3A4E" w:rsidP="00947FA2">
            <w:pPr>
              <w:spacing w:after="0"/>
              <w:ind w:right="74"/>
              <w:jc w:val="center"/>
              <w:rPr>
                <w:rFonts w:cs="Arial"/>
              </w:rPr>
            </w:pPr>
          </w:p>
          <w:p w14:paraId="1636C007" w14:textId="77777777" w:rsidR="009C3A4E" w:rsidRPr="00BC0399" w:rsidRDefault="009C3A4E" w:rsidP="00947FA2">
            <w:pPr>
              <w:spacing w:after="0"/>
              <w:ind w:right="74"/>
              <w:jc w:val="center"/>
              <w:rPr>
                <w:rFonts w:cs="Arial"/>
              </w:rPr>
            </w:pPr>
            <w:r w:rsidRPr="00BC0399">
              <w:rPr>
                <w:rFonts w:cs="Arial"/>
              </w:rPr>
              <w:t>A1010</w:t>
            </w:r>
          </w:p>
        </w:tc>
        <w:tc>
          <w:tcPr>
            <w:tcW w:w="0" w:type="auto"/>
          </w:tcPr>
          <w:p w14:paraId="4D719A78" w14:textId="77777777" w:rsidR="009C3A4E" w:rsidRPr="00BC0399" w:rsidRDefault="009C3A4E" w:rsidP="000B7471">
            <w:pPr>
              <w:spacing w:after="0"/>
              <w:ind w:right="74"/>
              <w:rPr>
                <w:rFonts w:cs="Arial"/>
              </w:rPr>
            </w:pPr>
            <w:r w:rsidRPr="00BC0399">
              <w:rPr>
                <w:rFonts w:cs="Arial"/>
              </w:rPr>
              <w:t>Almacenamiento de pilas en contendedor seguro dotado por la ANDI – Serial A168 del año 2012. Posteriormente se realiza entrega con previo pesaje a la empresa encargada del tratamiento y disposición final a través del Programa de Posconsumo en convenio con la ANDI – Pilas con el Ambiente.</w:t>
            </w:r>
          </w:p>
        </w:tc>
      </w:tr>
      <w:tr w:rsidR="009C3A4E" w:rsidRPr="00BC0399" w14:paraId="2A228F42" w14:textId="77777777" w:rsidTr="008E4B54">
        <w:trPr>
          <w:trHeight w:val="1268"/>
        </w:trPr>
        <w:tc>
          <w:tcPr>
            <w:tcW w:w="0" w:type="auto"/>
            <w:vAlign w:val="center"/>
          </w:tcPr>
          <w:p w14:paraId="1B48C535" w14:textId="77777777" w:rsidR="009C3A4E" w:rsidRPr="00BC0399" w:rsidRDefault="009C3A4E" w:rsidP="00947FA2">
            <w:pPr>
              <w:spacing w:after="0"/>
              <w:ind w:right="74"/>
              <w:jc w:val="center"/>
              <w:rPr>
                <w:rFonts w:cs="Arial"/>
              </w:rPr>
            </w:pPr>
            <w:r w:rsidRPr="00BC0399">
              <w:rPr>
                <w:rFonts w:cs="Arial"/>
              </w:rPr>
              <w:t>Envases de pintura desocupados</w:t>
            </w:r>
          </w:p>
        </w:tc>
        <w:tc>
          <w:tcPr>
            <w:tcW w:w="0" w:type="auto"/>
            <w:vAlign w:val="center"/>
          </w:tcPr>
          <w:p w14:paraId="51C23B46" w14:textId="77777777" w:rsidR="009C3A4E" w:rsidRPr="00BC0399" w:rsidRDefault="009C3A4E" w:rsidP="00947FA2">
            <w:pPr>
              <w:spacing w:after="0"/>
              <w:ind w:right="74"/>
              <w:jc w:val="center"/>
              <w:rPr>
                <w:rFonts w:cs="Arial"/>
              </w:rPr>
            </w:pPr>
          </w:p>
          <w:p w14:paraId="2368CF0A" w14:textId="77777777" w:rsidR="009C3A4E" w:rsidRPr="00BC0399" w:rsidRDefault="009C3A4E" w:rsidP="00947FA2">
            <w:pPr>
              <w:spacing w:after="0"/>
              <w:ind w:right="74"/>
              <w:jc w:val="center"/>
              <w:rPr>
                <w:rFonts w:cs="Arial"/>
              </w:rPr>
            </w:pPr>
            <w:r w:rsidRPr="00BC0399">
              <w:rPr>
                <w:rFonts w:cs="Arial"/>
              </w:rPr>
              <w:t>Y12</w:t>
            </w:r>
          </w:p>
        </w:tc>
        <w:tc>
          <w:tcPr>
            <w:tcW w:w="0" w:type="auto"/>
          </w:tcPr>
          <w:p w14:paraId="06DB679C" w14:textId="77777777" w:rsidR="009C3A4E" w:rsidRPr="00BC0399" w:rsidRDefault="009C3A4E" w:rsidP="000B7471">
            <w:pPr>
              <w:spacing w:after="0"/>
              <w:ind w:right="74"/>
              <w:rPr>
                <w:rFonts w:cs="Arial"/>
              </w:rPr>
            </w:pPr>
            <w:r w:rsidRPr="00BC0399">
              <w:rPr>
                <w:rFonts w:cs="Arial"/>
              </w:rPr>
              <w:t>Incineración por medio de empresa externa seleccionada mediante Comité y debidamente autorizada por la autoridad ambiental para el tratamiento y disposición final de residuos peligrosos.</w:t>
            </w:r>
          </w:p>
        </w:tc>
      </w:tr>
      <w:tr w:rsidR="009C3A4E" w:rsidRPr="00BC0399" w14:paraId="03B86F47" w14:textId="77777777" w:rsidTr="008E4B54">
        <w:trPr>
          <w:trHeight w:val="1258"/>
        </w:trPr>
        <w:tc>
          <w:tcPr>
            <w:tcW w:w="0" w:type="auto"/>
            <w:vAlign w:val="center"/>
          </w:tcPr>
          <w:p w14:paraId="1B465E34" w14:textId="4008A354" w:rsidR="009C3A4E" w:rsidRPr="00BC0399" w:rsidRDefault="009C3A4E" w:rsidP="007C404C">
            <w:pPr>
              <w:spacing w:after="0"/>
              <w:ind w:right="74"/>
              <w:jc w:val="center"/>
              <w:rPr>
                <w:rFonts w:cs="Arial"/>
              </w:rPr>
            </w:pPr>
            <w:r w:rsidRPr="00BC0399">
              <w:rPr>
                <w:rFonts w:cs="Arial"/>
              </w:rPr>
              <w:t>Cintas de audio y Video</w:t>
            </w:r>
          </w:p>
        </w:tc>
        <w:tc>
          <w:tcPr>
            <w:tcW w:w="0" w:type="auto"/>
            <w:vAlign w:val="center"/>
          </w:tcPr>
          <w:p w14:paraId="7598C2EF" w14:textId="77777777" w:rsidR="009C3A4E" w:rsidRPr="00BC0399" w:rsidRDefault="009C3A4E" w:rsidP="00656CA6">
            <w:pPr>
              <w:spacing w:after="0"/>
              <w:jc w:val="center"/>
              <w:rPr>
                <w:rFonts w:cs="Arial"/>
              </w:rPr>
            </w:pPr>
          </w:p>
          <w:p w14:paraId="007B470F" w14:textId="77777777" w:rsidR="009C3A4E" w:rsidRPr="00BC0399" w:rsidRDefault="009C3A4E" w:rsidP="00947FA2">
            <w:pPr>
              <w:spacing w:after="0"/>
              <w:jc w:val="center"/>
              <w:rPr>
                <w:rFonts w:cs="Arial"/>
              </w:rPr>
            </w:pPr>
            <w:r w:rsidRPr="00BC0399">
              <w:rPr>
                <w:rFonts w:cs="Arial"/>
              </w:rPr>
              <w:t>A1</w:t>
            </w:r>
          </w:p>
          <w:p w14:paraId="1461C439" w14:textId="77777777" w:rsidR="009C3A4E" w:rsidRPr="00BC0399" w:rsidRDefault="009C3A4E" w:rsidP="00947FA2">
            <w:pPr>
              <w:spacing w:after="0"/>
              <w:ind w:right="74"/>
              <w:jc w:val="center"/>
              <w:rPr>
                <w:rFonts w:cs="Arial"/>
              </w:rPr>
            </w:pPr>
          </w:p>
        </w:tc>
        <w:tc>
          <w:tcPr>
            <w:tcW w:w="0" w:type="auto"/>
          </w:tcPr>
          <w:p w14:paraId="05B173E9" w14:textId="77777777" w:rsidR="009C3A4E" w:rsidRPr="00BC0399" w:rsidRDefault="009C3A4E" w:rsidP="000B7471">
            <w:pPr>
              <w:spacing w:after="0"/>
              <w:ind w:right="74"/>
              <w:rPr>
                <w:rFonts w:cs="Arial"/>
              </w:rPr>
            </w:pPr>
            <w:r w:rsidRPr="00BC0399">
              <w:rPr>
                <w:rFonts w:cs="Arial"/>
              </w:rPr>
              <w:t>Incineración por medio de empresa externa seleccionada mediante Comité y debidamente autorizada por la autoridad ambiental para el tratamiento y disposición final de residuos peligrosos.</w:t>
            </w:r>
          </w:p>
        </w:tc>
      </w:tr>
      <w:tr w:rsidR="009C3A4E" w:rsidRPr="00BC0399" w14:paraId="7F3AF54D" w14:textId="77777777" w:rsidTr="008E4B54">
        <w:trPr>
          <w:trHeight w:val="1518"/>
        </w:trPr>
        <w:tc>
          <w:tcPr>
            <w:tcW w:w="0" w:type="auto"/>
            <w:vAlign w:val="center"/>
          </w:tcPr>
          <w:p w14:paraId="5591A669" w14:textId="77777777" w:rsidR="009C3A4E" w:rsidRPr="00BC0399" w:rsidRDefault="009C3A4E" w:rsidP="00947FA2">
            <w:pPr>
              <w:spacing w:after="0"/>
              <w:ind w:right="74"/>
              <w:jc w:val="center"/>
              <w:rPr>
                <w:rFonts w:cs="Arial"/>
              </w:rPr>
            </w:pPr>
          </w:p>
          <w:p w14:paraId="4FA9E166" w14:textId="77777777" w:rsidR="009C3A4E" w:rsidRPr="00BC0399" w:rsidRDefault="009C3A4E" w:rsidP="00947FA2">
            <w:pPr>
              <w:spacing w:after="0"/>
              <w:ind w:right="74"/>
              <w:jc w:val="center"/>
              <w:rPr>
                <w:rFonts w:cs="Arial"/>
              </w:rPr>
            </w:pPr>
            <w:r w:rsidRPr="00BC0399">
              <w:rPr>
                <w:rFonts w:cs="Arial"/>
              </w:rPr>
              <w:t>Transformadores con PCB</w:t>
            </w:r>
          </w:p>
        </w:tc>
        <w:tc>
          <w:tcPr>
            <w:tcW w:w="0" w:type="auto"/>
            <w:vAlign w:val="center"/>
          </w:tcPr>
          <w:p w14:paraId="4338E0B8" w14:textId="77777777" w:rsidR="009C3A4E" w:rsidRPr="00BC0399" w:rsidRDefault="009C3A4E" w:rsidP="00947FA2">
            <w:pPr>
              <w:spacing w:after="0"/>
              <w:jc w:val="center"/>
              <w:rPr>
                <w:rFonts w:cs="Arial"/>
              </w:rPr>
            </w:pPr>
          </w:p>
          <w:p w14:paraId="7811C470" w14:textId="77777777" w:rsidR="009C3A4E" w:rsidRPr="00BC0399" w:rsidRDefault="009C3A4E" w:rsidP="00947FA2">
            <w:pPr>
              <w:spacing w:after="0"/>
              <w:jc w:val="center"/>
              <w:rPr>
                <w:rFonts w:cs="Arial"/>
              </w:rPr>
            </w:pPr>
            <w:r w:rsidRPr="00BC0399">
              <w:rPr>
                <w:rFonts w:cs="Arial"/>
              </w:rPr>
              <w:t>Y10</w:t>
            </w:r>
          </w:p>
        </w:tc>
        <w:tc>
          <w:tcPr>
            <w:tcW w:w="0" w:type="auto"/>
          </w:tcPr>
          <w:p w14:paraId="5CA9F578" w14:textId="77777777" w:rsidR="009C3A4E" w:rsidRPr="00BC0399" w:rsidRDefault="009C3A4E" w:rsidP="000B7471">
            <w:pPr>
              <w:spacing w:after="0"/>
              <w:ind w:right="74"/>
              <w:rPr>
                <w:rFonts w:cs="Arial"/>
              </w:rPr>
            </w:pPr>
            <w:r w:rsidRPr="00BC0399">
              <w:rPr>
                <w:rFonts w:cs="Arial"/>
              </w:rPr>
              <w:t>Tratamiento y disposición final mediante celda de seguridad. Este proceso deberá realizarse por medio de empresa externa seleccionada mediante Comité y debidamente autorizada por la autoridad ambiental para el tratamiento y disposición final de residuos peligrosos.</w:t>
            </w:r>
          </w:p>
        </w:tc>
      </w:tr>
      <w:tr w:rsidR="009C3A4E" w:rsidRPr="00BC0399" w14:paraId="403B9D3F" w14:textId="77777777" w:rsidTr="008E4B54">
        <w:trPr>
          <w:trHeight w:val="1518"/>
        </w:trPr>
        <w:tc>
          <w:tcPr>
            <w:tcW w:w="0" w:type="auto"/>
            <w:vAlign w:val="center"/>
          </w:tcPr>
          <w:p w14:paraId="13E17CB8" w14:textId="77777777" w:rsidR="009C3A4E" w:rsidRPr="00BC0399" w:rsidRDefault="009C3A4E" w:rsidP="00947FA2">
            <w:pPr>
              <w:spacing w:after="0"/>
              <w:ind w:right="74"/>
              <w:jc w:val="center"/>
              <w:rPr>
                <w:rFonts w:cs="Arial"/>
              </w:rPr>
            </w:pPr>
          </w:p>
          <w:p w14:paraId="4C7A4821" w14:textId="77777777" w:rsidR="009C3A4E" w:rsidRPr="00BC0399" w:rsidRDefault="009C3A4E" w:rsidP="00947FA2">
            <w:pPr>
              <w:spacing w:after="0"/>
              <w:ind w:right="74"/>
              <w:jc w:val="center"/>
              <w:rPr>
                <w:rFonts w:cs="Arial"/>
              </w:rPr>
            </w:pPr>
          </w:p>
          <w:p w14:paraId="0A2DF70E" w14:textId="77777777" w:rsidR="009C3A4E" w:rsidRPr="00BC0399" w:rsidRDefault="009C3A4E" w:rsidP="00947FA2">
            <w:pPr>
              <w:spacing w:after="0"/>
              <w:ind w:right="74"/>
              <w:jc w:val="center"/>
              <w:rPr>
                <w:rFonts w:cs="Arial"/>
              </w:rPr>
            </w:pPr>
            <w:r w:rsidRPr="00BC0399">
              <w:rPr>
                <w:rFonts w:cs="Arial"/>
              </w:rPr>
              <w:t>RAEE</w:t>
            </w:r>
          </w:p>
        </w:tc>
        <w:tc>
          <w:tcPr>
            <w:tcW w:w="0" w:type="auto"/>
            <w:vAlign w:val="center"/>
          </w:tcPr>
          <w:p w14:paraId="206B7821" w14:textId="77777777" w:rsidR="009C3A4E" w:rsidRPr="00BC0399" w:rsidRDefault="009C3A4E" w:rsidP="00947FA2">
            <w:pPr>
              <w:spacing w:after="0"/>
              <w:jc w:val="center"/>
              <w:rPr>
                <w:rFonts w:cs="Arial"/>
              </w:rPr>
            </w:pPr>
          </w:p>
          <w:p w14:paraId="55EC4BA0" w14:textId="77777777" w:rsidR="009C3A4E" w:rsidRPr="00BC0399" w:rsidRDefault="009C3A4E" w:rsidP="00947FA2">
            <w:pPr>
              <w:spacing w:after="0"/>
              <w:jc w:val="center"/>
              <w:rPr>
                <w:rFonts w:cs="Arial"/>
              </w:rPr>
            </w:pPr>
          </w:p>
          <w:p w14:paraId="651E1775" w14:textId="77777777" w:rsidR="009C3A4E" w:rsidRPr="00BC0399" w:rsidRDefault="009C3A4E" w:rsidP="00947FA2">
            <w:pPr>
              <w:spacing w:after="0"/>
              <w:jc w:val="center"/>
              <w:rPr>
                <w:rFonts w:cs="Arial"/>
              </w:rPr>
            </w:pPr>
            <w:r w:rsidRPr="00BC0399">
              <w:rPr>
                <w:rFonts w:cs="Arial"/>
              </w:rPr>
              <w:t>A1010</w:t>
            </w:r>
          </w:p>
        </w:tc>
        <w:tc>
          <w:tcPr>
            <w:tcW w:w="0" w:type="auto"/>
          </w:tcPr>
          <w:p w14:paraId="4E76D7A4" w14:textId="77777777" w:rsidR="009C3A4E" w:rsidRPr="00BC0399" w:rsidRDefault="009C3A4E" w:rsidP="000B7471">
            <w:pPr>
              <w:spacing w:after="0"/>
              <w:ind w:right="74"/>
              <w:rPr>
                <w:rFonts w:cs="Arial"/>
              </w:rPr>
            </w:pPr>
            <w:r w:rsidRPr="00BC0399">
              <w:rPr>
                <w:rFonts w:cs="Arial"/>
              </w:rPr>
              <w:t>Almacenamiento de pilas en contendedor seguro dotado por la ANDI, con posterior entrega mediante pesaje para su salida de la empresa. Se realiza tratamiento y disposición final por medio del Programa de Posconsumo MADS/ANDI – Canal Digital/Digital Green.</w:t>
            </w:r>
          </w:p>
        </w:tc>
      </w:tr>
      <w:tr w:rsidR="009C3A4E" w:rsidRPr="00BC0399" w14:paraId="025B9BA3" w14:textId="77777777" w:rsidTr="008E4B54">
        <w:trPr>
          <w:trHeight w:val="1009"/>
        </w:trPr>
        <w:tc>
          <w:tcPr>
            <w:tcW w:w="0" w:type="auto"/>
            <w:vAlign w:val="center"/>
          </w:tcPr>
          <w:p w14:paraId="4A0C5E97" w14:textId="77777777" w:rsidR="009C3A4E" w:rsidRPr="00BC0399" w:rsidRDefault="009C3A4E" w:rsidP="00947FA2">
            <w:pPr>
              <w:spacing w:after="0"/>
              <w:ind w:right="74"/>
              <w:jc w:val="center"/>
              <w:rPr>
                <w:rFonts w:cs="Arial"/>
              </w:rPr>
            </w:pPr>
            <w:r w:rsidRPr="00BC0399">
              <w:rPr>
                <w:rFonts w:cs="Arial"/>
              </w:rPr>
              <w:t>Aceite usado</w:t>
            </w:r>
          </w:p>
        </w:tc>
        <w:tc>
          <w:tcPr>
            <w:tcW w:w="0" w:type="auto"/>
            <w:vAlign w:val="center"/>
          </w:tcPr>
          <w:p w14:paraId="5795A57D" w14:textId="77777777" w:rsidR="009C3A4E" w:rsidRPr="00BC0399" w:rsidRDefault="009C3A4E" w:rsidP="00947FA2">
            <w:pPr>
              <w:spacing w:after="0"/>
              <w:jc w:val="center"/>
              <w:rPr>
                <w:rFonts w:cs="Arial"/>
              </w:rPr>
            </w:pPr>
            <w:r w:rsidRPr="00BC0399">
              <w:rPr>
                <w:rFonts w:cs="Arial"/>
              </w:rPr>
              <w:t>Y8</w:t>
            </w:r>
          </w:p>
        </w:tc>
        <w:tc>
          <w:tcPr>
            <w:tcW w:w="0" w:type="auto"/>
          </w:tcPr>
          <w:p w14:paraId="22FA9610" w14:textId="77777777" w:rsidR="009C3A4E" w:rsidRPr="00BC0399" w:rsidRDefault="009C3A4E" w:rsidP="000B7471">
            <w:pPr>
              <w:spacing w:after="0"/>
              <w:ind w:right="74"/>
              <w:rPr>
                <w:rFonts w:cs="Arial"/>
              </w:rPr>
            </w:pPr>
            <w:r w:rsidRPr="00BC0399">
              <w:rPr>
                <w:rFonts w:cs="Arial"/>
              </w:rPr>
              <w:t>El aceite usado se trata según lo establecido en la normativa ambiental a través de un proceso de sedimentación, filtración y centrifugación, por un tercero autorizado.</w:t>
            </w:r>
          </w:p>
        </w:tc>
      </w:tr>
      <w:tr w:rsidR="009C3A4E" w:rsidRPr="00BC0399" w14:paraId="691CDBCF" w14:textId="77777777" w:rsidTr="008E4B54">
        <w:trPr>
          <w:trHeight w:val="759"/>
        </w:trPr>
        <w:tc>
          <w:tcPr>
            <w:tcW w:w="0" w:type="auto"/>
            <w:vAlign w:val="center"/>
          </w:tcPr>
          <w:p w14:paraId="0F6E7C0F" w14:textId="77777777" w:rsidR="009C3A4E" w:rsidRPr="00BC0399" w:rsidRDefault="009C3A4E" w:rsidP="00947FA2">
            <w:pPr>
              <w:spacing w:after="0"/>
              <w:ind w:right="74"/>
              <w:jc w:val="center"/>
              <w:rPr>
                <w:rFonts w:cs="Arial"/>
              </w:rPr>
            </w:pPr>
            <w:r w:rsidRPr="00BC0399">
              <w:rPr>
                <w:rFonts w:cs="Arial"/>
              </w:rPr>
              <w:t>Baterías usadas</w:t>
            </w:r>
          </w:p>
        </w:tc>
        <w:tc>
          <w:tcPr>
            <w:tcW w:w="0" w:type="auto"/>
            <w:vAlign w:val="center"/>
          </w:tcPr>
          <w:p w14:paraId="1C99F5A4" w14:textId="77777777" w:rsidR="009C3A4E" w:rsidRPr="00BC0399" w:rsidRDefault="009C3A4E" w:rsidP="00947FA2">
            <w:pPr>
              <w:spacing w:after="0"/>
              <w:jc w:val="center"/>
              <w:rPr>
                <w:rFonts w:cs="Arial"/>
              </w:rPr>
            </w:pPr>
            <w:r w:rsidRPr="00BC0399">
              <w:rPr>
                <w:rFonts w:cs="Arial"/>
              </w:rPr>
              <w:t>Y13</w:t>
            </w:r>
          </w:p>
        </w:tc>
        <w:tc>
          <w:tcPr>
            <w:tcW w:w="0" w:type="auto"/>
          </w:tcPr>
          <w:p w14:paraId="597142CF" w14:textId="77777777" w:rsidR="009C3A4E" w:rsidRPr="00BC0399" w:rsidRDefault="009C3A4E" w:rsidP="000B7471">
            <w:pPr>
              <w:spacing w:after="0"/>
              <w:ind w:right="74"/>
              <w:rPr>
                <w:rFonts w:cs="Arial"/>
              </w:rPr>
            </w:pPr>
            <w:r w:rsidRPr="00BC0399">
              <w:rPr>
                <w:rFonts w:cs="Arial"/>
              </w:rPr>
              <w:t xml:space="preserve">El manejo se hace a través de un </w:t>
            </w:r>
            <w:sdt>
              <w:sdtPr>
                <w:rPr>
                  <w:rFonts w:cs="Arial"/>
                </w:rPr>
                <w:tag w:val="goog_rdk_413"/>
                <w:id w:val="-953562355"/>
              </w:sdtPr>
              <w:sdtContent>
                <w:r w:rsidRPr="00BC0399">
                  <w:rPr>
                    <w:rFonts w:cs="Arial"/>
                  </w:rPr>
                  <w:t xml:space="preserve">gestor </w:t>
                </w:r>
              </w:sdtContent>
            </w:sdt>
            <w:sdt>
              <w:sdtPr>
                <w:rPr>
                  <w:rFonts w:cs="Arial"/>
                </w:rPr>
                <w:tag w:val="goog_rdk_414"/>
                <w:id w:val="502477550"/>
                <w:showingPlcHdr/>
              </w:sdtPr>
              <w:sdtContent>
                <w:r w:rsidRPr="00BC0399">
                  <w:rPr>
                    <w:rFonts w:cs="Arial"/>
                  </w:rPr>
                  <w:t xml:space="preserve">     </w:t>
                </w:r>
              </w:sdtContent>
            </w:sdt>
            <w:r w:rsidRPr="00BC0399">
              <w:rPr>
                <w:rFonts w:cs="Arial"/>
              </w:rPr>
              <w:t xml:space="preserve">autorizado, para aprovechamiento y/o disposición final. </w:t>
            </w:r>
          </w:p>
        </w:tc>
      </w:tr>
    </w:tbl>
    <w:p w14:paraId="13298186" w14:textId="71AA454C" w:rsidR="009C3A4E" w:rsidRPr="00364875" w:rsidRDefault="008D7307" w:rsidP="009E2C13">
      <w:pPr>
        <w:pBdr>
          <w:top w:val="nil"/>
          <w:left w:val="nil"/>
          <w:bottom w:val="nil"/>
          <w:right w:val="nil"/>
          <w:between w:val="nil"/>
        </w:pBdr>
        <w:spacing w:after="0"/>
        <w:jc w:val="center"/>
        <w:rPr>
          <w:rFonts w:cs="Arial"/>
          <w:sz w:val="20"/>
          <w:szCs w:val="20"/>
        </w:rPr>
      </w:pPr>
      <w:r w:rsidRPr="00364875">
        <w:rPr>
          <w:rFonts w:cs="Arial"/>
          <w:b/>
          <w:bCs/>
          <w:sz w:val="20"/>
          <w:szCs w:val="20"/>
        </w:rPr>
        <w:t>Fuente:</w:t>
      </w:r>
      <w:r w:rsidRPr="00364875">
        <w:rPr>
          <w:rFonts w:cs="Arial"/>
          <w:sz w:val="20"/>
          <w:szCs w:val="20"/>
        </w:rPr>
        <w:t xml:space="preserve"> Elaboración propia a partir del Decreto 4741 de 2005</w:t>
      </w:r>
    </w:p>
    <w:p w14:paraId="209C406D" w14:textId="77777777" w:rsidR="007A749F" w:rsidRPr="00BC0399" w:rsidRDefault="007A749F" w:rsidP="009E2C13">
      <w:pPr>
        <w:pBdr>
          <w:top w:val="nil"/>
          <w:left w:val="nil"/>
          <w:bottom w:val="nil"/>
          <w:right w:val="nil"/>
          <w:between w:val="nil"/>
        </w:pBdr>
        <w:spacing w:after="0"/>
        <w:jc w:val="center"/>
        <w:rPr>
          <w:rFonts w:cs="Arial"/>
          <w:color w:val="000000"/>
        </w:rPr>
      </w:pPr>
    </w:p>
    <w:p w14:paraId="4292E04C" w14:textId="77777777" w:rsidR="009C3A4E" w:rsidRPr="00745FDC" w:rsidRDefault="009C3A4E" w:rsidP="00745FDC">
      <w:pPr>
        <w:pStyle w:val="Ttulo2"/>
        <w:jc w:val="both"/>
        <w:rPr>
          <w:rFonts w:ascii="Arial" w:hAnsi="Arial" w:cs="Arial"/>
          <w:b/>
          <w:bCs/>
          <w:szCs w:val="22"/>
        </w:rPr>
      </w:pPr>
      <w:bookmarkStart w:id="67" w:name="_Toc217391011"/>
      <w:r w:rsidRPr="00BC0399">
        <w:rPr>
          <w:rFonts w:ascii="Arial" w:hAnsi="Arial" w:cs="Arial"/>
          <w:b/>
          <w:bCs/>
          <w:szCs w:val="22"/>
        </w:rPr>
        <w:t>Medidas de entrega al transportador</w:t>
      </w:r>
      <w:bookmarkEnd w:id="67"/>
      <w:r w:rsidRPr="00BC0399">
        <w:rPr>
          <w:rFonts w:ascii="Arial" w:hAnsi="Arial" w:cs="Arial"/>
          <w:b/>
          <w:bCs/>
          <w:szCs w:val="22"/>
        </w:rPr>
        <w:t xml:space="preserve"> </w:t>
      </w:r>
    </w:p>
    <w:p w14:paraId="17B3A684" w14:textId="77777777" w:rsidR="009C3A4E" w:rsidRPr="00BC0399" w:rsidRDefault="009C3A4E" w:rsidP="00656CA6">
      <w:pPr>
        <w:spacing w:after="0"/>
        <w:ind w:left="708"/>
        <w:rPr>
          <w:rFonts w:cs="Arial"/>
        </w:rPr>
      </w:pPr>
    </w:p>
    <w:p w14:paraId="021D0410" w14:textId="37E9A087" w:rsidR="00E314D0" w:rsidRPr="00BC0399" w:rsidRDefault="00E314D0" w:rsidP="00656CA6">
      <w:pPr>
        <w:spacing w:after="0"/>
        <w:ind w:left="708"/>
        <w:rPr>
          <w:rFonts w:cs="Arial"/>
        </w:rPr>
      </w:pPr>
      <w:r w:rsidRPr="00BC0399">
        <w:rPr>
          <w:rFonts w:cs="Arial"/>
        </w:rPr>
        <w:t>Para la recolección y transporte de residuos peligrosos (RESPEL), la empresa externa debe cumplir con lo establecido en el artículo 4, parágrafo 3 del Decreto 1609 de 2002 y demás normas que lo modifiquen o sustituyan</w:t>
      </w:r>
    </w:p>
    <w:p w14:paraId="642E1FEF" w14:textId="77777777" w:rsidR="009C3A4E" w:rsidRPr="00BC0399" w:rsidRDefault="009C3A4E" w:rsidP="00656CA6">
      <w:pPr>
        <w:pBdr>
          <w:top w:val="nil"/>
          <w:left w:val="nil"/>
          <w:bottom w:val="nil"/>
          <w:right w:val="nil"/>
          <w:between w:val="nil"/>
        </w:pBdr>
        <w:spacing w:after="0"/>
        <w:ind w:left="708"/>
        <w:rPr>
          <w:rFonts w:cs="Arial"/>
          <w:color w:val="000000"/>
        </w:rPr>
      </w:pPr>
    </w:p>
    <w:p w14:paraId="588C0F61" w14:textId="77777777" w:rsidR="009C3A4E" w:rsidRPr="00BC0399" w:rsidRDefault="009C3A4E" w:rsidP="00656CA6">
      <w:pPr>
        <w:ind w:left="708"/>
        <w:rPr>
          <w:rFonts w:cs="Arial"/>
        </w:rPr>
      </w:pPr>
      <w:r w:rsidRPr="00BC0399">
        <w:rPr>
          <w:rFonts w:cs="Arial"/>
        </w:rPr>
        <w:t>Para la entrega de los residuos o desechos peligrosos (RESPEL), se cumple con una serie de pasos descritos a continuación:</w:t>
      </w:r>
    </w:p>
    <w:p w14:paraId="1036EA3C" w14:textId="77777777" w:rsidR="009C3A4E" w:rsidRPr="00BC0399" w:rsidRDefault="009C3A4E" w:rsidP="00656CA6">
      <w:pPr>
        <w:numPr>
          <w:ilvl w:val="0"/>
          <w:numId w:val="22"/>
        </w:numPr>
        <w:shd w:val="clear" w:color="auto" w:fill="FFFFFF"/>
        <w:spacing w:after="0"/>
        <w:ind w:left="1428"/>
        <w:rPr>
          <w:rFonts w:cs="Arial"/>
        </w:rPr>
      </w:pPr>
      <w:r w:rsidRPr="00BC0399">
        <w:rPr>
          <w:rFonts w:cs="Arial"/>
        </w:rPr>
        <w:t>Rótulos de identificación de acuerdo con lo estipulado en la Norma Técnica Colombiana 1692 para cada clase de material peligroso, ubicados a dos (2) metros de distancia en la parte lateral de la unidad de transporte a una altura media que permita su lectura; el material de los rótulos debe ser reflectivo.</w:t>
      </w:r>
    </w:p>
    <w:p w14:paraId="25C4CC27" w14:textId="1F1A614E" w:rsidR="009C3A4E" w:rsidRPr="00BC0399" w:rsidRDefault="009C3A4E" w:rsidP="00656CA6">
      <w:pPr>
        <w:numPr>
          <w:ilvl w:val="0"/>
          <w:numId w:val="22"/>
        </w:numPr>
        <w:shd w:val="clear" w:color="auto" w:fill="FFFFFF"/>
        <w:spacing w:after="0"/>
        <w:ind w:left="1428"/>
        <w:rPr>
          <w:rFonts w:cs="Arial"/>
        </w:rPr>
      </w:pPr>
      <w:r w:rsidRPr="00BC0399">
        <w:rPr>
          <w:rFonts w:cs="Arial"/>
        </w:rPr>
        <w:t xml:space="preserve">Identificar en una placa el número de las Naciones Unidas (UN) para cada material que se transporte en todas las caras visibles de la unidad de transporte. En la parte delantera de la cabina del vehículo de transporte de carga, el color de fondo de esta placa debe ser de color naranja, y los bordes y el número UN serán negros. Las dimensiones serán </w:t>
      </w:r>
      <w:r w:rsidR="0040462C" w:rsidRPr="00BC0399">
        <w:rPr>
          <w:rFonts w:cs="Arial"/>
        </w:rPr>
        <w:t>(</w:t>
      </w:r>
      <w:r w:rsidRPr="00BC0399">
        <w:rPr>
          <w:rFonts w:cs="Arial"/>
        </w:rPr>
        <w:t>30 cm x 12 cm</w:t>
      </w:r>
      <w:r w:rsidR="0040462C" w:rsidRPr="00BC0399">
        <w:rPr>
          <w:rFonts w:cs="Arial"/>
        </w:rPr>
        <w:t>)</w:t>
      </w:r>
      <w:r w:rsidRPr="00BC0399">
        <w:rPr>
          <w:rFonts w:cs="Arial"/>
        </w:rPr>
        <w:t>; por seguridad y facilidad estas placas podrán ser removibles.</w:t>
      </w:r>
    </w:p>
    <w:p w14:paraId="09D8AB2B" w14:textId="18C02753" w:rsidR="009C3A4E" w:rsidRPr="00BC0399" w:rsidRDefault="009C3A4E" w:rsidP="00656CA6">
      <w:pPr>
        <w:numPr>
          <w:ilvl w:val="0"/>
          <w:numId w:val="22"/>
        </w:numPr>
        <w:shd w:val="clear" w:color="auto" w:fill="FFFFFF"/>
        <w:spacing w:after="0"/>
        <w:ind w:left="1428"/>
        <w:rPr>
          <w:rFonts w:cs="Arial"/>
        </w:rPr>
      </w:pPr>
      <w:r w:rsidRPr="00BC0399">
        <w:rPr>
          <w:rFonts w:cs="Arial"/>
        </w:rPr>
        <w:t>Disponer de los elementos básicos para la atención de emergencias tales como: extintor de incendios, ropa protectora, linterna, botiquín de primeros auxilios, equipo para recolección y limpieza, material absorbente y los demás equipos y dotaciones especiales de acuerdo con lo estipulado en la tarjeta de emergencia Norma Técnica Colombiana NTC 4532.</w:t>
      </w:r>
    </w:p>
    <w:p w14:paraId="582B5089" w14:textId="77777777" w:rsidR="009C3A4E" w:rsidRPr="00BC0399" w:rsidRDefault="009C3A4E" w:rsidP="00656CA6">
      <w:pPr>
        <w:numPr>
          <w:ilvl w:val="0"/>
          <w:numId w:val="22"/>
        </w:numPr>
        <w:shd w:val="clear" w:color="auto" w:fill="FFFFFF"/>
        <w:spacing w:after="0"/>
        <w:ind w:left="1428"/>
        <w:rPr>
          <w:rFonts w:cs="Arial"/>
        </w:rPr>
      </w:pPr>
      <w:r w:rsidRPr="00BC0399">
        <w:rPr>
          <w:rFonts w:cs="Arial"/>
        </w:rPr>
        <w:t>Disponer de un sistema eléctrico con dispositivos que minimicen los riesgos de chispas o explosiones.</w:t>
      </w:r>
    </w:p>
    <w:p w14:paraId="10BD6F4A" w14:textId="77777777" w:rsidR="009C3A4E" w:rsidRPr="00BC0399" w:rsidRDefault="009C3A4E" w:rsidP="00656CA6">
      <w:pPr>
        <w:numPr>
          <w:ilvl w:val="0"/>
          <w:numId w:val="22"/>
        </w:numPr>
        <w:shd w:val="clear" w:color="auto" w:fill="FFFFFF"/>
        <w:spacing w:after="0"/>
        <w:ind w:left="1428"/>
        <w:rPr>
          <w:rFonts w:cs="Arial"/>
        </w:rPr>
      </w:pPr>
      <w:r w:rsidRPr="00BC0399">
        <w:rPr>
          <w:rFonts w:cs="Arial"/>
        </w:rPr>
        <w:lastRenderedPageBreak/>
        <w:t>Portar mínimo con dos (2) extintores tipo multipropósito de acuerdo con el tipo y cantidad de mercancía peligrosa transportada, uno en la cabina y los demás cerca de la carga, en sitio de fácil acceso y que se pueda disponer de él rápidamente en caso de emergencia.</w:t>
      </w:r>
    </w:p>
    <w:p w14:paraId="4E63235A" w14:textId="77777777" w:rsidR="009C3A4E" w:rsidRPr="00BC0399" w:rsidRDefault="009C3A4E" w:rsidP="00656CA6">
      <w:pPr>
        <w:numPr>
          <w:ilvl w:val="0"/>
          <w:numId w:val="22"/>
        </w:numPr>
        <w:shd w:val="clear" w:color="auto" w:fill="FFFFFF"/>
        <w:spacing w:after="0"/>
        <w:ind w:left="1428"/>
        <w:rPr>
          <w:rFonts w:cs="Arial"/>
        </w:rPr>
      </w:pPr>
      <w:r w:rsidRPr="00BC0399">
        <w:rPr>
          <w:rFonts w:cs="Arial"/>
        </w:rPr>
        <w:t>Contar con un dispositivo sonoro o pito, que se active en el momento en el cual el vehículo se encuentre en movimiento de reversa.</w:t>
      </w:r>
    </w:p>
    <w:p w14:paraId="4C5019BF" w14:textId="77777777" w:rsidR="009C3A4E" w:rsidRPr="00BC0399" w:rsidRDefault="009C3A4E" w:rsidP="00656CA6">
      <w:pPr>
        <w:numPr>
          <w:ilvl w:val="0"/>
          <w:numId w:val="22"/>
        </w:numPr>
        <w:shd w:val="clear" w:color="auto" w:fill="FFFFFF"/>
        <w:spacing w:after="0"/>
        <w:ind w:left="1428"/>
        <w:rPr>
          <w:rFonts w:cs="Arial"/>
        </w:rPr>
      </w:pPr>
      <w:r w:rsidRPr="00BC0399">
        <w:rPr>
          <w:rFonts w:cs="Arial"/>
        </w:rPr>
        <w:t>Disponer de dispositivos de cargue y descargue de los mismos.</w:t>
      </w:r>
    </w:p>
    <w:p w14:paraId="37F89D5D" w14:textId="77777777" w:rsidR="009C3A4E" w:rsidRPr="00BC0399" w:rsidRDefault="009C3A4E" w:rsidP="00656CA6">
      <w:pPr>
        <w:numPr>
          <w:ilvl w:val="0"/>
          <w:numId w:val="22"/>
        </w:numPr>
        <w:spacing w:after="0"/>
        <w:ind w:left="1428"/>
        <w:rPr>
          <w:rFonts w:cs="Arial"/>
        </w:rPr>
      </w:pPr>
      <w:r w:rsidRPr="00BC0399">
        <w:rPr>
          <w:rFonts w:cs="Arial"/>
        </w:rPr>
        <w:t>En ningún caso un vehículo cargado con mercancías peligrosas puede circular con más de un remolque o semirremolque.</w:t>
      </w:r>
    </w:p>
    <w:p w14:paraId="57B9BE9E" w14:textId="77777777" w:rsidR="009C3A4E" w:rsidRPr="00BC0399" w:rsidRDefault="009C3A4E" w:rsidP="00656CA6">
      <w:pPr>
        <w:spacing w:after="0"/>
        <w:ind w:left="708"/>
        <w:rPr>
          <w:rFonts w:cs="Arial"/>
        </w:rPr>
      </w:pPr>
    </w:p>
    <w:p w14:paraId="0BD29855" w14:textId="77777777" w:rsidR="009C3A4E" w:rsidRPr="00BC0399" w:rsidRDefault="009C3A4E" w:rsidP="00656CA6">
      <w:pPr>
        <w:spacing w:after="0"/>
        <w:ind w:left="708"/>
        <w:rPr>
          <w:rFonts w:cs="Arial"/>
        </w:rPr>
      </w:pPr>
      <w:r w:rsidRPr="00BC0399">
        <w:rPr>
          <w:rFonts w:cs="Arial"/>
        </w:rPr>
        <w:t>De igual forma debe dar cumplimiento a los siguientes requisitos adicionales:</w:t>
      </w:r>
    </w:p>
    <w:p w14:paraId="292A9BB2" w14:textId="77777777" w:rsidR="009C3A4E" w:rsidRPr="00BC0399" w:rsidRDefault="009C3A4E" w:rsidP="00656CA6">
      <w:pPr>
        <w:spacing w:after="0"/>
        <w:ind w:left="708"/>
        <w:rPr>
          <w:rFonts w:cs="Arial"/>
        </w:rPr>
      </w:pPr>
    </w:p>
    <w:p w14:paraId="62A3B296" w14:textId="77777777" w:rsidR="009C3A4E" w:rsidRPr="00BC0399" w:rsidRDefault="009C3A4E" w:rsidP="00656CA6">
      <w:pPr>
        <w:numPr>
          <w:ilvl w:val="0"/>
          <w:numId w:val="3"/>
        </w:numPr>
        <w:pBdr>
          <w:top w:val="nil"/>
          <w:left w:val="nil"/>
          <w:bottom w:val="nil"/>
          <w:right w:val="nil"/>
          <w:between w:val="nil"/>
        </w:pBdr>
        <w:shd w:val="clear" w:color="auto" w:fill="FFFFFF"/>
        <w:spacing w:after="0"/>
        <w:ind w:left="1428"/>
        <w:rPr>
          <w:rFonts w:cs="Arial"/>
          <w:color w:val="000000"/>
        </w:rPr>
      </w:pPr>
      <w:r w:rsidRPr="00BC0399">
        <w:rPr>
          <w:rFonts w:cs="Arial"/>
        </w:rPr>
        <w:t>Realizar, obtener y portar el certificado del curso básico obligatorio de capacitación para conductores que transporten mercancías peligrosas, aspecto que será reglamentado por el Ministerio de Transporte.</w:t>
      </w:r>
    </w:p>
    <w:p w14:paraId="3D0703CD" w14:textId="77777777" w:rsidR="009C3A4E" w:rsidRPr="00BC0399" w:rsidRDefault="009C3A4E" w:rsidP="00656CA6">
      <w:pPr>
        <w:numPr>
          <w:ilvl w:val="0"/>
          <w:numId w:val="3"/>
        </w:numPr>
        <w:pBdr>
          <w:top w:val="nil"/>
          <w:left w:val="nil"/>
          <w:bottom w:val="nil"/>
          <w:right w:val="nil"/>
          <w:between w:val="nil"/>
        </w:pBdr>
        <w:shd w:val="clear" w:color="auto" w:fill="FFFFFF"/>
        <w:spacing w:after="0"/>
        <w:ind w:left="1428"/>
        <w:rPr>
          <w:rFonts w:cs="Arial"/>
          <w:color w:val="000000"/>
        </w:rPr>
      </w:pPr>
      <w:r w:rsidRPr="00BC0399">
        <w:rPr>
          <w:rFonts w:cs="Arial"/>
        </w:rPr>
        <w:t>Antes de iniciar la operación debe inspeccionar el vehículo, verificando con especial atención que la unidad de transporte y demás dispositivos estén en óptimas condiciones de operación tanto físicas, mecánicas y eléctricas. De lo contrario se abstendrá de movilizarlo.</w:t>
      </w:r>
    </w:p>
    <w:p w14:paraId="5129AB1C" w14:textId="77777777" w:rsidR="009C3A4E" w:rsidRPr="00BC0399" w:rsidRDefault="009C3A4E" w:rsidP="00656CA6">
      <w:pPr>
        <w:numPr>
          <w:ilvl w:val="0"/>
          <w:numId w:val="3"/>
        </w:numPr>
        <w:pBdr>
          <w:top w:val="nil"/>
          <w:left w:val="nil"/>
          <w:bottom w:val="nil"/>
          <w:right w:val="nil"/>
          <w:between w:val="nil"/>
        </w:pBdr>
        <w:shd w:val="clear" w:color="auto" w:fill="FFFFFF"/>
        <w:spacing w:after="0"/>
        <w:ind w:left="1428"/>
        <w:rPr>
          <w:rFonts w:cs="Arial"/>
          <w:color w:val="000000"/>
        </w:rPr>
      </w:pPr>
      <w:r w:rsidRPr="00BC0399">
        <w:rPr>
          <w:rFonts w:cs="Arial"/>
        </w:rPr>
        <w:t>El conductor, durante el viaje, es el responsable de la conservación y buen uso de los equipamientos y accesorios del vehículo, además debe garantizar que los rótulos de identificación de la mercancía, placa de número UN y luces reflectivas permanezcan limpias y en buen estado, que permitan su plena identificación y visibilidad.</w:t>
      </w:r>
    </w:p>
    <w:p w14:paraId="469630A1" w14:textId="77777777" w:rsidR="009C3A4E" w:rsidRPr="00BC0399" w:rsidRDefault="009C3A4E" w:rsidP="00656CA6">
      <w:pPr>
        <w:numPr>
          <w:ilvl w:val="0"/>
          <w:numId w:val="3"/>
        </w:numPr>
        <w:pBdr>
          <w:top w:val="nil"/>
          <w:left w:val="nil"/>
          <w:bottom w:val="nil"/>
          <w:right w:val="nil"/>
          <w:between w:val="nil"/>
        </w:pBdr>
        <w:shd w:val="clear" w:color="auto" w:fill="FFFFFF"/>
        <w:spacing w:after="0"/>
        <w:ind w:left="1428"/>
        <w:rPr>
          <w:rFonts w:cs="Arial"/>
          <w:color w:val="000000"/>
        </w:rPr>
      </w:pPr>
      <w:r w:rsidRPr="00BC0399">
        <w:rPr>
          <w:rFonts w:cs="Arial"/>
        </w:rPr>
        <w:t>El conductor debe examinar regularmente y en un lugar adecuado, las condiciones generales del vehículo, la posible existencia de fugas y cualquier tipo de irregularidad en la carga. En caso tal, avisar inmediatamente a la empresa.</w:t>
      </w:r>
    </w:p>
    <w:p w14:paraId="0AD47A11" w14:textId="77777777" w:rsidR="009C3A4E" w:rsidRPr="00BC0399" w:rsidRDefault="009C3A4E" w:rsidP="00656CA6">
      <w:pPr>
        <w:numPr>
          <w:ilvl w:val="0"/>
          <w:numId w:val="3"/>
        </w:numPr>
        <w:pBdr>
          <w:top w:val="nil"/>
          <w:left w:val="nil"/>
          <w:bottom w:val="nil"/>
          <w:right w:val="nil"/>
          <w:between w:val="nil"/>
        </w:pBdr>
        <w:shd w:val="clear" w:color="auto" w:fill="FFFFFF"/>
        <w:spacing w:after="0"/>
        <w:ind w:left="1428"/>
        <w:rPr>
          <w:rFonts w:cs="Arial"/>
          <w:color w:val="000000"/>
        </w:rPr>
      </w:pPr>
      <w:r w:rsidRPr="00BC0399">
        <w:rPr>
          <w:rFonts w:cs="Arial"/>
        </w:rPr>
        <w:t>Exigir al remitente, leer y colocar en un lugar visible de la cabina del vehículo las respectivas tarjetas de emergencia antes de comenzar el viaje.</w:t>
      </w:r>
    </w:p>
    <w:p w14:paraId="145B8F08" w14:textId="77777777" w:rsidR="009C3A4E" w:rsidRPr="00BC0399" w:rsidRDefault="009C3A4E" w:rsidP="00656CA6">
      <w:pPr>
        <w:numPr>
          <w:ilvl w:val="0"/>
          <w:numId w:val="3"/>
        </w:numPr>
        <w:pBdr>
          <w:top w:val="nil"/>
          <w:left w:val="nil"/>
          <w:bottom w:val="nil"/>
          <w:right w:val="nil"/>
          <w:between w:val="nil"/>
        </w:pBdr>
        <w:shd w:val="clear" w:color="auto" w:fill="FFFFFF"/>
        <w:spacing w:after="0"/>
        <w:ind w:left="1428"/>
        <w:rPr>
          <w:rFonts w:cs="Arial"/>
          <w:color w:val="000000"/>
        </w:rPr>
      </w:pPr>
      <w:r w:rsidRPr="00BC0399">
        <w:rPr>
          <w:rFonts w:cs="Arial"/>
        </w:rPr>
        <w:t>No movilizar simultáneamente con las mercancías peligrosas: personas, animales, medicamentos o alimentos destinados al consumo humano o animal, o embalajes destinados para alguna de estas labores.</w:t>
      </w:r>
    </w:p>
    <w:p w14:paraId="178AE9DE" w14:textId="77777777" w:rsidR="009C3A4E" w:rsidRPr="00BC0399" w:rsidRDefault="009C3A4E" w:rsidP="00656CA6">
      <w:pPr>
        <w:numPr>
          <w:ilvl w:val="0"/>
          <w:numId w:val="3"/>
        </w:numPr>
        <w:pBdr>
          <w:top w:val="nil"/>
          <w:left w:val="nil"/>
          <w:bottom w:val="nil"/>
          <w:right w:val="nil"/>
          <w:between w:val="nil"/>
        </w:pBdr>
        <w:shd w:val="clear" w:color="auto" w:fill="FFFFFF"/>
        <w:spacing w:after="0"/>
        <w:ind w:left="1428"/>
        <w:rPr>
          <w:rFonts w:cs="Arial"/>
          <w:color w:val="000000"/>
        </w:rPr>
      </w:pPr>
      <w:r w:rsidRPr="00BC0399">
        <w:rPr>
          <w:rFonts w:cs="Arial"/>
        </w:rPr>
        <w:t>Por ningún motivo el conductor y auxiliar deben abrir un embalaje, envase, recipiente, contenedor o contenedor cisterna que contenga mercancías peligrosas, entre los puntos de origen y destino, salvo por emergencia o inspección ordenada por una autoridad competente. En este caso, la autoridad tendrá en cuenta la información contenida en la tarjeta de emergencia y dejará constancia por escrito del hecho.</w:t>
      </w:r>
    </w:p>
    <w:p w14:paraId="473AB9D2" w14:textId="77777777" w:rsidR="009C3A4E" w:rsidRPr="00BC0399" w:rsidRDefault="009C3A4E" w:rsidP="00656CA6">
      <w:pPr>
        <w:numPr>
          <w:ilvl w:val="0"/>
          <w:numId w:val="3"/>
        </w:numPr>
        <w:pBdr>
          <w:top w:val="nil"/>
          <w:left w:val="nil"/>
          <w:bottom w:val="nil"/>
          <w:right w:val="nil"/>
          <w:between w:val="nil"/>
        </w:pBdr>
        <w:shd w:val="clear" w:color="auto" w:fill="FFFFFF"/>
        <w:spacing w:after="0"/>
        <w:ind w:left="1428"/>
        <w:rPr>
          <w:rFonts w:cs="Arial"/>
          <w:color w:val="000000"/>
        </w:rPr>
      </w:pPr>
      <w:r w:rsidRPr="00BC0399">
        <w:rPr>
          <w:rFonts w:cs="Arial"/>
        </w:rPr>
        <w:t>Al conductor de un vehículo que transporte mercancías peligrosas le está terminantemente prohibido fumar en la cabina y no debe operar el vehículo cuando realice tratamientos médicos con drogas que produzcan sueño.</w:t>
      </w:r>
    </w:p>
    <w:p w14:paraId="32F794C4" w14:textId="77777777" w:rsidR="009C3A4E" w:rsidRPr="00BC0399" w:rsidRDefault="009C3A4E" w:rsidP="00656CA6">
      <w:pPr>
        <w:numPr>
          <w:ilvl w:val="0"/>
          <w:numId w:val="3"/>
        </w:numPr>
        <w:pBdr>
          <w:top w:val="nil"/>
          <w:left w:val="nil"/>
          <w:bottom w:val="nil"/>
          <w:right w:val="nil"/>
          <w:between w:val="nil"/>
        </w:pBdr>
        <w:shd w:val="clear" w:color="auto" w:fill="FFFFFF"/>
        <w:spacing w:after="0"/>
        <w:ind w:left="1428"/>
        <w:rPr>
          <w:rFonts w:cs="Arial"/>
          <w:color w:val="000000"/>
        </w:rPr>
      </w:pPr>
      <w:r w:rsidRPr="00BC0399">
        <w:rPr>
          <w:rFonts w:cs="Arial"/>
        </w:rPr>
        <w:t>El conductor no participará de las operaciones de carga, descarga y transbordo de las mercancías peligrosas, salvo que esté debidamente capacitado y cuente con la autorización de la empresa de transporte.</w:t>
      </w:r>
    </w:p>
    <w:p w14:paraId="5F12F71F" w14:textId="77777777" w:rsidR="009C3A4E" w:rsidRPr="00BC0399" w:rsidRDefault="009C3A4E" w:rsidP="00656CA6">
      <w:pPr>
        <w:numPr>
          <w:ilvl w:val="0"/>
          <w:numId w:val="3"/>
        </w:numPr>
        <w:pBdr>
          <w:top w:val="nil"/>
          <w:left w:val="nil"/>
          <w:bottom w:val="nil"/>
          <w:right w:val="nil"/>
          <w:between w:val="nil"/>
        </w:pBdr>
        <w:shd w:val="clear" w:color="auto" w:fill="FFFFFF"/>
        <w:spacing w:after="0"/>
        <w:ind w:left="1428"/>
        <w:rPr>
          <w:rFonts w:cs="Arial"/>
          <w:color w:val="000000"/>
        </w:rPr>
      </w:pPr>
      <w:r w:rsidRPr="00BC0399">
        <w:rPr>
          <w:rFonts w:cs="Arial"/>
        </w:rPr>
        <w:lastRenderedPageBreak/>
        <w:t>Cuando por motivo de emergencia, falla mecánica o accidente el vehículo se detenga en un lugar diferente de su destino, debe permanecer señalizado y vigilado por su conductor o autoridad local.</w:t>
      </w:r>
    </w:p>
    <w:p w14:paraId="759F4AE2" w14:textId="77777777" w:rsidR="009C3A4E" w:rsidRPr="00BC0399" w:rsidRDefault="009C3A4E" w:rsidP="00656CA6">
      <w:pPr>
        <w:numPr>
          <w:ilvl w:val="0"/>
          <w:numId w:val="3"/>
        </w:numPr>
        <w:pBdr>
          <w:top w:val="nil"/>
          <w:left w:val="nil"/>
          <w:bottom w:val="nil"/>
          <w:right w:val="nil"/>
          <w:between w:val="nil"/>
        </w:pBdr>
        <w:shd w:val="clear" w:color="auto" w:fill="FFFFFF"/>
        <w:spacing w:after="0"/>
        <w:ind w:left="1428"/>
        <w:rPr>
          <w:rFonts w:cs="Arial"/>
          <w:color w:val="000000"/>
        </w:rPr>
      </w:pPr>
      <w:r w:rsidRPr="00BC0399">
        <w:rPr>
          <w:rFonts w:cs="Arial"/>
        </w:rPr>
        <w:t>Notificar cualquier incidente, accidente o avería que durante el transporte de la mercancía peligrosa se presente, a la autoridad local más cercana o al comité local para la atención y prevención de desastres, a la empresa transportadora y a los teléfonos que aparecen en la tarjeta de emergencia.</w:t>
      </w:r>
    </w:p>
    <w:p w14:paraId="7B08AC25" w14:textId="77777777" w:rsidR="009C3A4E" w:rsidRPr="00BC0399" w:rsidRDefault="009C3A4E" w:rsidP="00656CA6">
      <w:pPr>
        <w:numPr>
          <w:ilvl w:val="0"/>
          <w:numId w:val="3"/>
        </w:numPr>
        <w:pBdr>
          <w:top w:val="nil"/>
          <w:left w:val="nil"/>
          <w:bottom w:val="nil"/>
          <w:right w:val="nil"/>
          <w:between w:val="nil"/>
        </w:pBdr>
        <w:shd w:val="clear" w:color="auto" w:fill="FFFFFF"/>
        <w:spacing w:after="0"/>
        <w:ind w:left="1428"/>
        <w:rPr>
          <w:rFonts w:cs="Arial"/>
          <w:color w:val="000000"/>
        </w:rPr>
      </w:pPr>
      <w:r w:rsidRPr="00BC0399">
        <w:rPr>
          <w:rFonts w:cs="Arial"/>
        </w:rPr>
        <w:t>Pedir al remitente y entregar al destinatario la documentación que le corresponda de acuerdo con lo establecido por el remitente y la empresa de transporte.</w:t>
      </w:r>
    </w:p>
    <w:p w14:paraId="16C104F3" w14:textId="77777777" w:rsidR="009C3A4E" w:rsidRPr="00BC0399" w:rsidRDefault="009C3A4E" w:rsidP="00656CA6">
      <w:pPr>
        <w:numPr>
          <w:ilvl w:val="0"/>
          <w:numId w:val="3"/>
        </w:numPr>
        <w:pBdr>
          <w:top w:val="nil"/>
          <w:left w:val="nil"/>
          <w:bottom w:val="nil"/>
          <w:right w:val="nil"/>
          <w:between w:val="nil"/>
        </w:pBdr>
        <w:shd w:val="clear" w:color="auto" w:fill="FFFFFF"/>
        <w:spacing w:after="0"/>
        <w:ind w:left="1428"/>
        <w:rPr>
          <w:rFonts w:cs="Arial"/>
          <w:color w:val="000000"/>
        </w:rPr>
      </w:pPr>
      <w:r w:rsidRPr="00BC0399">
        <w:rPr>
          <w:rFonts w:cs="Arial"/>
        </w:rPr>
        <w:t>Portar la tarjeta de registro nacional para el transporte de mercancías peligrosas.</w:t>
      </w:r>
    </w:p>
    <w:p w14:paraId="05E79B59" w14:textId="77777777" w:rsidR="009C3A4E" w:rsidRPr="00BC0399" w:rsidRDefault="009C3A4E" w:rsidP="00656CA6">
      <w:pPr>
        <w:numPr>
          <w:ilvl w:val="0"/>
          <w:numId w:val="3"/>
        </w:numPr>
        <w:pBdr>
          <w:top w:val="nil"/>
          <w:left w:val="nil"/>
          <w:bottom w:val="nil"/>
          <w:right w:val="nil"/>
          <w:between w:val="nil"/>
        </w:pBdr>
        <w:shd w:val="clear" w:color="auto" w:fill="FFFFFF"/>
        <w:spacing w:after="0"/>
        <w:ind w:left="1428"/>
        <w:rPr>
          <w:rFonts w:cs="Arial"/>
          <w:color w:val="000000"/>
        </w:rPr>
      </w:pPr>
      <w:r w:rsidRPr="00BC0399">
        <w:rPr>
          <w:rFonts w:cs="Arial"/>
        </w:rPr>
        <w:t>Cumplir con las normas establecidas sobre protección y preservación del medio ambiente y las que la autoridad ambiental competente expida.</w:t>
      </w:r>
    </w:p>
    <w:p w14:paraId="213F5A3C" w14:textId="77777777" w:rsidR="009C3A4E" w:rsidRPr="00BC0399" w:rsidRDefault="009C3A4E" w:rsidP="00656CA6">
      <w:pPr>
        <w:numPr>
          <w:ilvl w:val="0"/>
          <w:numId w:val="3"/>
        </w:numPr>
        <w:pBdr>
          <w:top w:val="nil"/>
          <w:left w:val="nil"/>
          <w:bottom w:val="nil"/>
          <w:right w:val="nil"/>
          <w:between w:val="nil"/>
        </w:pBdr>
        <w:shd w:val="clear" w:color="auto" w:fill="FFFFFF"/>
        <w:spacing w:after="0"/>
        <w:ind w:left="1428"/>
        <w:rPr>
          <w:rFonts w:cs="Arial"/>
          <w:color w:val="000000"/>
        </w:rPr>
      </w:pPr>
      <w:r w:rsidRPr="00BC0399">
        <w:rPr>
          <w:rFonts w:cs="Arial"/>
        </w:rPr>
        <w:t>Mantener el vehículo y la unidad de transporte en óptimas condiciones de operación tanto físicas, mecánicas y eléctricas. Además, debe elaborar una lista de chequeo a fin de que el conductor la diligencie antes de iniciar cada recorrido con mercancías peligrosas; esta lista deberá contener tres elementos (físicos, mecánicos y eléctricos) con sus partes componentes.</w:t>
      </w:r>
    </w:p>
    <w:p w14:paraId="16756C6B" w14:textId="1EB14B2F" w:rsidR="009C3A4E" w:rsidRPr="00BC0399" w:rsidRDefault="009C3A4E" w:rsidP="00656CA6">
      <w:pPr>
        <w:numPr>
          <w:ilvl w:val="0"/>
          <w:numId w:val="3"/>
        </w:numPr>
        <w:pBdr>
          <w:top w:val="nil"/>
          <w:left w:val="nil"/>
          <w:bottom w:val="nil"/>
          <w:right w:val="nil"/>
          <w:between w:val="nil"/>
        </w:pBdr>
        <w:shd w:val="clear" w:color="auto" w:fill="FFFFFF"/>
        <w:spacing w:after="0"/>
        <w:ind w:left="1428"/>
        <w:rPr>
          <w:rFonts w:cs="Arial"/>
          <w:color w:val="000000"/>
        </w:rPr>
      </w:pPr>
      <w:r w:rsidRPr="00BC0399">
        <w:rPr>
          <w:rFonts w:cs="Arial"/>
        </w:rPr>
        <w:t>Garantizar que el vehículo se encuentre dotado de los equipos y elementos de protección para atención de emergencias tales como: extintor de incendios, ropa protectora, linterna, botiquín de primeros auxilios, equipo de recolección y limpieza, material absorbente y los demás equipos y dotaciones especiales de acuerdo con lo estipulado en la tarjeta de emergencia NTC 4532.</w:t>
      </w:r>
    </w:p>
    <w:p w14:paraId="31CCF653" w14:textId="77777777" w:rsidR="009C3A4E" w:rsidRPr="00BC0399" w:rsidRDefault="009C3A4E" w:rsidP="00656CA6">
      <w:pPr>
        <w:numPr>
          <w:ilvl w:val="0"/>
          <w:numId w:val="3"/>
        </w:numPr>
        <w:pBdr>
          <w:top w:val="nil"/>
          <w:left w:val="nil"/>
          <w:bottom w:val="nil"/>
          <w:right w:val="nil"/>
          <w:between w:val="nil"/>
        </w:pBdr>
        <w:shd w:val="clear" w:color="auto" w:fill="FFFFFF"/>
        <w:spacing w:after="0"/>
        <w:ind w:left="1428"/>
        <w:rPr>
          <w:rFonts w:cs="Arial"/>
          <w:color w:val="000000"/>
        </w:rPr>
      </w:pPr>
      <w:r w:rsidRPr="00BC0399">
        <w:rPr>
          <w:rFonts w:cs="Arial"/>
        </w:rPr>
        <w:t>Garantizar que las unidades de transporte y el vehículo estén identificados según lo establecido en los literales A y B del artículo 5º del presente decreto.</w:t>
      </w:r>
    </w:p>
    <w:p w14:paraId="1F12A37F" w14:textId="77777777" w:rsidR="009C3A4E" w:rsidRPr="00BC0399" w:rsidRDefault="009C3A4E" w:rsidP="00656CA6">
      <w:pPr>
        <w:numPr>
          <w:ilvl w:val="0"/>
          <w:numId w:val="3"/>
        </w:numPr>
        <w:pBdr>
          <w:top w:val="nil"/>
          <w:left w:val="nil"/>
          <w:bottom w:val="nil"/>
          <w:right w:val="nil"/>
          <w:between w:val="nil"/>
        </w:pBdr>
        <w:shd w:val="clear" w:color="auto" w:fill="FFFFFF"/>
        <w:spacing w:after="0"/>
        <w:ind w:left="1428"/>
        <w:rPr>
          <w:rFonts w:cs="Arial"/>
          <w:color w:val="000000"/>
        </w:rPr>
      </w:pPr>
      <w:r w:rsidRPr="00BC0399">
        <w:rPr>
          <w:rFonts w:cs="Arial"/>
        </w:rPr>
        <w:t>Dotar al vehículo de un sistema de comunicación (teléfono celular, radioteléfono, radio, entre otros), previa licencia expedida por el Ministerio de Comunicaciones. Ningún vehículo destinado al transporte de materiales explosivos debe portar o accionar equipos de radio comunicación.</w:t>
      </w:r>
    </w:p>
    <w:p w14:paraId="291714B5" w14:textId="77777777" w:rsidR="009C3A4E" w:rsidRPr="00BC0399" w:rsidRDefault="009C3A4E" w:rsidP="00656CA6">
      <w:pPr>
        <w:numPr>
          <w:ilvl w:val="0"/>
          <w:numId w:val="3"/>
        </w:numPr>
        <w:pBdr>
          <w:top w:val="nil"/>
          <w:left w:val="nil"/>
          <w:bottom w:val="nil"/>
          <w:right w:val="nil"/>
          <w:between w:val="nil"/>
        </w:pBdr>
        <w:shd w:val="clear" w:color="auto" w:fill="FFFFFF"/>
        <w:spacing w:after="0"/>
        <w:ind w:left="1428"/>
        <w:rPr>
          <w:rFonts w:cs="Arial"/>
          <w:color w:val="000000"/>
        </w:rPr>
      </w:pPr>
      <w:r w:rsidRPr="00BC0399">
        <w:rPr>
          <w:rFonts w:cs="Arial"/>
        </w:rPr>
        <w:t>Garantizar que el conductor del vehículo realice el curso básico obligatorio de capacitación para conductores que transporten mercancías peligrosas.</w:t>
      </w:r>
    </w:p>
    <w:p w14:paraId="758227DC" w14:textId="77777777" w:rsidR="009C3A4E" w:rsidRPr="00BC0399" w:rsidRDefault="009C3A4E" w:rsidP="009C3A4E">
      <w:pPr>
        <w:pBdr>
          <w:top w:val="nil"/>
          <w:left w:val="nil"/>
          <w:bottom w:val="nil"/>
          <w:right w:val="nil"/>
          <w:between w:val="nil"/>
        </w:pBdr>
        <w:shd w:val="clear" w:color="auto" w:fill="FFFFFF"/>
        <w:spacing w:after="0"/>
        <w:ind w:left="720"/>
        <w:rPr>
          <w:rFonts w:cs="Arial"/>
          <w:color w:val="000000"/>
        </w:rPr>
      </w:pPr>
    </w:p>
    <w:p w14:paraId="1D402766" w14:textId="77777777" w:rsidR="009C3A4E" w:rsidRPr="00BC0399" w:rsidRDefault="009C3A4E" w:rsidP="008D7307">
      <w:pPr>
        <w:pStyle w:val="Ttulo2"/>
        <w:jc w:val="both"/>
        <w:rPr>
          <w:rFonts w:ascii="Arial" w:eastAsia="Calibri" w:hAnsi="Arial" w:cs="Arial"/>
          <w:b/>
          <w:bCs/>
          <w:color w:val="1F3864" w:themeColor="accent1" w:themeShade="80"/>
          <w:szCs w:val="22"/>
        </w:rPr>
      </w:pPr>
      <w:bookmarkStart w:id="68" w:name="_Toc217391012"/>
      <w:r w:rsidRPr="00BC0399">
        <w:rPr>
          <w:rFonts w:ascii="Arial" w:hAnsi="Arial" w:cs="Arial"/>
          <w:b/>
          <w:bCs/>
          <w:szCs w:val="22"/>
        </w:rPr>
        <w:t>Obligaciones del transportista</w:t>
      </w:r>
      <w:bookmarkEnd w:id="68"/>
    </w:p>
    <w:p w14:paraId="41342CED" w14:textId="07E5B552" w:rsidR="009C3A4E" w:rsidRPr="00BC0399" w:rsidRDefault="009C3A4E" w:rsidP="009C3A4E">
      <w:pPr>
        <w:shd w:val="clear" w:color="auto" w:fill="FFFFFF"/>
        <w:spacing w:before="280" w:after="280"/>
        <w:rPr>
          <w:rFonts w:cs="Arial"/>
        </w:rPr>
      </w:pPr>
      <w:r w:rsidRPr="00BC0399">
        <w:rPr>
          <w:rFonts w:cs="Arial"/>
        </w:rPr>
        <w:t>De conformidad con l</w:t>
      </w:r>
      <w:r w:rsidR="00DE401C" w:rsidRPr="00BC0399">
        <w:rPr>
          <w:rFonts w:cs="Arial"/>
        </w:rPr>
        <w:t>a</w:t>
      </w:r>
      <w:r w:rsidRPr="00BC0399">
        <w:rPr>
          <w:rFonts w:cs="Arial"/>
        </w:rPr>
        <w:t xml:space="preserve"> </w:t>
      </w:r>
      <w:r w:rsidR="00DE401C" w:rsidRPr="00BC0399">
        <w:rPr>
          <w:rFonts w:cs="Arial"/>
        </w:rPr>
        <w:t xml:space="preserve">normativa </w:t>
      </w:r>
      <w:r w:rsidR="00C6036E" w:rsidRPr="00BC0399">
        <w:rPr>
          <w:rFonts w:cs="Arial"/>
        </w:rPr>
        <w:t>vigente, el</w:t>
      </w:r>
      <w:r w:rsidRPr="00BC0399">
        <w:rPr>
          <w:rFonts w:cs="Arial"/>
        </w:rPr>
        <w:t xml:space="preserve"> tra</w:t>
      </w:r>
      <w:r w:rsidR="000B298A" w:rsidRPr="00BC0399">
        <w:rPr>
          <w:rFonts w:cs="Arial"/>
        </w:rPr>
        <w:t>n</w:t>
      </w:r>
      <w:r w:rsidRPr="00BC0399">
        <w:rPr>
          <w:rFonts w:cs="Arial"/>
        </w:rPr>
        <w:t>sportador debe</w:t>
      </w:r>
      <w:r w:rsidR="000B298A" w:rsidRPr="00BC0399">
        <w:rPr>
          <w:rFonts w:cs="Arial"/>
        </w:rPr>
        <w:t xml:space="preserve"> garantizar la gestión segura e integral de los residuos peligrosos durante su tr</w:t>
      </w:r>
      <w:r w:rsidR="00C66B44" w:rsidRPr="00BC0399">
        <w:rPr>
          <w:rFonts w:cs="Arial"/>
        </w:rPr>
        <w:t>aslado</w:t>
      </w:r>
      <w:r w:rsidRPr="00BC0399">
        <w:rPr>
          <w:rFonts w:cs="Arial"/>
        </w:rPr>
        <w:t>:</w:t>
      </w:r>
    </w:p>
    <w:p w14:paraId="09AC54C5" w14:textId="6CA00E85" w:rsidR="009C3A4E" w:rsidRPr="00BC0399" w:rsidRDefault="009C3A4E" w:rsidP="009C3A4E">
      <w:pPr>
        <w:shd w:val="clear" w:color="auto" w:fill="FFFFFF"/>
        <w:spacing w:before="280" w:after="280"/>
        <w:rPr>
          <w:rFonts w:cs="Arial"/>
        </w:rPr>
      </w:pPr>
      <w:r w:rsidRPr="00BC0399">
        <w:rPr>
          <w:rFonts w:cs="Arial"/>
        </w:rPr>
        <w:t>a) Garantizar la gestión y manejo integral</w:t>
      </w:r>
      <w:r w:rsidR="00E314D0" w:rsidRPr="00BC0399">
        <w:rPr>
          <w:rFonts w:cs="Arial"/>
        </w:rPr>
        <w:t xml:space="preserve"> operativo inherentes al transporte</w:t>
      </w:r>
      <w:r w:rsidRPr="00BC0399">
        <w:rPr>
          <w:rFonts w:cs="Arial"/>
        </w:rPr>
        <w:t xml:space="preserve"> de los residuos o desechos peligrosos que recibe para transportar.</w:t>
      </w:r>
    </w:p>
    <w:p w14:paraId="333CC6C9" w14:textId="77777777" w:rsidR="009C3A4E" w:rsidRPr="00BC0399" w:rsidRDefault="009C3A4E" w:rsidP="009C3A4E">
      <w:pPr>
        <w:shd w:val="clear" w:color="auto" w:fill="FFFFFF"/>
        <w:spacing w:before="280" w:after="280"/>
        <w:rPr>
          <w:rFonts w:cs="Arial"/>
        </w:rPr>
      </w:pPr>
      <w:r w:rsidRPr="00BC0399">
        <w:rPr>
          <w:rFonts w:cs="Arial"/>
        </w:rPr>
        <w:t>b) Dar cumplimiento a lo establecido en el Decreto 1609 de 2002 por el cual se reglamenta el manejo y transporte terrestre automotor de mercancías peligrosas por carretera o aquella norma que la modifique o sustituya.</w:t>
      </w:r>
    </w:p>
    <w:p w14:paraId="3DA2CFDB" w14:textId="77777777" w:rsidR="009C3A4E" w:rsidRPr="00BC0399" w:rsidRDefault="009C3A4E" w:rsidP="009C3A4E">
      <w:pPr>
        <w:shd w:val="clear" w:color="auto" w:fill="FFFFFF"/>
        <w:spacing w:before="280" w:after="280"/>
        <w:rPr>
          <w:rFonts w:cs="Arial"/>
        </w:rPr>
      </w:pPr>
      <w:r w:rsidRPr="00BC0399">
        <w:rPr>
          <w:rFonts w:cs="Arial"/>
        </w:rPr>
        <w:lastRenderedPageBreak/>
        <w:t>c) Entregar la totalidad de los residuos o desechos peligrosos recibidos de un generador al receptor debidamente autorizado, designado por dicho generador.</w:t>
      </w:r>
    </w:p>
    <w:p w14:paraId="2A0CDF4C" w14:textId="77777777" w:rsidR="009C3A4E" w:rsidRPr="00BC0399" w:rsidRDefault="009C3A4E" w:rsidP="009C3A4E">
      <w:pPr>
        <w:shd w:val="clear" w:color="auto" w:fill="FFFFFF"/>
        <w:spacing w:before="280" w:after="280"/>
        <w:rPr>
          <w:rFonts w:cs="Arial"/>
        </w:rPr>
      </w:pPr>
      <w:r w:rsidRPr="00BC0399">
        <w:rPr>
          <w:rFonts w:cs="Arial"/>
        </w:rPr>
        <w:t>d) En casos en que el transportador preste el servicio de embalado y etiquetado de residuos o desechos peligrosos a un generador, debe realizar estas actividades de acuerdo con los requisitos establecidos en la normatividad vigente.</w:t>
      </w:r>
    </w:p>
    <w:p w14:paraId="4ADF3F2D" w14:textId="380E236B" w:rsidR="009C3A4E" w:rsidRPr="00BC0399" w:rsidRDefault="009C3A4E" w:rsidP="009C3A4E">
      <w:pPr>
        <w:shd w:val="clear" w:color="auto" w:fill="FFFFFF"/>
        <w:spacing w:before="280" w:after="280"/>
        <w:rPr>
          <w:rFonts w:cs="Arial"/>
        </w:rPr>
      </w:pPr>
      <w:r w:rsidRPr="00BC0399">
        <w:rPr>
          <w:rFonts w:cs="Arial"/>
        </w:rPr>
        <w:t xml:space="preserve">e) Contar con un plan de contingencia actualizado </w:t>
      </w:r>
      <w:r w:rsidR="00E314D0" w:rsidRPr="00BC0399">
        <w:rPr>
          <w:rFonts w:cs="Arial"/>
        </w:rPr>
        <w:t xml:space="preserve">que incluya procedimientos para el manejo de derrames, incendios y exposición química y debe estar articulado con el Plan Local de Emergencias, lo anterior con el objetivo de </w:t>
      </w:r>
      <w:r w:rsidRPr="00BC0399">
        <w:rPr>
          <w:rFonts w:cs="Arial"/>
        </w:rPr>
        <w:t>atender cualquier accidente o eventualidad que se presente y contar con colaboradores preparados para su implementación. En caso de tratarse de un derrame de estos residuos el plan de contingencia debe seguir los lineamientos del Decreto 321 de 1999 por el cual se adopta el Plan Nacional de Contingencia contra Derrames de Hidrocarburos, Derivados y Sustancias Nocivas en aguas Marinas, Fluviales y Lacustres o aquel que lo modifique o sustituya y, en caso de presentarse otro tipo de contingencia el plan deberá estar articulado con el plan local de emergencias del municipio.</w:t>
      </w:r>
    </w:p>
    <w:p w14:paraId="71876FA5" w14:textId="77777777" w:rsidR="009C3A4E" w:rsidRPr="00BC0399" w:rsidRDefault="009C3A4E" w:rsidP="009C3A4E">
      <w:pPr>
        <w:shd w:val="clear" w:color="auto" w:fill="FFFFFF"/>
        <w:spacing w:before="280" w:after="280"/>
        <w:rPr>
          <w:rFonts w:cs="Arial"/>
        </w:rPr>
      </w:pPr>
      <w:r w:rsidRPr="00BC0399">
        <w:rPr>
          <w:rFonts w:cs="Arial"/>
        </w:rPr>
        <w:t>f) En ningún momento movilizar en un mismo vehículo aquellos residuos o desechos peligrosos que sean incompatibles.</w:t>
      </w:r>
    </w:p>
    <w:p w14:paraId="73D30606" w14:textId="1171942B" w:rsidR="009C3A4E" w:rsidRPr="00BC0399" w:rsidRDefault="009C3A4E" w:rsidP="009C3A4E">
      <w:pPr>
        <w:shd w:val="clear" w:color="auto" w:fill="FFFFFF"/>
        <w:spacing w:before="280" w:after="280"/>
        <w:rPr>
          <w:rFonts w:cs="Arial"/>
        </w:rPr>
      </w:pPr>
      <w:r w:rsidRPr="00BC0399">
        <w:rPr>
          <w:rFonts w:cs="Arial"/>
        </w:rPr>
        <w:t>g) Realizar las actividades de lavado de vehículos que hayan transportado residuos o desechos peligrosos o sustancias o productos que pueden conducir a la generación de estos, solamente en sitios que cuenten con</w:t>
      </w:r>
      <w:r w:rsidR="00E314D0" w:rsidRPr="00BC0399">
        <w:rPr>
          <w:rFonts w:cs="Arial"/>
        </w:rPr>
        <w:t xml:space="preserve"> tratamiento de aguas residuales y</w:t>
      </w:r>
      <w:r w:rsidRPr="00BC0399">
        <w:rPr>
          <w:rFonts w:cs="Arial"/>
        </w:rPr>
        <w:t xml:space="preserve"> </w:t>
      </w:r>
      <w:r w:rsidR="00E314D0" w:rsidRPr="00BC0399">
        <w:rPr>
          <w:rFonts w:cs="Arial"/>
        </w:rPr>
        <w:t>permiso de vertimientos vigente</w:t>
      </w:r>
      <w:r w:rsidRPr="00BC0399">
        <w:rPr>
          <w:rFonts w:cs="Arial"/>
        </w:rPr>
        <w:t>.</w:t>
      </w:r>
    </w:p>
    <w:p w14:paraId="019B0267" w14:textId="21AE4864" w:rsidR="009C3A4E" w:rsidRPr="00BC0399" w:rsidRDefault="009C3A4E" w:rsidP="009C3A4E">
      <w:pPr>
        <w:pBdr>
          <w:top w:val="nil"/>
          <w:left w:val="nil"/>
          <w:bottom w:val="nil"/>
          <w:right w:val="nil"/>
          <w:between w:val="nil"/>
        </w:pBdr>
        <w:spacing w:after="0"/>
        <w:rPr>
          <w:rFonts w:cs="Arial"/>
          <w:color w:val="000000"/>
        </w:rPr>
      </w:pPr>
      <w:r w:rsidRPr="00BC0399">
        <w:rPr>
          <w:rFonts w:cs="Arial"/>
        </w:rPr>
        <w:t>h) Responsabilizarse solidariamente con el remitente de los residuos en caso de contingencia, por el derrame o esparcimiento de residuos o desechos peligrosos en las actividades de cargue, transporte y descargue de los mismos.</w:t>
      </w:r>
      <w:r w:rsidR="00E314D0" w:rsidRPr="00BC0399">
        <w:rPr>
          <w:rFonts w:cs="Arial"/>
        </w:rPr>
        <w:t xml:space="preserve"> Lo anterior con el objetivo de dar cumplimiento a la Ley 1252 de 2008.</w:t>
      </w:r>
    </w:p>
    <w:p w14:paraId="32B7E463" w14:textId="77777777" w:rsidR="009C3A4E" w:rsidRPr="00BC0399" w:rsidRDefault="009C3A4E" w:rsidP="009C3A4E">
      <w:pPr>
        <w:pBdr>
          <w:top w:val="nil"/>
          <w:left w:val="nil"/>
          <w:bottom w:val="nil"/>
          <w:right w:val="nil"/>
          <w:between w:val="nil"/>
        </w:pBdr>
        <w:spacing w:after="0"/>
        <w:rPr>
          <w:rFonts w:cs="Arial"/>
          <w:color w:val="000000"/>
        </w:rPr>
      </w:pPr>
    </w:p>
    <w:p w14:paraId="53C181EE" w14:textId="77777777" w:rsidR="009C3A4E" w:rsidRPr="00BC0399" w:rsidRDefault="009C3A4E" w:rsidP="008D7307">
      <w:pPr>
        <w:pStyle w:val="Ttulo1"/>
        <w:rPr>
          <w:rFonts w:cs="Arial"/>
          <w:b/>
          <w:bCs/>
          <w:szCs w:val="22"/>
        </w:rPr>
      </w:pPr>
      <w:bookmarkStart w:id="69" w:name="_Toc217391013"/>
      <w:r w:rsidRPr="00BC0399">
        <w:rPr>
          <w:rFonts w:cs="Arial"/>
          <w:b/>
          <w:bCs/>
          <w:szCs w:val="22"/>
        </w:rPr>
        <w:t>COMPONENTE 4 EJECUCIÓN, SEGUIMIENTO Y EVALUACIÓN DEL PLAN</w:t>
      </w:r>
      <w:bookmarkEnd w:id="69"/>
    </w:p>
    <w:p w14:paraId="41A2763E" w14:textId="77777777" w:rsidR="009C3A4E" w:rsidRPr="00BC0399" w:rsidRDefault="009C3A4E" w:rsidP="009C3A4E">
      <w:pPr>
        <w:pBdr>
          <w:top w:val="nil"/>
          <w:left w:val="nil"/>
          <w:bottom w:val="nil"/>
          <w:right w:val="nil"/>
          <w:between w:val="nil"/>
        </w:pBdr>
        <w:spacing w:after="0"/>
        <w:rPr>
          <w:rFonts w:cs="Arial"/>
          <w:color w:val="000000"/>
        </w:rPr>
      </w:pPr>
    </w:p>
    <w:p w14:paraId="109F048A" w14:textId="59D50EB5" w:rsidR="009C3A4E" w:rsidRPr="00BC0399" w:rsidRDefault="009C3A4E" w:rsidP="008D7307">
      <w:pPr>
        <w:pStyle w:val="Ttulo2"/>
        <w:jc w:val="both"/>
        <w:rPr>
          <w:rFonts w:ascii="Arial" w:hAnsi="Arial" w:cs="Arial"/>
          <w:b/>
          <w:bCs/>
          <w:color w:val="1F3864" w:themeColor="accent1" w:themeShade="80"/>
          <w:szCs w:val="22"/>
        </w:rPr>
      </w:pPr>
      <w:bookmarkStart w:id="70" w:name="_Toc217391014"/>
      <w:r w:rsidRPr="00BC0399">
        <w:rPr>
          <w:rFonts w:ascii="Arial" w:hAnsi="Arial" w:cs="Arial"/>
          <w:b/>
          <w:bCs/>
          <w:szCs w:val="22"/>
        </w:rPr>
        <w:t>Roles y responsables de la coordinación y operación del PGIRP</w:t>
      </w:r>
      <w:bookmarkEnd w:id="70"/>
    </w:p>
    <w:p w14:paraId="7F88DCB6" w14:textId="77777777" w:rsidR="00402F63" w:rsidRDefault="00402F63" w:rsidP="009E2C13">
      <w:pPr>
        <w:pStyle w:val="Descripcin"/>
        <w:jc w:val="center"/>
        <w:rPr>
          <w:rFonts w:ascii="Arial" w:hAnsi="Arial" w:cs="Arial"/>
          <w:b/>
          <w:bCs/>
          <w:i w:val="0"/>
          <w:iCs w:val="0"/>
          <w:color w:val="000000" w:themeColor="text1"/>
          <w:szCs w:val="22"/>
        </w:rPr>
      </w:pPr>
      <w:bookmarkStart w:id="71" w:name="_Toc213850346"/>
    </w:p>
    <w:p w14:paraId="3F7DD7B5" w14:textId="65A4D4E9" w:rsidR="009C3A4E" w:rsidRPr="00495D5C" w:rsidRDefault="009E2C13" w:rsidP="009E2C13">
      <w:pPr>
        <w:pStyle w:val="Descripcin"/>
        <w:jc w:val="center"/>
        <w:rPr>
          <w:rFonts w:ascii="Arial" w:hAnsi="Arial" w:cs="Arial"/>
          <w:b/>
          <w:bCs/>
          <w:i w:val="0"/>
          <w:iCs w:val="0"/>
          <w:color w:val="000000" w:themeColor="text1"/>
          <w:szCs w:val="22"/>
        </w:rPr>
      </w:pPr>
      <w:r w:rsidRPr="00495D5C">
        <w:rPr>
          <w:rFonts w:ascii="Arial" w:hAnsi="Arial" w:cs="Arial"/>
          <w:b/>
          <w:bCs/>
          <w:i w:val="0"/>
          <w:iCs w:val="0"/>
          <w:color w:val="000000" w:themeColor="text1"/>
          <w:szCs w:val="22"/>
        </w:rPr>
        <w:t xml:space="preserve">Tabla </w:t>
      </w:r>
      <w:r w:rsidRPr="00495D5C">
        <w:rPr>
          <w:rFonts w:ascii="Arial" w:hAnsi="Arial" w:cs="Arial"/>
          <w:b/>
          <w:bCs/>
          <w:i w:val="0"/>
          <w:iCs w:val="0"/>
          <w:color w:val="000000" w:themeColor="text1"/>
          <w:szCs w:val="22"/>
        </w:rPr>
        <w:fldChar w:fldCharType="begin"/>
      </w:r>
      <w:r w:rsidRPr="00495D5C">
        <w:rPr>
          <w:rFonts w:ascii="Arial" w:hAnsi="Arial" w:cs="Arial"/>
          <w:b/>
          <w:bCs/>
          <w:i w:val="0"/>
          <w:iCs w:val="0"/>
          <w:color w:val="000000" w:themeColor="text1"/>
          <w:szCs w:val="22"/>
        </w:rPr>
        <w:instrText xml:space="preserve"> SEQ Tabla \* ARABIC </w:instrText>
      </w:r>
      <w:r w:rsidRPr="00495D5C">
        <w:rPr>
          <w:rFonts w:ascii="Arial" w:hAnsi="Arial" w:cs="Arial"/>
          <w:b/>
          <w:bCs/>
          <w:i w:val="0"/>
          <w:iCs w:val="0"/>
          <w:color w:val="000000" w:themeColor="text1"/>
          <w:szCs w:val="22"/>
        </w:rPr>
        <w:fldChar w:fldCharType="separate"/>
      </w:r>
      <w:r w:rsidR="00160CD8" w:rsidRPr="00495D5C">
        <w:rPr>
          <w:rFonts w:ascii="Arial" w:hAnsi="Arial" w:cs="Arial"/>
          <w:b/>
          <w:bCs/>
          <w:i w:val="0"/>
          <w:iCs w:val="0"/>
          <w:noProof/>
          <w:color w:val="000000" w:themeColor="text1"/>
          <w:szCs w:val="22"/>
        </w:rPr>
        <w:t>16</w:t>
      </w:r>
      <w:r w:rsidRPr="00495D5C">
        <w:rPr>
          <w:rFonts w:ascii="Arial" w:hAnsi="Arial" w:cs="Arial"/>
          <w:b/>
          <w:bCs/>
          <w:i w:val="0"/>
          <w:iCs w:val="0"/>
          <w:color w:val="000000" w:themeColor="text1"/>
          <w:szCs w:val="22"/>
        </w:rPr>
        <w:fldChar w:fldCharType="end"/>
      </w:r>
      <w:r w:rsidRPr="00495D5C">
        <w:rPr>
          <w:rFonts w:ascii="Arial" w:hAnsi="Arial" w:cs="Arial"/>
          <w:b/>
          <w:bCs/>
          <w:i w:val="0"/>
          <w:iCs w:val="0"/>
          <w:color w:val="000000" w:themeColor="text1"/>
          <w:szCs w:val="22"/>
        </w:rPr>
        <w:t xml:space="preserve"> </w:t>
      </w:r>
      <w:r w:rsidR="008D7307" w:rsidRPr="00495D5C">
        <w:rPr>
          <w:rFonts w:ascii="Arial" w:hAnsi="Arial" w:cs="Arial"/>
          <w:b/>
          <w:bCs/>
          <w:i w:val="0"/>
          <w:iCs w:val="0"/>
          <w:color w:val="000000" w:themeColor="text1"/>
          <w:szCs w:val="22"/>
        </w:rPr>
        <w:t xml:space="preserve">Roles y responsabilidades en la gestión de </w:t>
      </w:r>
      <w:bookmarkEnd w:id="71"/>
      <w:r w:rsidR="000B6FCC" w:rsidRPr="00495D5C">
        <w:rPr>
          <w:rFonts w:ascii="Arial" w:hAnsi="Arial" w:cs="Arial"/>
          <w:b/>
          <w:bCs/>
          <w:i w:val="0"/>
          <w:iCs w:val="0"/>
          <w:color w:val="000000" w:themeColor="text1"/>
          <w:szCs w:val="22"/>
        </w:rPr>
        <w:t>RESPEL</w:t>
      </w:r>
    </w:p>
    <w:tbl>
      <w:tblPr>
        <w:tblStyle w:val="Tablaconcuadrcula"/>
        <w:tblW w:w="9493" w:type="dxa"/>
        <w:tblLook w:val="0420" w:firstRow="1" w:lastRow="0" w:firstColumn="0" w:lastColumn="0" w:noHBand="0" w:noVBand="1"/>
      </w:tblPr>
      <w:tblGrid>
        <w:gridCol w:w="1769"/>
        <w:gridCol w:w="2026"/>
        <w:gridCol w:w="5698"/>
      </w:tblGrid>
      <w:tr w:rsidR="009C3A4E" w:rsidRPr="00BC0399" w14:paraId="44F097CF" w14:textId="77777777" w:rsidTr="00402F63">
        <w:trPr>
          <w:tblHeader/>
        </w:trPr>
        <w:tc>
          <w:tcPr>
            <w:tcW w:w="0" w:type="auto"/>
            <w:shd w:val="clear" w:color="auto" w:fill="D9D9D9" w:themeFill="background1" w:themeFillShade="D9"/>
            <w:vAlign w:val="center"/>
          </w:tcPr>
          <w:p w14:paraId="59C90FB9" w14:textId="77777777" w:rsidR="009C3A4E" w:rsidRPr="00BC0399" w:rsidRDefault="009C3A4E" w:rsidP="000B6FCC">
            <w:pPr>
              <w:pBdr>
                <w:top w:val="nil"/>
                <w:left w:val="nil"/>
                <w:bottom w:val="nil"/>
                <w:right w:val="nil"/>
                <w:between w:val="nil"/>
              </w:pBdr>
              <w:jc w:val="center"/>
              <w:rPr>
                <w:rFonts w:cs="Arial"/>
                <w:b/>
                <w:color w:val="000000"/>
              </w:rPr>
            </w:pPr>
            <w:r w:rsidRPr="00BC0399">
              <w:rPr>
                <w:rFonts w:cs="Arial"/>
                <w:b/>
                <w:color w:val="000000"/>
              </w:rPr>
              <w:t>ACTIVIDAD</w:t>
            </w:r>
          </w:p>
        </w:tc>
        <w:tc>
          <w:tcPr>
            <w:tcW w:w="0" w:type="auto"/>
            <w:shd w:val="clear" w:color="auto" w:fill="D9D9D9" w:themeFill="background1" w:themeFillShade="D9"/>
            <w:vAlign w:val="center"/>
          </w:tcPr>
          <w:p w14:paraId="116D054D" w14:textId="77777777" w:rsidR="009C3A4E" w:rsidRPr="00BC0399" w:rsidRDefault="009C3A4E" w:rsidP="000B6FCC">
            <w:pPr>
              <w:pBdr>
                <w:top w:val="nil"/>
                <w:left w:val="nil"/>
                <w:bottom w:val="nil"/>
                <w:right w:val="nil"/>
                <w:between w:val="nil"/>
              </w:pBdr>
              <w:jc w:val="center"/>
              <w:rPr>
                <w:rFonts w:cs="Arial"/>
                <w:b/>
                <w:color w:val="000000"/>
              </w:rPr>
            </w:pPr>
            <w:r w:rsidRPr="00BC0399">
              <w:rPr>
                <w:rFonts w:cs="Arial"/>
                <w:b/>
                <w:color w:val="000000"/>
              </w:rPr>
              <w:t>RESPONSABLE</w:t>
            </w:r>
          </w:p>
          <w:p w14:paraId="1E710D54" w14:textId="77777777" w:rsidR="009C3A4E" w:rsidRPr="00BC0399" w:rsidRDefault="009C3A4E" w:rsidP="000B6FCC">
            <w:pPr>
              <w:pBdr>
                <w:top w:val="nil"/>
                <w:left w:val="nil"/>
                <w:bottom w:val="nil"/>
                <w:right w:val="nil"/>
                <w:between w:val="nil"/>
              </w:pBdr>
              <w:jc w:val="center"/>
              <w:rPr>
                <w:rFonts w:cs="Arial"/>
                <w:b/>
                <w:color w:val="000000"/>
              </w:rPr>
            </w:pPr>
            <w:r w:rsidRPr="00BC0399">
              <w:rPr>
                <w:rFonts w:cs="Arial"/>
                <w:b/>
                <w:color w:val="000000"/>
              </w:rPr>
              <w:t>(área)</w:t>
            </w:r>
          </w:p>
        </w:tc>
        <w:tc>
          <w:tcPr>
            <w:tcW w:w="5698" w:type="dxa"/>
            <w:shd w:val="clear" w:color="auto" w:fill="D9D9D9" w:themeFill="background1" w:themeFillShade="D9"/>
            <w:vAlign w:val="center"/>
          </w:tcPr>
          <w:p w14:paraId="72190563" w14:textId="77777777" w:rsidR="009C3A4E" w:rsidRPr="00BC0399" w:rsidRDefault="009C3A4E" w:rsidP="000B6FCC">
            <w:pPr>
              <w:pBdr>
                <w:top w:val="nil"/>
                <w:left w:val="nil"/>
                <w:bottom w:val="nil"/>
                <w:right w:val="nil"/>
                <w:between w:val="nil"/>
              </w:pBdr>
              <w:jc w:val="center"/>
              <w:rPr>
                <w:rFonts w:cs="Arial"/>
                <w:b/>
                <w:color w:val="000000"/>
              </w:rPr>
            </w:pPr>
            <w:r w:rsidRPr="00BC0399">
              <w:rPr>
                <w:rFonts w:cs="Arial"/>
                <w:b/>
                <w:color w:val="000000"/>
              </w:rPr>
              <w:t>TAREAS Y RESPONSABILIDADES</w:t>
            </w:r>
          </w:p>
        </w:tc>
      </w:tr>
      <w:tr w:rsidR="009C3A4E" w:rsidRPr="00BC0399" w14:paraId="18630FE1" w14:textId="77777777" w:rsidTr="00402F63">
        <w:tc>
          <w:tcPr>
            <w:tcW w:w="0" w:type="auto"/>
            <w:vAlign w:val="center"/>
          </w:tcPr>
          <w:p w14:paraId="5CFCA8F4" w14:textId="77777777" w:rsidR="009C3A4E" w:rsidRPr="00BC0399" w:rsidRDefault="009C3A4E" w:rsidP="00656CA6">
            <w:pPr>
              <w:pBdr>
                <w:top w:val="nil"/>
                <w:left w:val="nil"/>
                <w:bottom w:val="nil"/>
                <w:right w:val="nil"/>
                <w:between w:val="nil"/>
              </w:pBdr>
              <w:jc w:val="center"/>
              <w:rPr>
                <w:rFonts w:cs="Arial"/>
                <w:color w:val="000000"/>
              </w:rPr>
            </w:pPr>
          </w:p>
          <w:p w14:paraId="63EA80CA" w14:textId="77777777" w:rsidR="009C3A4E" w:rsidRPr="00BC0399" w:rsidRDefault="009C3A4E" w:rsidP="00656CA6">
            <w:pPr>
              <w:pBdr>
                <w:top w:val="nil"/>
                <w:left w:val="nil"/>
                <w:bottom w:val="nil"/>
                <w:right w:val="nil"/>
                <w:between w:val="nil"/>
              </w:pBdr>
              <w:jc w:val="center"/>
              <w:rPr>
                <w:rFonts w:cs="Arial"/>
                <w:color w:val="000000"/>
              </w:rPr>
            </w:pPr>
          </w:p>
          <w:p w14:paraId="365BB1A8" w14:textId="77777777" w:rsidR="009C3A4E" w:rsidRPr="00BC0399" w:rsidRDefault="009C3A4E" w:rsidP="00656CA6">
            <w:pPr>
              <w:pBdr>
                <w:top w:val="nil"/>
                <w:left w:val="nil"/>
                <w:bottom w:val="nil"/>
                <w:right w:val="nil"/>
                <w:between w:val="nil"/>
              </w:pBdr>
              <w:jc w:val="center"/>
              <w:rPr>
                <w:rFonts w:cs="Arial"/>
                <w:color w:val="000000"/>
              </w:rPr>
            </w:pPr>
            <w:r w:rsidRPr="00BC0399">
              <w:rPr>
                <w:rFonts w:cs="Arial"/>
                <w:color w:val="000000"/>
              </w:rPr>
              <w:lastRenderedPageBreak/>
              <w:t>Coordinación</w:t>
            </w:r>
          </w:p>
        </w:tc>
        <w:tc>
          <w:tcPr>
            <w:tcW w:w="0" w:type="auto"/>
            <w:vAlign w:val="center"/>
          </w:tcPr>
          <w:p w14:paraId="76BB3F90" w14:textId="77777777" w:rsidR="009C3A4E" w:rsidRPr="00BC0399" w:rsidRDefault="009C3A4E" w:rsidP="00656CA6">
            <w:pPr>
              <w:pBdr>
                <w:top w:val="nil"/>
                <w:left w:val="nil"/>
                <w:bottom w:val="nil"/>
                <w:right w:val="nil"/>
                <w:between w:val="nil"/>
              </w:pBdr>
              <w:jc w:val="center"/>
              <w:rPr>
                <w:rFonts w:cs="Arial"/>
                <w:color w:val="000000"/>
              </w:rPr>
            </w:pPr>
            <w:r w:rsidRPr="00BC0399">
              <w:rPr>
                <w:rFonts w:cs="Arial"/>
                <w:color w:val="000000"/>
              </w:rPr>
              <w:lastRenderedPageBreak/>
              <w:t xml:space="preserve">Gestión Administrativa </w:t>
            </w:r>
            <w:sdt>
              <w:sdtPr>
                <w:rPr>
                  <w:rFonts w:cs="Arial"/>
                </w:rPr>
                <w:tag w:val="goog_rdk_415"/>
                <w:id w:val="700509324"/>
              </w:sdtPr>
              <w:sdtContent>
                <w:r w:rsidRPr="00BC0399">
                  <w:rPr>
                    <w:rFonts w:cs="Arial"/>
                    <w:color w:val="000000"/>
                  </w:rPr>
                  <w:t>/</w:t>
                </w:r>
              </w:sdtContent>
            </w:sdt>
          </w:p>
          <w:p w14:paraId="088266BC" w14:textId="3A7F9B54" w:rsidR="009C3A4E" w:rsidRPr="00BC0399" w:rsidRDefault="009C3A4E" w:rsidP="00656CA6">
            <w:pPr>
              <w:pBdr>
                <w:top w:val="nil"/>
                <w:left w:val="nil"/>
                <w:bottom w:val="nil"/>
                <w:right w:val="nil"/>
                <w:between w:val="nil"/>
              </w:pBdr>
              <w:jc w:val="center"/>
              <w:rPr>
                <w:rFonts w:cs="Arial"/>
                <w:color w:val="000000"/>
              </w:rPr>
            </w:pPr>
            <w:r w:rsidRPr="00BC0399">
              <w:rPr>
                <w:rFonts w:cs="Arial"/>
                <w:color w:val="000000"/>
              </w:rPr>
              <w:lastRenderedPageBreak/>
              <w:t>Ingeniería de red</w:t>
            </w:r>
          </w:p>
        </w:tc>
        <w:tc>
          <w:tcPr>
            <w:tcW w:w="5698" w:type="dxa"/>
            <w:vAlign w:val="center"/>
          </w:tcPr>
          <w:p w14:paraId="0DABF1AC" w14:textId="77777777" w:rsidR="009C3A4E" w:rsidRPr="00BC0399" w:rsidRDefault="009C3A4E" w:rsidP="00C01BF9">
            <w:pPr>
              <w:pBdr>
                <w:top w:val="nil"/>
                <w:left w:val="nil"/>
                <w:bottom w:val="nil"/>
                <w:right w:val="nil"/>
                <w:between w:val="nil"/>
              </w:pBdr>
              <w:rPr>
                <w:rFonts w:cs="Arial"/>
                <w:color w:val="000000"/>
              </w:rPr>
            </w:pPr>
            <w:r w:rsidRPr="00BC0399">
              <w:rPr>
                <w:rFonts w:cs="Arial"/>
                <w:color w:val="000000"/>
              </w:rPr>
              <w:lastRenderedPageBreak/>
              <w:t xml:space="preserve">Los profesionales de la gestión ambiental de la Sede CAN y de la red estarán a cargo de coordinar el proceso </w:t>
            </w:r>
            <w:r w:rsidRPr="00BC0399">
              <w:rPr>
                <w:rFonts w:cs="Arial"/>
                <w:color w:val="000000"/>
              </w:rPr>
              <w:lastRenderedPageBreak/>
              <w:t xml:space="preserve">de implementación del PGIRP, con el fin de cumplir lo establecido en la normatividad ambiental vigente. </w:t>
            </w:r>
          </w:p>
        </w:tc>
      </w:tr>
      <w:tr w:rsidR="009C3A4E" w:rsidRPr="00BC0399" w14:paraId="18B69047" w14:textId="77777777" w:rsidTr="00402F63">
        <w:tc>
          <w:tcPr>
            <w:tcW w:w="0" w:type="auto"/>
            <w:vMerge w:val="restart"/>
            <w:vAlign w:val="center"/>
          </w:tcPr>
          <w:p w14:paraId="2B64EDA7" w14:textId="77777777" w:rsidR="009C3A4E" w:rsidRPr="00BC0399" w:rsidRDefault="009C3A4E" w:rsidP="00656CA6">
            <w:pPr>
              <w:pBdr>
                <w:top w:val="nil"/>
                <w:left w:val="nil"/>
                <w:bottom w:val="nil"/>
                <w:right w:val="nil"/>
                <w:between w:val="nil"/>
              </w:pBdr>
              <w:jc w:val="center"/>
              <w:rPr>
                <w:rFonts w:cs="Arial"/>
                <w:color w:val="000000"/>
              </w:rPr>
            </w:pPr>
          </w:p>
          <w:p w14:paraId="59FDDB03" w14:textId="77777777" w:rsidR="009C3A4E" w:rsidRPr="00BC0399" w:rsidRDefault="009C3A4E" w:rsidP="00656CA6">
            <w:pPr>
              <w:pBdr>
                <w:top w:val="nil"/>
                <w:left w:val="nil"/>
                <w:bottom w:val="nil"/>
                <w:right w:val="nil"/>
                <w:between w:val="nil"/>
              </w:pBdr>
              <w:jc w:val="center"/>
              <w:rPr>
                <w:rFonts w:cs="Arial"/>
                <w:color w:val="000000"/>
              </w:rPr>
            </w:pPr>
          </w:p>
          <w:p w14:paraId="7AC7D688" w14:textId="77777777" w:rsidR="009C3A4E" w:rsidRPr="00BC0399" w:rsidRDefault="009C3A4E" w:rsidP="00656CA6">
            <w:pPr>
              <w:pBdr>
                <w:top w:val="nil"/>
                <w:left w:val="nil"/>
                <w:bottom w:val="nil"/>
                <w:right w:val="nil"/>
                <w:between w:val="nil"/>
              </w:pBdr>
              <w:jc w:val="center"/>
              <w:rPr>
                <w:rFonts w:cs="Arial"/>
                <w:color w:val="000000"/>
              </w:rPr>
            </w:pPr>
          </w:p>
          <w:p w14:paraId="5F7E1471" w14:textId="77777777" w:rsidR="009C3A4E" w:rsidRPr="00BC0399" w:rsidRDefault="009C3A4E" w:rsidP="00656CA6">
            <w:pPr>
              <w:pBdr>
                <w:top w:val="nil"/>
                <w:left w:val="nil"/>
                <w:bottom w:val="nil"/>
                <w:right w:val="nil"/>
                <w:between w:val="nil"/>
              </w:pBdr>
              <w:jc w:val="center"/>
              <w:rPr>
                <w:rFonts w:cs="Arial"/>
                <w:color w:val="000000"/>
              </w:rPr>
            </w:pPr>
          </w:p>
          <w:p w14:paraId="02E328C4" w14:textId="77777777" w:rsidR="009C3A4E" w:rsidRPr="00BC0399" w:rsidRDefault="009C3A4E" w:rsidP="00656CA6">
            <w:pPr>
              <w:pBdr>
                <w:top w:val="nil"/>
                <w:left w:val="nil"/>
                <w:bottom w:val="nil"/>
                <w:right w:val="nil"/>
                <w:between w:val="nil"/>
              </w:pBdr>
              <w:jc w:val="center"/>
              <w:rPr>
                <w:rFonts w:cs="Arial"/>
                <w:color w:val="000000"/>
              </w:rPr>
            </w:pPr>
          </w:p>
          <w:p w14:paraId="5F9FA864" w14:textId="77777777" w:rsidR="009C3A4E" w:rsidRPr="00BC0399" w:rsidRDefault="009C3A4E" w:rsidP="00656CA6">
            <w:pPr>
              <w:pBdr>
                <w:top w:val="nil"/>
                <w:left w:val="nil"/>
                <w:bottom w:val="nil"/>
                <w:right w:val="nil"/>
                <w:between w:val="nil"/>
              </w:pBdr>
              <w:jc w:val="center"/>
              <w:rPr>
                <w:rFonts w:cs="Arial"/>
                <w:color w:val="000000"/>
              </w:rPr>
            </w:pPr>
          </w:p>
          <w:p w14:paraId="0B0BDF39" w14:textId="77777777" w:rsidR="009C3A4E" w:rsidRPr="00BC0399" w:rsidRDefault="009C3A4E" w:rsidP="00656CA6">
            <w:pPr>
              <w:pBdr>
                <w:top w:val="nil"/>
                <w:left w:val="nil"/>
                <w:bottom w:val="nil"/>
                <w:right w:val="nil"/>
                <w:between w:val="nil"/>
              </w:pBdr>
              <w:jc w:val="center"/>
              <w:rPr>
                <w:rFonts w:cs="Arial"/>
                <w:color w:val="000000"/>
              </w:rPr>
            </w:pPr>
          </w:p>
          <w:p w14:paraId="617F3E7C" w14:textId="77777777" w:rsidR="009C3A4E" w:rsidRPr="00BC0399" w:rsidRDefault="009C3A4E" w:rsidP="00656CA6">
            <w:pPr>
              <w:pBdr>
                <w:top w:val="nil"/>
                <w:left w:val="nil"/>
                <w:bottom w:val="nil"/>
                <w:right w:val="nil"/>
                <w:between w:val="nil"/>
              </w:pBdr>
              <w:jc w:val="center"/>
              <w:rPr>
                <w:rFonts w:cs="Arial"/>
                <w:color w:val="000000"/>
              </w:rPr>
            </w:pPr>
          </w:p>
          <w:p w14:paraId="698CFE66" w14:textId="4C76C6B2" w:rsidR="009C3A4E" w:rsidRPr="00BC0399" w:rsidRDefault="009C3A4E" w:rsidP="00656CA6">
            <w:pPr>
              <w:pBdr>
                <w:top w:val="nil"/>
                <w:left w:val="nil"/>
                <w:bottom w:val="nil"/>
                <w:right w:val="nil"/>
                <w:between w:val="nil"/>
              </w:pBdr>
              <w:jc w:val="center"/>
              <w:rPr>
                <w:rFonts w:cs="Arial"/>
                <w:color w:val="000000"/>
              </w:rPr>
            </w:pPr>
            <w:r w:rsidRPr="00BC0399">
              <w:rPr>
                <w:rFonts w:cs="Arial"/>
                <w:color w:val="000000"/>
              </w:rPr>
              <w:t>Implementación</w:t>
            </w:r>
          </w:p>
        </w:tc>
        <w:tc>
          <w:tcPr>
            <w:tcW w:w="0" w:type="auto"/>
            <w:vAlign w:val="center"/>
          </w:tcPr>
          <w:p w14:paraId="610889B6" w14:textId="77777777" w:rsidR="009C3A4E" w:rsidRPr="00BC0399" w:rsidRDefault="009C3A4E" w:rsidP="00656CA6">
            <w:pPr>
              <w:pBdr>
                <w:top w:val="nil"/>
                <w:left w:val="nil"/>
                <w:bottom w:val="nil"/>
                <w:right w:val="nil"/>
                <w:between w:val="nil"/>
              </w:pBdr>
              <w:jc w:val="center"/>
              <w:rPr>
                <w:rFonts w:cs="Arial"/>
                <w:color w:val="000000"/>
              </w:rPr>
            </w:pPr>
            <w:r w:rsidRPr="00BC0399">
              <w:rPr>
                <w:rFonts w:cs="Arial"/>
                <w:color w:val="000000"/>
              </w:rPr>
              <w:t xml:space="preserve">Gestión Administrativa </w:t>
            </w:r>
            <w:sdt>
              <w:sdtPr>
                <w:rPr>
                  <w:rFonts w:cs="Arial"/>
                </w:rPr>
                <w:tag w:val="goog_rdk_416"/>
                <w:id w:val="-171569986"/>
              </w:sdtPr>
              <w:sdtContent>
                <w:r w:rsidRPr="00BC0399">
                  <w:rPr>
                    <w:rFonts w:cs="Arial"/>
                    <w:color w:val="000000"/>
                  </w:rPr>
                  <w:t>/</w:t>
                </w:r>
              </w:sdtContent>
            </w:sdt>
          </w:p>
          <w:p w14:paraId="1F97F239" w14:textId="77777777" w:rsidR="009C3A4E" w:rsidRPr="00BC0399" w:rsidRDefault="009C3A4E" w:rsidP="00656CA6">
            <w:pPr>
              <w:pBdr>
                <w:top w:val="nil"/>
                <w:left w:val="nil"/>
                <w:bottom w:val="nil"/>
                <w:right w:val="nil"/>
                <w:between w:val="nil"/>
              </w:pBdr>
              <w:jc w:val="center"/>
              <w:rPr>
                <w:rFonts w:cs="Arial"/>
                <w:color w:val="000000"/>
              </w:rPr>
            </w:pPr>
            <w:r w:rsidRPr="00BC0399">
              <w:rPr>
                <w:rFonts w:cs="Arial"/>
                <w:color w:val="000000"/>
              </w:rPr>
              <w:t>Ingeniería de red</w:t>
            </w:r>
          </w:p>
        </w:tc>
        <w:tc>
          <w:tcPr>
            <w:tcW w:w="5698" w:type="dxa"/>
            <w:vAlign w:val="center"/>
          </w:tcPr>
          <w:p w14:paraId="233425CA" w14:textId="77777777" w:rsidR="009C3A4E" w:rsidRPr="00BC0399" w:rsidRDefault="009C3A4E" w:rsidP="00C01BF9">
            <w:pPr>
              <w:pBdr>
                <w:top w:val="nil"/>
                <w:left w:val="nil"/>
                <w:bottom w:val="nil"/>
                <w:right w:val="nil"/>
                <w:between w:val="nil"/>
              </w:pBdr>
              <w:rPr>
                <w:rFonts w:cs="Arial"/>
                <w:color w:val="000000"/>
              </w:rPr>
            </w:pPr>
            <w:r w:rsidRPr="00BC0399">
              <w:rPr>
                <w:rFonts w:cs="Arial"/>
                <w:color w:val="000000"/>
              </w:rPr>
              <w:t xml:space="preserve">Los profesionales de la gestión ambiental de la sede CAN y de la red, prestarán su apoyo para implementar el PGIRP, a través de jornadas de capacitación o sensibilización, gestionar correctamente los residuos, garantizar el correcto manejo, almacenamiento y disposición final de los residuos. </w:t>
            </w:r>
          </w:p>
          <w:p w14:paraId="229A68E3" w14:textId="77777777" w:rsidR="009C3A4E" w:rsidRPr="00BC0399" w:rsidRDefault="009C3A4E" w:rsidP="00C01BF9">
            <w:pPr>
              <w:pBdr>
                <w:top w:val="nil"/>
                <w:left w:val="nil"/>
                <w:bottom w:val="nil"/>
                <w:right w:val="nil"/>
                <w:between w:val="nil"/>
              </w:pBdr>
              <w:rPr>
                <w:rFonts w:cs="Arial"/>
                <w:color w:val="000000"/>
              </w:rPr>
            </w:pPr>
            <w:r w:rsidRPr="00BC0399">
              <w:rPr>
                <w:rFonts w:cs="Arial"/>
                <w:color w:val="000000"/>
              </w:rPr>
              <w:t xml:space="preserve">De igual manera se propenderá por la inclusión de criterios ambientales dentro de los procesos de contratación, buscando disminuir la generación de los residuos y la adecuada gestión. </w:t>
            </w:r>
          </w:p>
        </w:tc>
      </w:tr>
      <w:tr w:rsidR="009C3A4E" w:rsidRPr="00BC0399" w14:paraId="6E641FE4" w14:textId="77777777" w:rsidTr="00402F63">
        <w:tc>
          <w:tcPr>
            <w:tcW w:w="0" w:type="auto"/>
            <w:vMerge/>
            <w:vAlign w:val="center"/>
          </w:tcPr>
          <w:p w14:paraId="2EC9B608" w14:textId="77777777" w:rsidR="009C3A4E" w:rsidRPr="00BC0399" w:rsidRDefault="009C3A4E" w:rsidP="00656CA6">
            <w:pPr>
              <w:widowControl w:val="0"/>
              <w:pBdr>
                <w:top w:val="nil"/>
                <w:left w:val="nil"/>
                <w:bottom w:val="nil"/>
                <w:right w:val="nil"/>
                <w:between w:val="nil"/>
              </w:pBdr>
              <w:spacing w:line="276" w:lineRule="auto"/>
              <w:jc w:val="center"/>
              <w:rPr>
                <w:rFonts w:cs="Arial"/>
                <w:color w:val="000000"/>
              </w:rPr>
            </w:pPr>
          </w:p>
        </w:tc>
        <w:tc>
          <w:tcPr>
            <w:tcW w:w="0" w:type="auto"/>
            <w:vAlign w:val="center"/>
          </w:tcPr>
          <w:p w14:paraId="0B591A44" w14:textId="03B18B0F" w:rsidR="009C3A4E" w:rsidRPr="00BC0399" w:rsidRDefault="009C3A4E" w:rsidP="00656CA6">
            <w:pPr>
              <w:pBdr>
                <w:top w:val="nil"/>
                <w:left w:val="nil"/>
                <w:bottom w:val="nil"/>
                <w:right w:val="nil"/>
                <w:between w:val="nil"/>
              </w:pBdr>
              <w:jc w:val="center"/>
              <w:rPr>
                <w:rFonts w:cs="Arial"/>
                <w:color w:val="000000"/>
              </w:rPr>
            </w:pPr>
            <w:r w:rsidRPr="00BC0399">
              <w:rPr>
                <w:rFonts w:cs="Arial"/>
                <w:color w:val="000000"/>
              </w:rPr>
              <w:t>Servicio de aseo y mantenimiento</w:t>
            </w:r>
          </w:p>
        </w:tc>
        <w:tc>
          <w:tcPr>
            <w:tcW w:w="5698" w:type="dxa"/>
            <w:vAlign w:val="center"/>
          </w:tcPr>
          <w:p w14:paraId="74514F82" w14:textId="77777777" w:rsidR="009C3A4E" w:rsidRPr="00BC0399" w:rsidRDefault="009C3A4E" w:rsidP="00C01BF9">
            <w:pPr>
              <w:pBdr>
                <w:top w:val="nil"/>
                <w:left w:val="nil"/>
                <w:bottom w:val="nil"/>
                <w:right w:val="nil"/>
                <w:between w:val="nil"/>
              </w:pBdr>
              <w:rPr>
                <w:rFonts w:cs="Arial"/>
                <w:color w:val="000000"/>
              </w:rPr>
            </w:pPr>
            <w:r w:rsidRPr="00BC0399">
              <w:rPr>
                <w:rFonts w:cs="Arial"/>
                <w:color w:val="000000"/>
              </w:rPr>
              <w:t>En trabajo conjunto con los profesionales de la gestión ambiental, el personal encargado del manejo de los residuos implementara el PGIRP, atendiendo las recomendaciones de manejo, transporte, almacenamiento, pesaje, separación y disposición de los residuos.</w:t>
            </w:r>
          </w:p>
        </w:tc>
      </w:tr>
      <w:tr w:rsidR="009C3A4E" w:rsidRPr="00BC0399" w14:paraId="4F3BFD03" w14:textId="77777777" w:rsidTr="00402F63">
        <w:tc>
          <w:tcPr>
            <w:tcW w:w="0" w:type="auto"/>
            <w:vMerge/>
            <w:vAlign w:val="center"/>
          </w:tcPr>
          <w:p w14:paraId="12285CCD" w14:textId="77777777" w:rsidR="009C3A4E" w:rsidRPr="00BC0399" w:rsidRDefault="009C3A4E" w:rsidP="00656CA6">
            <w:pPr>
              <w:widowControl w:val="0"/>
              <w:pBdr>
                <w:top w:val="nil"/>
                <w:left w:val="nil"/>
                <w:bottom w:val="nil"/>
                <w:right w:val="nil"/>
                <w:between w:val="nil"/>
              </w:pBdr>
              <w:spacing w:line="276" w:lineRule="auto"/>
              <w:jc w:val="center"/>
              <w:rPr>
                <w:rFonts w:cs="Arial"/>
                <w:color w:val="000000"/>
              </w:rPr>
            </w:pPr>
          </w:p>
        </w:tc>
        <w:tc>
          <w:tcPr>
            <w:tcW w:w="0" w:type="auto"/>
            <w:vAlign w:val="center"/>
          </w:tcPr>
          <w:p w14:paraId="317CD866" w14:textId="4D30839C" w:rsidR="009C3A4E" w:rsidRPr="00BC0399" w:rsidRDefault="009C3A4E" w:rsidP="00656CA6">
            <w:pPr>
              <w:pBdr>
                <w:top w:val="nil"/>
                <w:left w:val="nil"/>
                <w:bottom w:val="nil"/>
                <w:right w:val="nil"/>
                <w:between w:val="nil"/>
              </w:pBdr>
              <w:jc w:val="center"/>
              <w:rPr>
                <w:rFonts w:cs="Arial"/>
                <w:color w:val="000000"/>
              </w:rPr>
            </w:pPr>
            <w:r w:rsidRPr="00BC0399">
              <w:rPr>
                <w:rFonts w:cs="Arial"/>
                <w:color w:val="000000"/>
              </w:rPr>
              <w:t>Contratista AOM de la red</w:t>
            </w:r>
          </w:p>
        </w:tc>
        <w:tc>
          <w:tcPr>
            <w:tcW w:w="5698" w:type="dxa"/>
            <w:vAlign w:val="center"/>
          </w:tcPr>
          <w:p w14:paraId="1D86962D" w14:textId="77777777" w:rsidR="009C3A4E" w:rsidRPr="00BC0399" w:rsidRDefault="009C3A4E" w:rsidP="00C01BF9">
            <w:pPr>
              <w:pBdr>
                <w:top w:val="nil"/>
                <w:left w:val="nil"/>
                <w:bottom w:val="nil"/>
                <w:right w:val="nil"/>
                <w:between w:val="nil"/>
              </w:pBdr>
              <w:rPr>
                <w:rFonts w:cs="Arial"/>
                <w:color w:val="000000"/>
              </w:rPr>
            </w:pPr>
            <w:r w:rsidRPr="00BC0399">
              <w:rPr>
                <w:rFonts w:cs="Arial"/>
                <w:color w:val="000000"/>
              </w:rPr>
              <w:t xml:space="preserve">En trabajo conjunto con los profesionales de la gestión ambiental, el personal encargado del manejo de los residuos implementara el PGIRP, atendiendo las recomendaciones de manejo, transporte, almacenamiento, pesaje, separación y disposición de los residuos en cumplimiento de la normatividad ambiental vigente. </w:t>
            </w:r>
          </w:p>
        </w:tc>
      </w:tr>
      <w:tr w:rsidR="009C3A4E" w:rsidRPr="00BC0399" w14:paraId="6E732276" w14:textId="77777777" w:rsidTr="00402F63">
        <w:tc>
          <w:tcPr>
            <w:tcW w:w="0" w:type="auto"/>
            <w:vMerge w:val="restart"/>
            <w:vAlign w:val="center"/>
          </w:tcPr>
          <w:p w14:paraId="4B662C90" w14:textId="77777777" w:rsidR="009C3A4E" w:rsidRPr="00BC0399" w:rsidRDefault="009C3A4E" w:rsidP="00656CA6">
            <w:pPr>
              <w:pBdr>
                <w:top w:val="nil"/>
                <w:left w:val="nil"/>
                <w:bottom w:val="nil"/>
                <w:right w:val="nil"/>
                <w:between w:val="nil"/>
              </w:pBdr>
              <w:jc w:val="center"/>
              <w:rPr>
                <w:rFonts w:cs="Arial"/>
                <w:color w:val="000000"/>
              </w:rPr>
            </w:pPr>
          </w:p>
          <w:p w14:paraId="29C86D4D" w14:textId="77777777" w:rsidR="009C3A4E" w:rsidRPr="00BC0399" w:rsidRDefault="009C3A4E" w:rsidP="00656CA6">
            <w:pPr>
              <w:pBdr>
                <w:top w:val="nil"/>
                <w:left w:val="nil"/>
                <w:bottom w:val="nil"/>
                <w:right w:val="nil"/>
                <w:between w:val="nil"/>
              </w:pBdr>
              <w:jc w:val="center"/>
              <w:rPr>
                <w:rFonts w:cs="Arial"/>
                <w:color w:val="000000"/>
              </w:rPr>
            </w:pPr>
          </w:p>
          <w:p w14:paraId="0915E669" w14:textId="77777777" w:rsidR="009C3A4E" w:rsidRPr="00BC0399" w:rsidRDefault="009C3A4E" w:rsidP="00656CA6">
            <w:pPr>
              <w:pBdr>
                <w:top w:val="nil"/>
                <w:left w:val="nil"/>
                <w:bottom w:val="nil"/>
                <w:right w:val="nil"/>
                <w:between w:val="nil"/>
              </w:pBdr>
              <w:jc w:val="center"/>
              <w:rPr>
                <w:rFonts w:cs="Arial"/>
                <w:color w:val="000000"/>
              </w:rPr>
            </w:pPr>
          </w:p>
          <w:p w14:paraId="28350FE8" w14:textId="77777777" w:rsidR="009C3A4E" w:rsidRPr="00BC0399" w:rsidRDefault="009C3A4E" w:rsidP="00656CA6">
            <w:pPr>
              <w:pBdr>
                <w:top w:val="nil"/>
                <w:left w:val="nil"/>
                <w:bottom w:val="nil"/>
                <w:right w:val="nil"/>
                <w:between w:val="nil"/>
              </w:pBdr>
              <w:jc w:val="center"/>
              <w:rPr>
                <w:rFonts w:cs="Arial"/>
                <w:color w:val="000000"/>
              </w:rPr>
            </w:pPr>
          </w:p>
          <w:p w14:paraId="16AFEEE2" w14:textId="77777777" w:rsidR="009C3A4E" w:rsidRPr="00BC0399" w:rsidRDefault="009C3A4E" w:rsidP="00656CA6">
            <w:pPr>
              <w:pBdr>
                <w:top w:val="nil"/>
                <w:left w:val="nil"/>
                <w:bottom w:val="nil"/>
                <w:right w:val="nil"/>
                <w:between w:val="nil"/>
              </w:pBdr>
              <w:jc w:val="center"/>
              <w:rPr>
                <w:rFonts w:cs="Arial"/>
                <w:color w:val="000000"/>
              </w:rPr>
            </w:pPr>
          </w:p>
          <w:p w14:paraId="766BFF08" w14:textId="77777777" w:rsidR="009C3A4E" w:rsidRPr="00BC0399" w:rsidRDefault="009C3A4E" w:rsidP="00656CA6">
            <w:pPr>
              <w:pBdr>
                <w:top w:val="nil"/>
                <w:left w:val="nil"/>
                <w:bottom w:val="nil"/>
                <w:right w:val="nil"/>
                <w:between w:val="nil"/>
              </w:pBdr>
              <w:jc w:val="center"/>
              <w:rPr>
                <w:rFonts w:cs="Arial"/>
                <w:color w:val="000000"/>
              </w:rPr>
            </w:pPr>
          </w:p>
          <w:p w14:paraId="2823D92F" w14:textId="5935C43F" w:rsidR="009C3A4E" w:rsidRPr="00BC0399" w:rsidRDefault="009C3A4E" w:rsidP="00656CA6">
            <w:pPr>
              <w:pBdr>
                <w:top w:val="nil"/>
                <w:left w:val="nil"/>
                <w:bottom w:val="nil"/>
                <w:right w:val="nil"/>
                <w:between w:val="nil"/>
              </w:pBdr>
              <w:jc w:val="center"/>
              <w:rPr>
                <w:rFonts w:cs="Arial"/>
                <w:color w:val="000000"/>
              </w:rPr>
            </w:pPr>
            <w:r w:rsidRPr="00BC0399">
              <w:rPr>
                <w:rFonts w:cs="Arial"/>
                <w:color w:val="000000"/>
              </w:rPr>
              <w:t>Operación</w:t>
            </w:r>
          </w:p>
        </w:tc>
        <w:tc>
          <w:tcPr>
            <w:tcW w:w="0" w:type="auto"/>
            <w:vAlign w:val="center"/>
          </w:tcPr>
          <w:p w14:paraId="024F9C8C" w14:textId="77777777" w:rsidR="009C3A4E" w:rsidRPr="00BC0399" w:rsidRDefault="009C3A4E" w:rsidP="00656CA6">
            <w:pPr>
              <w:pBdr>
                <w:top w:val="nil"/>
                <w:left w:val="nil"/>
                <w:bottom w:val="nil"/>
                <w:right w:val="nil"/>
                <w:between w:val="nil"/>
              </w:pBdr>
              <w:jc w:val="center"/>
              <w:rPr>
                <w:rFonts w:cs="Arial"/>
                <w:color w:val="000000"/>
              </w:rPr>
            </w:pPr>
            <w:r w:rsidRPr="00BC0399">
              <w:rPr>
                <w:rFonts w:cs="Arial"/>
                <w:color w:val="000000"/>
              </w:rPr>
              <w:t>Servicio de aseo y mantenimiento</w:t>
            </w:r>
          </w:p>
        </w:tc>
        <w:tc>
          <w:tcPr>
            <w:tcW w:w="5698" w:type="dxa"/>
            <w:vAlign w:val="center"/>
          </w:tcPr>
          <w:p w14:paraId="43354A60" w14:textId="77777777" w:rsidR="009C3A4E" w:rsidRPr="00BC0399" w:rsidRDefault="009C3A4E" w:rsidP="00C01BF9">
            <w:pPr>
              <w:pBdr>
                <w:top w:val="nil"/>
                <w:left w:val="nil"/>
                <w:bottom w:val="nil"/>
                <w:right w:val="nil"/>
                <w:between w:val="nil"/>
              </w:pBdr>
              <w:rPr>
                <w:rFonts w:cs="Arial"/>
                <w:color w:val="000000"/>
              </w:rPr>
            </w:pPr>
            <w:r w:rsidRPr="00BC0399">
              <w:rPr>
                <w:rFonts w:cs="Arial"/>
                <w:color w:val="000000"/>
              </w:rPr>
              <w:t xml:space="preserve">Al estar en contacto permanente con los residuos, ellos deben garantizar el correcto manejo de los residuos peligrosos, con actividades tales como: listas de verificación, planillas de generación, entre otras. </w:t>
            </w:r>
          </w:p>
        </w:tc>
      </w:tr>
      <w:tr w:rsidR="009C3A4E" w:rsidRPr="00BC0399" w14:paraId="2640ABB1" w14:textId="77777777" w:rsidTr="00402F63">
        <w:tc>
          <w:tcPr>
            <w:tcW w:w="0" w:type="auto"/>
            <w:vMerge/>
            <w:vAlign w:val="center"/>
          </w:tcPr>
          <w:p w14:paraId="51FDF4B0" w14:textId="77777777" w:rsidR="009C3A4E" w:rsidRPr="00BC0399" w:rsidRDefault="009C3A4E" w:rsidP="00656CA6">
            <w:pPr>
              <w:widowControl w:val="0"/>
              <w:pBdr>
                <w:top w:val="nil"/>
                <w:left w:val="nil"/>
                <w:bottom w:val="nil"/>
                <w:right w:val="nil"/>
                <w:between w:val="nil"/>
              </w:pBdr>
              <w:spacing w:line="276" w:lineRule="auto"/>
              <w:jc w:val="center"/>
              <w:rPr>
                <w:rFonts w:cs="Arial"/>
                <w:color w:val="000000"/>
              </w:rPr>
            </w:pPr>
          </w:p>
        </w:tc>
        <w:tc>
          <w:tcPr>
            <w:tcW w:w="0" w:type="auto"/>
            <w:vAlign w:val="center"/>
          </w:tcPr>
          <w:p w14:paraId="16A0EC77" w14:textId="7EB69726" w:rsidR="009C3A4E" w:rsidRPr="00BC0399" w:rsidRDefault="009C3A4E" w:rsidP="00656CA6">
            <w:pPr>
              <w:pBdr>
                <w:top w:val="nil"/>
                <w:left w:val="nil"/>
                <w:bottom w:val="nil"/>
                <w:right w:val="nil"/>
                <w:between w:val="nil"/>
              </w:pBdr>
              <w:jc w:val="center"/>
              <w:rPr>
                <w:rFonts w:cs="Arial"/>
                <w:color w:val="000000"/>
              </w:rPr>
            </w:pPr>
            <w:r w:rsidRPr="00BC0399">
              <w:rPr>
                <w:rFonts w:cs="Arial"/>
                <w:color w:val="000000"/>
              </w:rPr>
              <w:t>Inventarios</w:t>
            </w:r>
          </w:p>
        </w:tc>
        <w:tc>
          <w:tcPr>
            <w:tcW w:w="5698" w:type="dxa"/>
            <w:vAlign w:val="center"/>
          </w:tcPr>
          <w:p w14:paraId="369C539E" w14:textId="77777777" w:rsidR="009C3A4E" w:rsidRPr="00BC0399" w:rsidRDefault="009C3A4E" w:rsidP="00C01BF9">
            <w:pPr>
              <w:pBdr>
                <w:top w:val="nil"/>
                <w:left w:val="nil"/>
                <w:bottom w:val="nil"/>
                <w:right w:val="nil"/>
                <w:between w:val="nil"/>
              </w:pBdr>
              <w:rPr>
                <w:rFonts w:cs="Arial"/>
                <w:color w:val="000000"/>
              </w:rPr>
            </w:pPr>
            <w:r w:rsidRPr="00BC0399">
              <w:rPr>
                <w:rFonts w:cs="Arial"/>
                <w:color w:val="000000"/>
              </w:rPr>
              <w:t>Al ser el área encargada de los bienes tangibles e intangibles de la entidad, así como de los procesos de baja de bienes, deben garantizar el adecuado almacenamiento, el diligenciamiento de listas de verificación y comunicación asertiva con los profesionales de la gestión ambiental para la gestión de los residuos.</w:t>
            </w:r>
          </w:p>
        </w:tc>
      </w:tr>
      <w:tr w:rsidR="009C3A4E" w:rsidRPr="00BC0399" w14:paraId="14132CA9" w14:textId="77777777" w:rsidTr="00402F63">
        <w:tc>
          <w:tcPr>
            <w:tcW w:w="0" w:type="auto"/>
            <w:vMerge/>
            <w:vAlign w:val="center"/>
          </w:tcPr>
          <w:p w14:paraId="1A07703B" w14:textId="77777777" w:rsidR="009C3A4E" w:rsidRPr="00BC0399" w:rsidRDefault="009C3A4E" w:rsidP="00656CA6">
            <w:pPr>
              <w:widowControl w:val="0"/>
              <w:pBdr>
                <w:top w:val="nil"/>
                <w:left w:val="nil"/>
                <w:bottom w:val="nil"/>
                <w:right w:val="nil"/>
                <w:between w:val="nil"/>
              </w:pBdr>
              <w:spacing w:line="276" w:lineRule="auto"/>
              <w:jc w:val="center"/>
              <w:rPr>
                <w:rFonts w:cs="Arial"/>
                <w:color w:val="000000"/>
              </w:rPr>
            </w:pPr>
          </w:p>
        </w:tc>
        <w:tc>
          <w:tcPr>
            <w:tcW w:w="0" w:type="auto"/>
            <w:vAlign w:val="center"/>
          </w:tcPr>
          <w:p w14:paraId="2A69537D" w14:textId="77777777" w:rsidR="009C3A4E" w:rsidRPr="00BC0399" w:rsidRDefault="009C3A4E" w:rsidP="00656CA6">
            <w:pPr>
              <w:pBdr>
                <w:top w:val="nil"/>
                <w:left w:val="nil"/>
                <w:bottom w:val="nil"/>
                <w:right w:val="nil"/>
                <w:between w:val="nil"/>
              </w:pBdr>
              <w:jc w:val="center"/>
              <w:rPr>
                <w:rFonts w:cs="Arial"/>
                <w:color w:val="000000"/>
              </w:rPr>
            </w:pPr>
            <w:r w:rsidRPr="00BC0399">
              <w:rPr>
                <w:rFonts w:cs="Arial"/>
                <w:color w:val="000000"/>
              </w:rPr>
              <w:t>Contratista AOM de la red</w:t>
            </w:r>
          </w:p>
        </w:tc>
        <w:tc>
          <w:tcPr>
            <w:tcW w:w="5698" w:type="dxa"/>
          </w:tcPr>
          <w:p w14:paraId="25B4A3E6" w14:textId="77777777" w:rsidR="009C3A4E" w:rsidRPr="00BC0399" w:rsidRDefault="009C3A4E" w:rsidP="000B7471">
            <w:pPr>
              <w:pBdr>
                <w:top w:val="nil"/>
                <w:left w:val="nil"/>
                <w:bottom w:val="nil"/>
                <w:right w:val="nil"/>
                <w:between w:val="nil"/>
              </w:pBdr>
              <w:rPr>
                <w:rFonts w:cs="Arial"/>
                <w:color w:val="000000"/>
              </w:rPr>
            </w:pPr>
            <w:r w:rsidRPr="00BC0399">
              <w:rPr>
                <w:rFonts w:cs="Arial"/>
                <w:color w:val="000000"/>
              </w:rPr>
              <w:t>Al estar en contacto permanente con los residuos, ellos deben garantizar el correcto manejo de los residuos peligrosos, con actividades tales como: listas de verificación, planillas de generación, entre otras.</w:t>
            </w:r>
          </w:p>
          <w:p w14:paraId="1E007EF5" w14:textId="77777777" w:rsidR="009C3A4E" w:rsidRPr="00BC0399" w:rsidRDefault="009C3A4E" w:rsidP="000B7471">
            <w:pPr>
              <w:pBdr>
                <w:top w:val="nil"/>
                <w:left w:val="nil"/>
                <w:bottom w:val="nil"/>
                <w:right w:val="nil"/>
                <w:between w:val="nil"/>
              </w:pBdr>
              <w:rPr>
                <w:rFonts w:cs="Arial"/>
                <w:color w:val="000000"/>
              </w:rPr>
            </w:pPr>
            <w:r w:rsidRPr="00BC0399">
              <w:rPr>
                <w:rFonts w:cs="Arial"/>
                <w:color w:val="000000"/>
              </w:rPr>
              <w:t xml:space="preserve">Al ser responsables de los bienes tangibles e intangibles de la entidad, deben garantizar el adecuado almacenamiento, el diligenciamiento de listas de verificación y comunicación asertiva con los profesionales de la gestión ambiental para la gestión de los residuos y equipos aprobados para baja. </w:t>
            </w:r>
          </w:p>
        </w:tc>
      </w:tr>
      <w:tr w:rsidR="009C3A4E" w:rsidRPr="00BC0399" w14:paraId="4CF4D6A6" w14:textId="77777777" w:rsidTr="00402F63">
        <w:tc>
          <w:tcPr>
            <w:tcW w:w="0" w:type="auto"/>
            <w:vAlign w:val="center"/>
          </w:tcPr>
          <w:p w14:paraId="3EA516F4" w14:textId="2F6917BF" w:rsidR="009C3A4E" w:rsidRPr="00BC0399" w:rsidRDefault="009C3A4E" w:rsidP="00656CA6">
            <w:pPr>
              <w:pBdr>
                <w:top w:val="nil"/>
                <w:left w:val="nil"/>
                <w:bottom w:val="nil"/>
                <w:right w:val="nil"/>
                <w:between w:val="nil"/>
              </w:pBdr>
              <w:jc w:val="center"/>
              <w:rPr>
                <w:rFonts w:cs="Arial"/>
                <w:color w:val="000000"/>
              </w:rPr>
            </w:pPr>
            <w:r w:rsidRPr="00BC0399">
              <w:rPr>
                <w:rFonts w:cs="Arial"/>
                <w:color w:val="000000"/>
              </w:rPr>
              <w:t>Seguimiento</w:t>
            </w:r>
          </w:p>
        </w:tc>
        <w:tc>
          <w:tcPr>
            <w:tcW w:w="0" w:type="auto"/>
            <w:vAlign w:val="center"/>
          </w:tcPr>
          <w:p w14:paraId="5E6E5406" w14:textId="201D6F9A" w:rsidR="009C3A4E" w:rsidRPr="00BC0399" w:rsidRDefault="009C3A4E" w:rsidP="00656CA6">
            <w:pPr>
              <w:pBdr>
                <w:top w:val="nil"/>
                <w:left w:val="nil"/>
                <w:bottom w:val="nil"/>
                <w:right w:val="nil"/>
                <w:between w:val="nil"/>
              </w:pBdr>
              <w:jc w:val="center"/>
              <w:rPr>
                <w:rFonts w:cs="Arial"/>
                <w:color w:val="000000"/>
              </w:rPr>
            </w:pPr>
            <w:r w:rsidRPr="00BC0399">
              <w:rPr>
                <w:rFonts w:cs="Arial"/>
                <w:color w:val="000000"/>
              </w:rPr>
              <w:t>Gestión Administrativa</w:t>
            </w:r>
          </w:p>
          <w:p w14:paraId="499A4BA9" w14:textId="77777777" w:rsidR="009C3A4E" w:rsidRPr="00BC0399" w:rsidRDefault="009C3A4E" w:rsidP="00656CA6">
            <w:pPr>
              <w:pBdr>
                <w:top w:val="nil"/>
                <w:left w:val="nil"/>
                <w:bottom w:val="nil"/>
                <w:right w:val="nil"/>
                <w:between w:val="nil"/>
              </w:pBdr>
              <w:jc w:val="center"/>
              <w:rPr>
                <w:rFonts w:cs="Arial"/>
                <w:color w:val="000000"/>
              </w:rPr>
            </w:pPr>
            <w:r w:rsidRPr="00BC0399">
              <w:rPr>
                <w:rFonts w:cs="Arial"/>
                <w:color w:val="000000"/>
              </w:rPr>
              <w:t>Ingeniería de red</w:t>
            </w:r>
          </w:p>
        </w:tc>
        <w:tc>
          <w:tcPr>
            <w:tcW w:w="5698" w:type="dxa"/>
          </w:tcPr>
          <w:p w14:paraId="3F55784C" w14:textId="77777777" w:rsidR="009C3A4E" w:rsidRPr="00BC0399" w:rsidRDefault="009C3A4E" w:rsidP="000B7471">
            <w:pPr>
              <w:pBdr>
                <w:top w:val="nil"/>
                <w:left w:val="nil"/>
                <w:bottom w:val="nil"/>
                <w:right w:val="nil"/>
                <w:between w:val="nil"/>
              </w:pBdr>
              <w:rPr>
                <w:rFonts w:cs="Arial"/>
                <w:color w:val="000000"/>
              </w:rPr>
            </w:pPr>
            <w:r w:rsidRPr="00BC0399">
              <w:rPr>
                <w:rFonts w:cs="Arial"/>
                <w:color w:val="000000"/>
              </w:rPr>
              <w:t>Los profesionales de la Gestión Ambiental de la sede CAN y de la red deben realizar el seguimiento al PGIRP. Para ello deberán realizar evaluaciones periódicas de su cumplimiento, revisiones y actualizaciones documentales, desarrollo de indicadores, capacitación constante al personal, entre otras</w:t>
            </w:r>
          </w:p>
        </w:tc>
      </w:tr>
    </w:tbl>
    <w:p w14:paraId="4EF73A78" w14:textId="51391E08" w:rsidR="008D7307" w:rsidRPr="00364875" w:rsidRDefault="008D7307" w:rsidP="009E2C13">
      <w:pPr>
        <w:pBdr>
          <w:top w:val="nil"/>
          <w:left w:val="nil"/>
          <w:bottom w:val="nil"/>
          <w:right w:val="nil"/>
          <w:between w:val="nil"/>
        </w:pBdr>
        <w:spacing w:after="0"/>
        <w:jc w:val="center"/>
        <w:rPr>
          <w:rFonts w:cs="Arial"/>
          <w:sz w:val="20"/>
          <w:szCs w:val="20"/>
        </w:rPr>
      </w:pPr>
      <w:r w:rsidRPr="00364875">
        <w:rPr>
          <w:rFonts w:cs="Arial"/>
          <w:b/>
          <w:bCs/>
          <w:sz w:val="20"/>
          <w:szCs w:val="20"/>
        </w:rPr>
        <w:t>Fuente:</w:t>
      </w:r>
      <w:r w:rsidRPr="00364875">
        <w:rPr>
          <w:rFonts w:cs="Arial"/>
          <w:sz w:val="20"/>
          <w:szCs w:val="20"/>
        </w:rPr>
        <w:t xml:space="preserve"> Elaboración propia Gestión Administrativa</w:t>
      </w:r>
    </w:p>
    <w:p w14:paraId="1741F260" w14:textId="77777777" w:rsidR="009E2C13" w:rsidRPr="00BC0399" w:rsidRDefault="009E2C13" w:rsidP="009E2C13">
      <w:pPr>
        <w:pBdr>
          <w:top w:val="nil"/>
          <w:left w:val="nil"/>
          <w:bottom w:val="nil"/>
          <w:right w:val="nil"/>
          <w:between w:val="nil"/>
        </w:pBdr>
        <w:spacing w:after="0"/>
        <w:jc w:val="center"/>
        <w:rPr>
          <w:rFonts w:cs="Arial"/>
          <w:color w:val="000000"/>
        </w:rPr>
      </w:pPr>
    </w:p>
    <w:p w14:paraId="24454218" w14:textId="5399D117" w:rsidR="009C3A4E" w:rsidRPr="00BC0399" w:rsidRDefault="009C3A4E" w:rsidP="008D7307">
      <w:pPr>
        <w:pStyle w:val="Ttulo2"/>
        <w:jc w:val="both"/>
        <w:rPr>
          <w:rFonts w:ascii="Arial" w:hAnsi="Arial" w:cs="Arial"/>
          <w:b/>
          <w:bCs/>
          <w:szCs w:val="22"/>
        </w:rPr>
      </w:pPr>
      <w:bookmarkStart w:id="72" w:name="_Toc217391015"/>
      <w:r w:rsidRPr="00BC0399">
        <w:rPr>
          <w:rFonts w:ascii="Arial" w:hAnsi="Arial" w:cs="Arial"/>
          <w:b/>
          <w:bCs/>
          <w:szCs w:val="22"/>
        </w:rPr>
        <w:t>Sensibilización y capacitación</w:t>
      </w:r>
      <w:bookmarkEnd w:id="72"/>
    </w:p>
    <w:p w14:paraId="41C6FE8A" w14:textId="77777777" w:rsidR="00C11A7B" w:rsidRPr="00BC0399" w:rsidRDefault="00C11A7B" w:rsidP="00656CA6">
      <w:pPr>
        <w:rPr>
          <w:rFonts w:cs="Arial"/>
        </w:rPr>
      </w:pPr>
    </w:p>
    <w:p w14:paraId="11DB55D9" w14:textId="278CE76A" w:rsidR="001A11DA" w:rsidRPr="00BC0399" w:rsidRDefault="001A11DA" w:rsidP="009C3A4E">
      <w:pPr>
        <w:rPr>
          <w:rFonts w:cs="Arial"/>
        </w:rPr>
      </w:pPr>
      <w:r w:rsidRPr="00BC0399">
        <w:rPr>
          <w:rFonts w:cs="Arial"/>
        </w:rPr>
        <w:t>Este componente tiene como objetivo fortalecer la cultura ambiental entre los colaboradores, promoviendo el manejo seguro y responsable de los residuos peligrosos (RESPEL). Las acciones incluyen la reducción en la fuente mediante criterios ambientales, la correcta manipulación y la disposición final conforme a la normativa vigente.</w:t>
      </w:r>
    </w:p>
    <w:p w14:paraId="365432F9" w14:textId="17A8E114" w:rsidR="009C3A4E" w:rsidRPr="00BC0399" w:rsidRDefault="009C3A4E" w:rsidP="009C3A4E">
      <w:pPr>
        <w:rPr>
          <w:rFonts w:cs="Arial"/>
        </w:rPr>
      </w:pPr>
      <w:r w:rsidRPr="00BC0399">
        <w:rPr>
          <w:rFonts w:cs="Arial"/>
        </w:rPr>
        <w:t>Estas jornadas de capacitación van dirigidas a los servidores públicos o contratistas de la entidad; sin embargo, se centran en aquellas personas que están en contacto directo con los residuos o desechos peligrosos (RESPEL), es decir, el personal de aseo, mantenimiento, AOM, escenografías</w:t>
      </w:r>
      <w:r w:rsidR="00820FC4" w:rsidRPr="00BC0399">
        <w:rPr>
          <w:rFonts w:cs="Arial"/>
        </w:rPr>
        <w:t xml:space="preserve">, </w:t>
      </w:r>
      <w:r w:rsidR="005F1DD5" w:rsidRPr="00BC0399">
        <w:rPr>
          <w:rFonts w:cs="Arial"/>
        </w:rPr>
        <w:t>gestión</w:t>
      </w:r>
      <w:r w:rsidR="00820FC4" w:rsidRPr="00BC0399">
        <w:rPr>
          <w:rFonts w:cs="Arial"/>
        </w:rPr>
        <w:t xml:space="preserve"> administrativa, </w:t>
      </w:r>
      <w:r w:rsidR="009451F7" w:rsidRPr="00BC0399">
        <w:rPr>
          <w:rFonts w:cs="Arial"/>
        </w:rPr>
        <w:t>supervisión</w:t>
      </w:r>
      <w:r w:rsidRPr="00BC0399">
        <w:rPr>
          <w:rFonts w:cs="Arial"/>
        </w:rPr>
        <w:t xml:space="preserve"> y áreas misionales tales como Señal Memoria. </w:t>
      </w:r>
    </w:p>
    <w:p w14:paraId="573452F2" w14:textId="77777777" w:rsidR="009C3A4E" w:rsidRPr="00BC0399" w:rsidRDefault="009C3A4E" w:rsidP="009C3A4E">
      <w:pPr>
        <w:rPr>
          <w:rFonts w:cs="Arial"/>
        </w:rPr>
      </w:pPr>
      <w:r w:rsidRPr="00BC0399">
        <w:rPr>
          <w:rFonts w:cs="Arial"/>
        </w:rPr>
        <w:t>La periodicidad de dichas jornadas es de manera semestral.</w:t>
      </w:r>
    </w:p>
    <w:p w14:paraId="0D5EFB9D" w14:textId="5E7F6DAF" w:rsidR="009C3A4E" w:rsidRPr="00BC0399" w:rsidRDefault="009C3A4E" w:rsidP="008D7307">
      <w:pPr>
        <w:pStyle w:val="Ttulo2"/>
        <w:jc w:val="both"/>
        <w:rPr>
          <w:rFonts w:ascii="Arial" w:hAnsi="Arial" w:cs="Arial"/>
          <w:b/>
          <w:bCs/>
          <w:szCs w:val="22"/>
        </w:rPr>
      </w:pPr>
      <w:bookmarkStart w:id="73" w:name="_Toc217391016"/>
      <w:r w:rsidRPr="00BC0399">
        <w:rPr>
          <w:rFonts w:ascii="Arial" w:hAnsi="Arial" w:cs="Arial"/>
          <w:b/>
          <w:bCs/>
          <w:szCs w:val="22"/>
        </w:rPr>
        <w:t>Objetivos de las capacitaciones</w:t>
      </w:r>
      <w:bookmarkEnd w:id="73"/>
    </w:p>
    <w:p w14:paraId="241CD200" w14:textId="2E3D37E0" w:rsidR="000D256A" w:rsidRPr="00BC0399" w:rsidRDefault="000D256A">
      <w:pPr>
        <w:rPr>
          <w:rFonts w:cs="Arial"/>
        </w:rPr>
      </w:pPr>
    </w:p>
    <w:p w14:paraId="7D9551FB" w14:textId="315BDAD2" w:rsidR="00820FC4" w:rsidRPr="00BC0399" w:rsidRDefault="00820FC4" w:rsidP="00656CA6">
      <w:pPr>
        <w:rPr>
          <w:rFonts w:cs="Arial"/>
        </w:rPr>
      </w:pPr>
      <w:r w:rsidRPr="00BC0399">
        <w:rPr>
          <w:rFonts w:cs="Arial"/>
        </w:rPr>
        <w:t xml:space="preserve">Reducir los riesgos inherentes al manejo de </w:t>
      </w:r>
      <w:r w:rsidR="0064180E" w:rsidRPr="00BC0399">
        <w:rPr>
          <w:rFonts w:cs="Arial"/>
        </w:rPr>
        <w:t>RESPEL</w:t>
      </w:r>
      <w:r w:rsidRPr="00BC0399">
        <w:rPr>
          <w:rFonts w:cs="Arial"/>
        </w:rPr>
        <w:t xml:space="preserve"> y garantizar el cumplimiento de la normatividad en materia ambiental y seguridad industrial</w:t>
      </w:r>
    </w:p>
    <w:p w14:paraId="0FE76684" w14:textId="77777777" w:rsidR="009C3A4E" w:rsidRPr="00BC0399" w:rsidRDefault="009C3A4E" w:rsidP="009C3A4E">
      <w:pPr>
        <w:numPr>
          <w:ilvl w:val="0"/>
          <w:numId w:val="4"/>
        </w:numPr>
        <w:pBdr>
          <w:top w:val="nil"/>
          <w:left w:val="nil"/>
          <w:bottom w:val="nil"/>
          <w:right w:val="nil"/>
          <w:between w:val="nil"/>
        </w:pBdr>
        <w:spacing w:after="0" w:line="276" w:lineRule="auto"/>
        <w:rPr>
          <w:rFonts w:cs="Arial"/>
          <w:b/>
          <w:color w:val="000000"/>
        </w:rPr>
      </w:pPr>
      <w:r w:rsidRPr="00BC0399">
        <w:rPr>
          <w:rFonts w:cs="Arial"/>
        </w:rPr>
        <w:t>Socializar el PGIRP.</w:t>
      </w:r>
    </w:p>
    <w:p w14:paraId="3B549D6F" w14:textId="77777777" w:rsidR="009C3A4E" w:rsidRPr="00BC0399" w:rsidRDefault="009C3A4E" w:rsidP="009C3A4E">
      <w:pPr>
        <w:numPr>
          <w:ilvl w:val="0"/>
          <w:numId w:val="4"/>
        </w:numPr>
        <w:pBdr>
          <w:top w:val="nil"/>
          <w:left w:val="nil"/>
          <w:bottom w:val="nil"/>
          <w:right w:val="nil"/>
          <w:between w:val="nil"/>
        </w:pBdr>
        <w:spacing w:after="0" w:line="276" w:lineRule="auto"/>
        <w:rPr>
          <w:rFonts w:cs="Arial"/>
          <w:b/>
          <w:color w:val="000000"/>
        </w:rPr>
      </w:pPr>
      <w:r w:rsidRPr="00BC0399">
        <w:rPr>
          <w:rFonts w:cs="Arial"/>
        </w:rPr>
        <w:t>Identificación de fuentes que generan RESPEL.</w:t>
      </w:r>
    </w:p>
    <w:p w14:paraId="492C5810" w14:textId="56E385D0" w:rsidR="00820FC4" w:rsidRPr="00BC0399" w:rsidRDefault="009C3A4E" w:rsidP="009C3A4E">
      <w:pPr>
        <w:numPr>
          <w:ilvl w:val="0"/>
          <w:numId w:val="4"/>
        </w:numPr>
        <w:pBdr>
          <w:top w:val="nil"/>
          <w:left w:val="nil"/>
          <w:bottom w:val="nil"/>
          <w:right w:val="nil"/>
          <w:between w:val="nil"/>
        </w:pBdr>
        <w:spacing w:after="0" w:line="276" w:lineRule="auto"/>
        <w:rPr>
          <w:rFonts w:cs="Arial"/>
          <w:b/>
          <w:color w:val="000000"/>
        </w:rPr>
      </w:pPr>
      <w:r w:rsidRPr="00BC0399">
        <w:rPr>
          <w:rFonts w:cs="Arial"/>
        </w:rPr>
        <w:lastRenderedPageBreak/>
        <w:t xml:space="preserve">Dar cumplimiento a </w:t>
      </w:r>
      <w:r w:rsidR="00876E3C" w:rsidRPr="00BC0399">
        <w:rPr>
          <w:rFonts w:cs="Arial"/>
        </w:rPr>
        <w:t>lo establecido</w:t>
      </w:r>
      <w:r w:rsidRPr="00BC0399">
        <w:rPr>
          <w:rFonts w:cs="Arial"/>
        </w:rPr>
        <w:t xml:space="preserve"> en la normatividad y en el PGIRP.</w:t>
      </w:r>
    </w:p>
    <w:p w14:paraId="5E714241" w14:textId="77777777" w:rsidR="00820FC4" w:rsidRPr="00BC0399" w:rsidRDefault="009C3A4E" w:rsidP="00656CA6">
      <w:pPr>
        <w:numPr>
          <w:ilvl w:val="0"/>
          <w:numId w:val="4"/>
        </w:numPr>
        <w:pBdr>
          <w:top w:val="nil"/>
          <w:left w:val="nil"/>
          <w:bottom w:val="nil"/>
          <w:right w:val="nil"/>
          <w:between w:val="nil"/>
        </w:pBdr>
        <w:spacing w:after="0" w:line="276" w:lineRule="auto"/>
        <w:rPr>
          <w:rFonts w:cs="Arial"/>
          <w:b/>
          <w:color w:val="000000"/>
        </w:rPr>
      </w:pPr>
      <w:r w:rsidRPr="00BC0399">
        <w:rPr>
          <w:rFonts w:cs="Arial"/>
        </w:rPr>
        <w:t xml:space="preserve">Abrir espacios para aclarar dudas en cuanto al manejo de residuos de dicha naturaleza. </w:t>
      </w:r>
    </w:p>
    <w:p w14:paraId="35A9162A" w14:textId="13772FCB" w:rsidR="00820FC4" w:rsidRPr="00BC0399" w:rsidRDefault="00820FC4" w:rsidP="00820FC4">
      <w:pPr>
        <w:numPr>
          <w:ilvl w:val="0"/>
          <w:numId w:val="4"/>
        </w:numPr>
        <w:pBdr>
          <w:top w:val="nil"/>
          <w:left w:val="nil"/>
          <w:bottom w:val="nil"/>
          <w:right w:val="nil"/>
          <w:between w:val="nil"/>
        </w:pBdr>
        <w:spacing w:line="276" w:lineRule="auto"/>
        <w:rPr>
          <w:rFonts w:cs="Arial"/>
          <w:b/>
          <w:color w:val="000000"/>
        </w:rPr>
      </w:pPr>
      <w:r w:rsidRPr="00BC0399">
        <w:rPr>
          <w:rFonts w:cs="Arial"/>
        </w:rPr>
        <w:t>Uso seguro de EPP y atención a emergencias</w:t>
      </w:r>
    </w:p>
    <w:p w14:paraId="687380E3" w14:textId="447CF3F7" w:rsidR="009C3A4E" w:rsidRPr="00BC0399" w:rsidRDefault="009C3A4E" w:rsidP="008D7307">
      <w:pPr>
        <w:pStyle w:val="Ttulo2"/>
        <w:jc w:val="both"/>
        <w:rPr>
          <w:rFonts w:ascii="Arial" w:hAnsi="Arial" w:cs="Arial"/>
          <w:b/>
          <w:bCs/>
          <w:szCs w:val="22"/>
        </w:rPr>
      </w:pPr>
      <w:bookmarkStart w:id="74" w:name="_Toc217391017"/>
      <w:r w:rsidRPr="00BC0399">
        <w:rPr>
          <w:rFonts w:ascii="Arial" w:hAnsi="Arial" w:cs="Arial"/>
          <w:b/>
          <w:bCs/>
          <w:szCs w:val="22"/>
        </w:rPr>
        <w:t>Seguimiento y evaluación</w:t>
      </w:r>
      <w:bookmarkEnd w:id="74"/>
      <w:r w:rsidRPr="00BC0399">
        <w:rPr>
          <w:rFonts w:ascii="Arial" w:hAnsi="Arial" w:cs="Arial"/>
          <w:b/>
          <w:bCs/>
          <w:szCs w:val="22"/>
        </w:rPr>
        <w:t xml:space="preserve"> </w:t>
      </w:r>
    </w:p>
    <w:p w14:paraId="74207418" w14:textId="77777777" w:rsidR="00402F63" w:rsidRDefault="00402F63" w:rsidP="009C3A4E">
      <w:pPr>
        <w:rPr>
          <w:rFonts w:cs="Arial"/>
        </w:rPr>
      </w:pPr>
    </w:p>
    <w:p w14:paraId="32246307" w14:textId="70B1E80F" w:rsidR="009C3A4E" w:rsidRPr="00BC0399" w:rsidRDefault="009C3A4E" w:rsidP="009C3A4E">
      <w:pPr>
        <w:rPr>
          <w:rFonts w:cs="Arial"/>
        </w:rPr>
      </w:pPr>
      <w:r w:rsidRPr="00BC0399">
        <w:rPr>
          <w:rFonts w:cs="Arial"/>
        </w:rPr>
        <w:t xml:space="preserve">El seguimiento y evaluación del PGIRP será realizado por los contratistas </w:t>
      </w:r>
      <w:r w:rsidR="001E1758" w:rsidRPr="00BC0399">
        <w:rPr>
          <w:rFonts w:cs="Arial"/>
        </w:rPr>
        <w:t>encargados</w:t>
      </w:r>
      <w:r w:rsidRPr="00BC0399">
        <w:rPr>
          <w:rFonts w:cs="Arial"/>
        </w:rPr>
        <w:t xml:space="preserve"> de la gestión ambiental, </w:t>
      </w:r>
      <w:r w:rsidR="001E1758" w:rsidRPr="00BC0399">
        <w:rPr>
          <w:rFonts w:cs="Arial"/>
        </w:rPr>
        <w:t xml:space="preserve">en </w:t>
      </w:r>
      <w:r w:rsidRPr="00BC0399">
        <w:rPr>
          <w:rFonts w:cs="Arial"/>
        </w:rPr>
        <w:t xml:space="preserve">la sede CAN </w:t>
      </w:r>
      <w:r w:rsidR="001E1758" w:rsidRPr="00BC0399">
        <w:rPr>
          <w:rFonts w:cs="Arial"/>
        </w:rPr>
        <w:t xml:space="preserve">y </w:t>
      </w:r>
      <w:r w:rsidR="009451F7" w:rsidRPr="00BC0399">
        <w:rPr>
          <w:rFonts w:cs="Arial"/>
        </w:rPr>
        <w:t>la RED</w:t>
      </w:r>
      <w:r w:rsidRPr="00BC0399">
        <w:rPr>
          <w:rFonts w:cs="Arial"/>
        </w:rPr>
        <w:t xml:space="preserve">, </w:t>
      </w:r>
      <w:r w:rsidR="001E1758" w:rsidRPr="00BC0399">
        <w:rPr>
          <w:rFonts w:cs="Arial"/>
        </w:rPr>
        <w:t>mediante los siguientes mecanismos</w:t>
      </w:r>
      <w:r w:rsidRPr="00BC0399">
        <w:rPr>
          <w:rFonts w:cs="Arial"/>
        </w:rPr>
        <w:t>:</w:t>
      </w:r>
    </w:p>
    <w:p w14:paraId="38F7BFDC" w14:textId="34999582" w:rsidR="009C3A4E" w:rsidRPr="00BC0399" w:rsidRDefault="009C3A4E" w:rsidP="008D7307">
      <w:pPr>
        <w:pStyle w:val="Prrafodelista"/>
        <w:numPr>
          <w:ilvl w:val="0"/>
          <w:numId w:val="4"/>
        </w:numPr>
        <w:pBdr>
          <w:top w:val="nil"/>
          <w:left w:val="nil"/>
          <w:bottom w:val="nil"/>
          <w:right w:val="nil"/>
          <w:between w:val="nil"/>
        </w:pBdr>
        <w:spacing w:after="0" w:line="276" w:lineRule="auto"/>
        <w:rPr>
          <w:rFonts w:cs="Arial"/>
        </w:rPr>
      </w:pPr>
      <w:r w:rsidRPr="00BC0399">
        <w:rPr>
          <w:rFonts w:cs="Arial"/>
        </w:rPr>
        <w:t>Jornadas de capacitación o sensibilización.</w:t>
      </w:r>
    </w:p>
    <w:p w14:paraId="13883D3B" w14:textId="5630D6EF" w:rsidR="009C3A4E" w:rsidRPr="00BC0399" w:rsidRDefault="009C3A4E" w:rsidP="008D7307">
      <w:pPr>
        <w:pStyle w:val="Prrafodelista"/>
        <w:numPr>
          <w:ilvl w:val="0"/>
          <w:numId w:val="4"/>
        </w:numPr>
        <w:pBdr>
          <w:top w:val="nil"/>
          <w:left w:val="nil"/>
          <w:bottom w:val="nil"/>
          <w:right w:val="nil"/>
          <w:between w:val="nil"/>
        </w:pBdr>
        <w:spacing w:after="0" w:line="276" w:lineRule="auto"/>
        <w:rPr>
          <w:rFonts w:cs="Arial"/>
        </w:rPr>
      </w:pPr>
      <w:r w:rsidRPr="00BC0399">
        <w:rPr>
          <w:rFonts w:cs="Arial"/>
        </w:rPr>
        <w:t>Recorridos e inspecciones, listas de chequeo y verificación.</w:t>
      </w:r>
    </w:p>
    <w:p w14:paraId="6CA1BFE5" w14:textId="0523CEE7" w:rsidR="009C3A4E" w:rsidRPr="00BC0399" w:rsidRDefault="009C3A4E" w:rsidP="008D7307">
      <w:pPr>
        <w:pStyle w:val="Prrafodelista"/>
        <w:numPr>
          <w:ilvl w:val="0"/>
          <w:numId w:val="4"/>
        </w:numPr>
        <w:pBdr>
          <w:top w:val="nil"/>
          <w:left w:val="nil"/>
          <w:bottom w:val="nil"/>
          <w:right w:val="nil"/>
          <w:between w:val="nil"/>
        </w:pBdr>
        <w:spacing w:after="0" w:line="276" w:lineRule="auto"/>
        <w:rPr>
          <w:rFonts w:cs="Arial"/>
        </w:rPr>
      </w:pPr>
      <w:r w:rsidRPr="00BC0399">
        <w:rPr>
          <w:rFonts w:cs="Arial"/>
        </w:rPr>
        <w:t>Actualización documental.</w:t>
      </w:r>
    </w:p>
    <w:p w14:paraId="144BAEA1" w14:textId="657B67AF" w:rsidR="009C3A4E" w:rsidRPr="00BC0399" w:rsidRDefault="008D7307" w:rsidP="008D7307">
      <w:pPr>
        <w:pStyle w:val="Prrafodelista"/>
        <w:numPr>
          <w:ilvl w:val="0"/>
          <w:numId w:val="4"/>
        </w:numPr>
        <w:pBdr>
          <w:top w:val="nil"/>
          <w:left w:val="nil"/>
          <w:bottom w:val="nil"/>
          <w:right w:val="nil"/>
          <w:between w:val="nil"/>
        </w:pBdr>
        <w:spacing w:line="276" w:lineRule="auto"/>
        <w:rPr>
          <w:rFonts w:cs="Arial"/>
        </w:rPr>
      </w:pPr>
      <w:r w:rsidRPr="00BC0399">
        <w:rPr>
          <w:rFonts w:cs="Arial"/>
        </w:rPr>
        <w:t>Mediciones de seguimiento.</w:t>
      </w:r>
    </w:p>
    <w:p w14:paraId="36770279" w14:textId="77777777" w:rsidR="009C3A4E" w:rsidRPr="00BC0399" w:rsidRDefault="009C3A4E" w:rsidP="009C3A4E">
      <w:pPr>
        <w:rPr>
          <w:rFonts w:cs="Arial"/>
          <w:b/>
          <w:bCs/>
        </w:rPr>
      </w:pPr>
      <w:r w:rsidRPr="00BC0399">
        <w:rPr>
          <w:rFonts w:cs="Arial"/>
          <w:b/>
          <w:bCs/>
        </w:rPr>
        <w:t xml:space="preserve">Medición 1. Cantidad mensual de residuos peligrosos generados. </w:t>
      </w:r>
    </w:p>
    <w:p w14:paraId="0EA6A757" w14:textId="77777777" w:rsidR="009C3A4E" w:rsidRPr="00BC0399" w:rsidRDefault="009C3A4E" w:rsidP="009C3A4E">
      <w:pPr>
        <w:rPr>
          <w:rFonts w:cs="Arial"/>
        </w:rPr>
      </w:pPr>
      <w:r w:rsidRPr="00BC0399">
        <w:rPr>
          <w:rFonts w:cs="Arial"/>
        </w:rPr>
        <w:t>Identificar el mes donde se genera la mayor cantidad de residuos.</w:t>
      </w:r>
    </w:p>
    <w:p w14:paraId="670F1125" w14:textId="35C1679B" w:rsidR="009C3A4E" w:rsidRPr="00BC0399" w:rsidRDefault="009C3A4E" w:rsidP="009C3A4E">
      <w:pPr>
        <w:pBdr>
          <w:top w:val="nil"/>
          <w:left w:val="nil"/>
          <w:bottom w:val="nil"/>
          <w:right w:val="nil"/>
          <w:between w:val="nil"/>
        </w:pBdr>
        <w:spacing w:after="0"/>
        <w:rPr>
          <w:rFonts w:cs="Arial"/>
          <w:color w:val="000000"/>
        </w:rPr>
      </w:pPr>
      <w:r w:rsidRPr="00BC0399">
        <w:rPr>
          <w:rFonts w:cs="Arial"/>
        </w:rPr>
        <w:t xml:space="preserve">Cantidad de residuos peligrosos generación </w:t>
      </w:r>
      <w:r w:rsidR="00876E3C" w:rsidRPr="00BC0399">
        <w:rPr>
          <w:rFonts w:cs="Arial"/>
        </w:rPr>
        <w:t>mensual /</w:t>
      </w:r>
      <w:r w:rsidR="006C3EC2" w:rsidRPr="00BC0399">
        <w:rPr>
          <w:rFonts w:cs="Arial"/>
        </w:rPr>
        <w:t xml:space="preserve"> </w:t>
      </w:r>
      <w:r w:rsidRPr="00BC0399">
        <w:rPr>
          <w:rFonts w:cs="Arial"/>
        </w:rPr>
        <w:t>Cantidad total de residuos peligrosos generados al año</w:t>
      </w:r>
      <w:r w:rsidR="006C3EC2" w:rsidRPr="00BC0399">
        <w:rPr>
          <w:rFonts w:cs="Arial"/>
        </w:rPr>
        <w:t xml:space="preserve"> *100</w:t>
      </w:r>
    </w:p>
    <w:p w14:paraId="28BAB607" w14:textId="77777777" w:rsidR="00402F63" w:rsidRDefault="00402F63" w:rsidP="009C3A4E">
      <w:pPr>
        <w:rPr>
          <w:rFonts w:cs="Arial"/>
          <w:b/>
          <w:bCs/>
        </w:rPr>
      </w:pPr>
    </w:p>
    <w:p w14:paraId="69D17007" w14:textId="27314898" w:rsidR="009C3A4E" w:rsidRPr="00BC0399" w:rsidRDefault="009C3A4E" w:rsidP="009C3A4E">
      <w:pPr>
        <w:rPr>
          <w:rFonts w:cs="Arial"/>
        </w:rPr>
      </w:pPr>
      <w:r w:rsidRPr="00BC0399">
        <w:rPr>
          <w:rFonts w:cs="Arial"/>
          <w:b/>
          <w:bCs/>
        </w:rPr>
        <w:t>Medición 2. Número de personas capacitadas</w:t>
      </w:r>
      <w:r w:rsidRPr="00BC0399">
        <w:rPr>
          <w:rFonts w:cs="Arial"/>
        </w:rPr>
        <w:t>.</w:t>
      </w:r>
    </w:p>
    <w:p w14:paraId="4627AB5B" w14:textId="0E5CE65C" w:rsidR="009C3A4E" w:rsidRPr="00BC0399" w:rsidRDefault="009C3A4E" w:rsidP="009C3A4E">
      <w:pPr>
        <w:pBdr>
          <w:top w:val="nil"/>
          <w:left w:val="nil"/>
          <w:bottom w:val="nil"/>
          <w:right w:val="nil"/>
          <w:between w:val="nil"/>
        </w:pBdr>
        <w:spacing w:after="0"/>
        <w:rPr>
          <w:rFonts w:cs="Arial"/>
        </w:rPr>
      </w:pPr>
      <w:r w:rsidRPr="00BC0399">
        <w:rPr>
          <w:rFonts w:cs="Arial"/>
        </w:rPr>
        <w:t>Cantidad de personal capacitado</w:t>
      </w:r>
      <w:r w:rsidR="006C3EC2" w:rsidRPr="00BC0399">
        <w:rPr>
          <w:rFonts w:cs="Arial"/>
        </w:rPr>
        <w:t xml:space="preserve"> / </w:t>
      </w:r>
      <w:r w:rsidRPr="00BC0399">
        <w:rPr>
          <w:rFonts w:cs="Arial"/>
        </w:rPr>
        <w:t>Cantidad total de colaboradores RTVC Sistema de Medios Públicos</w:t>
      </w:r>
      <w:r w:rsidR="006C3EC2" w:rsidRPr="00BC0399">
        <w:rPr>
          <w:rFonts w:cs="Arial"/>
        </w:rPr>
        <w:t xml:space="preserve"> *100</w:t>
      </w:r>
    </w:p>
    <w:p w14:paraId="666BCE60" w14:textId="0F78FDCC" w:rsidR="00356782" w:rsidRPr="00BC0399" w:rsidRDefault="00356782" w:rsidP="00356782">
      <w:pPr>
        <w:pStyle w:val="Ttulo1"/>
        <w:rPr>
          <w:rFonts w:cs="Arial"/>
          <w:b/>
          <w:bCs/>
          <w:color w:val="1F3864" w:themeColor="accent1" w:themeShade="80"/>
          <w:szCs w:val="22"/>
        </w:rPr>
      </w:pPr>
      <w:bookmarkStart w:id="75" w:name="_Toc217391018"/>
      <w:r w:rsidRPr="00BC0399">
        <w:rPr>
          <w:rFonts w:cs="Arial"/>
          <w:b/>
          <w:bCs/>
          <w:color w:val="1F3864" w:themeColor="accent1" w:themeShade="80"/>
          <w:szCs w:val="22"/>
        </w:rPr>
        <w:t>RESIDUOS PELIGROSOS RAEE</w:t>
      </w:r>
      <w:bookmarkEnd w:id="75"/>
    </w:p>
    <w:p w14:paraId="50D92632" w14:textId="77777777" w:rsidR="00356782" w:rsidRPr="00BC0399" w:rsidRDefault="00356782" w:rsidP="00356782">
      <w:pPr>
        <w:spacing w:after="0"/>
        <w:rPr>
          <w:rFonts w:cs="Arial"/>
        </w:rPr>
      </w:pPr>
    </w:p>
    <w:p w14:paraId="359B2687" w14:textId="77777777" w:rsidR="00356782" w:rsidRPr="00BC0399" w:rsidRDefault="00356782" w:rsidP="00356782">
      <w:pPr>
        <w:spacing w:after="0"/>
        <w:rPr>
          <w:rFonts w:cs="Arial"/>
        </w:rPr>
      </w:pPr>
      <w:r w:rsidRPr="00BC0399">
        <w:rPr>
          <w:rFonts w:cs="Arial"/>
        </w:rPr>
        <w:t>El referente normativo ambiental en Colombia para el manejo de residuos tecnológicos está consagrado en la Ley 1672 de 2013 que, para efectos del presente programa de Gestión Integral de Residuos Sólidos (PGIRS), será la guía de ruta para la identificación, caracterización y manejo de todos los residuos de aparatos eléctricos y electrónicos (RAEE) en desuso generados en la sede CAN.</w:t>
      </w:r>
    </w:p>
    <w:p w14:paraId="1C21E522" w14:textId="77777777" w:rsidR="00356782" w:rsidRPr="00BC0399" w:rsidRDefault="00356782" w:rsidP="00356782">
      <w:pPr>
        <w:spacing w:after="0"/>
        <w:rPr>
          <w:rFonts w:cs="Arial"/>
        </w:rPr>
      </w:pPr>
    </w:p>
    <w:p w14:paraId="5B6005E4" w14:textId="77777777" w:rsidR="00356782" w:rsidRPr="00BC0399" w:rsidRDefault="00356782" w:rsidP="00356782">
      <w:pPr>
        <w:spacing w:after="0"/>
        <w:rPr>
          <w:rFonts w:cs="Arial"/>
        </w:rPr>
      </w:pPr>
      <w:r w:rsidRPr="00BC0399">
        <w:rPr>
          <w:rFonts w:cs="Arial"/>
        </w:rPr>
        <w:t>Los RAEE requieren corriente eléctrica o campos electromagnéticos para su funcionamiento, así como para generar, transmitir y medir dichas corrientes.</w:t>
      </w:r>
    </w:p>
    <w:p w14:paraId="574EA019" w14:textId="77777777" w:rsidR="00356782" w:rsidRPr="00BC0399" w:rsidRDefault="00356782" w:rsidP="00356782">
      <w:pPr>
        <w:pStyle w:val="Ttulo2"/>
        <w:rPr>
          <w:rFonts w:ascii="Arial" w:hAnsi="Arial" w:cs="Arial"/>
          <w:b/>
          <w:bCs/>
          <w:color w:val="1F3864" w:themeColor="accent1" w:themeShade="80"/>
          <w:szCs w:val="22"/>
        </w:rPr>
      </w:pPr>
      <w:bookmarkStart w:id="76" w:name="_heading=h.2xcytpi" w:colFirst="0" w:colLast="0"/>
      <w:bookmarkStart w:id="77" w:name="_heading=h.1ci93xb" w:colFirst="0" w:colLast="0"/>
      <w:bookmarkStart w:id="78" w:name="_Toc217391019"/>
      <w:bookmarkEnd w:id="76"/>
      <w:bookmarkEnd w:id="77"/>
      <w:r w:rsidRPr="00BC0399">
        <w:rPr>
          <w:rFonts w:ascii="Arial" w:hAnsi="Arial" w:cs="Arial"/>
          <w:b/>
          <w:bCs/>
          <w:color w:val="1F3864" w:themeColor="accent1" w:themeShade="80"/>
          <w:szCs w:val="22"/>
        </w:rPr>
        <w:t>Características de peligrosidad de los RAEE</w:t>
      </w:r>
      <w:bookmarkEnd w:id="78"/>
    </w:p>
    <w:p w14:paraId="7E60B446" w14:textId="77777777" w:rsidR="00356782" w:rsidRPr="00BC0399" w:rsidRDefault="00356782" w:rsidP="00356782">
      <w:pPr>
        <w:spacing w:after="0"/>
        <w:rPr>
          <w:rFonts w:cs="Arial"/>
          <w:b/>
        </w:rPr>
      </w:pPr>
    </w:p>
    <w:p w14:paraId="54B3765A" w14:textId="77777777" w:rsidR="00820FC4" w:rsidRPr="00BC0399" w:rsidRDefault="00820FC4" w:rsidP="00656CA6">
      <w:pPr>
        <w:pStyle w:val="Textocomentario"/>
        <w:jc w:val="both"/>
        <w:rPr>
          <w:rFonts w:ascii="Arial" w:eastAsiaTheme="minorHAnsi" w:hAnsi="Arial" w:cs="Arial"/>
          <w:sz w:val="22"/>
          <w:szCs w:val="22"/>
          <w:lang w:val="es-CO" w:eastAsia="en-US"/>
        </w:rPr>
      </w:pPr>
      <w:r w:rsidRPr="00BC0399">
        <w:rPr>
          <w:rFonts w:ascii="Arial" w:eastAsiaTheme="minorHAnsi" w:hAnsi="Arial" w:cs="Arial"/>
          <w:sz w:val="22"/>
          <w:szCs w:val="22"/>
          <w:lang w:val="es-CO" w:eastAsia="en-US"/>
        </w:rPr>
        <w:t>Los RAEE son aparatos eléctricos y electrónicos en desuso que requieren corriente eléctrica o campos electromagnéticos para su funcionamiento. Contienen materiales valiosos (silicio, cobre, oro) y sustancias peligrosas (plomo, mercurio, cromo hexavalente) que, si se disponen inadecuadamente, pueden generar impactos ambientales y riesgos para la salud</w:t>
      </w:r>
    </w:p>
    <w:p w14:paraId="575254F3" w14:textId="77777777" w:rsidR="00356782" w:rsidRPr="00BC0399" w:rsidRDefault="00356782" w:rsidP="00356782">
      <w:pPr>
        <w:spacing w:after="0"/>
        <w:rPr>
          <w:rFonts w:cs="Arial"/>
        </w:rPr>
      </w:pPr>
    </w:p>
    <w:p w14:paraId="0C91CBA4" w14:textId="77777777" w:rsidR="00356782" w:rsidRPr="00BC0399" w:rsidRDefault="00356782" w:rsidP="00356782">
      <w:pPr>
        <w:spacing w:after="0"/>
        <w:rPr>
          <w:rFonts w:cs="Arial"/>
        </w:rPr>
      </w:pPr>
      <w:r w:rsidRPr="00BC0399">
        <w:rPr>
          <w:rFonts w:cs="Arial"/>
        </w:rPr>
        <w:t>Las sustancias peligrosas en la producción y liberación de emisiones durante el reciclaje de aparatos eléctricos y electrónicos dependen mucho del manejo de estos. Las sustancias de preocupación en este tipo de equipos, por lo general están en forma sólida no dispersable, y no hay riesgo de exposición humana o emisión al ambiente por su uso en un contacto normal directo. En la Tabla 1 se resumen las posibles sustancias peligrosas presentes en los RAEE.</w:t>
      </w:r>
    </w:p>
    <w:p w14:paraId="503E127E" w14:textId="226C936F" w:rsidR="00356782" w:rsidRPr="00BC0399" w:rsidRDefault="00356782" w:rsidP="00356782">
      <w:pPr>
        <w:spacing w:after="0"/>
        <w:rPr>
          <w:rFonts w:cs="Arial"/>
          <w:b/>
        </w:rPr>
      </w:pPr>
    </w:p>
    <w:p w14:paraId="3A60C558" w14:textId="0EEF128B" w:rsidR="00356782" w:rsidRPr="00526977" w:rsidRDefault="00356782" w:rsidP="00356782">
      <w:pPr>
        <w:pStyle w:val="Descripcin"/>
        <w:jc w:val="center"/>
        <w:rPr>
          <w:rFonts w:ascii="Arial" w:hAnsi="Arial" w:cs="Arial"/>
          <w:b/>
          <w:bCs/>
          <w:i w:val="0"/>
          <w:iCs w:val="0"/>
          <w:color w:val="000000" w:themeColor="text1"/>
          <w:szCs w:val="22"/>
        </w:rPr>
      </w:pPr>
      <w:bookmarkStart w:id="79" w:name="_Toc213850347"/>
      <w:r w:rsidRPr="00526977">
        <w:rPr>
          <w:rFonts w:ascii="Arial" w:hAnsi="Arial" w:cs="Arial"/>
          <w:b/>
          <w:bCs/>
          <w:i w:val="0"/>
          <w:iCs w:val="0"/>
          <w:color w:val="000000" w:themeColor="text1"/>
          <w:szCs w:val="22"/>
        </w:rPr>
        <w:t xml:space="preserve">Tabla </w:t>
      </w:r>
      <w:r w:rsidRPr="00526977">
        <w:rPr>
          <w:rFonts w:ascii="Arial" w:hAnsi="Arial" w:cs="Arial"/>
          <w:b/>
          <w:bCs/>
          <w:i w:val="0"/>
          <w:iCs w:val="0"/>
          <w:color w:val="000000" w:themeColor="text1"/>
          <w:szCs w:val="22"/>
        </w:rPr>
        <w:fldChar w:fldCharType="begin"/>
      </w:r>
      <w:r w:rsidRPr="00526977">
        <w:rPr>
          <w:rFonts w:ascii="Arial" w:hAnsi="Arial" w:cs="Arial"/>
          <w:b/>
          <w:bCs/>
          <w:i w:val="0"/>
          <w:iCs w:val="0"/>
          <w:color w:val="000000" w:themeColor="text1"/>
          <w:szCs w:val="22"/>
        </w:rPr>
        <w:instrText xml:space="preserve"> SEQ Tabla \* ARABIC </w:instrText>
      </w:r>
      <w:r w:rsidRPr="00526977">
        <w:rPr>
          <w:rFonts w:ascii="Arial" w:hAnsi="Arial" w:cs="Arial"/>
          <w:b/>
          <w:bCs/>
          <w:i w:val="0"/>
          <w:iCs w:val="0"/>
          <w:color w:val="000000" w:themeColor="text1"/>
          <w:szCs w:val="22"/>
        </w:rPr>
        <w:fldChar w:fldCharType="separate"/>
      </w:r>
      <w:r w:rsidR="00160CD8" w:rsidRPr="00526977">
        <w:rPr>
          <w:rFonts w:ascii="Arial" w:hAnsi="Arial" w:cs="Arial"/>
          <w:b/>
          <w:bCs/>
          <w:i w:val="0"/>
          <w:iCs w:val="0"/>
          <w:noProof/>
          <w:color w:val="000000" w:themeColor="text1"/>
          <w:szCs w:val="22"/>
        </w:rPr>
        <w:t>17</w:t>
      </w:r>
      <w:r w:rsidRPr="00526977">
        <w:rPr>
          <w:rFonts w:ascii="Arial" w:hAnsi="Arial" w:cs="Arial"/>
          <w:b/>
          <w:bCs/>
          <w:i w:val="0"/>
          <w:iCs w:val="0"/>
          <w:color w:val="000000" w:themeColor="text1"/>
          <w:szCs w:val="22"/>
        </w:rPr>
        <w:fldChar w:fldCharType="end"/>
      </w:r>
      <w:r w:rsidRPr="00526977">
        <w:rPr>
          <w:rFonts w:ascii="Arial" w:hAnsi="Arial" w:cs="Arial"/>
          <w:b/>
          <w:bCs/>
          <w:i w:val="0"/>
          <w:iCs w:val="0"/>
          <w:color w:val="000000" w:themeColor="text1"/>
          <w:szCs w:val="22"/>
        </w:rPr>
        <w:t xml:space="preserve"> Lista de posibles sustancias peligrosas presentes en los RAEE</w:t>
      </w:r>
      <w:bookmarkEnd w:id="79"/>
    </w:p>
    <w:tbl>
      <w:tblPr>
        <w:tblStyle w:val="Tablaconcuadrcula"/>
        <w:tblpPr w:leftFromText="141" w:rightFromText="141" w:vertAnchor="text" w:tblpY="1"/>
        <w:tblW w:w="8828" w:type="dxa"/>
        <w:tblLayout w:type="fixed"/>
        <w:tblLook w:val="0420" w:firstRow="1" w:lastRow="0" w:firstColumn="0" w:lastColumn="0" w:noHBand="0" w:noVBand="1"/>
      </w:tblPr>
      <w:tblGrid>
        <w:gridCol w:w="2567"/>
        <w:gridCol w:w="6261"/>
      </w:tblGrid>
      <w:tr w:rsidR="00356782" w:rsidRPr="00BC0399" w14:paraId="25244B9C" w14:textId="77777777" w:rsidTr="0059619F">
        <w:trPr>
          <w:trHeight w:val="256"/>
          <w:tblHeader/>
        </w:trPr>
        <w:tc>
          <w:tcPr>
            <w:tcW w:w="2567" w:type="dxa"/>
            <w:shd w:val="clear" w:color="auto" w:fill="D9D9D9" w:themeFill="background1" w:themeFillShade="D9"/>
          </w:tcPr>
          <w:p w14:paraId="78584349" w14:textId="77777777" w:rsidR="00356782" w:rsidRPr="00BC0399" w:rsidRDefault="00356782" w:rsidP="000F49C9">
            <w:pPr>
              <w:spacing w:after="0"/>
              <w:jc w:val="center"/>
              <w:rPr>
                <w:rFonts w:cs="Arial"/>
                <w:b/>
              </w:rPr>
            </w:pPr>
            <w:r w:rsidRPr="00BC0399">
              <w:rPr>
                <w:rFonts w:cs="Arial"/>
                <w:b/>
              </w:rPr>
              <w:t>Sustancia</w:t>
            </w:r>
          </w:p>
        </w:tc>
        <w:tc>
          <w:tcPr>
            <w:tcW w:w="6261" w:type="dxa"/>
            <w:shd w:val="clear" w:color="auto" w:fill="D9D9D9" w:themeFill="background1" w:themeFillShade="D9"/>
          </w:tcPr>
          <w:p w14:paraId="6D1A4DB7" w14:textId="77777777" w:rsidR="00356782" w:rsidRPr="00BC0399" w:rsidRDefault="00356782" w:rsidP="000F49C9">
            <w:pPr>
              <w:spacing w:after="0"/>
              <w:jc w:val="center"/>
              <w:rPr>
                <w:rFonts w:cs="Arial"/>
                <w:b/>
              </w:rPr>
            </w:pPr>
            <w:r w:rsidRPr="00BC0399">
              <w:rPr>
                <w:rFonts w:cs="Arial"/>
                <w:b/>
              </w:rPr>
              <w:t>Presencia en RAEE</w:t>
            </w:r>
          </w:p>
        </w:tc>
      </w:tr>
      <w:tr w:rsidR="00356782" w:rsidRPr="00BC0399" w14:paraId="1FA8C85E" w14:textId="77777777" w:rsidTr="0059619F">
        <w:trPr>
          <w:trHeight w:val="1401"/>
        </w:trPr>
        <w:tc>
          <w:tcPr>
            <w:tcW w:w="2567" w:type="dxa"/>
            <w:vAlign w:val="center"/>
          </w:tcPr>
          <w:p w14:paraId="751A537E" w14:textId="77777777" w:rsidR="00356782" w:rsidRPr="00BC0399" w:rsidRDefault="00356782" w:rsidP="005403ED">
            <w:pPr>
              <w:spacing w:after="0"/>
              <w:jc w:val="center"/>
              <w:rPr>
                <w:rFonts w:cs="Arial"/>
              </w:rPr>
            </w:pPr>
            <w:r w:rsidRPr="00BC0399">
              <w:rPr>
                <w:rFonts w:cs="Arial"/>
              </w:rPr>
              <w:t>PCB (Policloruros de bifenilo)</w:t>
            </w:r>
          </w:p>
          <w:p w14:paraId="0E02071B" w14:textId="77777777" w:rsidR="00356782" w:rsidRPr="00BC0399" w:rsidRDefault="00356782" w:rsidP="005403ED">
            <w:pPr>
              <w:spacing w:after="0"/>
              <w:jc w:val="center"/>
              <w:rPr>
                <w:rFonts w:cs="Arial"/>
              </w:rPr>
            </w:pPr>
            <w:r w:rsidRPr="00BC0399">
              <w:rPr>
                <w:rFonts w:cs="Arial"/>
              </w:rPr>
              <w:t>Retardantes de llama para plásticos</w:t>
            </w:r>
          </w:p>
          <w:p w14:paraId="7ED753DF" w14:textId="77777777" w:rsidR="00356782" w:rsidRPr="00BC0399" w:rsidRDefault="00356782" w:rsidP="005403ED">
            <w:pPr>
              <w:spacing w:after="0"/>
              <w:jc w:val="center"/>
              <w:rPr>
                <w:rFonts w:cs="Arial"/>
              </w:rPr>
            </w:pPr>
            <w:r w:rsidRPr="00BC0399">
              <w:rPr>
                <w:rFonts w:cs="Arial"/>
              </w:rPr>
              <w:t>TBBA (Tetrabromo-bifenol-A)</w:t>
            </w:r>
          </w:p>
          <w:p w14:paraId="25B993A4" w14:textId="77777777" w:rsidR="00356782" w:rsidRPr="00BC0399" w:rsidRDefault="00356782" w:rsidP="005403ED">
            <w:pPr>
              <w:spacing w:after="0"/>
              <w:jc w:val="center"/>
              <w:rPr>
                <w:rFonts w:cs="Arial"/>
              </w:rPr>
            </w:pPr>
            <w:r w:rsidRPr="00BC0399">
              <w:rPr>
                <w:rFonts w:cs="Arial"/>
              </w:rPr>
              <w:t>PBB (Polibromobifenilos)</w:t>
            </w:r>
          </w:p>
          <w:p w14:paraId="5B61B758" w14:textId="77777777" w:rsidR="00356782" w:rsidRPr="00BC0399" w:rsidRDefault="00356782" w:rsidP="005403ED">
            <w:pPr>
              <w:spacing w:after="0"/>
              <w:jc w:val="center"/>
              <w:rPr>
                <w:rFonts w:cs="Arial"/>
              </w:rPr>
            </w:pPr>
            <w:r w:rsidRPr="00BC0399">
              <w:rPr>
                <w:rFonts w:cs="Arial"/>
              </w:rPr>
              <w:t>PBDE (Polibromodifenilo éteres)</w:t>
            </w:r>
          </w:p>
          <w:p w14:paraId="4EC390B9" w14:textId="77777777" w:rsidR="00356782" w:rsidRPr="00BC0399" w:rsidRDefault="00356782" w:rsidP="005403ED">
            <w:pPr>
              <w:spacing w:after="0"/>
              <w:jc w:val="center"/>
              <w:rPr>
                <w:rFonts w:cs="Arial"/>
              </w:rPr>
            </w:pPr>
            <w:r w:rsidRPr="00BC0399">
              <w:rPr>
                <w:rFonts w:cs="Arial"/>
              </w:rPr>
              <w:t>Clorofluorocarbonados (CFC)</w:t>
            </w:r>
          </w:p>
        </w:tc>
        <w:tc>
          <w:tcPr>
            <w:tcW w:w="6261" w:type="dxa"/>
            <w:vAlign w:val="center"/>
          </w:tcPr>
          <w:p w14:paraId="3F93D64F" w14:textId="77777777" w:rsidR="00356782" w:rsidRPr="00BC0399" w:rsidRDefault="00356782" w:rsidP="005403ED">
            <w:pPr>
              <w:spacing w:after="0"/>
              <w:rPr>
                <w:rFonts w:cs="Arial"/>
              </w:rPr>
            </w:pPr>
            <w:r w:rsidRPr="00BC0399">
              <w:rPr>
                <w:rFonts w:cs="Arial"/>
              </w:rPr>
              <w:t>Condensadores, transformadores.</w:t>
            </w:r>
          </w:p>
          <w:p w14:paraId="25916B05" w14:textId="77777777" w:rsidR="00356782" w:rsidRPr="00BC0399" w:rsidRDefault="00356782" w:rsidP="005403ED">
            <w:pPr>
              <w:spacing w:after="0"/>
              <w:rPr>
                <w:rFonts w:cs="Arial"/>
              </w:rPr>
            </w:pPr>
            <w:r w:rsidRPr="00BC0399">
              <w:rPr>
                <w:rFonts w:cs="Arial"/>
              </w:rPr>
              <w:t>(Componentes termoplásticos, cables, tarjetas madre, circuitos, revestimientos plásticos, etc.).</w:t>
            </w:r>
          </w:p>
          <w:p w14:paraId="56C35BE2" w14:textId="77777777" w:rsidR="00356782" w:rsidRPr="00BC0399" w:rsidRDefault="00356782" w:rsidP="005403ED">
            <w:pPr>
              <w:spacing w:after="0"/>
              <w:rPr>
                <w:rFonts w:cs="Arial"/>
              </w:rPr>
            </w:pPr>
            <w:r w:rsidRPr="00BC0399">
              <w:rPr>
                <w:rFonts w:cs="Arial"/>
              </w:rPr>
              <w:t>TBBA actualmente es el retardante de llama más utilizado en placas de circuitos y carcasas</w:t>
            </w:r>
          </w:p>
        </w:tc>
      </w:tr>
      <w:tr w:rsidR="00356782" w:rsidRPr="00BC0399" w14:paraId="53325A29" w14:textId="77777777" w:rsidTr="0059619F">
        <w:trPr>
          <w:trHeight w:val="767"/>
        </w:trPr>
        <w:tc>
          <w:tcPr>
            <w:tcW w:w="2567" w:type="dxa"/>
            <w:vAlign w:val="center"/>
          </w:tcPr>
          <w:p w14:paraId="291B7AC4" w14:textId="77777777" w:rsidR="00356782" w:rsidRPr="00BC0399" w:rsidRDefault="00356782" w:rsidP="005403ED">
            <w:pPr>
              <w:spacing w:after="0"/>
              <w:jc w:val="center"/>
              <w:rPr>
                <w:rFonts w:cs="Arial"/>
              </w:rPr>
            </w:pPr>
            <w:r w:rsidRPr="00BC0399">
              <w:rPr>
                <w:rFonts w:cs="Arial"/>
              </w:rPr>
              <w:t>Arsénico</w:t>
            </w:r>
          </w:p>
        </w:tc>
        <w:tc>
          <w:tcPr>
            <w:tcW w:w="6261" w:type="dxa"/>
            <w:vAlign w:val="center"/>
          </w:tcPr>
          <w:p w14:paraId="1E418905" w14:textId="77777777" w:rsidR="00356782" w:rsidRPr="00BC0399" w:rsidRDefault="00356782" w:rsidP="005403ED">
            <w:pPr>
              <w:spacing w:after="0"/>
              <w:rPr>
                <w:rFonts w:cs="Arial"/>
              </w:rPr>
            </w:pPr>
            <w:r w:rsidRPr="00BC0399">
              <w:rPr>
                <w:rFonts w:cs="Arial"/>
              </w:rPr>
              <w:t>Pequeñas cantidades entre los diodos emisores de luz, en los procesadores de las pantallas de cristal líquido LCD</w:t>
            </w:r>
          </w:p>
        </w:tc>
      </w:tr>
      <w:tr w:rsidR="00356782" w:rsidRPr="00BC0399" w14:paraId="6EB188B6" w14:textId="77777777" w:rsidTr="0059619F">
        <w:trPr>
          <w:trHeight w:val="751"/>
        </w:trPr>
        <w:tc>
          <w:tcPr>
            <w:tcW w:w="2567" w:type="dxa"/>
            <w:vAlign w:val="center"/>
          </w:tcPr>
          <w:p w14:paraId="4DB9AC76" w14:textId="77777777" w:rsidR="00356782" w:rsidRPr="00BC0399" w:rsidRDefault="00356782" w:rsidP="005403ED">
            <w:pPr>
              <w:spacing w:after="0"/>
              <w:jc w:val="center"/>
              <w:rPr>
                <w:rFonts w:cs="Arial"/>
              </w:rPr>
            </w:pPr>
            <w:r w:rsidRPr="00BC0399">
              <w:rPr>
                <w:rFonts w:cs="Arial"/>
              </w:rPr>
              <w:t>Bario</w:t>
            </w:r>
          </w:p>
        </w:tc>
        <w:tc>
          <w:tcPr>
            <w:tcW w:w="6261" w:type="dxa"/>
            <w:vAlign w:val="center"/>
          </w:tcPr>
          <w:p w14:paraId="671A1557" w14:textId="77777777" w:rsidR="00356782" w:rsidRPr="00BC0399" w:rsidRDefault="00356782" w:rsidP="005403ED">
            <w:pPr>
              <w:spacing w:after="0"/>
              <w:rPr>
                <w:rFonts w:cs="Arial"/>
              </w:rPr>
            </w:pPr>
            <w:r w:rsidRPr="00BC0399">
              <w:rPr>
                <w:rFonts w:cs="Arial"/>
              </w:rPr>
              <w:t>“Getters” en los tubos de rayos catódicos (TRC) en la cámara de ventilación de las pantallas TRC y lámparas fluorescentes.</w:t>
            </w:r>
          </w:p>
        </w:tc>
      </w:tr>
      <w:tr w:rsidR="00356782" w:rsidRPr="00BC0399" w14:paraId="6D149D41" w14:textId="77777777" w:rsidTr="0059619F">
        <w:trPr>
          <w:trHeight w:val="256"/>
        </w:trPr>
        <w:tc>
          <w:tcPr>
            <w:tcW w:w="2567" w:type="dxa"/>
            <w:vAlign w:val="center"/>
          </w:tcPr>
          <w:p w14:paraId="2BD6B3B7" w14:textId="77777777" w:rsidR="00356782" w:rsidRPr="00BC0399" w:rsidRDefault="00356782" w:rsidP="005403ED">
            <w:pPr>
              <w:spacing w:after="0"/>
              <w:jc w:val="center"/>
              <w:rPr>
                <w:rFonts w:cs="Arial"/>
              </w:rPr>
            </w:pPr>
            <w:r w:rsidRPr="00BC0399">
              <w:rPr>
                <w:rFonts w:cs="Arial"/>
              </w:rPr>
              <w:t>Berilio</w:t>
            </w:r>
          </w:p>
        </w:tc>
        <w:tc>
          <w:tcPr>
            <w:tcW w:w="6261" w:type="dxa"/>
            <w:vAlign w:val="center"/>
          </w:tcPr>
          <w:p w14:paraId="66B94839" w14:textId="77777777" w:rsidR="00356782" w:rsidRPr="00BC0399" w:rsidRDefault="00356782" w:rsidP="005403ED">
            <w:pPr>
              <w:spacing w:after="0"/>
              <w:rPr>
                <w:rFonts w:cs="Arial"/>
              </w:rPr>
            </w:pPr>
            <w:r w:rsidRPr="00BC0399">
              <w:rPr>
                <w:rFonts w:cs="Arial"/>
              </w:rPr>
              <w:t>Cajas de suministro eléctrico (fuentes de poder)</w:t>
            </w:r>
          </w:p>
        </w:tc>
      </w:tr>
      <w:tr w:rsidR="00356782" w:rsidRPr="00BC0399" w14:paraId="4C42176C" w14:textId="77777777" w:rsidTr="0059619F">
        <w:trPr>
          <w:trHeight w:val="767"/>
        </w:trPr>
        <w:tc>
          <w:tcPr>
            <w:tcW w:w="2567" w:type="dxa"/>
            <w:vAlign w:val="center"/>
          </w:tcPr>
          <w:p w14:paraId="4AE1ABB1" w14:textId="77777777" w:rsidR="00356782" w:rsidRPr="00BC0399" w:rsidRDefault="00356782" w:rsidP="005403ED">
            <w:pPr>
              <w:spacing w:after="0"/>
              <w:jc w:val="center"/>
              <w:rPr>
                <w:rFonts w:cs="Arial"/>
              </w:rPr>
            </w:pPr>
            <w:r w:rsidRPr="00BC0399">
              <w:rPr>
                <w:rFonts w:cs="Arial"/>
              </w:rPr>
              <w:t>Cadmio</w:t>
            </w:r>
          </w:p>
        </w:tc>
        <w:tc>
          <w:tcPr>
            <w:tcW w:w="6261" w:type="dxa"/>
            <w:vAlign w:val="center"/>
          </w:tcPr>
          <w:p w14:paraId="4E84807D" w14:textId="77777777" w:rsidR="00356782" w:rsidRPr="00BC0399" w:rsidRDefault="00356782" w:rsidP="005403ED">
            <w:pPr>
              <w:spacing w:after="0"/>
              <w:rPr>
                <w:rFonts w:cs="Arial"/>
              </w:rPr>
            </w:pPr>
            <w:r w:rsidRPr="00BC0399">
              <w:rPr>
                <w:rFonts w:cs="Arial"/>
              </w:rPr>
              <w:t>Baterías recargables de Ni-Cd, capa fluorescente (pantallas TRC), fotocopiadoras, contactos e interruptores y en los tubos catódicos antiguos</w:t>
            </w:r>
          </w:p>
        </w:tc>
      </w:tr>
      <w:tr w:rsidR="00356782" w:rsidRPr="00BC0399" w14:paraId="5776BBBB" w14:textId="77777777" w:rsidTr="0059619F">
        <w:trPr>
          <w:trHeight w:val="256"/>
        </w:trPr>
        <w:tc>
          <w:tcPr>
            <w:tcW w:w="2567" w:type="dxa"/>
            <w:vAlign w:val="center"/>
          </w:tcPr>
          <w:p w14:paraId="1E89662C" w14:textId="77777777" w:rsidR="00356782" w:rsidRPr="00BC0399" w:rsidRDefault="00356782" w:rsidP="005403ED">
            <w:pPr>
              <w:spacing w:after="0"/>
              <w:jc w:val="center"/>
              <w:rPr>
                <w:rFonts w:cs="Arial"/>
              </w:rPr>
            </w:pPr>
            <w:r w:rsidRPr="00BC0399">
              <w:rPr>
                <w:rFonts w:cs="Arial"/>
              </w:rPr>
              <w:t>Cromo VI</w:t>
            </w:r>
          </w:p>
        </w:tc>
        <w:tc>
          <w:tcPr>
            <w:tcW w:w="6261" w:type="dxa"/>
            <w:vAlign w:val="center"/>
          </w:tcPr>
          <w:p w14:paraId="18217AF5" w14:textId="77777777" w:rsidR="00356782" w:rsidRPr="00BC0399" w:rsidRDefault="00356782" w:rsidP="005403ED">
            <w:pPr>
              <w:spacing w:after="0"/>
              <w:rPr>
                <w:rFonts w:cs="Arial"/>
              </w:rPr>
            </w:pPr>
            <w:r w:rsidRPr="00BC0399">
              <w:rPr>
                <w:rFonts w:cs="Arial"/>
              </w:rPr>
              <w:t>Discos duros y de almacenamiento de datos</w:t>
            </w:r>
          </w:p>
        </w:tc>
      </w:tr>
      <w:tr w:rsidR="00356782" w:rsidRPr="00BC0399" w14:paraId="4B24DFFA" w14:textId="77777777" w:rsidTr="0059619F">
        <w:trPr>
          <w:trHeight w:val="512"/>
        </w:trPr>
        <w:tc>
          <w:tcPr>
            <w:tcW w:w="2567" w:type="dxa"/>
            <w:vAlign w:val="center"/>
          </w:tcPr>
          <w:p w14:paraId="010CCDA7" w14:textId="77777777" w:rsidR="00356782" w:rsidRPr="00BC0399" w:rsidRDefault="00356782" w:rsidP="005403ED">
            <w:pPr>
              <w:spacing w:after="0"/>
              <w:jc w:val="center"/>
              <w:rPr>
                <w:rFonts w:cs="Arial"/>
              </w:rPr>
            </w:pPr>
            <w:r w:rsidRPr="00BC0399">
              <w:rPr>
                <w:rFonts w:cs="Arial"/>
              </w:rPr>
              <w:t>Plomo</w:t>
            </w:r>
          </w:p>
        </w:tc>
        <w:tc>
          <w:tcPr>
            <w:tcW w:w="6261" w:type="dxa"/>
            <w:vAlign w:val="center"/>
          </w:tcPr>
          <w:p w14:paraId="633A358A" w14:textId="77777777" w:rsidR="00356782" w:rsidRPr="00BC0399" w:rsidRDefault="00356782" w:rsidP="005403ED">
            <w:pPr>
              <w:spacing w:after="0"/>
              <w:rPr>
                <w:rFonts w:cs="Arial"/>
              </w:rPr>
            </w:pPr>
            <w:r w:rsidRPr="00BC0399">
              <w:rPr>
                <w:rFonts w:cs="Arial"/>
              </w:rPr>
              <w:t>Pantallas TRC, tarjetas de circuito, cableado y soldaduras</w:t>
            </w:r>
          </w:p>
        </w:tc>
      </w:tr>
      <w:tr w:rsidR="00356782" w:rsidRPr="00BC0399" w14:paraId="0D01D343" w14:textId="77777777" w:rsidTr="0059619F">
        <w:trPr>
          <w:trHeight w:val="1536"/>
        </w:trPr>
        <w:tc>
          <w:tcPr>
            <w:tcW w:w="2567" w:type="dxa"/>
            <w:vAlign w:val="center"/>
          </w:tcPr>
          <w:p w14:paraId="60B14DE3" w14:textId="77777777" w:rsidR="00356782" w:rsidRPr="00BC0399" w:rsidRDefault="00356782" w:rsidP="005403ED">
            <w:pPr>
              <w:spacing w:after="0"/>
              <w:jc w:val="center"/>
              <w:rPr>
                <w:rFonts w:cs="Arial"/>
              </w:rPr>
            </w:pPr>
            <w:r w:rsidRPr="00BC0399">
              <w:rPr>
                <w:rFonts w:cs="Arial"/>
              </w:rPr>
              <w:t>Mercurio</w:t>
            </w:r>
          </w:p>
        </w:tc>
        <w:tc>
          <w:tcPr>
            <w:tcW w:w="6261" w:type="dxa"/>
            <w:vAlign w:val="center"/>
          </w:tcPr>
          <w:p w14:paraId="0D05F607" w14:textId="77777777" w:rsidR="00356782" w:rsidRPr="00BC0399" w:rsidRDefault="00356782" w:rsidP="005403ED">
            <w:pPr>
              <w:spacing w:after="0"/>
              <w:rPr>
                <w:rFonts w:cs="Arial"/>
              </w:rPr>
            </w:pPr>
            <w:r w:rsidRPr="00BC0399">
              <w:rPr>
                <w:rFonts w:cs="Arial"/>
              </w:rPr>
              <w:t>Lámparas fluorescentes en LCD, en algunos interruptores con mercurio (sensores).</w:t>
            </w:r>
          </w:p>
          <w:p w14:paraId="38BC27FC" w14:textId="77777777" w:rsidR="00356782" w:rsidRPr="00BC0399" w:rsidRDefault="00356782" w:rsidP="005403ED">
            <w:pPr>
              <w:spacing w:after="0"/>
              <w:rPr>
                <w:rFonts w:cs="Arial"/>
              </w:rPr>
            </w:pPr>
            <w:r w:rsidRPr="00BC0399">
              <w:rPr>
                <w:rFonts w:cs="Arial"/>
              </w:rPr>
              <w:t>Los sistemas de iluminación de las pantallas planas, las cafeteras electrónicas con</w:t>
            </w:r>
          </w:p>
          <w:p w14:paraId="2556C64A" w14:textId="77777777" w:rsidR="00356782" w:rsidRPr="00BC0399" w:rsidRDefault="00356782" w:rsidP="005403ED">
            <w:pPr>
              <w:spacing w:after="0"/>
              <w:rPr>
                <w:rFonts w:cs="Arial"/>
              </w:rPr>
            </w:pPr>
            <w:r w:rsidRPr="00BC0399">
              <w:rPr>
                <w:rFonts w:cs="Arial"/>
              </w:rPr>
              <w:t>desconexión automática o los despertadores contienen mercurio</w:t>
            </w:r>
          </w:p>
        </w:tc>
      </w:tr>
      <w:tr w:rsidR="00356782" w:rsidRPr="00BC0399" w14:paraId="53162E30" w14:textId="77777777" w:rsidTr="0059619F">
        <w:trPr>
          <w:trHeight w:val="512"/>
        </w:trPr>
        <w:tc>
          <w:tcPr>
            <w:tcW w:w="2567" w:type="dxa"/>
            <w:vAlign w:val="center"/>
          </w:tcPr>
          <w:p w14:paraId="1A1264AB" w14:textId="77777777" w:rsidR="00356782" w:rsidRPr="00BC0399" w:rsidRDefault="00356782" w:rsidP="005403ED">
            <w:pPr>
              <w:spacing w:after="0"/>
              <w:jc w:val="center"/>
              <w:rPr>
                <w:rFonts w:cs="Arial"/>
              </w:rPr>
            </w:pPr>
            <w:r w:rsidRPr="00BC0399">
              <w:rPr>
                <w:rFonts w:cs="Arial"/>
              </w:rPr>
              <w:t>Níquel</w:t>
            </w:r>
          </w:p>
        </w:tc>
        <w:tc>
          <w:tcPr>
            <w:tcW w:w="6261" w:type="dxa"/>
            <w:vAlign w:val="center"/>
          </w:tcPr>
          <w:p w14:paraId="4EACB7DB" w14:textId="77777777" w:rsidR="00356782" w:rsidRPr="00BC0399" w:rsidRDefault="00356782" w:rsidP="005403ED">
            <w:pPr>
              <w:spacing w:after="0"/>
              <w:rPr>
                <w:rFonts w:cs="Arial"/>
              </w:rPr>
            </w:pPr>
            <w:r w:rsidRPr="00BC0399">
              <w:rPr>
                <w:rFonts w:cs="Arial"/>
              </w:rPr>
              <w:t>Baterías recargables de Ni-Cd y Ni-Hg y pistola de electrones en los monitores TRC</w:t>
            </w:r>
          </w:p>
        </w:tc>
      </w:tr>
      <w:tr w:rsidR="00356782" w:rsidRPr="00BC0399" w14:paraId="08AE40AF" w14:textId="77777777" w:rsidTr="0059619F">
        <w:trPr>
          <w:trHeight w:val="238"/>
        </w:trPr>
        <w:tc>
          <w:tcPr>
            <w:tcW w:w="2567" w:type="dxa"/>
            <w:vAlign w:val="center"/>
          </w:tcPr>
          <w:p w14:paraId="14F6DB48" w14:textId="77777777" w:rsidR="00356782" w:rsidRPr="00BC0399" w:rsidRDefault="00356782" w:rsidP="005403ED">
            <w:pPr>
              <w:spacing w:after="0"/>
              <w:jc w:val="center"/>
              <w:rPr>
                <w:rFonts w:cs="Arial"/>
              </w:rPr>
            </w:pPr>
            <w:r w:rsidRPr="00BC0399">
              <w:rPr>
                <w:rFonts w:cs="Arial"/>
              </w:rPr>
              <w:t>Elementos raros (Ytrio, Europio)</w:t>
            </w:r>
          </w:p>
        </w:tc>
        <w:tc>
          <w:tcPr>
            <w:tcW w:w="6261" w:type="dxa"/>
            <w:vAlign w:val="center"/>
          </w:tcPr>
          <w:p w14:paraId="5D470596" w14:textId="77777777" w:rsidR="00356782" w:rsidRPr="00BC0399" w:rsidRDefault="00356782" w:rsidP="005403ED">
            <w:pPr>
              <w:spacing w:after="0"/>
              <w:rPr>
                <w:rFonts w:cs="Arial"/>
              </w:rPr>
            </w:pPr>
            <w:r w:rsidRPr="00BC0399">
              <w:rPr>
                <w:rFonts w:cs="Arial"/>
              </w:rPr>
              <w:t>Capa fluorescente (Monitores TRC)</w:t>
            </w:r>
          </w:p>
        </w:tc>
      </w:tr>
      <w:tr w:rsidR="00356782" w:rsidRPr="00BC0399" w14:paraId="039BB846" w14:textId="77777777" w:rsidTr="0059619F">
        <w:trPr>
          <w:trHeight w:val="256"/>
        </w:trPr>
        <w:tc>
          <w:tcPr>
            <w:tcW w:w="2567" w:type="dxa"/>
            <w:vAlign w:val="center"/>
          </w:tcPr>
          <w:p w14:paraId="1FF43059" w14:textId="77777777" w:rsidR="00356782" w:rsidRPr="00BC0399" w:rsidRDefault="00356782" w:rsidP="005403ED">
            <w:pPr>
              <w:spacing w:after="0"/>
              <w:jc w:val="center"/>
              <w:rPr>
                <w:rFonts w:cs="Arial"/>
              </w:rPr>
            </w:pPr>
            <w:r w:rsidRPr="00BC0399">
              <w:rPr>
                <w:rFonts w:cs="Arial"/>
              </w:rPr>
              <w:t>Selenio</w:t>
            </w:r>
          </w:p>
        </w:tc>
        <w:tc>
          <w:tcPr>
            <w:tcW w:w="6261" w:type="dxa"/>
            <w:vAlign w:val="center"/>
          </w:tcPr>
          <w:p w14:paraId="75EF97B4" w14:textId="77777777" w:rsidR="00356782" w:rsidRPr="00BC0399" w:rsidRDefault="00356782" w:rsidP="005403ED">
            <w:pPr>
              <w:spacing w:after="0"/>
              <w:rPr>
                <w:rFonts w:cs="Arial"/>
              </w:rPr>
            </w:pPr>
            <w:r w:rsidRPr="00BC0399">
              <w:rPr>
                <w:rFonts w:cs="Arial"/>
              </w:rPr>
              <w:t>Fotocopiadoras antiguas</w:t>
            </w:r>
          </w:p>
        </w:tc>
      </w:tr>
      <w:tr w:rsidR="00356782" w:rsidRPr="00BC0399" w14:paraId="0F2F1FD1" w14:textId="77777777" w:rsidTr="0059619F">
        <w:trPr>
          <w:trHeight w:val="256"/>
        </w:trPr>
        <w:tc>
          <w:tcPr>
            <w:tcW w:w="2567" w:type="dxa"/>
            <w:vAlign w:val="center"/>
          </w:tcPr>
          <w:p w14:paraId="07F90DDB" w14:textId="77777777" w:rsidR="00356782" w:rsidRPr="00BC0399" w:rsidRDefault="00356782" w:rsidP="005403ED">
            <w:pPr>
              <w:spacing w:after="0"/>
              <w:jc w:val="center"/>
              <w:rPr>
                <w:rFonts w:cs="Arial"/>
              </w:rPr>
            </w:pPr>
            <w:r w:rsidRPr="00BC0399">
              <w:rPr>
                <w:rFonts w:cs="Arial"/>
              </w:rPr>
              <w:t>Sulfuro de zinc</w:t>
            </w:r>
          </w:p>
        </w:tc>
        <w:tc>
          <w:tcPr>
            <w:tcW w:w="6261" w:type="dxa"/>
            <w:vAlign w:val="center"/>
          </w:tcPr>
          <w:p w14:paraId="7895356A" w14:textId="77777777" w:rsidR="00356782" w:rsidRPr="00BC0399" w:rsidRDefault="00356782" w:rsidP="005403ED">
            <w:pPr>
              <w:spacing w:after="0"/>
              <w:rPr>
                <w:rFonts w:cs="Arial"/>
              </w:rPr>
            </w:pPr>
            <w:r w:rsidRPr="00BC0399">
              <w:rPr>
                <w:rFonts w:cs="Arial"/>
              </w:rPr>
              <w:t>Interior de monitores TRC, mezclado con metales raros</w:t>
            </w:r>
          </w:p>
        </w:tc>
      </w:tr>
      <w:tr w:rsidR="00356782" w:rsidRPr="00BC0399" w14:paraId="57C8ECBB" w14:textId="77777777" w:rsidTr="0059619F">
        <w:trPr>
          <w:trHeight w:val="529"/>
        </w:trPr>
        <w:tc>
          <w:tcPr>
            <w:tcW w:w="2567" w:type="dxa"/>
            <w:vAlign w:val="center"/>
          </w:tcPr>
          <w:p w14:paraId="2FC73D81" w14:textId="77777777" w:rsidR="00356782" w:rsidRPr="00BC0399" w:rsidRDefault="00356782" w:rsidP="005403ED">
            <w:pPr>
              <w:spacing w:after="0"/>
              <w:jc w:val="center"/>
              <w:rPr>
                <w:rFonts w:cs="Arial"/>
              </w:rPr>
            </w:pPr>
            <w:r w:rsidRPr="00BC0399">
              <w:rPr>
                <w:rFonts w:cs="Arial"/>
              </w:rPr>
              <w:t>Sustancias radioactivas (Americio)</w:t>
            </w:r>
          </w:p>
        </w:tc>
        <w:tc>
          <w:tcPr>
            <w:tcW w:w="6261" w:type="dxa"/>
            <w:vAlign w:val="center"/>
          </w:tcPr>
          <w:p w14:paraId="098F414D" w14:textId="77777777" w:rsidR="00356782" w:rsidRPr="00BC0399" w:rsidRDefault="00356782" w:rsidP="00656CA6">
            <w:pPr>
              <w:spacing w:after="0"/>
              <w:rPr>
                <w:rFonts w:cs="Arial"/>
              </w:rPr>
            </w:pPr>
            <w:r w:rsidRPr="00BC0399">
              <w:rPr>
                <w:rFonts w:cs="Arial"/>
              </w:rPr>
              <w:t>Equipos médicos y detectores de fuego, detectores de humo, entre otros</w:t>
            </w:r>
          </w:p>
        </w:tc>
      </w:tr>
    </w:tbl>
    <w:p w14:paraId="522E9FE5" w14:textId="54F841A7" w:rsidR="00356782" w:rsidRPr="00364875" w:rsidRDefault="00356782" w:rsidP="00356782">
      <w:pPr>
        <w:spacing w:after="0"/>
        <w:jc w:val="center"/>
        <w:rPr>
          <w:rFonts w:cs="Arial"/>
          <w:sz w:val="20"/>
          <w:szCs w:val="20"/>
          <w:u w:val="single"/>
        </w:rPr>
      </w:pPr>
      <w:r w:rsidRPr="00364875">
        <w:rPr>
          <w:rFonts w:cs="Arial"/>
          <w:b/>
          <w:bCs/>
          <w:sz w:val="20"/>
          <w:szCs w:val="20"/>
        </w:rPr>
        <w:t>Fuente:</w:t>
      </w:r>
      <w:r w:rsidRPr="00364875">
        <w:rPr>
          <w:rFonts w:cs="Arial"/>
          <w:sz w:val="20"/>
          <w:szCs w:val="20"/>
        </w:rPr>
        <w:t xml:space="preserve"> Elaboración propia Gestión Administrativa</w:t>
      </w:r>
    </w:p>
    <w:p w14:paraId="61B8E57D" w14:textId="77777777" w:rsidR="00356782" w:rsidRPr="00BC0399" w:rsidRDefault="00356782" w:rsidP="00356782">
      <w:pPr>
        <w:pStyle w:val="Ttulo2"/>
        <w:rPr>
          <w:rFonts w:ascii="Arial" w:eastAsia="Calibri" w:hAnsi="Arial" w:cs="Arial"/>
          <w:b/>
          <w:color w:val="000000"/>
          <w:szCs w:val="22"/>
        </w:rPr>
      </w:pPr>
      <w:bookmarkStart w:id="80" w:name="_heading=h.3whwml4" w:colFirst="0" w:colLast="0"/>
      <w:bookmarkEnd w:id="80"/>
    </w:p>
    <w:p w14:paraId="0D48C953" w14:textId="77777777" w:rsidR="00356782" w:rsidRPr="00BC0399" w:rsidRDefault="00356782" w:rsidP="007E2DA2">
      <w:pPr>
        <w:pStyle w:val="Ttulo2"/>
        <w:rPr>
          <w:rFonts w:ascii="Arial" w:eastAsia="Calibri" w:hAnsi="Arial" w:cs="Arial"/>
          <w:b/>
          <w:color w:val="1F3864" w:themeColor="accent1" w:themeShade="80"/>
          <w:szCs w:val="22"/>
        </w:rPr>
      </w:pPr>
      <w:bookmarkStart w:id="81" w:name="_heading=h.2bn6wsx" w:colFirst="0" w:colLast="0"/>
      <w:bookmarkStart w:id="82" w:name="_Toc217391020"/>
      <w:bookmarkEnd w:id="81"/>
      <w:r w:rsidRPr="00BC0399">
        <w:rPr>
          <w:rFonts w:ascii="Arial" w:eastAsia="Calibri" w:hAnsi="Arial" w:cs="Arial"/>
          <w:b/>
          <w:color w:val="1F3864" w:themeColor="accent1" w:themeShade="80"/>
          <w:szCs w:val="22"/>
        </w:rPr>
        <w:t>Clasificación de residuos RAEE</w:t>
      </w:r>
      <w:bookmarkEnd w:id="82"/>
    </w:p>
    <w:p w14:paraId="3C60319F" w14:textId="77777777" w:rsidR="00356782" w:rsidRPr="00BC0399" w:rsidRDefault="00356782" w:rsidP="00356782">
      <w:pPr>
        <w:spacing w:after="0"/>
        <w:rPr>
          <w:rFonts w:cs="Arial"/>
        </w:rPr>
      </w:pPr>
    </w:p>
    <w:p w14:paraId="504FD457" w14:textId="77777777" w:rsidR="00820FC4" w:rsidRPr="00BC0399" w:rsidRDefault="00820FC4" w:rsidP="00656CA6">
      <w:pPr>
        <w:pStyle w:val="Textocomentario"/>
        <w:jc w:val="both"/>
        <w:rPr>
          <w:rFonts w:ascii="Arial" w:eastAsiaTheme="minorHAnsi" w:hAnsi="Arial" w:cs="Arial"/>
          <w:sz w:val="22"/>
          <w:szCs w:val="22"/>
          <w:lang w:val="es-CO" w:eastAsia="en-US"/>
        </w:rPr>
      </w:pPr>
      <w:r w:rsidRPr="00BC0399">
        <w:rPr>
          <w:rFonts w:ascii="Arial" w:eastAsiaTheme="minorHAnsi" w:hAnsi="Arial" w:cs="Arial"/>
          <w:sz w:val="22"/>
          <w:szCs w:val="22"/>
          <w:lang w:val="es-CO" w:eastAsia="en-US"/>
        </w:rPr>
        <w:t>La clasificación de los aparatos eléctricos y electrónicos para este programa se fundamenta en la Ley 1672 de 2013, que establece los lineamientos para la política pública de gestión integral de RAEE, y en los Lineamientos Técnicos del Ministerio de Ambiente. Estos lineamientos adoptan la clasificación definida por la Directiva Europea sobre RAEE (2002), que agrupa los aparatos eléctricos y electrónicos en 10 categorías al final de su vida útil.</w:t>
      </w:r>
    </w:p>
    <w:p w14:paraId="6173F329" w14:textId="348C4D64" w:rsidR="00356782" w:rsidRPr="00BC0399" w:rsidRDefault="00356782" w:rsidP="00356782">
      <w:pPr>
        <w:spacing w:after="0"/>
        <w:rPr>
          <w:rFonts w:cs="Arial"/>
        </w:rPr>
      </w:pPr>
      <w:r w:rsidRPr="00BC0399">
        <w:rPr>
          <w:rFonts w:cs="Arial"/>
        </w:rPr>
        <w:t>.</w:t>
      </w:r>
    </w:p>
    <w:p w14:paraId="43D34D2A" w14:textId="6078FC44" w:rsidR="007E2DA2" w:rsidRPr="00526977" w:rsidRDefault="007E2DA2" w:rsidP="007E2DA2">
      <w:pPr>
        <w:pStyle w:val="Descripcin"/>
        <w:jc w:val="center"/>
        <w:rPr>
          <w:rFonts w:ascii="Arial" w:hAnsi="Arial" w:cs="Arial"/>
          <w:b/>
          <w:bCs/>
          <w:i w:val="0"/>
          <w:iCs w:val="0"/>
          <w:color w:val="000000" w:themeColor="text1"/>
          <w:szCs w:val="22"/>
        </w:rPr>
      </w:pPr>
      <w:bookmarkStart w:id="83" w:name="_Toc213850348"/>
      <w:r w:rsidRPr="00526977">
        <w:rPr>
          <w:rFonts w:ascii="Arial" w:hAnsi="Arial" w:cs="Arial"/>
          <w:b/>
          <w:bCs/>
          <w:i w:val="0"/>
          <w:iCs w:val="0"/>
          <w:color w:val="000000" w:themeColor="text1"/>
          <w:szCs w:val="22"/>
        </w:rPr>
        <w:t xml:space="preserve">Tabla </w:t>
      </w:r>
      <w:r w:rsidRPr="00526977">
        <w:rPr>
          <w:rFonts w:ascii="Arial" w:hAnsi="Arial" w:cs="Arial"/>
          <w:b/>
          <w:bCs/>
          <w:i w:val="0"/>
          <w:iCs w:val="0"/>
          <w:color w:val="000000" w:themeColor="text1"/>
          <w:szCs w:val="22"/>
        </w:rPr>
        <w:fldChar w:fldCharType="begin"/>
      </w:r>
      <w:r w:rsidRPr="00526977">
        <w:rPr>
          <w:rFonts w:ascii="Arial" w:hAnsi="Arial" w:cs="Arial"/>
          <w:b/>
          <w:bCs/>
          <w:i w:val="0"/>
          <w:iCs w:val="0"/>
          <w:color w:val="000000" w:themeColor="text1"/>
          <w:szCs w:val="22"/>
        </w:rPr>
        <w:instrText xml:space="preserve"> SEQ Tabla \* ARABIC </w:instrText>
      </w:r>
      <w:r w:rsidRPr="00526977">
        <w:rPr>
          <w:rFonts w:ascii="Arial" w:hAnsi="Arial" w:cs="Arial"/>
          <w:b/>
          <w:bCs/>
          <w:i w:val="0"/>
          <w:iCs w:val="0"/>
          <w:color w:val="000000" w:themeColor="text1"/>
          <w:szCs w:val="22"/>
        </w:rPr>
        <w:fldChar w:fldCharType="separate"/>
      </w:r>
      <w:r w:rsidR="00160CD8" w:rsidRPr="00526977">
        <w:rPr>
          <w:rFonts w:ascii="Arial" w:hAnsi="Arial" w:cs="Arial"/>
          <w:b/>
          <w:bCs/>
          <w:i w:val="0"/>
          <w:iCs w:val="0"/>
          <w:noProof/>
          <w:color w:val="000000" w:themeColor="text1"/>
          <w:szCs w:val="22"/>
        </w:rPr>
        <w:t>18</w:t>
      </w:r>
      <w:r w:rsidRPr="00526977">
        <w:rPr>
          <w:rFonts w:ascii="Arial" w:hAnsi="Arial" w:cs="Arial"/>
          <w:b/>
          <w:bCs/>
          <w:i w:val="0"/>
          <w:iCs w:val="0"/>
          <w:color w:val="000000" w:themeColor="text1"/>
          <w:szCs w:val="22"/>
        </w:rPr>
        <w:fldChar w:fldCharType="end"/>
      </w:r>
      <w:r w:rsidRPr="00526977">
        <w:rPr>
          <w:rFonts w:ascii="Arial" w:hAnsi="Arial" w:cs="Arial"/>
          <w:b/>
          <w:bCs/>
          <w:i w:val="0"/>
          <w:iCs w:val="0"/>
          <w:color w:val="000000" w:themeColor="text1"/>
          <w:szCs w:val="22"/>
        </w:rPr>
        <w:t xml:space="preserve"> Clasificación de los RAEE</w:t>
      </w:r>
      <w:bookmarkEnd w:id="83"/>
    </w:p>
    <w:tbl>
      <w:tblPr>
        <w:tblStyle w:val="Tablaconcuadrcula"/>
        <w:tblW w:w="0" w:type="auto"/>
        <w:tblLook w:val="0420" w:firstRow="1" w:lastRow="0" w:firstColumn="0" w:lastColumn="0" w:noHBand="0" w:noVBand="1"/>
      </w:tblPr>
      <w:tblGrid>
        <w:gridCol w:w="669"/>
        <w:gridCol w:w="2677"/>
        <w:gridCol w:w="5482"/>
      </w:tblGrid>
      <w:tr w:rsidR="00356782" w:rsidRPr="00BC0399" w14:paraId="43364063" w14:textId="77777777" w:rsidTr="0059619F">
        <w:trPr>
          <w:trHeight w:val="273"/>
          <w:tblHeader/>
        </w:trPr>
        <w:tc>
          <w:tcPr>
            <w:tcW w:w="0" w:type="auto"/>
            <w:shd w:val="clear" w:color="auto" w:fill="D9D9D9" w:themeFill="background1" w:themeFillShade="D9"/>
          </w:tcPr>
          <w:p w14:paraId="3333356B" w14:textId="77777777" w:rsidR="00356782" w:rsidRPr="00BC0399" w:rsidRDefault="00356782" w:rsidP="000F49C9">
            <w:pPr>
              <w:spacing w:after="0"/>
              <w:jc w:val="center"/>
              <w:rPr>
                <w:rFonts w:cs="Arial"/>
                <w:b/>
              </w:rPr>
            </w:pPr>
            <w:r w:rsidRPr="00BC0399">
              <w:rPr>
                <w:rFonts w:cs="Arial"/>
                <w:b/>
              </w:rPr>
              <w:t>Ítem</w:t>
            </w:r>
          </w:p>
        </w:tc>
        <w:tc>
          <w:tcPr>
            <w:tcW w:w="0" w:type="auto"/>
            <w:shd w:val="clear" w:color="auto" w:fill="D9D9D9" w:themeFill="background1" w:themeFillShade="D9"/>
          </w:tcPr>
          <w:p w14:paraId="4E952AD4" w14:textId="77777777" w:rsidR="00356782" w:rsidRPr="00BC0399" w:rsidRDefault="00356782" w:rsidP="000F49C9">
            <w:pPr>
              <w:spacing w:after="0"/>
              <w:jc w:val="center"/>
              <w:rPr>
                <w:rFonts w:cs="Arial"/>
                <w:b/>
              </w:rPr>
            </w:pPr>
            <w:r w:rsidRPr="00BC0399">
              <w:rPr>
                <w:rFonts w:cs="Arial"/>
                <w:b/>
              </w:rPr>
              <w:t>Categoría</w:t>
            </w:r>
          </w:p>
        </w:tc>
        <w:tc>
          <w:tcPr>
            <w:tcW w:w="0" w:type="auto"/>
            <w:shd w:val="clear" w:color="auto" w:fill="D9D9D9" w:themeFill="background1" w:themeFillShade="D9"/>
          </w:tcPr>
          <w:p w14:paraId="4B98E281" w14:textId="77777777" w:rsidR="00356782" w:rsidRPr="00BC0399" w:rsidRDefault="00356782" w:rsidP="000F49C9">
            <w:pPr>
              <w:spacing w:after="0"/>
              <w:jc w:val="center"/>
              <w:rPr>
                <w:rFonts w:cs="Arial"/>
                <w:b/>
              </w:rPr>
            </w:pPr>
            <w:r w:rsidRPr="00BC0399">
              <w:rPr>
                <w:rFonts w:cs="Arial"/>
                <w:b/>
              </w:rPr>
              <w:t>Ejemplos</w:t>
            </w:r>
          </w:p>
        </w:tc>
      </w:tr>
      <w:tr w:rsidR="00356782" w:rsidRPr="00BC0399" w14:paraId="47A8B3B1" w14:textId="77777777" w:rsidTr="0059619F">
        <w:trPr>
          <w:trHeight w:val="545"/>
        </w:trPr>
        <w:tc>
          <w:tcPr>
            <w:tcW w:w="0" w:type="auto"/>
            <w:vAlign w:val="center"/>
          </w:tcPr>
          <w:p w14:paraId="1350E16C" w14:textId="77777777" w:rsidR="00356782" w:rsidRPr="00BC0399" w:rsidRDefault="00356782" w:rsidP="00DB14A9">
            <w:pPr>
              <w:spacing w:after="0"/>
              <w:jc w:val="center"/>
              <w:rPr>
                <w:rFonts w:cs="Arial"/>
                <w:b/>
              </w:rPr>
            </w:pPr>
            <w:r w:rsidRPr="00BC0399">
              <w:rPr>
                <w:rFonts w:cs="Arial"/>
                <w:b/>
              </w:rPr>
              <w:t>1</w:t>
            </w:r>
          </w:p>
        </w:tc>
        <w:tc>
          <w:tcPr>
            <w:tcW w:w="0" w:type="auto"/>
            <w:vAlign w:val="center"/>
          </w:tcPr>
          <w:p w14:paraId="20E49C57" w14:textId="77777777" w:rsidR="00356782" w:rsidRPr="00BC0399" w:rsidRDefault="00356782" w:rsidP="00DB14A9">
            <w:pPr>
              <w:spacing w:after="0"/>
              <w:jc w:val="center"/>
              <w:rPr>
                <w:rFonts w:cs="Arial"/>
              </w:rPr>
            </w:pPr>
            <w:r w:rsidRPr="00BC0399">
              <w:rPr>
                <w:rFonts w:cs="Arial"/>
              </w:rPr>
              <w:t>Grandes electrodomésticos</w:t>
            </w:r>
          </w:p>
        </w:tc>
        <w:tc>
          <w:tcPr>
            <w:tcW w:w="0" w:type="auto"/>
            <w:vAlign w:val="center"/>
          </w:tcPr>
          <w:p w14:paraId="7D4E809B" w14:textId="77777777" w:rsidR="00356782" w:rsidRPr="00BC0399" w:rsidRDefault="00356782" w:rsidP="00DB14A9">
            <w:pPr>
              <w:spacing w:after="0"/>
              <w:rPr>
                <w:rFonts w:cs="Arial"/>
              </w:rPr>
            </w:pPr>
            <w:r w:rsidRPr="00BC0399">
              <w:rPr>
                <w:rFonts w:cs="Arial"/>
              </w:rPr>
              <w:t>Neveras, congeladores, lavadoras, lavaplatos, etc.</w:t>
            </w:r>
          </w:p>
        </w:tc>
      </w:tr>
      <w:tr w:rsidR="00356782" w:rsidRPr="00BC0399" w14:paraId="02D2BA13" w14:textId="77777777" w:rsidTr="0059619F">
        <w:trPr>
          <w:trHeight w:val="573"/>
        </w:trPr>
        <w:tc>
          <w:tcPr>
            <w:tcW w:w="0" w:type="auto"/>
            <w:vAlign w:val="center"/>
          </w:tcPr>
          <w:p w14:paraId="2E027108" w14:textId="77777777" w:rsidR="00356782" w:rsidRPr="00BC0399" w:rsidRDefault="00356782" w:rsidP="00DB14A9">
            <w:pPr>
              <w:spacing w:after="0"/>
              <w:jc w:val="center"/>
              <w:rPr>
                <w:rFonts w:cs="Arial"/>
                <w:b/>
              </w:rPr>
            </w:pPr>
            <w:r w:rsidRPr="00BC0399">
              <w:rPr>
                <w:rFonts w:cs="Arial"/>
                <w:b/>
              </w:rPr>
              <w:t>2</w:t>
            </w:r>
          </w:p>
        </w:tc>
        <w:tc>
          <w:tcPr>
            <w:tcW w:w="0" w:type="auto"/>
            <w:vAlign w:val="center"/>
          </w:tcPr>
          <w:p w14:paraId="2EB710AE" w14:textId="77777777" w:rsidR="00356782" w:rsidRPr="00BC0399" w:rsidRDefault="00356782" w:rsidP="00DB14A9">
            <w:pPr>
              <w:spacing w:after="0"/>
              <w:jc w:val="center"/>
              <w:rPr>
                <w:rFonts w:cs="Arial"/>
              </w:rPr>
            </w:pPr>
            <w:r w:rsidRPr="00BC0399">
              <w:rPr>
                <w:rFonts w:cs="Arial"/>
              </w:rPr>
              <w:t>Pequeños electrodomésticos</w:t>
            </w:r>
          </w:p>
        </w:tc>
        <w:tc>
          <w:tcPr>
            <w:tcW w:w="0" w:type="auto"/>
            <w:vAlign w:val="center"/>
          </w:tcPr>
          <w:p w14:paraId="4007B5B5" w14:textId="77777777" w:rsidR="00356782" w:rsidRPr="00BC0399" w:rsidRDefault="00356782" w:rsidP="00DB14A9">
            <w:pPr>
              <w:spacing w:after="0"/>
              <w:rPr>
                <w:rFonts w:cs="Arial"/>
              </w:rPr>
            </w:pPr>
            <w:r w:rsidRPr="00BC0399">
              <w:rPr>
                <w:rFonts w:cs="Arial"/>
              </w:rPr>
              <w:t>Aspiradoras, planchas, secadores de pelo</w:t>
            </w:r>
          </w:p>
        </w:tc>
      </w:tr>
      <w:tr w:rsidR="00356782" w:rsidRPr="00BC0399" w14:paraId="6B7E6181" w14:textId="77777777" w:rsidTr="0059619F">
        <w:trPr>
          <w:trHeight w:val="1233"/>
        </w:trPr>
        <w:tc>
          <w:tcPr>
            <w:tcW w:w="0" w:type="auto"/>
            <w:vAlign w:val="center"/>
          </w:tcPr>
          <w:p w14:paraId="69390BCB" w14:textId="77777777" w:rsidR="00356782" w:rsidRPr="00BC0399" w:rsidRDefault="00356782" w:rsidP="00DB14A9">
            <w:pPr>
              <w:spacing w:after="0"/>
              <w:jc w:val="center"/>
              <w:rPr>
                <w:rFonts w:cs="Arial"/>
                <w:b/>
              </w:rPr>
            </w:pPr>
            <w:r w:rsidRPr="00BC0399">
              <w:rPr>
                <w:rFonts w:cs="Arial"/>
                <w:b/>
              </w:rPr>
              <w:t>3</w:t>
            </w:r>
          </w:p>
        </w:tc>
        <w:tc>
          <w:tcPr>
            <w:tcW w:w="0" w:type="auto"/>
            <w:vAlign w:val="center"/>
          </w:tcPr>
          <w:p w14:paraId="4C8660FC" w14:textId="77777777" w:rsidR="00356782" w:rsidRPr="00BC0399" w:rsidRDefault="00356782" w:rsidP="00DB14A9">
            <w:pPr>
              <w:spacing w:after="0"/>
              <w:jc w:val="center"/>
              <w:rPr>
                <w:rFonts w:cs="Arial"/>
              </w:rPr>
            </w:pPr>
            <w:r w:rsidRPr="00BC0399">
              <w:rPr>
                <w:rFonts w:cs="Arial"/>
              </w:rPr>
              <w:t>Equipos de informática y telecomunicaciones</w:t>
            </w:r>
          </w:p>
        </w:tc>
        <w:tc>
          <w:tcPr>
            <w:tcW w:w="0" w:type="auto"/>
            <w:vAlign w:val="center"/>
          </w:tcPr>
          <w:p w14:paraId="5A438627" w14:textId="77777777" w:rsidR="00356782" w:rsidRPr="00BC0399" w:rsidRDefault="00356782" w:rsidP="00DB14A9">
            <w:pPr>
              <w:spacing w:after="0"/>
              <w:rPr>
                <w:rFonts w:cs="Arial"/>
              </w:rPr>
            </w:pPr>
            <w:r w:rsidRPr="00BC0399">
              <w:rPr>
                <w:rFonts w:cs="Arial"/>
              </w:rPr>
              <w:t>Procesadores de datos centralizados (micropuntadoras, impresoras y elementos de computación personal (computadores persona, computadores portátiles, fotocopiadoras, télex, teléfonos, etc.).</w:t>
            </w:r>
          </w:p>
        </w:tc>
      </w:tr>
      <w:tr w:rsidR="00356782" w:rsidRPr="00BC0399" w14:paraId="4D7F257E" w14:textId="77777777" w:rsidTr="0059619F">
        <w:trPr>
          <w:trHeight w:val="545"/>
        </w:trPr>
        <w:tc>
          <w:tcPr>
            <w:tcW w:w="0" w:type="auto"/>
            <w:vAlign w:val="center"/>
          </w:tcPr>
          <w:p w14:paraId="6A6F7BCF" w14:textId="77777777" w:rsidR="00356782" w:rsidRPr="00BC0399" w:rsidRDefault="00356782" w:rsidP="00DB14A9">
            <w:pPr>
              <w:spacing w:after="0"/>
              <w:jc w:val="center"/>
              <w:rPr>
                <w:rFonts w:cs="Arial"/>
                <w:b/>
              </w:rPr>
            </w:pPr>
            <w:r w:rsidRPr="00BC0399">
              <w:rPr>
                <w:rFonts w:cs="Arial"/>
                <w:b/>
              </w:rPr>
              <w:t>4</w:t>
            </w:r>
          </w:p>
        </w:tc>
        <w:tc>
          <w:tcPr>
            <w:tcW w:w="0" w:type="auto"/>
            <w:vAlign w:val="center"/>
          </w:tcPr>
          <w:p w14:paraId="51EDAE68" w14:textId="77777777" w:rsidR="00356782" w:rsidRPr="00BC0399" w:rsidRDefault="00356782" w:rsidP="00DB14A9">
            <w:pPr>
              <w:spacing w:after="0"/>
              <w:jc w:val="center"/>
              <w:rPr>
                <w:rFonts w:cs="Arial"/>
              </w:rPr>
            </w:pPr>
            <w:r w:rsidRPr="00BC0399">
              <w:rPr>
                <w:rFonts w:cs="Arial"/>
              </w:rPr>
              <w:t>Aparatos electrónicos de consumo</w:t>
            </w:r>
          </w:p>
        </w:tc>
        <w:tc>
          <w:tcPr>
            <w:tcW w:w="0" w:type="auto"/>
            <w:vAlign w:val="center"/>
          </w:tcPr>
          <w:p w14:paraId="2648AF70" w14:textId="77777777" w:rsidR="00356782" w:rsidRPr="00BC0399" w:rsidRDefault="00356782" w:rsidP="00DB14A9">
            <w:pPr>
              <w:spacing w:after="0"/>
              <w:rPr>
                <w:rFonts w:cs="Arial"/>
              </w:rPr>
            </w:pPr>
            <w:r w:rsidRPr="00BC0399">
              <w:rPr>
                <w:rFonts w:cs="Arial"/>
              </w:rPr>
              <w:t>Aparatos de radio, televisores, caramas de video, etc.</w:t>
            </w:r>
          </w:p>
        </w:tc>
      </w:tr>
      <w:tr w:rsidR="00356782" w:rsidRPr="00BC0399" w14:paraId="25A44A19" w14:textId="77777777" w:rsidTr="0059619F">
        <w:trPr>
          <w:trHeight w:val="687"/>
        </w:trPr>
        <w:tc>
          <w:tcPr>
            <w:tcW w:w="0" w:type="auto"/>
            <w:vAlign w:val="center"/>
          </w:tcPr>
          <w:p w14:paraId="21CE2965" w14:textId="77777777" w:rsidR="00356782" w:rsidRPr="00BC0399" w:rsidRDefault="00356782" w:rsidP="00DB14A9">
            <w:pPr>
              <w:spacing w:after="0"/>
              <w:jc w:val="center"/>
              <w:rPr>
                <w:rFonts w:cs="Arial"/>
                <w:b/>
              </w:rPr>
            </w:pPr>
            <w:r w:rsidRPr="00BC0399">
              <w:rPr>
                <w:rFonts w:cs="Arial"/>
                <w:b/>
              </w:rPr>
              <w:t>5</w:t>
            </w:r>
          </w:p>
        </w:tc>
        <w:tc>
          <w:tcPr>
            <w:tcW w:w="0" w:type="auto"/>
            <w:vAlign w:val="center"/>
          </w:tcPr>
          <w:p w14:paraId="7D16BA44" w14:textId="77777777" w:rsidR="00356782" w:rsidRPr="00BC0399" w:rsidRDefault="00356782" w:rsidP="00DB14A9">
            <w:pPr>
              <w:spacing w:after="0"/>
              <w:jc w:val="center"/>
              <w:rPr>
                <w:rFonts w:cs="Arial"/>
              </w:rPr>
            </w:pPr>
            <w:r w:rsidRPr="00BC0399">
              <w:rPr>
                <w:rFonts w:cs="Arial"/>
              </w:rPr>
              <w:t>Aparatos de alumbrado</w:t>
            </w:r>
          </w:p>
        </w:tc>
        <w:tc>
          <w:tcPr>
            <w:tcW w:w="0" w:type="auto"/>
            <w:vAlign w:val="center"/>
          </w:tcPr>
          <w:p w14:paraId="6BF4B3D8" w14:textId="77777777" w:rsidR="00356782" w:rsidRPr="00BC0399" w:rsidRDefault="00356782" w:rsidP="00DB14A9">
            <w:pPr>
              <w:spacing w:after="0"/>
              <w:rPr>
                <w:rFonts w:cs="Arial"/>
              </w:rPr>
            </w:pPr>
            <w:r w:rsidRPr="00BC0399">
              <w:rPr>
                <w:rFonts w:cs="Arial"/>
              </w:rPr>
              <w:t>Luminarias, tubos fluorescentes, lámparas de descarga de alta densidad, etc.</w:t>
            </w:r>
          </w:p>
        </w:tc>
      </w:tr>
      <w:tr w:rsidR="00356782" w:rsidRPr="00BC0399" w14:paraId="280A3C9C" w14:textId="77777777" w:rsidTr="0059619F">
        <w:trPr>
          <w:trHeight w:val="168"/>
        </w:trPr>
        <w:tc>
          <w:tcPr>
            <w:tcW w:w="0" w:type="auto"/>
            <w:vAlign w:val="center"/>
          </w:tcPr>
          <w:p w14:paraId="2ABB78D3" w14:textId="77777777" w:rsidR="00356782" w:rsidRPr="00BC0399" w:rsidRDefault="00356782" w:rsidP="00DB14A9">
            <w:pPr>
              <w:spacing w:after="0"/>
              <w:jc w:val="center"/>
              <w:rPr>
                <w:rFonts w:cs="Arial"/>
                <w:b/>
              </w:rPr>
            </w:pPr>
            <w:r w:rsidRPr="00BC0399">
              <w:rPr>
                <w:rFonts w:cs="Arial"/>
                <w:b/>
              </w:rPr>
              <w:t>6</w:t>
            </w:r>
          </w:p>
        </w:tc>
        <w:tc>
          <w:tcPr>
            <w:tcW w:w="0" w:type="auto"/>
            <w:vAlign w:val="center"/>
          </w:tcPr>
          <w:p w14:paraId="75170506" w14:textId="77777777" w:rsidR="00356782" w:rsidRPr="00BC0399" w:rsidRDefault="00356782" w:rsidP="00656CA6">
            <w:pPr>
              <w:spacing w:after="0"/>
              <w:jc w:val="center"/>
              <w:rPr>
                <w:rFonts w:cs="Arial"/>
              </w:rPr>
            </w:pPr>
            <w:r w:rsidRPr="00BC0399">
              <w:rPr>
                <w:rFonts w:cs="Arial"/>
              </w:rPr>
              <w:t>Herramientas eléctricas y electrónicas</w:t>
            </w:r>
          </w:p>
        </w:tc>
        <w:tc>
          <w:tcPr>
            <w:tcW w:w="0" w:type="auto"/>
            <w:vAlign w:val="center"/>
          </w:tcPr>
          <w:p w14:paraId="0F28B73C" w14:textId="77777777" w:rsidR="00356782" w:rsidRPr="00BC0399" w:rsidRDefault="00356782" w:rsidP="00DB14A9">
            <w:pPr>
              <w:spacing w:after="0"/>
              <w:rPr>
                <w:rFonts w:cs="Arial"/>
              </w:rPr>
            </w:pPr>
            <w:r w:rsidRPr="00BC0399">
              <w:rPr>
                <w:rFonts w:cs="Arial"/>
              </w:rPr>
              <w:t>Taladros, sierras y máquinas de coser.</w:t>
            </w:r>
          </w:p>
        </w:tc>
      </w:tr>
      <w:tr w:rsidR="00356782" w:rsidRPr="00BC0399" w14:paraId="492A0449" w14:textId="77777777" w:rsidTr="0059619F">
        <w:trPr>
          <w:trHeight w:val="273"/>
        </w:trPr>
        <w:tc>
          <w:tcPr>
            <w:tcW w:w="0" w:type="auto"/>
            <w:vAlign w:val="center"/>
          </w:tcPr>
          <w:p w14:paraId="2BC3EEE9" w14:textId="77777777" w:rsidR="00356782" w:rsidRPr="00BC0399" w:rsidRDefault="00356782" w:rsidP="00DB14A9">
            <w:pPr>
              <w:spacing w:after="0"/>
              <w:jc w:val="center"/>
              <w:rPr>
                <w:rFonts w:cs="Arial"/>
                <w:b/>
              </w:rPr>
            </w:pPr>
            <w:r w:rsidRPr="00BC0399">
              <w:rPr>
                <w:rFonts w:cs="Arial"/>
                <w:b/>
              </w:rPr>
              <w:t>7</w:t>
            </w:r>
          </w:p>
        </w:tc>
        <w:tc>
          <w:tcPr>
            <w:tcW w:w="0" w:type="auto"/>
            <w:vAlign w:val="center"/>
          </w:tcPr>
          <w:p w14:paraId="16B12A01" w14:textId="77777777" w:rsidR="00356782" w:rsidRPr="00BC0399" w:rsidRDefault="00356782" w:rsidP="00DB14A9">
            <w:pPr>
              <w:spacing w:after="0"/>
              <w:jc w:val="center"/>
              <w:rPr>
                <w:rFonts w:cs="Arial"/>
              </w:rPr>
            </w:pPr>
            <w:r w:rsidRPr="00BC0399">
              <w:rPr>
                <w:rFonts w:cs="Arial"/>
              </w:rPr>
              <w:t>Juguetes, equipos deportivos y de tiempo libre</w:t>
            </w:r>
          </w:p>
        </w:tc>
        <w:tc>
          <w:tcPr>
            <w:tcW w:w="0" w:type="auto"/>
            <w:vAlign w:val="center"/>
          </w:tcPr>
          <w:p w14:paraId="25A5152C" w14:textId="77777777" w:rsidR="00356782" w:rsidRPr="00BC0399" w:rsidRDefault="00356782" w:rsidP="00DB14A9">
            <w:pPr>
              <w:spacing w:after="0"/>
              <w:rPr>
                <w:rFonts w:cs="Arial"/>
              </w:rPr>
            </w:pPr>
            <w:r w:rsidRPr="00BC0399">
              <w:rPr>
                <w:rFonts w:cs="Arial"/>
              </w:rPr>
              <w:t>Trenes, carros eléctricos, cardiologías, diálisis, etc.</w:t>
            </w:r>
          </w:p>
        </w:tc>
      </w:tr>
      <w:tr w:rsidR="00356782" w:rsidRPr="00BC0399" w14:paraId="4F403C52" w14:textId="77777777" w:rsidTr="0059619F">
        <w:trPr>
          <w:trHeight w:val="300"/>
        </w:trPr>
        <w:tc>
          <w:tcPr>
            <w:tcW w:w="0" w:type="auto"/>
            <w:vAlign w:val="center"/>
          </w:tcPr>
          <w:p w14:paraId="6BF35369" w14:textId="77777777" w:rsidR="00356782" w:rsidRPr="00BC0399" w:rsidRDefault="00356782" w:rsidP="00DB14A9">
            <w:pPr>
              <w:spacing w:after="0"/>
              <w:jc w:val="center"/>
              <w:rPr>
                <w:rFonts w:cs="Arial"/>
                <w:b/>
              </w:rPr>
            </w:pPr>
            <w:r w:rsidRPr="00BC0399">
              <w:rPr>
                <w:rFonts w:cs="Arial"/>
                <w:b/>
              </w:rPr>
              <w:t>8</w:t>
            </w:r>
          </w:p>
        </w:tc>
        <w:tc>
          <w:tcPr>
            <w:tcW w:w="0" w:type="auto"/>
            <w:vAlign w:val="center"/>
          </w:tcPr>
          <w:p w14:paraId="70D3DCC0" w14:textId="77777777" w:rsidR="00356782" w:rsidRPr="00BC0399" w:rsidRDefault="00356782" w:rsidP="00DB14A9">
            <w:pPr>
              <w:spacing w:after="0"/>
              <w:jc w:val="center"/>
              <w:rPr>
                <w:rFonts w:cs="Arial"/>
              </w:rPr>
            </w:pPr>
            <w:r w:rsidRPr="00BC0399">
              <w:rPr>
                <w:rFonts w:cs="Arial"/>
              </w:rPr>
              <w:t>Aparatos médicos</w:t>
            </w:r>
          </w:p>
        </w:tc>
        <w:tc>
          <w:tcPr>
            <w:tcW w:w="0" w:type="auto"/>
            <w:vAlign w:val="center"/>
          </w:tcPr>
          <w:p w14:paraId="0AC8AA77" w14:textId="77777777" w:rsidR="00356782" w:rsidRPr="00BC0399" w:rsidRDefault="00356782" w:rsidP="00DB14A9">
            <w:pPr>
              <w:spacing w:after="0"/>
              <w:rPr>
                <w:rFonts w:cs="Arial"/>
              </w:rPr>
            </w:pPr>
            <w:r w:rsidRPr="00BC0399">
              <w:rPr>
                <w:rFonts w:cs="Arial"/>
              </w:rPr>
              <w:t>Aparatos de radioterapia, cardiología, diálisis, etc.</w:t>
            </w:r>
          </w:p>
        </w:tc>
      </w:tr>
      <w:tr w:rsidR="00356782" w:rsidRPr="00BC0399" w14:paraId="6261787D" w14:textId="77777777" w:rsidTr="0059619F">
        <w:trPr>
          <w:trHeight w:val="300"/>
        </w:trPr>
        <w:tc>
          <w:tcPr>
            <w:tcW w:w="0" w:type="auto"/>
            <w:vAlign w:val="center"/>
          </w:tcPr>
          <w:p w14:paraId="6E56EC41" w14:textId="77777777" w:rsidR="00356782" w:rsidRPr="00BC0399" w:rsidRDefault="00356782" w:rsidP="00DB14A9">
            <w:pPr>
              <w:spacing w:after="0"/>
              <w:jc w:val="center"/>
              <w:rPr>
                <w:rFonts w:cs="Arial"/>
                <w:b/>
              </w:rPr>
            </w:pPr>
            <w:r w:rsidRPr="00BC0399">
              <w:rPr>
                <w:rFonts w:cs="Arial"/>
                <w:b/>
              </w:rPr>
              <w:t>9</w:t>
            </w:r>
          </w:p>
        </w:tc>
        <w:tc>
          <w:tcPr>
            <w:tcW w:w="0" w:type="auto"/>
            <w:vAlign w:val="center"/>
          </w:tcPr>
          <w:p w14:paraId="17B26AFC" w14:textId="77777777" w:rsidR="00356782" w:rsidRPr="00BC0399" w:rsidRDefault="00356782" w:rsidP="00DB14A9">
            <w:pPr>
              <w:spacing w:after="0"/>
              <w:jc w:val="center"/>
              <w:rPr>
                <w:rFonts w:cs="Arial"/>
              </w:rPr>
            </w:pPr>
            <w:r w:rsidRPr="00BC0399">
              <w:rPr>
                <w:rFonts w:cs="Arial"/>
              </w:rPr>
              <w:t>Instrumentos de medida y control</w:t>
            </w:r>
          </w:p>
        </w:tc>
        <w:tc>
          <w:tcPr>
            <w:tcW w:w="0" w:type="auto"/>
            <w:vAlign w:val="center"/>
          </w:tcPr>
          <w:p w14:paraId="32BEF248" w14:textId="7CAF2B88" w:rsidR="00356782" w:rsidRPr="00BC0399" w:rsidRDefault="00820FC4" w:rsidP="00DB14A9">
            <w:pPr>
              <w:spacing w:after="0"/>
              <w:rPr>
                <w:rFonts w:cs="Arial"/>
              </w:rPr>
            </w:pPr>
            <w:r w:rsidRPr="00BC0399">
              <w:rPr>
                <w:rFonts w:cs="Arial"/>
              </w:rPr>
              <w:t>D</w:t>
            </w:r>
            <w:r w:rsidR="00356782" w:rsidRPr="00BC0399">
              <w:rPr>
                <w:rFonts w:cs="Arial"/>
              </w:rPr>
              <w:t>etectores de humos o reguladores de calor.</w:t>
            </w:r>
          </w:p>
        </w:tc>
      </w:tr>
      <w:tr w:rsidR="00356782" w:rsidRPr="00BC0399" w14:paraId="6B2961FA" w14:textId="77777777" w:rsidTr="0059619F">
        <w:trPr>
          <w:trHeight w:val="300"/>
        </w:trPr>
        <w:tc>
          <w:tcPr>
            <w:tcW w:w="0" w:type="auto"/>
            <w:vAlign w:val="center"/>
          </w:tcPr>
          <w:p w14:paraId="5058466D" w14:textId="77777777" w:rsidR="00356782" w:rsidRPr="00BC0399" w:rsidRDefault="00356782" w:rsidP="00DB14A9">
            <w:pPr>
              <w:spacing w:after="0"/>
              <w:jc w:val="center"/>
              <w:rPr>
                <w:rFonts w:cs="Arial"/>
                <w:b/>
              </w:rPr>
            </w:pPr>
            <w:r w:rsidRPr="00BC0399">
              <w:rPr>
                <w:rFonts w:cs="Arial"/>
                <w:b/>
              </w:rPr>
              <w:t>10</w:t>
            </w:r>
          </w:p>
        </w:tc>
        <w:tc>
          <w:tcPr>
            <w:tcW w:w="0" w:type="auto"/>
            <w:vAlign w:val="center"/>
          </w:tcPr>
          <w:p w14:paraId="65929677" w14:textId="77777777" w:rsidR="00356782" w:rsidRPr="00BC0399" w:rsidRDefault="00356782" w:rsidP="00DB14A9">
            <w:pPr>
              <w:spacing w:after="0"/>
              <w:jc w:val="center"/>
              <w:rPr>
                <w:rFonts w:cs="Arial"/>
              </w:rPr>
            </w:pPr>
            <w:r w:rsidRPr="00BC0399">
              <w:rPr>
                <w:rFonts w:cs="Arial"/>
              </w:rPr>
              <w:t>Máquinas expendedoras</w:t>
            </w:r>
          </w:p>
        </w:tc>
        <w:tc>
          <w:tcPr>
            <w:tcW w:w="0" w:type="auto"/>
            <w:vAlign w:val="center"/>
          </w:tcPr>
          <w:p w14:paraId="43A34F63" w14:textId="77777777" w:rsidR="00356782" w:rsidRPr="00BC0399" w:rsidRDefault="00356782" w:rsidP="00DB14A9">
            <w:pPr>
              <w:spacing w:after="0"/>
              <w:rPr>
                <w:rFonts w:cs="Arial"/>
              </w:rPr>
            </w:pPr>
            <w:r w:rsidRPr="00BC0399">
              <w:rPr>
                <w:rFonts w:cs="Arial"/>
              </w:rPr>
              <w:t>Máquinas expendedoras de bebidas caliente, botellas, latas o productos sólidos</w:t>
            </w:r>
          </w:p>
        </w:tc>
      </w:tr>
    </w:tbl>
    <w:p w14:paraId="2DA0ABEF" w14:textId="335FCCA5" w:rsidR="00356782" w:rsidRPr="00364875" w:rsidRDefault="007E2DA2" w:rsidP="00356782">
      <w:pPr>
        <w:spacing w:after="0"/>
        <w:jc w:val="center"/>
        <w:rPr>
          <w:rFonts w:cs="Arial"/>
          <w:sz w:val="20"/>
          <w:szCs w:val="20"/>
        </w:rPr>
      </w:pPr>
      <w:r w:rsidRPr="00364875">
        <w:rPr>
          <w:rFonts w:cs="Arial"/>
          <w:b/>
          <w:bCs/>
          <w:sz w:val="20"/>
          <w:szCs w:val="20"/>
        </w:rPr>
        <w:t>Fuente:</w:t>
      </w:r>
      <w:r w:rsidRPr="00364875">
        <w:rPr>
          <w:rFonts w:cs="Arial"/>
          <w:sz w:val="20"/>
          <w:szCs w:val="20"/>
        </w:rPr>
        <w:t xml:space="preserve"> </w:t>
      </w:r>
      <w:r w:rsidR="009649E3" w:rsidRPr="00364875">
        <w:rPr>
          <w:rFonts w:cs="Arial"/>
          <w:sz w:val="20"/>
          <w:szCs w:val="20"/>
        </w:rPr>
        <w:t>Adaptación propia de ACRR (2003). La Gestión de Residuos de Aparatos Electrónicos y Eléctricos – Guía dirigida a autoridades Locales y Regionales</w:t>
      </w:r>
    </w:p>
    <w:p w14:paraId="36B28744" w14:textId="6725F538" w:rsidR="00356782" w:rsidRPr="00BC0399" w:rsidRDefault="00356782" w:rsidP="009649E3">
      <w:pPr>
        <w:spacing w:after="0"/>
        <w:rPr>
          <w:rFonts w:cs="Arial"/>
        </w:rPr>
      </w:pPr>
    </w:p>
    <w:p w14:paraId="542725F2" w14:textId="742802E8" w:rsidR="00356782" w:rsidRPr="00BC0399" w:rsidRDefault="00356782" w:rsidP="00356782">
      <w:pPr>
        <w:spacing w:after="0"/>
        <w:rPr>
          <w:rFonts w:cs="Arial"/>
        </w:rPr>
      </w:pPr>
      <w:r w:rsidRPr="00BC0399">
        <w:rPr>
          <w:rFonts w:cs="Arial"/>
        </w:rPr>
        <w:t xml:space="preserve">Otra clasificación </w:t>
      </w:r>
      <w:r w:rsidR="00CE00F7" w:rsidRPr="00BC0399">
        <w:rPr>
          <w:rFonts w:cs="Arial"/>
        </w:rPr>
        <w:t xml:space="preserve">utilizada </w:t>
      </w:r>
      <w:r w:rsidRPr="00BC0399">
        <w:rPr>
          <w:rFonts w:cs="Arial"/>
        </w:rPr>
        <w:t xml:space="preserve">para los RAEE </w:t>
      </w:r>
      <w:r w:rsidR="00CE00F7" w:rsidRPr="00BC0399">
        <w:rPr>
          <w:rFonts w:cs="Arial"/>
        </w:rPr>
        <w:t xml:space="preserve">se divide </w:t>
      </w:r>
      <w:r w:rsidRPr="00BC0399">
        <w:rPr>
          <w:rFonts w:cs="Arial"/>
        </w:rPr>
        <w:t>en tres (3) líneas</w:t>
      </w:r>
      <w:r w:rsidR="00CE00F7" w:rsidRPr="00BC0399">
        <w:rPr>
          <w:rFonts w:cs="Arial"/>
        </w:rPr>
        <w:t>,</w:t>
      </w:r>
      <w:r w:rsidRPr="00BC0399">
        <w:rPr>
          <w:rFonts w:cs="Arial"/>
        </w:rPr>
        <w:t xml:space="preserve"> </w:t>
      </w:r>
      <w:r w:rsidR="00CE00F7" w:rsidRPr="00BC0399">
        <w:rPr>
          <w:rFonts w:cs="Arial"/>
        </w:rPr>
        <w:t xml:space="preserve">definidas </w:t>
      </w:r>
      <w:r w:rsidRPr="00BC0399">
        <w:rPr>
          <w:rFonts w:cs="Arial"/>
        </w:rPr>
        <w:t xml:space="preserve">de la siguiente </w:t>
      </w:r>
      <w:r w:rsidR="00F41FDB" w:rsidRPr="00BC0399">
        <w:rPr>
          <w:rFonts w:cs="Arial"/>
        </w:rPr>
        <w:t>manera</w:t>
      </w:r>
      <w:r w:rsidRPr="00BC0399">
        <w:rPr>
          <w:rFonts w:cs="Arial"/>
        </w:rPr>
        <w:t xml:space="preserve">: </w:t>
      </w:r>
    </w:p>
    <w:p w14:paraId="7CE7A408" w14:textId="77777777" w:rsidR="00356782" w:rsidRPr="00BC0399" w:rsidRDefault="00356782" w:rsidP="00356782">
      <w:pPr>
        <w:spacing w:after="0"/>
        <w:rPr>
          <w:rFonts w:cs="Arial"/>
        </w:rPr>
      </w:pPr>
    </w:p>
    <w:p w14:paraId="5D8CAF0E" w14:textId="77777777" w:rsidR="00356782" w:rsidRPr="00BC0399" w:rsidRDefault="00356782" w:rsidP="00356782">
      <w:pPr>
        <w:numPr>
          <w:ilvl w:val="0"/>
          <w:numId w:val="14"/>
        </w:numPr>
        <w:spacing w:after="0"/>
        <w:rPr>
          <w:rFonts w:cs="Arial"/>
        </w:rPr>
      </w:pPr>
      <w:r w:rsidRPr="00BC0399">
        <w:rPr>
          <w:rFonts w:cs="Arial"/>
        </w:rPr>
        <w:t>Línea blanca: Comprende todo tipo de electrodomésticos grandes y pequeños como neveras, lavadoras, lavavajillas, hornos y cocinas.</w:t>
      </w:r>
    </w:p>
    <w:p w14:paraId="79249881" w14:textId="77777777" w:rsidR="00356782" w:rsidRPr="00BC0399" w:rsidRDefault="00356782" w:rsidP="00356782">
      <w:pPr>
        <w:numPr>
          <w:ilvl w:val="0"/>
          <w:numId w:val="14"/>
        </w:numPr>
        <w:spacing w:after="0"/>
        <w:rPr>
          <w:rFonts w:cs="Arial"/>
        </w:rPr>
      </w:pPr>
      <w:r w:rsidRPr="00BC0399">
        <w:rPr>
          <w:rFonts w:cs="Arial"/>
        </w:rPr>
        <w:t>Línea marrón: Comprende todos los electrónicos de consumo como televisores, equipos de sonido y de video.</w:t>
      </w:r>
    </w:p>
    <w:p w14:paraId="0BFB86B3" w14:textId="77777777" w:rsidR="00356782" w:rsidRPr="00BC0399" w:rsidRDefault="00356782" w:rsidP="00356782">
      <w:pPr>
        <w:numPr>
          <w:ilvl w:val="0"/>
          <w:numId w:val="14"/>
        </w:numPr>
        <w:spacing w:after="0"/>
        <w:rPr>
          <w:rFonts w:cs="Arial"/>
        </w:rPr>
      </w:pPr>
      <w:r w:rsidRPr="00BC0399">
        <w:rPr>
          <w:rFonts w:cs="Arial"/>
        </w:rPr>
        <w:t>Línea gris: Comprende los equipos informáticos como computadores, teclados, ratones y de telecomunicaciones: teléfonos móviles, terminales de mano o portátiles.</w:t>
      </w:r>
    </w:p>
    <w:p w14:paraId="4BB66EB4" w14:textId="77777777" w:rsidR="00F37A79" w:rsidRPr="00BC0399" w:rsidRDefault="00F37A79" w:rsidP="00F37A79">
      <w:pPr>
        <w:pStyle w:val="Ttulo2"/>
        <w:jc w:val="both"/>
        <w:rPr>
          <w:rFonts w:ascii="Arial" w:eastAsia="Calibri" w:hAnsi="Arial" w:cs="Arial"/>
          <w:b/>
          <w:color w:val="000000"/>
          <w:szCs w:val="22"/>
        </w:rPr>
      </w:pPr>
      <w:bookmarkStart w:id="84" w:name="_heading=h.qsh70q" w:colFirst="0" w:colLast="0"/>
      <w:bookmarkEnd w:id="84"/>
    </w:p>
    <w:p w14:paraId="6CCF7341" w14:textId="47D83001" w:rsidR="00356782" w:rsidRPr="00BC0399" w:rsidRDefault="00356782" w:rsidP="00F37A79">
      <w:pPr>
        <w:pStyle w:val="Ttulo2"/>
        <w:rPr>
          <w:rFonts w:ascii="Arial" w:hAnsi="Arial" w:cs="Arial"/>
          <w:b/>
          <w:bCs/>
          <w:color w:val="1F3864" w:themeColor="accent1" w:themeShade="80"/>
          <w:szCs w:val="22"/>
        </w:rPr>
      </w:pPr>
      <w:bookmarkStart w:id="85" w:name="_Toc217391021"/>
      <w:r w:rsidRPr="00BC0399">
        <w:rPr>
          <w:rFonts w:ascii="Arial" w:hAnsi="Arial" w:cs="Arial"/>
          <w:b/>
          <w:bCs/>
          <w:color w:val="1F3864" w:themeColor="accent1" w:themeShade="80"/>
          <w:szCs w:val="22"/>
        </w:rPr>
        <w:t>Clasificación e identificación de las características de peligrosidad de los residuos RAEE</w:t>
      </w:r>
      <w:bookmarkEnd w:id="85"/>
      <w:r w:rsidRPr="00BC0399">
        <w:rPr>
          <w:rFonts w:ascii="Arial" w:hAnsi="Arial" w:cs="Arial"/>
          <w:b/>
          <w:bCs/>
          <w:color w:val="1F3864" w:themeColor="accent1" w:themeShade="80"/>
          <w:szCs w:val="22"/>
        </w:rPr>
        <w:t xml:space="preserve"> </w:t>
      </w:r>
    </w:p>
    <w:p w14:paraId="6D85777A" w14:textId="77777777" w:rsidR="00356782" w:rsidRPr="00BC0399" w:rsidRDefault="00356782" w:rsidP="00356782">
      <w:pPr>
        <w:spacing w:after="0"/>
        <w:rPr>
          <w:rFonts w:cs="Arial"/>
        </w:rPr>
      </w:pPr>
    </w:p>
    <w:p w14:paraId="34456EB2" w14:textId="77777777" w:rsidR="00356782" w:rsidRPr="00BC0399" w:rsidRDefault="00356782" w:rsidP="00356782">
      <w:pPr>
        <w:spacing w:after="0"/>
        <w:rPr>
          <w:rFonts w:cs="Arial"/>
        </w:rPr>
      </w:pPr>
      <w:r w:rsidRPr="00BC0399">
        <w:rPr>
          <w:rFonts w:cs="Arial"/>
        </w:rPr>
        <w:t>A continuación, se presenta la descripción del tipo de residuos tecnológicos o aparatos eléctricos y electrónicos identificados en la sede CAN de RTVC.</w:t>
      </w:r>
    </w:p>
    <w:p w14:paraId="66B46161" w14:textId="165EEF3F" w:rsidR="00356782" w:rsidRPr="00BC0399" w:rsidRDefault="00356782" w:rsidP="00356782">
      <w:pPr>
        <w:spacing w:after="0"/>
        <w:rPr>
          <w:rFonts w:cs="Arial"/>
        </w:rPr>
      </w:pPr>
    </w:p>
    <w:p w14:paraId="530CFA5C" w14:textId="0F28CD5F" w:rsidR="00F37A79" w:rsidRPr="00526977" w:rsidRDefault="00F37A79" w:rsidP="00F37A79">
      <w:pPr>
        <w:pStyle w:val="Descripcin"/>
        <w:jc w:val="center"/>
        <w:rPr>
          <w:rFonts w:ascii="Arial" w:hAnsi="Arial" w:cs="Arial"/>
          <w:b/>
          <w:bCs/>
          <w:i w:val="0"/>
          <w:iCs w:val="0"/>
          <w:color w:val="000000" w:themeColor="text1"/>
          <w:szCs w:val="22"/>
        </w:rPr>
      </w:pPr>
      <w:bookmarkStart w:id="86" w:name="_Toc213850349"/>
      <w:r w:rsidRPr="00526977">
        <w:rPr>
          <w:rFonts w:ascii="Arial" w:hAnsi="Arial" w:cs="Arial"/>
          <w:b/>
          <w:bCs/>
          <w:i w:val="0"/>
          <w:iCs w:val="0"/>
          <w:color w:val="000000" w:themeColor="text1"/>
          <w:szCs w:val="22"/>
        </w:rPr>
        <w:t xml:space="preserve">Tabla </w:t>
      </w:r>
      <w:r w:rsidRPr="00526977">
        <w:rPr>
          <w:rFonts w:ascii="Arial" w:hAnsi="Arial" w:cs="Arial"/>
          <w:b/>
          <w:bCs/>
          <w:i w:val="0"/>
          <w:iCs w:val="0"/>
          <w:color w:val="000000" w:themeColor="text1"/>
          <w:szCs w:val="22"/>
        </w:rPr>
        <w:fldChar w:fldCharType="begin"/>
      </w:r>
      <w:r w:rsidRPr="00526977">
        <w:rPr>
          <w:rFonts w:ascii="Arial" w:hAnsi="Arial" w:cs="Arial"/>
          <w:b/>
          <w:bCs/>
          <w:i w:val="0"/>
          <w:iCs w:val="0"/>
          <w:color w:val="000000" w:themeColor="text1"/>
          <w:szCs w:val="22"/>
        </w:rPr>
        <w:instrText xml:space="preserve"> SEQ Tabla \* ARABIC </w:instrText>
      </w:r>
      <w:r w:rsidRPr="00526977">
        <w:rPr>
          <w:rFonts w:ascii="Arial" w:hAnsi="Arial" w:cs="Arial"/>
          <w:b/>
          <w:bCs/>
          <w:i w:val="0"/>
          <w:iCs w:val="0"/>
          <w:color w:val="000000" w:themeColor="text1"/>
          <w:szCs w:val="22"/>
        </w:rPr>
        <w:fldChar w:fldCharType="separate"/>
      </w:r>
      <w:r w:rsidR="00160CD8" w:rsidRPr="00526977">
        <w:rPr>
          <w:rFonts w:ascii="Arial" w:hAnsi="Arial" w:cs="Arial"/>
          <w:b/>
          <w:bCs/>
          <w:i w:val="0"/>
          <w:iCs w:val="0"/>
          <w:noProof/>
          <w:color w:val="000000" w:themeColor="text1"/>
          <w:szCs w:val="22"/>
        </w:rPr>
        <w:t>19</w:t>
      </w:r>
      <w:r w:rsidRPr="00526977">
        <w:rPr>
          <w:rFonts w:ascii="Arial" w:hAnsi="Arial" w:cs="Arial"/>
          <w:b/>
          <w:bCs/>
          <w:i w:val="0"/>
          <w:iCs w:val="0"/>
          <w:color w:val="000000" w:themeColor="text1"/>
          <w:szCs w:val="22"/>
        </w:rPr>
        <w:fldChar w:fldCharType="end"/>
      </w:r>
      <w:r w:rsidRPr="00526977">
        <w:rPr>
          <w:rFonts w:ascii="Arial" w:hAnsi="Arial" w:cs="Arial"/>
          <w:b/>
          <w:bCs/>
          <w:i w:val="0"/>
          <w:iCs w:val="0"/>
          <w:color w:val="000000" w:themeColor="text1"/>
          <w:szCs w:val="22"/>
        </w:rPr>
        <w:t xml:space="preserve"> Residuos peligrosos RAEE sede CAN</w:t>
      </w:r>
      <w:bookmarkEnd w:id="86"/>
    </w:p>
    <w:tbl>
      <w:tblPr>
        <w:tblStyle w:val="Tablaconcuadrcula"/>
        <w:tblW w:w="0" w:type="auto"/>
        <w:tblLook w:val="0420" w:firstRow="1" w:lastRow="0" w:firstColumn="0" w:lastColumn="0" w:noHBand="0" w:noVBand="1"/>
      </w:tblPr>
      <w:tblGrid>
        <w:gridCol w:w="2165"/>
        <w:gridCol w:w="2359"/>
        <w:gridCol w:w="1854"/>
        <w:gridCol w:w="2450"/>
      </w:tblGrid>
      <w:tr w:rsidR="00356782" w:rsidRPr="00BC0399" w14:paraId="7DF5584C" w14:textId="77777777" w:rsidTr="0059619F">
        <w:trPr>
          <w:trHeight w:val="629"/>
          <w:tblHeader/>
        </w:trPr>
        <w:tc>
          <w:tcPr>
            <w:tcW w:w="0" w:type="auto"/>
            <w:shd w:val="clear" w:color="auto" w:fill="D9D9D9" w:themeFill="background1" w:themeFillShade="D9"/>
            <w:vAlign w:val="center"/>
          </w:tcPr>
          <w:p w14:paraId="3108A15A" w14:textId="77777777" w:rsidR="00356782" w:rsidRPr="00BC0399" w:rsidRDefault="00356782" w:rsidP="00F34FF6">
            <w:pPr>
              <w:spacing w:after="0"/>
              <w:jc w:val="center"/>
              <w:rPr>
                <w:rFonts w:cs="Arial"/>
                <w:b/>
              </w:rPr>
            </w:pPr>
            <w:r w:rsidRPr="00BC0399">
              <w:rPr>
                <w:rFonts w:cs="Arial"/>
                <w:b/>
              </w:rPr>
              <w:t>Tipo de Residuo RAEE</w:t>
            </w:r>
          </w:p>
        </w:tc>
        <w:tc>
          <w:tcPr>
            <w:tcW w:w="0" w:type="auto"/>
            <w:shd w:val="clear" w:color="auto" w:fill="D9D9D9" w:themeFill="background1" w:themeFillShade="D9"/>
            <w:vAlign w:val="center"/>
          </w:tcPr>
          <w:p w14:paraId="3322CEBD" w14:textId="77777777" w:rsidR="00356782" w:rsidRPr="00BC0399" w:rsidRDefault="00356782" w:rsidP="00F34FF6">
            <w:pPr>
              <w:spacing w:after="0"/>
              <w:jc w:val="center"/>
              <w:rPr>
                <w:rFonts w:cs="Arial"/>
                <w:b/>
              </w:rPr>
            </w:pPr>
            <w:r w:rsidRPr="00BC0399">
              <w:rPr>
                <w:rFonts w:cs="Arial"/>
                <w:b/>
              </w:rPr>
              <w:t>Descripción de residuos RAEE</w:t>
            </w:r>
          </w:p>
        </w:tc>
        <w:tc>
          <w:tcPr>
            <w:tcW w:w="0" w:type="auto"/>
            <w:shd w:val="clear" w:color="auto" w:fill="D9D9D9" w:themeFill="background1" w:themeFillShade="D9"/>
            <w:vAlign w:val="center"/>
          </w:tcPr>
          <w:p w14:paraId="596208B8" w14:textId="72C008A5" w:rsidR="00356782" w:rsidRPr="00BC0399" w:rsidRDefault="00356782" w:rsidP="00F34FF6">
            <w:pPr>
              <w:spacing w:after="0"/>
              <w:jc w:val="center"/>
              <w:rPr>
                <w:rFonts w:cs="Arial"/>
                <w:b/>
              </w:rPr>
            </w:pPr>
            <w:r w:rsidRPr="00BC0399">
              <w:rPr>
                <w:rFonts w:cs="Arial"/>
                <w:b/>
              </w:rPr>
              <w:t>Lugar de generación</w:t>
            </w:r>
          </w:p>
        </w:tc>
        <w:tc>
          <w:tcPr>
            <w:tcW w:w="0" w:type="auto"/>
            <w:shd w:val="clear" w:color="auto" w:fill="D9D9D9" w:themeFill="background1" w:themeFillShade="D9"/>
            <w:vAlign w:val="center"/>
          </w:tcPr>
          <w:p w14:paraId="20F54F71" w14:textId="77777777" w:rsidR="00356782" w:rsidRPr="00BC0399" w:rsidRDefault="00356782" w:rsidP="00F34FF6">
            <w:pPr>
              <w:spacing w:after="0"/>
              <w:jc w:val="center"/>
              <w:rPr>
                <w:rFonts w:cs="Arial"/>
                <w:b/>
              </w:rPr>
            </w:pPr>
            <w:r w:rsidRPr="00BC0399">
              <w:rPr>
                <w:rFonts w:cs="Arial"/>
                <w:b/>
              </w:rPr>
              <w:t>Componente peligroso</w:t>
            </w:r>
          </w:p>
        </w:tc>
      </w:tr>
      <w:tr w:rsidR="00356782" w:rsidRPr="00BC0399" w14:paraId="072142BB" w14:textId="77777777" w:rsidTr="0059619F">
        <w:trPr>
          <w:trHeight w:val="580"/>
        </w:trPr>
        <w:tc>
          <w:tcPr>
            <w:tcW w:w="0" w:type="auto"/>
            <w:vAlign w:val="center"/>
          </w:tcPr>
          <w:p w14:paraId="484948EE" w14:textId="77777777" w:rsidR="00356782" w:rsidRPr="00BC0399" w:rsidRDefault="00356782" w:rsidP="00F34FF6">
            <w:pPr>
              <w:spacing w:after="0"/>
              <w:jc w:val="center"/>
              <w:rPr>
                <w:rFonts w:cs="Arial"/>
              </w:rPr>
            </w:pPr>
            <w:r w:rsidRPr="00BC0399">
              <w:rPr>
                <w:rFonts w:cs="Arial"/>
              </w:rPr>
              <w:t>Teléfonos celulares</w:t>
            </w:r>
          </w:p>
        </w:tc>
        <w:tc>
          <w:tcPr>
            <w:tcW w:w="0" w:type="auto"/>
            <w:vAlign w:val="center"/>
          </w:tcPr>
          <w:p w14:paraId="3E7FACE6" w14:textId="77777777" w:rsidR="00356782" w:rsidRPr="00BC0399" w:rsidRDefault="00356782" w:rsidP="00F34FF6">
            <w:pPr>
              <w:spacing w:after="0"/>
              <w:rPr>
                <w:rFonts w:cs="Arial"/>
              </w:rPr>
            </w:pPr>
            <w:r w:rsidRPr="00BC0399">
              <w:rPr>
                <w:rFonts w:cs="Arial"/>
              </w:rPr>
              <w:t>Equipo celular, manos libres, cargador de celular, cables, sim card.</w:t>
            </w:r>
          </w:p>
        </w:tc>
        <w:tc>
          <w:tcPr>
            <w:tcW w:w="0" w:type="auto"/>
            <w:vAlign w:val="center"/>
          </w:tcPr>
          <w:p w14:paraId="4318D69C" w14:textId="77777777" w:rsidR="00356782" w:rsidRPr="00BC0399" w:rsidRDefault="00356782" w:rsidP="00F34FF6">
            <w:pPr>
              <w:spacing w:after="0"/>
              <w:jc w:val="center"/>
              <w:rPr>
                <w:rFonts w:cs="Arial"/>
              </w:rPr>
            </w:pPr>
            <w:r w:rsidRPr="00BC0399">
              <w:rPr>
                <w:rFonts w:cs="Arial"/>
              </w:rPr>
              <w:t>Todas las áreas</w:t>
            </w:r>
          </w:p>
        </w:tc>
        <w:tc>
          <w:tcPr>
            <w:tcW w:w="0" w:type="auto"/>
            <w:vAlign w:val="center"/>
          </w:tcPr>
          <w:p w14:paraId="2AEDFD75" w14:textId="77777777" w:rsidR="00356782" w:rsidRPr="00BC0399" w:rsidRDefault="00356782" w:rsidP="00F34FF6">
            <w:pPr>
              <w:spacing w:after="0"/>
              <w:jc w:val="center"/>
              <w:rPr>
                <w:rFonts w:cs="Arial"/>
              </w:rPr>
            </w:pPr>
            <w:r w:rsidRPr="00BC0399">
              <w:rPr>
                <w:rFonts w:cs="Arial"/>
              </w:rPr>
              <w:t>Silicio</w:t>
            </w:r>
          </w:p>
        </w:tc>
      </w:tr>
      <w:tr w:rsidR="00356782" w:rsidRPr="00BC0399" w14:paraId="696FEBC2" w14:textId="77777777" w:rsidTr="0059619F">
        <w:trPr>
          <w:trHeight w:val="1298"/>
        </w:trPr>
        <w:tc>
          <w:tcPr>
            <w:tcW w:w="0" w:type="auto"/>
            <w:vAlign w:val="center"/>
          </w:tcPr>
          <w:p w14:paraId="2209AF84" w14:textId="77777777" w:rsidR="00356782" w:rsidRPr="00BC0399" w:rsidRDefault="00356782" w:rsidP="00F34FF6">
            <w:pPr>
              <w:spacing w:after="0"/>
              <w:jc w:val="center"/>
              <w:rPr>
                <w:rFonts w:cs="Arial"/>
              </w:rPr>
            </w:pPr>
            <w:r w:rsidRPr="00BC0399">
              <w:rPr>
                <w:rFonts w:cs="Arial"/>
              </w:rPr>
              <w:t>Computadores de escritorio, portátiles y tabletas</w:t>
            </w:r>
          </w:p>
        </w:tc>
        <w:tc>
          <w:tcPr>
            <w:tcW w:w="0" w:type="auto"/>
            <w:vAlign w:val="center"/>
          </w:tcPr>
          <w:p w14:paraId="689F1B8A" w14:textId="77777777" w:rsidR="00356782" w:rsidRPr="00BC0399" w:rsidRDefault="00356782" w:rsidP="00F34FF6">
            <w:pPr>
              <w:spacing w:after="0"/>
              <w:rPr>
                <w:rFonts w:cs="Arial"/>
              </w:rPr>
            </w:pPr>
            <w:r w:rsidRPr="00BC0399">
              <w:rPr>
                <w:rFonts w:cs="Arial"/>
              </w:rPr>
              <w:t>Pantallas LCD y táctiles, pantalla TRC, unidad de disco duro, unidades de CD y DVD, fuentes de poder, CPU, disipadores de calor, caja externa, teclados y ratones, cargadores y adaptadores para portátil.</w:t>
            </w:r>
          </w:p>
        </w:tc>
        <w:tc>
          <w:tcPr>
            <w:tcW w:w="0" w:type="auto"/>
            <w:vAlign w:val="center"/>
          </w:tcPr>
          <w:p w14:paraId="3AF06D00" w14:textId="77777777" w:rsidR="00356782" w:rsidRPr="00BC0399" w:rsidRDefault="00356782" w:rsidP="00F34FF6">
            <w:pPr>
              <w:spacing w:after="0"/>
              <w:jc w:val="center"/>
              <w:rPr>
                <w:rFonts w:cs="Arial"/>
              </w:rPr>
            </w:pPr>
            <w:r w:rsidRPr="00BC0399">
              <w:rPr>
                <w:rFonts w:cs="Arial"/>
              </w:rPr>
              <w:t>Áreas administrativas</w:t>
            </w:r>
          </w:p>
        </w:tc>
        <w:tc>
          <w:tcPr>
            <w:tcW w:w="0" w:type="auto"/>
            <w:vAlign w:val="center"/>
          </w:tcPr>
          <w:p w14:paraId="34927A1C" w14:textId="77777777" w:rsidR="00356782" w:rsidRPr="00BC0399" w:rsidRDefault="00356782" w:rsidP="00F34FF6">
            <w:pPr>
              <w:spacing w:after="0"/>
              <w:jc w:val="center"/>
              <w:rPr>
                <w:rFonts w:cs="Arial"/>
              </w:rPr>
            </w:pPr>
            <w:r w:rsidRPr="00BC0399">
              <w:rPr>
                <w:rFonts w:cs="Arial"/>
              </w:rPr>
              <w:t>Silicio</w:t>
            </w:r>
          </w:p>
          <w:p w14:paraId="7263473B" w14:textId="77777777" w:rsidR="00356782" w:rsidRPr="00BC0399" w:rsidRDefault="00356782" w:rsidP="00F34FF6">
            <w:pPr>
              <w:spacing w:after="0"/>
              <w:jc w:val="center"/>
              <w:rPr>
                <w:rFonts w:cs="Arial"/>
              </w:rPr>
            </w:pPr>
            <w:r w:rsidRPr="00BC0399">
              <w:rPr>
                <w:rFonts w:cs="Arial"/>
              </w:rPr>
              <w:t>Germanio</w:t>
            </w:r>
          </w:p>
          <w:p w14:paraId="65B09213" w14:textId="77777777" w:rsidR="00356782" w:rsidRPr="00BC0399" w:rsidRDefault="00356782" w:rsidP="00F34FF6">
            <w:pPr>
              <w:spacing w:after="0"/>
              <w:jc w:val="center"/>
              <w:rPr>
                <w:rFonts w:cs="Arial"/>
              </w:rPr>
            </w:pPr>
            <w:r w:rsidRPr="00BC0399">
              <w:rPr>
                <w:rFonts w:cs="Arial"/>
              </w:rPr>
              <w:t>Berilio</w:t>
            </w:r>
          </w:p>
          <w:p w14:paraId="41E0D59E" w14:textId="77777777" w:rsidR="00356782" w:rsidRPr="00BC0399" w:rsidRDefault="00356782" w:rsidP="00F34FF6">
            <w:pPr>
              <w:spacing w:after="0"/>
              <w:jc w:val="center"/>
              <w:rPr>
                <w:rFonts w:cs="Arial"/>
              </w:rPr>
            </w:pPr>
            <w:r w:rsidRPr="00BC0399">
              <w:rPr>
                <w:rFonts w:cs="Arial"/>
              </w:rPr>
              <w:t>Zinc</w:t>
            </w:r>
          </w:p>
        </w:tc>
      </w:tr>
      <w:tr w:rsidR="00356782" w:rsidRPr="00BC0399" w14:paraId="494352A7" w14:textId="77777777" w:rsidTr="0059619F">
        <w:trPr>
          <w:trHeight w:val="711"/>
        </w:trPr>
        <w:tc>
          <w:tcPr>
            <w:tcW w:w="0" w:type="auto"/>
            <w:vAlign w:val="center"/>
          </w:tcPr>
          <w:p w14:paraId="05B457C2" w14:textId="77777777" w:rsidR="00356782" w:rsidRPr="00BC0399" w:rsidRDefault="00356782" w:rsidP="00F34FF6">
            <w:pPr>
              <w:spacing w:after="0"/>
              <w:jc w:val="center"/>
              <w:rPr>
                <w:rFonts w:cs="Arial"/>
              </w:rPr>
            </w:pPr>
            <w:r w:rsidRPr="00BC0399">
              <w:rPr>
                <w:rFonts w:cs="Arial"/>
              </w:rPr>
              <w:t>Equipos varios de oficina</w:t>
            </w:r>
          </w:p>
        </w:tc>
        <w:tc>
          <w:tcPr>
            <w:tcW w:w="0" w:type="auto"/>
            <w:vAlign w:val="center"/>
          </w:tcPr>
          <w:p w14:paraId="72975EA0" w14:textId="77777777" w:rsidR="00356782" w:rsidRPr="00BC0399" w:rsidRDefault="00356782" w:rsidP="00F34FF6">
            <w:pPr>
              <w:spacing w:after="0"/>
              <w:rPr>
                <w:rFonts w:cs="Arial"/>
              </w:rPr>
            </w:pPr>
            <w:r w:rsidRPr="00BC0399">
              <w:rPr>
                <w:rFonts w:cs="Arial"/>
              </w:rPr>
              <w:t>Impresoras de inyección, impresoras láser, escáner, fotocopiadoras, retroproyectores, video beam.</w:t>
            </w:r>
          </w:p>
        </w:tc>
        <w:tc>
          <w:tcPr>
            <w:tcW w:w="0" w:type="auto"/>
            <w:vAlign w:val="center"/>
          </w:tcPr>
          <w:p w14:paraId="34162653" w14:textId="77777777" w:rsidR="00356782" w:rsidRPr="00BC0399" w:rsidRDefault="00356782" w:rsidP="00F34FF6">
            <w:pPr>
              <w:spacing w:after="0"/>
              <w:jc w:val="center"/>
              <w:rPr>
                <w:rFonts w:cs="Arial"/>
              </w:rPr>
            </w:pPr>
            <w:r w:rsidRPr="00BC0399">
              <w:rPr>
                <w:rFonts w:cs="Arial"/>
              </w:rPr>
              <w:t>Servicios Generales</w:t>
            </w:r>
          </w:p>
          <w:p w14:paraId="50C8FDEA" w14:textId="77777777" w:rsidR="00356782" w:rsidRPr="00BC0399" w:rsidRDefault="00356782" w:rsidP="00F34FF6">
            <w:pPr>
              <w:spacing w:after="0"/>
              <w:jc w:val="center"/>
              <w:rPr>
                <w:rFonts w:cs="Arial"/>
              </w:rPr>
            </w:pPr>
            <w:r w:rsidRPr="00BC0399">
              <w:rPr>
                <w:rFonts w:cs="Arial"/>
              </w:rPr>
              <w:t>Puntos de copiado</w:t>
            </w:r>
          </w:p>
          <w:p w14:paraId="49C1E9F3" w14:textId="77777777" w:rsidR="00356782" w:rsidRPr="00BC0399" w:rsidRDefault="00356782" w:rsidP="00F34FF6">
            <w:pPr>
              <w:spacing w:after="0"/>
              <w:jc w:val="center"/>
              <w:rPr>
                <w:rFonts w:cs="Arial"/>
              </w:rPr>
            </w:pPr>
            <w:r w:rsidRPr="00BC0399">
              <w:rPr>
                <w:rFonts w:cs="Arial"/>
              </w:rPr>
              <w:t>Proyectos especiales</w:t>
            </w:r>
          </w:p>
          <w:p w14:paraId="2F38F75B" w14:textId="77777777" w:rsidR="00356782" w:rsidRPr="00BC0399" w:rsidRDefault="00356782" w:rsidP="00F34FF6">
            <w:pPr>
              <w:spacing w:after="0"/>
              <w:jc w:val="center"/>
              <w:rPr>
                <w:rFonts w:cs="Arial"/>
              </w:rPr>
            </w:pPr>
            <w:r w:rsidRPr="00BC0399">
              <w:rPr>
                <w:rFonts w:cs="Arial"/>
              </w:rPr>
              <w:t>Gerencia</w:t>
            </w:r>
          </w:p>
        </w:tc>
        <w:tc>
          <w:tcPr>
            <w:tcW w:w="0" w:type="auto"/>
            <w:vAlign w:val="center"/>
          </w:tcPr>
          <w:p w14:paraId="37761D00" w14:textId="77777777" w:rsidR="00356782" w:rsidRPr="00BC0399" w:rsidRDefault="00356782" w:rsidP="00F34FF6">
            <w:pPr>
              <w:spacing w:after="0"/>
              <w:jc w:val="center"/>
              <w:rPr>
                <w:rFonts w:cs="Arial"/>
              </w:rPr>
            </w:pPr>
            <w:r w:rsidRPr="00BC0399">
              <w:rPr>
                <w:rFonts w:cs="Arial"/>
              </w:rPr>
              <w:t>Cadmio</w:t>
            </w:r>
          </w:p>
        </w:tc>
      </w:tr>
      <w:tr w:rsidR="00356782" w:rsidRPr="00BC0399" w14:paraId="6B59B62C" w14:textId="77777777" w:rsidTr="0059619F">
        <w:trPr>
          <w:trHeight w:val="70"/>
        </w:trPr>
        <w:tc>
          <w:tcPr>
            <w:tcW w:w="0" w:type="auto"/>
            <w:vAlign w:val="center"/>
          </w:tcPr>
          <w:p w14:paraId="36C6BFB6" w14:textId="77777777" w:rsidR="00356782" w:rsidRPr="00BC0399" w:rsidRDefault="00356782" w:rsidP="00F34FF6">
            <w:pPr>
              <w:spacing w:after="0"/>
              <w:jc w:val="center"/>
              <w:rPr>
                <w:rFonts w:cs="Arial"/>
              </w:rPr>
            </w:pPr>
            <w:r w:rsidRPr="00BC0399">
              <w:rPr>
                <w:rFonts w:cs="Arial"/>
              </w:rPr>
              <w:t>Equipos de telecomunicaciones y Redes</w:t>
            </w:r>
          </w:p>
          <w:p w14:paraId="01B58A4E" w14:textId="77777777" w:rsidR="00356782" w:rsidRPr="00BC0399" w:rsidRDefault="00356782" w:rsidP="00F34FF6">
            <w:pPr>
              <w:spacing w:after="0"/>
              <w:jc w:val="center"/>
              <w:rPr>
                <w:rFonts w:cs="Arial"/>
              </w:rPr>
            </w:pPr>
          </w:p>
        </w:tc>
        <w:tc>
          <w:tcPr>
            <w:tcW w:w="0" w:type="auto"/>
            <w:vAlign w:val="center"/>
          </w:tcPr>
          <w:p w14:paraId="2C877601" w14:textId="3E04720C" w:rsidR="00356782" w:rsidRPr="00BC0399" w:rsidRDefault="00356782" w:rsidP="00F34FF6">
            <w:pPr>
              <w:spacing w:after="0"/>
              <w:rPr>
                <w:rFonts w:cs="Arial"/>
              </w:rPr>
            </w:pPr>
            <w:r w:rsidRPr="00BC0399">
              <w:rPr>
                <w:rFonts w:cs="Arial"/>
              </w:rPr>
              <w:t xml:space="preserve">Servidores para internet, racks, </w:t>
            </w:r>
            <w:r w:rsidR="00F34FF6" w:rsidRPr="00BC0399">
              <w:rPr>
                <w:rFonts w:cs="Arial"/>
              </w:rPr>
              <w:t>sub-racks</w:t>
            </w:r>
            <w:r w:rsidRPr="00BC0399">
              <w:rPr>
                <w:rFonts w:cs="Arial"/>
              </w:rPr>
              <w:t>, equipos para redes fijas inalámbricas, plantas telefónicas, routers, interruptores, decodificadores, módems, radios de telecomunicaciones, interruptores, conectores y breakers, convertidor de corriente, antenas para tv satelital y para redes.</w:t>
            </w:r>
          </w:p>
        </w:tc>
        <w:tc>
          <w:tcPr>
            <w:tcW w:w="0" w:type="auto"/>
            <w:vAlign w:val="center"/>
          </w:tcPr>
          <w:p w14:paraId="63C6C986" w14:textId="77777777" w:rsidR="00356782" w:rsidRPr="00BC0399" w:rsidRDefault="00356782" w:rsidP="00F34FF6">
            <w:pPr>
              <w:spacing w:after="0"/>
              <w:jc w:val="center"/>
              <w:rPr>
                <w:rFonts w:cs="Arial"/>
              </w:rPr>
            </w:pPr>
            <w:r w:rsidRPr="00BC0399">
              <w:rPr>
                <w:rFonts w:cs="Arial"/>
              </w:rPr>
              <w:t>Oficina tecnología de la información</w:t>
            </w:r>
          </w:p>
        </w:tc>
        <w:tc>
          <w:tcPr>
            <w:tcW w:w="0" w:type="auto"/>
            <w:vAlign w:val="center"/>
          </w:tcPr>
          <w:p w14:paraId="5C2DFD42" w14:textId="77777777" w:rsidR="00356782" w:rsidRPr="00BC0399" w:rsidRDefault="00356782" w:rsidP="00F34FF6">
            <w:pPr>
              <w:spacing w:after="0"/>
              <w:jc w:val="center"/>
              <w:rPr>
                <w:rFonts w:cs="Arial"/>
              </w:rPr>
            </w:pPr>
            <w:r w:rsidRPr="00BC0399">
              <w:rPr>
                <w:rFonts w:cs="Arial"/>
              </w:rPr>
              <w:t>Berilio</w:t>
            </w:r>
          </w:p>
        </w:tc>
      </w:tr>
      <w:tr w:rsidR="00356782" w:rsidRPr="00BC0399" w14:paraId="1EDCCF03" w14:textId="77777777" w:rsidTr="0059619F">
        <w:trPr>
          <w:trHeight w:val="1107"/>
        </w:trPr>
        <w:tc>
          <w:tcPr>
            <w:tcW w:w="0" w:type="auto"/>
            <w:vAlign w:val="center"/>
          </w:tcPr>
          <w:p w14:paraId="6BAEB715" w14:textId="77777777" w:rsidR="00356782" w:rsidRPr="00BC0399" w:rsidRDefault="00356782" w:rsidP="00F34FF6">
            <w:pPr>
              <w:spacing w:after="0"/>
              <w:jc w:val="center"/>
              <w:rPr>
                <w:rFonts w:cs="Arial"/>
              </w:rPr>
            </w:pPr>
            <w:r w:rsidRPr="00BC0399">
              <w:rPr>
                <w:rFonts w:cs="Arial"/>
              </w:rPr>
              <w:t>Equipos de uso doméstico</w:t>
            </w:r>
          </w:p>
        </w:tc>
        <w:tc>
          <w:tcPr>
            <w:tcW w:w="0" w:type="auto"/>
            <w:vAlign w:val="center"/>
          </w:tcPr>
          <w:p w14:paraId="28B29FA2" w14:textId="77777777" w:rsidR="00356782" w:rsidRPr="00BC0399" w:rsidRDefault="00356782" w:rsidP="00F34FF6">
            <w:pPr>
              <w:spacing w:after="0"/>
              <w:rPr>
                <w:rFonts w:cs="Arial"/>
              </w:rPr>
            </w:pPr>
            <w:r w:rsidRPr="00BC0399">
              <w:rPr>
                <w:rFonts w:cs="Arial"/>
              </w:rPr>
              <w:t>Televisor TRC, televisor LCD, Pantalla plasma, televisor plasma, cámaras fotográficas y video cámaras, consolas de video, calculadoras de bolsillo, electrónica con impresora.</w:t>
            </w:r>
          </w:p>
        </w:tc>
        <w:tc>
          <w:tcPr>
            <w:tcW w:w="0" w:type="auto"/>
            <w:vAlign w:val="center"/>
          </w:tcPr>
          <w:p w14:paraId="67A2DF31" w14:textId="77777777" w:rsidR="00356782" w:rsidRPr="00BC0399" w:rsidRDefault="00356782" w:rsidP="00F34FF6">
            <w:pPr>
              <w:spacing w:after="0"/>
              <w:jc w:val="center"/>
              <w:rPr>
                <w:rFonts w:cs="Arial"/>
              </w:rPr>
            </w:pPr>
            <w:r w:rsidRPr="00BC0399">
              <w:rPr>
                <w:rFonts w:cs="Arial"/>
              </w:rPr>
              <w:t>Comunicaciones</w:t>
            </w:r>
          </w:p>
          <w:p w14:paraId="6E5956BB" w14:textId="77777777" w:rsidR="00356782" w:rsidRPr="00BC0399" w:rsidRDefault="00356782" w:rsidP="00F34FF6">
            <w:pPr>
              <w:spacing w:after="0"/>
              <w:jc w:val="center"/>
              <w:rPr>
                <w:rFonts w:cs="Arial"/>
              </w:rPr>
            </w:pPr>
            <w:r w:rsidRPr="00BC0399">
              <w:rPr>
                <w:rFonts w:cs="Arial"/>
              </w:rPr>
              <w:t>Servicios Generales</w:t>
            </w:r>
          </w:p>
        </w:tc>
        <w:tc>
          <w:tcPr>
            <w:tcW w:w="0" w:type="auto"/>
            <w:vAlign w:val="center"/>
          </w:tcPr>
          <w:p w14:paraId="0AD7E3DC" w14:textId="219B9E42" w:rsidR="00356782" w:rsidRPr="00BC0399" w:rsidRDefault="0091412E" w:rsidP="00F34FF6">
            <w:pPr>
              <w:spacing w:after="0"/>
              <w:jc w:val="center"/>
              <w:rPr>
                <w:rFonts w:cs="Arial"/>
              </w:rPr>
            </w:pPr>
            <w:r w:rsidRPr="00BC0399">
              <w:rPr>
                <w:rFonts w:cs="Arial"/>
              </w:rPr>
              <w:t>Plomo</w:t>
            </w:r>
          </w:p>
          <w:p w14:paraId="4F3E29F7" w14:textId="492A4F63" w:rsidR="0091412E" w:rsidRPr="00BC0399" w:rsidRDefault="0091412E" w:rsidP="00656CA6">
            <w:pPr>
              <w:spacing w:after="0"/>
              <w:jc w:val="center"/>
              <w:rPr>
                <w:rFonts w:cs="Arial"/>
              </w:rPr>
            </w:pPr>
            <w:r w:rsidRPr="00BC0399">
              <w:rPr>
                <w:rFonts w:cs="Arial"/>
              </w:rPr>
              <w:t>Arsénico</w:t>
            </w:r>
          </w:p>
        </w:tc>
      </w:tr>
      <w:tr w:rsidR="00356782" w:rsidRPr="00BC0399" w14:paraId="3A0B54AF" w14:textId="77777777" w:rsidTr="0059619F">
        <w:trPr>
          <w:trHeight w:val="675"/>
        </w:trPr>
        <w:tc>
          <w:tcPr>
            <w:tcW w:w="0" w:type="auto"/>
            <w:vAlign w:val="center"/>
          </w:tcPr>
          <w:p w14:paraId="17FE573F" w14:textId="77777777" w:rsidR="00356782" w:rsidRPr="00BC0399" w:rsidRDefault="00356782" w:rsidP="00F34FF6">
            <w:pPr>
              <w:spacing w:after="0"/>
              <w:jc w:val="center"/>
              <w:rPr>
                <w:rFonts w:cs="Arial"/>
              </w:rPr>
            </w:pPr>
            <w:r w:rsidRPr="00BC0399">
              <w:rPr>
                <w:rFonts w:cs="Arial"/>
              </w:rPr>
              <w:t>Otros Electrodomésticos</w:t>
            </w:r>
          </w:p>
          <w:p w14:paraId="1365C55C" w14:textId="77777777" w:rsidR="00356782" w:rsidRPr="00BC0399" w:rsidRDefault="00356782" w:rsidP="00F34FF6">
            <w:pPr>
              <w:spacing w:after="0"/>
              <w:jc w:val="center"/>
              <w:rPr>
                <w:rFonts w:cs="Arial"/>
              </w:rPr>
            </w:pPr>
          </w:p>
        </w:tc>
        <w:tc>
          <w:tcPr>
            <w:tcW w:w="0" w:type="auto"/>
            <w:vAlign w:val="center"/>
          </w:tcPr>
          <w:p w14:paraId="42511A1C" w14:textId="77777777" w:rsidR="00356782" w:rsidRPr="00BC0399" w:rsidRDefault="00356782" w:rsidP="00F34FF6">
            <w:pPr>
              <w:spacing w:after="0"/>
              <w:rPr>
                <w:rFonts w:cs="Arial"/>
              </w:rPr>
            </w:pPr>
            <w:r w:rsidRPr="00BC0399">
              <w:rPr>
                <w:rFonts w:cs="Arial"/>
              </w:rPr>
              <w:t>VHS, DVD, equipos de sonido, radios, controles remotos, radios de carro, reproductor de casete, altavoces y amplificadores.</w:t>
            </w:r>
          </w:p>
        </w:tc>
        <w:tc>
          <w:tcPr>
            <w:tcW w:w="0" w:type="auto"/>
            <w:vAlign w:val="center"/>
          </w:tcPr>
          <w:p w14:paraId="3C638D26" w14:textId="77777777" w:rsidR="00356782" w:rsidRPr="00BC0399" w:rsidRDefault="00356782" w:rsidP="00F34FF6">
            <w:pPr>
              <w:spacing w:after="0"/>
              <w:jc w:val="center"/>
              <w:rPr>
                <w:rFonts w:cs="Arial"/>
              </w:rPr>
            </w:pPr>
            <w:r w:rsidRPr="00BC0399">
              <w:rPr>
                <w:rFonts w:cs="Arial"/>
              </w:rPr>
              <w:t>Radio</w:t>
            </w:r>
          </w:p>
          <w:p w14:paraId="522AB0A3" w14:textId="77777777" w:rsidR="00356782" w:rsidRPr="00BC0399" w:rsidRDefault="00356782" w:rsidP="00F34FF6">
            <w:pPr>
              <w:spacing w:after="0"/>
              <w:jc w:val="center"/>
              <w:rPr>
                <w:rFonts w:cs="Arial"/>
              </w:rPr>
            </w:pPr>
            <w:r w:rsidRPr="00BC0399">
              <w:rPr>
                <w:rFonts w:cs="Arial"/>
              </w:rPr>
              <w:t>Estudios</w:t>
            </w:r>
          </w:p>
        </w:tc>
        <w:tc>
          <w:tcPr>
            <w:tcW w:w="0" w:type="auto"/>
            <w:vAlign w:val="center"/>
          </w:tcPr>
          <w:p w14:paraId="4AC74225" w14:textId="77777777" w:rsidR="00356782" w:rsidRPr="00BC0399" w:rsidRDefault="00356782" w:rsidP="00F34FF6">
            <w:pPr>
              <w:spacing w:after="0"/>
              <w:jc w:val="center"/>
              <w:rPr>
                <w:rFonts w:cs="Arial"/>
              </w:rPr>
            </w:pPr>
            <w:r w:rsidRPr="00BC0399">
              <w:rPr>
                <w:rFonts w:cs="Arial"/>
              </w:rPr>
              <w:t>Selenio</w:t>
            </w:r>
          </w:p>
          <w:p w14:paraId="5941529E" w14:textId="77777777" w:rsidR="00356782" w:rsidRPr="00BC0399" w:rsidRDefault="00356782" w:rsidP="00F34FF6">
            <w:pPr>
              <w:spacing w:after="0"/>
              <w:jc w:val="center"/>
              <w:rPr>
                <w:rFonts w:cs="Arial"/>
              </w:rPr>
            </w:pPr>
            <w:r w:rsidRPr="00BC0399">
              <w:rPr>
                <w:rFonts w:cs="Arial"/>
              </w:rPr>
              <w:t>Cobre</w:t>
            </w:r>
          </w:p>
        </w:tc>
      </w:tr>
      <w:tr w:rsidR="00356782" w:rsidRPr="00BC0399" w14:paraId="2FC4B526" w14:textId="77777777" w:rsidTr="0059619F">
        <w:trPr>
          <w:trHeight w:val="416"/>
        </w:trPr>
        <w:tc>
          <w:tcPr>
            <w:tcW w:w="0" w:type="auto"/>
            <w:vAlign w:val="center"/>
          </w:tcPr>
          <w:p w14:paraId="5FBC9CE2" w14:textId="77777777" w:rsidR="00356782" w:rsidRPr="00BC0399" w:rsidRDefault="00356782" w:rsidP="00F34FF6">
            <w:pPr>
              <w:spacing w:after="0"/>
              <w:jc w:val="center"/>
              <w:rPr>
                <w:rFonts w:cs="Arial"/>
              </w:rPr>
            </w:pPr>
          </w:p>
          <w:p w14:paraId="61DB65BD" w14:textId="77777777" w:rsidR="00356782" w:rsidRPr="00BC0399" w:rsidRDefault="00356782" w:rsidP="00F34FF6">
            <w:pPr>
              <w:spacing w:after="0"/>
              <w:jc w:val="center"/>
              <w:rPr>
                <w:rFonts w:cs="Arial"/>
              </w:rPr>
            </w:pPr>
            <w:r w:rsidRPr="00BC0399">
              <w:rPr>
                <w:rFonts w:cs="Arial"/>
              </w:rPr>
              <w:t>Baterías</w:t>
            </w:r>
          </w:p>
        </w:tc>
        <w:tc>
          <w:tcPr>
            <w:tcW w:w="0" w:type="auto"/>
            <w:vAlign w:val="center"/>
          </w:tcPr>
          <w:p w14:paraId="38DAE31F" w14:textId="77777777" w:rsidR="00356782" w:rsidRPr="00BC0399" w:rsidRDefault="00356782" w:rsidP="00F34FF6">
            <w:pPr>
              <w:spacing w:after="0"/>
              <w:rPr>
                <w:rFonts w:cs="Arial"/>
              </w:rPr>
            </w:pPr>
            <w:r w:rsidRPr="00BC0399">
              <w:rPr>
                <w:rFonts w:cs="Arial"/>
              </w:rPr>
              <w:t>Baterías de celulares y computadores portátiles</w:t>
            </w:r>
          </w:p>
          <w:p w14:paraId="4047DF79" w14:textId="77777777" w:rsidR="00356782" w:rsidRPr="00BC0399" w:rsidRDefault="00356782" w:rsidP="00F34FF6">
            <w:pPr>
              <w:spacing w:after="0"/>
              <w:rPr>
                <w:rFonts w:cs="Arial"/>
              </w:rPr>
            </w:pPr>
            <w:r w:rsidRPr="00BC0399">
              <w:rPr>
                <w:rFonts w:cs="Arial"/>
              </w:rPr>
              <w:t>Baterías Plomo ácido</w:t>
            </w:r>
          </w:p>
          <w:p w14:paraId="2054FC2D" w14:textId="77777777" w:rsidR="00356782" w:rsidRPr="00BC0399" w:rsidRDefault="00356782" w:rsidP="00F34FF6">
            <w:pPr>
              <w:spacing w:after="0"/>
              <w:rPr>
                <w:rFonts w:cs="Arial"/>
              </w:rPr>
            </w:pPr>
            <w:r w:rsidRPr="00BC0399">
              <w:rPr>
                <w:rFonts w:cs="Arial"/>
              </w:rPr>
              <w:t>Baterías alcalinas y Zinc carbono</w:t>
            </w:r>
          </w:p>
        </w:tc>
        <w:tc>
          <w:tcPr>
            <w:tcW w:w="0" w:type="auto"/>
            <w:vAlign w:val="center"/>
          </w:tcPr>
          <w:p w14:paraId="775B0E4E" w14:textId="77777777" w:rsidR="00356782" w:rsidRPr="00BC0399" w:rsidRDefault="00356782" w:rsidP="00F34FF6">
            <w:pPr>
              <w:spacing w:after="0"/>
              <w:jc w:val="center"/>
              <w:rPr>
                <w:rFonts w:cs="Arial"/>
              </w:rPr>
            </w:pPr>
            <w:r w:rsidRPr="00BC0399">
              <w:rPr>
                <w:rFonts w:cs="Arial"/>
              </w:rPr>
              <w:t>Oficina tecnología de la información</w:t>
            </w:r>
          </w:p>
          <w:p w14:paraId="7B40BCDF" w14:textId="77777777" w:rsidR="00356782" w:rsidRPr="00BC0399" w:rsidRDefault="00356782" w:rsidP="00F34FF6">
            <w:pPr>
              <w:spacing w:after="0"/>
              <w:jc w:val="center"/>
              <w:rPr>
                <w:rFonts w:cs="Arial"/>
              </w:rPr>
            </w:pPr>
            <w:r w:rsidRPr="00BC0399">
              <w:rPr>
                <w:rFonts w:cs="Arial"/>
              </w:rPr>
              <w:t>Servicios Generales</w:t>
            </w:r>
          </w:p>
        </w:tc>
        <w:tc>
          <w:tcPr>
            <w:tcW w:w="0" w:type="auto"/>
            <w:vAlign w:val="center"/>
          </w:tcPr>
          <w:p w14:paraId="7D9A9EA2" w14:textId="77777777" w:rsidR="00356782" w:rsidRPr="00BC0399" w:rsidRDefault="00356782" w:rsidP="00F34FF6">
            <w:pPr>
              <w:spacing w:after="0"/>
              <w:jc w:val="center"/>
              <w:rPr>
                <w:rFonts w:cs="Arial"/>
              </w:rPr>
            </w:pPr>
            <w:r w:rsidRPr="00BC0399">
              <w:rPr>
                <w:rFonts w:cs="Arial"/>
              </w:rPr>
              <w:t>Ácido sulfúrico</w:t>
            </w:r>
          </w:p>
        </w:tc>
      </w:tr>
      <w:tr w:rsidR="00356782" w:rsidRPr="00BC0399" w14:paraId="7DA770C6" w14:textId="77777777" w:rsidTr="0059619F">
        <w:trPr>
          <w:trHeight w:val="416"/>
        </w:trPr>
        <w:tc>
          <w:tcPr>
            <w:tcW w:w="0" w:type="auto"/>
            <w:vAlign w:val="center"/>
          </w:tcPr>
          <w:p w14:paraId="286635DE" w14:textId="77777777" w:rsidR="00356782" w:rsidRPr="00BC0399" w:rsidRDefault="00356782" w:rsidP="00F34FF6">
            <w:pPr>
              <w:spacing w:after="0"/>
              <w:jc w:val="center"/>
              <w:rPr>
                <w:rFonts w:cs="Arial"/>
              </w:rPr>
            </w:pPr>
            <w:r w:rsidRPr="00BC0399">
              <w:rPr>
                <w:rFonts w:cs="Arial"/>
              </w:rPr>
              <w:t>Otros</w:t>
            </w:r>
          </w:p>
        </w:tc>
        <w:tc>
          <w:tcPr>
            <w:tcW w:w="0" w:type="auto"/>
            <w:vAlign w:val="center"/>
          </w:tcPr>
          <w:p w14:paraId="742D4EED" w14:textId="1FBEEFEB" w:rsidR="00356782" w:rsidRPr="00BC0399" w:rsidRDefault="004512C4" w:rsidP="005D6F01">
            <w:pPr>
              <w:spacing w:after="0"/>
              <w:rPr>
                <w:rFonts w:cs="Arial"/>
              </w:rPr>
            </w:pPr>
            <w:r w:rsidRPr="00BC0399">
              <w:rPr>
                <w:rFonts w:cs="Arial"/>
              </w:rPr>
              <w:t>Condensadores, transformadores</w:t>
            </w:r>
            <w:r w:rsidR="00356782" w:rsidRPr="00BC0399">
              <w:rPr>
                <w:rFonts w:cs="Arial"/>
              </w:rPr>
              <w:t>.</w:t>
            </w:r>
          </w:p>
          <w:p w14:paraId="0939CCAB" w14:textId="77777777" w:rsidR="00356782" w:rsidRPr="00BC0399" w:rsidRDefault="00356782" w:rsidP="006E31A6">
            <w:pPr>
              <w:spacing w:after="0"/>
              <w:rPr>
                <w:rFonts w:cs="Arial"/>
              </w:rPr>
            </w:pPr>
            <w:r w:rsidRPr="00BC0399">
              <w:rPr>
                <w:rFonts w:cs="Arial"/>
              </w:rPr>
              <w:t>(Componentes termoplásticos, cables, tarjetas madre, circuitos, revestimientos plásticos.</w:t>
            </w:r>
          </w:p>
          <w:p w14:paraId="7EC55C0E" w14:textId="77777777" w:rsidR="006E31A6" w:rsidRPr="00BC0399" w:rsidRDefault="006E31A6" w:rsidP="006E31A6">
            <w:pPr>
              <w:spacing w:after="0"/>
              <w:rPr>
                <w:rFonts w:cs="Arial"/>
              </w:rPr>
            </w:pPr>
          </w:p>
          <w:p w14:paraId="44D2641A" w14:textId="75641EE1" w:rsidR="00356782" w:rsidRPr="00BC0399" w:rsidRDefault="00356782" w:rsidP="00656CA6">
            <w:pPr>
              <w:spacing w:after="0"/>
              <w:jc w:val="center"/>
              <w:rPr>
                <w:rFonts w:cs="Arial"/>
              </w:rPr>
            </w:pPr>
            <w:r w:rsidRPr="00BC0399">
              <w:rPr>
                <w:rFonts w:cs="Arial"/>
              </w:rPr>
              <w:t>TBBA actualmente es el retardante de llama más utilizado en placas de circuitos y carcasas</w:t>
            </w:r>
          </w:p>
        </w:tc>
        <w:tc>
          <w:tcPr>
            <w:tcW w:w="0" w:type="auto"/>
            <w:vAlign w:val="center"/>
          </w:tcPr>
          <w:p w14:paraId="56570C17" w14:textId="77777777" w:rsidR="00356782" w:rsidRPr="00BC0399" w:rsidRDefault="00356782" w:rsidP="006E31A6">
            <w:pPr>
              <w:spacing w:after="0"/>
              <w:jc w:val="center"/>
              <w:rPr>
                <w:rFonts w:cs="Arial"/>
              </w:rPr>
            </w:pPr>
            <w:r w:rsidRPr="00BC0399">
              <w:rPr>
                <w:rFonts w:cs="Arial"/>
              </w:rPr>
              <w:t>Planta eléctrica</w:t>
            </w:r>
          </w:p>
        </w:tc>
        <w:tc>
          <w:tcPr>
            <w:tcW w:w="0" w:type="auto"/>
            <w:vAlign w:val="center"/>
          </w:tcPr>
          <w:p w14:paraId="6477B59B" w14:textId="77777777" w:rsidR="00356782" w:rsidRPr="00BC0399" w:rsidRDefault="00356782" w:rsidP="006E31A6">
            <w:pPr>
              <w:spacing w:after="0"/>
              <w:jc w:val="center"/>
              <w:rPr>
                <w:rFonts w:cs="Arial"/>
              </w:rPr>
            </w:pPr>
            <w:r w:rsidRPr="00BC0399">
              <w:rPr>
                <w:rFonts w:cs="Arial"/>
              </w:rPr>
              <w:t>PCB (Policloruros de bifenilo)</w:t>
            </w:r>
          </w:p>
          <w:p w14:paraId="5F7EE0AF" w14:textId="77777777" w:rsidR="00356782" w:rsidRPr="00BC0399" w:rsidRDefault="00356782" w:rsidP="006E31A6">
            <w:pPr>
              <w:spacing w:after="0"/>
              <w:jc w:val="center"/>
              <w:rPr>
                <w:rFonts w:cs="Arial"/>
              </w:rPr>
            </w:pPr>
            <w:r w:rsidRPr="00BC0399">
              <w:rPr>
                <w:rFonts w:cs="Arial"/>
              </w:rPr>
              <w:t>Retardantes de llama para plásticos</w:t>
            </w:r>
          </w:p>
          <w:p w14:paraId="217E9090" w14:textId="77777777" w:rsidR="00356782" w:rsidRPr="00BC0399" w:rsidRDefault="00356782" w:rsidP="006E31A6">
            <w:pPr>
              <w:spacing w:after="0"/>
              <w:jc w:val="center"/>
              <w:rPr>
                <w:rFonts w:cs="Arial"/>
              </w:rPr>
            </w:pPr>
            <w:r w:rsidRPr="00BC0399">
              <w:rPr>
                <w:rFonts w:cs="Arial"/>
              </w:rPr>
              <w:t>TBBA (Tetrabromo-bifenol-A)</w:t>
            </w:r>
          </w:p>
          <w:p w14:paraId="0F7CA8E0" w14:textId="77777777" w:rsidR="00356782" w:rsidRPr="00BC0399" w:rsidRDefault="00356782" w:rsidP="006E31A6">
            <w:pPr>
              <w:spacing w:after="0"/>
              <w:jc w:val="center"/>
              <w:rPr>
                <w:rFonts w:cs="Arial"/>
              </w:rPr>
            </w:pPr>
            <w:r w:rsidRPr="00BC0399">
              <w:rPr>
                <w:rFonts w:cs="Arial"/>
              </w:rPr>
              <w:t>PBB (Polibromobifenilos)</w:t>
            </w:r>
          </w:p>
          <w:p w14:paraId="3C675492" w14:textId="77777777" w:rsidR="00356782" w:rsidRPr="00BC0399" w:rsidRDefault="00356782" w:rsidP="006E31A6">
            <w:pPr>
              <w:spacing w:after="0"/>
              <w:jc w:val="center"/>
              <w:rPr>
                <w:rFonts w:cs="Arial"/>
              </w:rPr>
            </w:pPr>
            <w:r w:rsidRPr="00BC0399">
              <w:rPr>
                <w:rFonts w:cs="Arial"/>
              </w:rPr>
              <w:t>PBDE (Polibromodifenilo éteres)</w:t>
            </w:r>
          </w:p>
          <w:p w14:paraId="63242B8B" w14:textId="77777777" w:rsidR="00356782" w:rsidRPr="00BC0399" w:rsidRDefault="00356782" w:rsidP="006E31A6">
            <w:pPr>
              <w:spacing w:after="0"/>
              <w:jc w:val="center"/>
              <w:rPr>
                <w:rFonts w:cs="Arial"/>
              </w:rPr>
            </w:pPr>
            <w:r w:rsidRPr="00BC0399">
              <w:rPr>
                <w:rFonts w:cs="Arial"/>
              </w:rPr>
              <w:t>Clorofluorocarbonados (CFC)</w:t>
            </w:r>
          </w:p>
        </w:tc>
      </w:tr>
    </w:tbl>
    <w:p w14:paraId="485C57D7" w14:textId="77777777" w:rsidR="00F37A79" w:rsidRPr="00364875" w:rsidRDefault="00F37A79" w:rsidP="00F37A79">
      <w:pPr>
        <w:spacing w:after="0"/>
        <w:jc w:val="center"/>
        <w:rPr>
          <w:rFonts w:cs="Arial"/>
          <w:sz w:val="20"/>
          <w:szCs w:val="20"/>
        </w:rPr>
      </w:pPr>
      <w:r w:rsidRPr="00364875">
        <w:rPr>
          <w:rFonts w:cs="Arial"/>
          <w:b/>
          <w:bCs/>
          <w:sz w:val="20"/>
          <w:szCs w:val="20"/>
        </w:rPr>
        <w:t>Fuente:</w:t>
      </w:r>
      <w:r w:rsidRPr="00364875">
        <w:rPr>
          <w:rFonts w:cs="Arial"/>
          <w:sz w:val="20"/>
          <w:szCs w:val="20"/>
        </w:rPr>
        <w:t xml:space="preserve"> Elaboración propia Gestión Administrativa</w:t>
      </w:r>
      <w:bookmarkStart w:id="87" w:name="_heading=h.3as4poj" w:colFirst="0" w:colLast="0"/>
      <w:bookmarkEnd w:id="87"/>
    </w:p>
    <w:p w14:paraId="0DC685CD" w14:textId="5868D265" w:rsidR="00F37A79" w:rsidRPr="00BC0399" w:rsidRDefault="00F37A79" w:rsidP="00F37A79">
      <w:pPr>
        <w:pStyle w:val="Ttulo2"/>
        <w:rPr>
          <w:rFonts w:ascii="Arial" w:hAnsi="Arial" w:cs="Arial"/>
          <w:b/>
          <w:bCs/>
          <w:color w:val="1F3864" w:themeColor="accent1" w:themeShade="80"/>
          <w:szCs w:val="22"/>
        </w:rPr>
      </w:pPr>
      <w:bookmarkStart w:id="88" w:name="_Toc217391022"/>
      <w:r w:rsidRPr="00BC0399">
        <w:rPr>
          <w:rFonts w:ascii="Arial" w:hAnsi="Arial" w:cs="Arial"/>
          <w:b/>
          <w:bCs/>
          <w:color w:val="1F3864" w:themeColor="accent1" w:themeShade="80"/>
          <w:szCs w:val="22"/>
        </w:rPr>
        <w:t>Almacenamiento</w:t>
      </w:r>
      <w:bookmarkEnd w:id="88"/>
    </w:p>
    <w:p w14:paraId="7D9ED334" w14:textId="77777777" w:rsidR="00F37A79" w:rsidRPr="00BC0399" w:rsidRDefault="00F37A79" w:rsidP="00F37A79">
      <w:pPr>
        <w:spacing w:after="0"/>
        <w:rPr>
          <w:rFonts w:cs="Arial"/>
        </w:rPr>
      </w:pPr>
    </w:p>
    <w:p w14:paraId="439E6485" w14:textId="1022BD4D" w:rsidR="00356782" w:rsidRPr="00BC0399" w:rsidRDefault="00356782" w:rsidP="00F37A79">
      <w:pPr>
        <w:spacing w:after="0"/>
        <w:rPr>
          <w:rFonts w:cs="Arial"/>
        </w:rPr>
      </w:pPr>
      <w:r w:rsidRPr="00BC0399">
        <w:rPr>
          <w:rFonts w:cs="Arial"/>
        </w:rPr>
        <w:t>Las medidas para el almacenamiento de los RAEE, de acuerdo con las tarjetas de emergencia se describen a continuación.</w:t>
      </w:r>
    </w:p>
    <w:p w14:paraId="1FC4DD16" w14:textId="77777777" w:rsidR="00F37A79" w:rsidRPr="00BC0399" w:rsidRDefault="00F37A79" w:rsidP="00F37A79">
      <w:pPr>
        <w:spacing w:after="0"/>
        <w:rPr>
          <w:rFonts w:cs="Arial"/>
        </w:rPr>
      </w:pPr>
    </w:p>
    <w:p w14:paraId="5B1FF609" w14:textId="5E68763C" w:rsidR="00F37A79" w:rsidRPr="00526977" w:rsidRDefault="00F37A79" w:rsidP="00F37A79">
      <w:pPr>
        <w:pStyle w:val="Descripcin"/>
        <w:jc w:val="center"/>
        <w:rPr>
          <w:rFonts w:ascii="Arial" w:hAnsi="Arial" w:cs="Arial"/>
          <w:b/>
          <w:bCs/>
          <w:i w:val="0"/>
          <w:iCs w:val="0"/>
          <w:color w:val="000000" w:themeColor="text1"/>
          <w:szCs w:val="22"/>
        </w:rPr>
      </w:pPr>
      <w:bookmarkStart w:id="89" w:name="_Toc213850350"/>
      <w:r w:rsidRPr="00526977">
        <w:rPr>
          <w:rFonts w:ascii="Arial" w:hAnsi="Arial" w:cs="Arial"/>
          <w:b/>
          <w:bCs/>
          <w:i w:val="0"/>
          <w:iCs w:val="0"/>
          <w:color w:val="000000" w:themeColor="text1"/>
          <w:szCs w:val="22"/>
        </w:rPr>
        <w:t xml:space="preserve">Tabla </w:t>
      </w:r>
      <w:r w:rsidRPr="00526977">
        <w:rPr>
          <w:rFonts w:ascii="Arial" w:hAnsi="Arial" w:cs="Arial"/>
          <w:b/>
          <w:bCs/>
          <w:i w:val="0"/>
          <w:iCs w:val="0"/>
          <w:color w:val="000000" w:themeColor="text1"/>
          <w:szCs w:val="22"/>
        </w:rPr>
        <w:fldChar w:fldCharType="begin"/>
      </w:r>
      <w:r w:rsidRPr="00526977">
        <w:rPr>
          <w:rFonts w:ascii="Arial" w:hAnsi="Arial" w:cs="Arial"/>
          <w:b/>
          <w:bCs/>
          <w:i w:val="0"/>
          <w:iCs w:val="0"/>
          <w:color w:val="000000" w:themeColor="text1"/>
          <w:szCs w:val="22"/>
        </w:rPr>
        <w:instrText xml:space="preserve"> SEQ Tabla \* ARABIC </w:instrText>
      </w:r>
      <w:r w:rsidRPr="00526977">
        <w:rPr>
          <w:rFonts w:ascii="Arial" w:hAnsi="Arial" w:cs="Arial"/>
          <w:b/>
          <w:bCs/>
          <w:i w:val="0"/>
          <w:iCs w:val="0"/>
          <w:color w:val="000000" w:themeColor="text1"/>
          <w:szCs w:val="22"/>
        </w:rPr>
        <w:fldChar w:fldCharType="separate"/>
      </w:r>
      <w:r w:rsidR="00160CD8" w:rsidRPr="00526977">
        <w:rPr>
          <w:rFonts w:ascii="Arial" w:hAnsi="Arial" w:cs="Arial"/>
          <w:b/>
          <w:bCs/>
          <w:i w:val="0"/>
          <w:iCs w:val="0"/>
          <w:noProof/>
          <w:color w:val="000000" w:themeColor="text1"/>
          <w:szCs w:val="22"/>
        </w:rPr>
        <w:t>20</w:t>
      </w:r>
      <w:r w:rsidRPr="00526977">
        <w:rPr>
          <w:rFonts w:ascii="Arial" w:hAnsi="Arial" w:cs="Arial"/>
          <w:b/>
          <w:bCs/>
          <w:i w:val="0"/>
          <w:iCs w:val="0"/>
          <w:color w:val="000000" w:themeColor="text1"/>
          <w:szCs w:val="22"/>
        </w:rPr>
        <w:fldChar w:fldCharType="end"/>
      </w:r>
      <w:r w:rsidRPr="00526977">
        <w:rPr>
          <w:rFonts w:ascii="Arial" w:hAnsi="Arial" w:cs="Arial"/>
          <w:b/>
          <w:bCs/>
          <w:i w:val="0"/>
          <w:iCs w:val="0"/>
          <w:color w:val="000000" w:themeColor="text1"/>
          <w:szCs w:val="22"/>
        </w:rPr>
        <w:t xml:space="preserve"> Almacenamiento temporal y gestión de los RAEE</w:t>
      </w:r>
      <w:bookmarkEnd w:id="89"/>
    </w:p>
    <w:tbl>
      <w:tblPr>
        <w:tblStyle w:val="Tablaconcuadrcula"/>
        <w:tblW w:w="9354" w:type="dxa"/>
        <w:tblLayout w:type="fixed"/>
        <w:tblLook w:val="0420" w:firstRow="1" w:lastRow="0" w:firstColumn="0" w:lastColumn="0" w:noHBand="0" w:noVBand="1"/>
      </w:tblPr>
      <w:tblGrid>
        <w:gridCol w:w="1623"/>
        <w:gridCol w:w="2390"/>
        <w:gridCol w:w="1374"/>
        <w:gridCol w:w="1797"/>
        <w:gridCol w:w="2170"/>
      </w:tblGrid>
      <w:tr w:rsidR="00F37A79" w:rsidRPr="00BC0399" w14:paraId="3A0283ED" w14:textId="77777777" w:rsidTr="00402F63">
        <w:trPr>
          <w:trHeight w:val="618"/>
          <w:tblHeader/>
        </w:trPr>
        <w:tc>
          <w:tcPr>
            <w:tcW w:w="1623" w:type="dxa"/>
            <w:shd w:val="clear" w:color="auto" w:fill="D9D9D9" w:themeFill="background1" w:themeFillShade="D9"/>
            <w:vAlign w:val="center"/>
          </w:tcPr>
          <w:p w14:paraId="772C7894" w14:textId="49F0676D" w:rsidR="00356782" w:rsidRPr="00402F63" w:rsidRDefault="00356782" w:rsidP="005D6F01">
            <w:pPr>
              <w:spacing w:after="0"/>
              <w:jc w:val="center"/>
              <w:rPr>
                <w:rFonts w:cs="Arial"/>
                <w:b/>
                <w:sz w:val="20"/>
                <w:szCs w:val="20"/>
              </w:rPr>
            </w:pPr>
            <w:r w:rsidRPr="00402F63">
              <w:rPr>
                <w:rFonts w:cs="Arial"/>
                <w:b/>
                <w:sz w:val="20"/>
                <w:szCs w:val="20"/>
              </w:rPr>
              <w:t>Tipo</w:t>
            </w:r>
          </w:p>
        </w:tc>
        <w:tc>
          <w:tcPr>
            <w:tcW w:w="2390" w:type="dxa"/>
            <w:shd w:val="clear" w:color="auto" w:fill="D9D9D9" w:themeFill="background1" w:themeFillShade="D9"/>
            <w:vAlign w:val="center"/>
          </w:tcPr>
          <w:p w14:paraId="001AC539" w14:textId="26BCAD18" w:rsidR="00356782" w:rsidRPr="00402F63" w:rsidRDefault="00356782" w:rsidP="005D6F01">
            <w:pPr>
              <w:spacing w:after="0"/>
              <w:jc w:val="center"/>
              <w:rPr>
                <w:rFonts w:cs="Arial"/>
                <w:b/>
                <w:sz w:val="20"/>
                <w:szCs w:val="20"/>
              </w:rPr>
            </w:pPr>
            <w:r w:rsidRPr="00402F63">
              <w:rPr>
                <w:rFonts w:cs="Arial"/>
                <w:b/>
                <w:sz w:val="20"/>
                <w:szCs w:val="20"/>
              </w:rPr>
              <w:t>Descripción</w:t>
            </w:r>
          </w:p>
        </w:tc>
        <w:tc>
          <w:tcPr>
            <w:tcW w:w="1374" w:type="dxa"/>
            <w:shd w:val="clear" w:color="auto" w:fill="D9D9D9" w:themeFill="background1" w:themeFillShade="D9"/>
            <w:vAlign w:val="center"/>
          </w:tcPr>
          <w:p w14:paraId="1E0CCE23" w14:textId="77777777" w:rsidR="00356782" w:rsidRPr="00402F63" w:rsidRDefault="00356782" w:rsidP="005D6F01">
            <w:pPr>
              <w:spacing w:after="0"/>
              <w:jc w:val="center"/>
              <w:rPr>
                <w:rFonts w:cs="Arial"/>
                <w:sz w:val="20"/>
                <w:szCs w:val="20"/>
              </w:rPr>
            </w:pPr>
            <w:r w:rsidRPr="00402F63">
              <w:rPr>
                <w:rFonts w:cs="Arial"/>
                <w:b/>
                <w:sz w:val="20"/>
                <w:szCs w:val="20"/>
              </w:rPr>
              <w:t>Tratamiento inicial</w:t>
            </w:r>
          </w:p>
        </w:tc>
        <w:tc>
          <w:tcPr>
            <w:tcW w:w="1797" w:type="dxa"/>
            <w:shd w:val="clear" w:color="auto" w:fill="D9D9D9" w:themeFill="background1" w:themeFillShade="D9"/>
            <w:vAlign w:val="center"/>
          </w:tcPr>
          <w:p w14:paraId="6C4CD18E" w14:textId="77777777" w:rsidR="00356782" w:rsidRPr="00402F63" w:rsidRDefault="00356782" w:rsidP="005D6F01">
            <w:pPr>
              <w:spacing w:after="0"/>
              <w:jc w:val="center"/>
              <w:rPr>
                <w:rFonts w:cs="Arial"/>
                <w:sz w:val="20"/>
                <w:szCs w:val="20"/>
              </w:rPr>
            </w:pPr>
            <w:r w:rsidRPr="00402F63">
              <w:rPr>
                <w:rFonts w:cs="Arial"/>
                <w:b/>
                <w:sz w:val="20"/>
                <w:szCs w:val="20"/>
              </w:rPr>
              <w:t>Almacenamiento Temporal</w:t>
            </w:r>
          </w:p>
        </w:tc>
        <w:tc>
          <w:tcPr>
            <w:tcW w:w="2170" w:type="dxa"/>
            <w:shd w:val="clear" w:color="auto" w:fill="D9D9D9" w:themeFill="background1" w:themeFillShade="D9"/>
            <w:vAlign w:val="center"/>
          </w:tcPr>
          <w:p w14:paraId="5A102FB1" w14:textId="77777777" w:rsidR="00356782" w:rsidRPr="00402F63" w:rsidRDefault="00356782" w:rsidP="005D6F01">
            <w:pPr>
              <w:spacing w:after="0"/>
              <w:jc w:val="center"/>
              <w:rPr>
                <w:rFonts w:cs="Arial"/>
                <w:sz w:val="20"/>
                <w:szCs w:val="20"/>
              </w:rPr>
            </w:pPr>
            <w:r w:rsidRPr="00402F63">
              <w:rPr>
                <w:rFonts w:cs="Arial"/>
                <w:b/>
                <w:sz w:val="20"/>
                <w:szCs w:val="20"/>
              </w:rPr>
              <w:t>Disposición final</w:t>
            </w:r>
          </w:p>
        </w:tc>
      </w:tr>
      <w:tr w:rsidR="00356782" w:rsidRPr="00BC0399" w14:paraId="278CD7BF" w14:textId="77777777" w:rsidTr="00402F63">
        <w:trPr>
          <w:trHeight w:val="199"/>
        </w:trPr>
        <w:tc>
          <w:tcPr>
            <w:tcW w:w="1623" w:type="dxa"/>
            <w:vAlign w:val="center"/>
          </w:tcPr>
          <w:p w14:paraId="0D8BE0C9" w14:textId="77777777" w:rsidR="00356782" w:rsidRPr="00402F63" w:rsidRDefault="00356782" w:rsidP="005D6F01">
            <w:pPr>
              <w:spacing w:after="0"/>
              <w:jc w:val="center"/>
              <w:rPr>
                <w:rFonts w:cs="Arial"/>
                <w:sz w:val="20"/>
                <w:szCs w:val="20"/>
              </w:rPr>
            </w:pPr>
            <w:r w:rsidRPr="00402F63">
              <w:rPr>
                <w:rFonts w:cs="Arial"/>
                <w:sz w:val="20"/>
                <w:szCs w:val="20"/>
              </w:rPr>
              <w:t>Teléfonos celulares</w:t>
            </w:r>
          </w:p>
        </w:tc>
        <w:tc>
          <w:tcPr>
            <w:tcW w:w="2390" w:type="dxa"/>
            <w:vAlign w:val="center"/>
          </w:tcPr>
          <w:p w14:paraId="4A3B2FA6" w14:textId="77777777" w:rsidR="00356782" w:rsidRPr="00402F63" w:rsidRDefault="00356782" w:rsidP="00656CA6">
            <w:pPr>
              <w:spacing w:after="0"/>
              <w:jc w:val="center"/>
              <w:rPr>
                <w:rFonts w:cs="Arial"/>
                <w:sz w:val="20"/>
                <w:szCs w:val="20"/>
              </w:rPr>
            </w:pPr>
            <w:r w:rsidRPr="00402F63">
              <w:rPr>
                <w:rFonts w:cs="Arial"/>
                <w:sz w:val="20"/>
                <w:szCs w:val="20"/>
              </w:rPr>
              <w:t>Equipo celular, manos libres, cargador de celular, cables, sim card.</w:t>
            </w:r>
          </w:p>
        </w:tc>
        <w:tc>
          <w:tcPr>
            <w:tcW w:w="1374" w:type="dxa"/>
            <w:vAlign w:val="center"/>
          </w:tcPr>
          <w:p w14:paraId="5B9FC8B9" w14:textId="77777777" w:rsidR="00356782" w:rsidRPr="00402F63" w:rsidRDefault="00356782" w:rsidP="00656CA6">
            <w:pPr>
              <w:spacing w:after="0"/>
              <w:jc w:val="center"/>
              <w:rPr>
                <w:rFonts w:cs="Arial"/>
                <w:sz w:val="20"/>
                <w:szCs w:val="20"/>
              </w:rPr>
            </w:pPr>
            <w:r w:rsidRPr="00402F63">
              <w:rPr>
                <w:rFonts w:cs="Arial"/>
                <w:sz w:val="20"/>
                <w:szCs w:val="20"/>
              </w:rPr>
              <w:t>Cajas de cartón debidamente rotuladas</w:t>
            </w:r>
          </w:p>
        </w:tc>
        <w:tc>
          <w:tcPr>
            <w:tcW w:w="1797" w:type="dxa"/>
            <w:vAlign w:val="center"/>
          </w:tcPr>
          <w:p w14:paraId="1BE43DBF" w14:textId="77777777" w:rsidR="00356782" w:rsidRPr="00402F63" w:rsidRDefault="00356782" w:rsidP="005D6F01">
            <w:pPr>
              <w:spacing w:after="0"/>
              <w:jc w:val="center"/>
              <w:rPr>
                <w:rFonts w:cs="Arial"/>
                <w:sz w:val="20"/>
                <w:szCs w:val="20"/>
              </w:rPr>
            </w:pPr>
            <w:r w:rsidRPr="00402F63">
              <w:rPr>
                <w:rFonts w:cs="Arial"/>
                <w:sz w:val="20"/>
                <w:szCs w:val="20"/>
              </w:rPr>
              <w:t>Unidad de almacenamiento de residuos sólidos</w:t>
            </w:r>
          </w:p>
        </w:tc>
        <w:tc>
          <w:tcPr>
            <w:tcW w:w="2170" w:type="dxa"/>
            <w:vAlign w:val="center"/>
          </w:tcPr>
          <w:p w14:paraId="1E218861" w14:textId="77777777" w:rsidR="00356782" w:rsidRPr="00402F63" w:rsidRDefault="00356782" w:rsidP="005D6F01">
            <w:pPr>
              <w:spacing w:after="0"/>
              <w:jc w:val="center"/>
              <w:rPr>
                <w:rFonts w:cs="Arial"/>
                <w:sz w:val="20"/>
                <w:szCs w:val="20"/>
              </w:rPr>
            </w:pPr>
            <w:r w:rsidRPr="00402F63">
              <w:rPr>
                <w:rFonts w:cs="Arial"/>
                <w:sz w:val="20"/>
                <w:szCs w:val="20"/>
              </w:rPr>
              <w:t>Certificación</w:t>
            </w:r>
          </w:p>
          <w:p w14:paraId="0779A95D" w14:textId="77777777" w:rsidR="00356782" w:rsidRPr="00402F63" w:rsidRDefault="00356782" w:rsidP="005D6F01">
            <w:pPr>
              <w:spacing w:after="0"/>
              <w:jc w:val="center"/>
              <w:rPr>
                <w:rFonts w:cs="Arial"/>
                <w:sz w:val="20"/>
                <w:szCs w:val="20"/>
              </w:rPr>
            </w:pPr>
            <w:r w:rsidRPr="00402F63">
              <w:rPr>
                <w:rFonts w:cs="Arial"/>
                <w:sz w:val="20"/>
                <w:szCs w:val="20"/>
              </w:rPr>
              <w:t>Programa Posconsumo MADS/ANDI para residuos peligrosos</w:t>
            </w:r>
          </w:p>
          <w:p w14:paraId="61630A22" w14:textId="77777777" w:rsidR="00356782" w:rsidRPr="00402F63" w:rsidRDefault="00356782" w:rsidP="005D6F01">
            <w:pPr>
              <w:spacing w:after="0"/>
              <w:jc w:val="center"/>
              <w:rPr>
                <w:rFonts w:cs="Arial"/>
                <w:sz w:val="20"/>
                <w:szCs w:val="20"/>
              </w:rPr>
            </w:pPr>
            <w:r w:rsidRPr="00402F63">
              <w:rPr>
                <w:rFonts w:cs="Arial"/>
                <w:sz w:val="20"/>
                <w:szCs w:val="20"/>
              </w:rPr>
              <w:t>Proceso de baja de bienes.</w:t>
            </w:r>
          </w:p>
          <w:p w14:paraId="2F88A0C8" w14:textId="77777777" w:rsidR="00356782" w:rsidRPr="00402F63" w:rsidRDefault="00356782" w:rsidP="005D6F01">
            <w:pPr>
              <w:spacing w:after="0"/>
              <w:jc w:val="center"/>
              <w:rPr>
                <w:rFonts w:cs="Arial"/>
                <w:sz w:val="20"/>
                <w:szCs w:val="20"/>
              </w:rPr>
            </w:pPr>
            <w:r w:rsidRPr="00402F63">
              <w:rPr>
                <w:rFonts w:cs="Arial"/>
                <w:sz w:val="20"/>
                <w:szCs w:val="20"/>
              </w:rPr>
              <w:t>Empresa gestora de RESPEL y RAEE.</w:t>
            </w:r>
          </w:p>
        </w:tc>
      </w:tr>
      <w:tr w:rsidR="00356782" w:rsidRPr="00BC0399" w14:paraId="4B5EADB4" w14:textId="77777777" w:rsidTr="00402F63">
        <w:trPr>
          <w:trHeight w:val="1275"/>
        </w:trPr>
        <w:tc>
          <w:tcPr>
            <w:tcW w:w="1623" w:type="dxa"/>
            <w:vAlign w:val="center"/>
          </w:tcPr>
          <w:p w14:paraId="613D91FA" w14:textId="77777777" w:rsidR="00356782" w:rsidRPr="00402F63" w:rsidRDefault="00356782" w:rsidP="005D6F01">
            <w:pPr>
              <w:spacing w:after="0"/>
              <w:jc w:val="center"/>
              <w:rPr>
                <w:rFonts w:cs="Arial"/>
                <w:sz w:val="20"/>
                <w:szCs w:val="20"/>
              </w:rPr>
            </w:pPr>
            <w:r w:rsidRPr="00402F63">
              <w:rPr>
                <w:rFonts w:cs="Arial"/>
                <w:sz w:val="20"/>
                <w:szCs w:val="20"/>
              </w:rPr>
              <w:t>Computadores de escritorio, portátiles y tabletas</w:t>
            </w:r>
          </w:p>
        </w:tc>
        <w:tc>
          <w:tcPr>
            <w:tcW w:w="2390" w:type="dxa"/>
            <w:vAlign w:val="center"/>
          </w:tcPr>
          <w:p w14:paraId="12160AA0" w14:textId="77777777" w:rsidR="00356782" w:rsidRPr="00402F63" w:rsidRDefault="00356782" w:rsidP="00656CA6">
            <w:pPr>
              <w:spacing w:after="0"/>
              <w:jc w:val="center"/>
              <w:rPr>
                <w:rFonts w:cs="Arial"/>
                <w:sz w:val="20"/>
                <w:szCs w:val="20"/>
              </w:rPr>
            </w:pPr>
            <w:r w:rsidRPr="00402F63">
              <w:rPr>
                <w:rFonts w:cs="Arial"/>
                <w:sz w:val="20"/>
                <w:szCs w:val="20"/>
              </w:rPr>
              <w:t>Pantallas LCD y táctiles, pantalla TRC, unidad de disco duro, unidades de CD y DVD, fuentes de poder, CPU, disipadores de calor, caja externa, teclados y mouse, cargadores y adaptadores para portátil</w:t>
            </w:r>
          </w:p>
        </w:tc>
        <w:tc>
          <w:tcPr>
            <w:tcW w:w="1374" w:type="dxa"/>
            <w:vAlign w:val="center"/>
          </w:tcPr>
          <w:p w14:paraId="72A257B1" w14:textId="77777777" w:rsidR="00356782" w:rsidRPr="00402F63" w:rsidRDefault="00356782" w:rsidP="00656CA6">
            <w:pPr>
              <w:spacing w:after="0"/>
              <w:jc w:val="center"/>
              <w:rPr>
                <w:rFonts w:cs="Arial"/>
                <w:sz w:val="20"/>
                <w:szCs w:val="20"/>
              </w:rPr>
            </w:pPr>
            <w:r w:rsidRPr="00402F63">
              <w:rPr>
                <w:rFonts w:cs="Arial"/>
                <w:sz w:val="20"/>
                <w:szCs w:val="20"/>
              </w:rPr>
              <w:t>Cajas de cartón debidamente rotuladas</w:t>
            </w:r>
          </w:p>
        </w:tc>
        <w:tc>
          <w:tcPr>
            <w:tcW w:w="1797" w:type="dxa"/>
            <w:vAlign w:val="center"/>
          </w:tcPr>
          <w:p w14:paraId="590B0AA6" w14:textId="77777777" w:rsidR="00356782" w:rsidRPr="00402F63" w:rsidRDefault="00356782" w:rsidP="005D6F01">
            <w:pPr>
              <w:spacing w:after="0"/>
              <w:jc w:val="center"/>
              <w:rPr>
                <w:rFonts w:cs="Arial"/>
                <w:sz w:val="20"/>
                <w:szCs w:val="20"/>
              </w:rPr>
            </w:pPr>
            <w:r w:rsidRPr="00402F63">
              <w:rPr>
                <w:rFonts w:cs="Arial"/>
                <w:sz w:val="20"/>
                <w:szCs w:val="20"/>
              </w:rPr>
              <w:t>Unidad de almacenamiento de residuos sólidos</w:t>
            </w:r>
          </w:p>
        </w:tc>
        <w:tc>
          <w:tcPr>
            <w:tcW w:w="2170" w:type="dxa"/>
            <w:vAlign w:val="center"/>
          </w:tcPr>
          <w:p w14:paraId="17A46B22" w14:textId="77777777" w:rsidR="00356782" w:rsidRPr="00402F63" w:rsidRDefault="00356782" w:rsidP="005D6F01">
            <w:pPr>
              <w:spacing w:after="0"/>
              <w:jc w:val="center"/>
              <w:rPr>
                <w:rFonts w:cs="Arial"/>
                <w:sz w:val="20"/>
                <w:szCs w:val="20"/>
              </w:rPr>
            </w:pPr>
            <w:r w:rsidRPr="00402F63">
              <w:rPr>
                <w:rFonts w:cs="Arial"/>
                <w:sz w:val="20"/>
                <w:szCs w:val="20"/>
              </w:rPr>
              <w:t>Certificación</w:t>
            </w:r>
          </w:p>
          <w:p w14:paraId="19AEAF40" w14:textId="77777777" w:rsidR="00356782" w:rsidRPr="00402F63" w:rsidRDefault="00356782" w:rsidP="005D6F01">
            <w:pPr>
              <w:spacing w:after="0"/>
              <w:jc w:val="center"/>
              <w:rPr>
                <w:rFonts w:cs="Arial"/>
                <w:sz w:val="20"/>
                <w:szCs w:val="20"/>
              </w:rPr>
            </w:pPr>
            <w:r w:rsidRPr="00402F63">
              <w:rPr>
                <w:rFonts w:cs="Arial"/>
                <w:sz w:val="20"/>
                <w:szCs w:val="20"/>
              </w:rPr>
              <w:t>Programa Posconsumo MADS/ANDI para residuos peligrosos</w:t>
            </w:r>
          </w:p>
          <w:p w14:paraId="5D85F10E" w14:textId="77777777" w:rsidR="00356782" w:rsidRPr="00402F63" w:rsidRDefault="00356782" w:rsidP="005D6F01">
            <w:pPr>
              <w:spacing w:after="0"/>
              <w:jc w:val="center"/>
              <w:rPr>
                <w:rFonts w:cs="Arial"/>
                <w:sz w:val="20"/>
                <w:szCs w:val="20"/>
              </w:rPr>
            </w:pPr>
            <w:r w:rsidRPr="00402F63">
              <w:rPr>
                <w:rFonts w:cs="Arial"/>
                <w:sz w:val="20"/>
                <w:szCs w:val="20"/>
              </w:rPr>
              <w:t>Proceso de baja de bienes.</w:t>
            </w:r>
          </w:p>
          <w:p w14:paraId="767D98E0" w14:textId="77777777" w:rsidR="00356782" w:rsidRPr="00402F63" w:rsidRDefault="00356782" w:rsidP="005D6F01">
            <w:pPr>
              <w:spacing w:after="0"/>
              <w:jc w:val="center"/>
              <w:rPr>
                <w:rFonts w:cs="Arial"/>
                <w:sz w:val="20"/>
                <w:szCs w:val="20"/>
              </w:rPr>
            </w:pPr>
            <w:r w:rsidRPr="00402F63">
              <w:rPr>
                <w:rFonts w:cs="Arial"/>
                <w:sz w:val="20"/>
                <w:szCs w:val="20"/>
              </w:rPr>
              <w:t>Empresa gestora de RESPEL y RAEE</w:t>
            </w:r>
          </w:p>
        </w:tc>
      </w:tr>
      <w:tr w:rsidR="00356782" w:rsidRPr="00BC0399" w14:paraId="0C6A66E4" w14:textId="77777777" w:rsidTr="00402F63">
        <w:trPr>
          <w:trHeight w:val="698"/>
        </w:trPr>
        <w:tc>
          <w:tcPr>
            <w:tcW w:w="1623" w:type="dxa"/>
            <w:vAlign w:val="center"/>
          </w:tcPr>
          <w:p w14:paraId="0A3AB4A0" w14:textId="77777777" w:rsidR="00356782" w:rsidRPr="00402F63" w:rsidRDefault="00356782" w:rsidP="005D6F01">
            <w:pPr>
              <w:spacing w:after="0"/>
              <w:jc w:val="center"/>
              <w:rPr>
                <w:rFonts w:cs="Arial"/>
                <w:sz w:val="20"/>
                <w:szCs w:val="20"/>
              </w:rPr>
            </w:pPr>
            <w:r w:rsidRPr="00402F63">
              <w:rPr>
                <w:rFonts w:cs="Arial"/>
                <w:sz w:val="20"/>
                <w:szCs w:val="20"/>
              </w:rPr>
              <w:t>Equipos varios de oficina</w:t>
            </w:r>
          </w:p>
        </w:tc>
        <w:tc>
          <w:tcPr>
            <w:tcW w:w="2390" w:type="dxa"/>
            <w:vAlign w:val="center"/>
          </w:tcPr>
          <w:p w14:paraId="093016A0" w14:textId="77777777" w:rsidR="00356782" w:rsidRPr="00402F63" w:rsidRDefault="00356782" w:rsidP="00656CA6">
            <w:pPr>
              <w:spacing w:after="0"/>
              <w:jc w:val="center"/>
              <w:rPr>
                <w:rFonts w:cs="Arial"/>
                <w:sz w:val="20"/>
                <w:szCs w:val="20"/>
              </w:rPr>
            </w:pPr>
            <w:r w:rsidRPr="00402F63">
              <w:rPr>
                <w:rFonts w:cs="Arial"/>
                <w:sz w:val="20"/>
                <w:szCs w:val="20"/>
              </w:rPr>
              <w:t>Impresoras de inyección, impresoras láser, escáner, fotocopiadoras, retroproyectores, video beam.</w:t>
            </w:r>
          </w:p>
        </w:tc>
        <w:tc>
          <w:tcPr>
            <w:tcW w:w="1374" w:type="dxa"/>
            <w:vAlign w:val="center"/>
          </w:tcPr>
          <w:p w14:paraId="14E0A9F5" w14:textId="77777777" w:rsidR="00356782" w:rsidRPr="00402F63" w:rsidRDefault="00356782" w:rsidP="00656CA6">
            <w:pPr>
              <w:spacing w:after="0"/>
              <w:jc w:val="center"/>
              <w:rPr>
                <w:rFonts w:cs="Arial"/>
                <w:sz w:val="20"/>
                <w:szCs w:val="20"/>
              </w:rPr>
            </w:pPr>
            <w:r w:rsidRPr="00402F63">
              <w:rPr>
                <w:rFonts w:cs="Arial"/>
                <w:sz w:val="20"/>
                <w:szCs w:val="20"/>
              </w:rPr>
              <w:t>Disposición en recipiente rojo- bolsa roja</w:t>
            </w:r>
          </w:p>
        </w:tc>
        <w:tc>
          <w:tcPr>
            <w:tcW w:w="1797" w:type="dxa"/>
            <w:vAlign w:val="center"/>
          </w:tcPr>
          <w:p w14:paraId="09E4C777" w14:textId="77777777" w:rsidR="00356782" w:rsidRPr="00402F63" w:rsidRDefault="00356782" w:rsidP="005D6F01">
            <w:pPr>
              <w:spacing w:after="0"/>
              <w:jc w:val="center"/>
              <w:rPr>
                <w:rFonts w:cs="Arial"/>
                <w:sz w:val="20"/>
                <w:szCs w:val="20"/>
              </w:rPr>
            </w:pPr>
            <w:r w:rsidRPr="00402F63">
              <w:rPr>
                <w:rFonts w:cs="Arial"/>
                <w:sz w:val="20"/>
                <w:szCs w:val="20"/>
              </w:rPr>
              <w:t>Unidad de almacenamiento de residuos sólidos</w:t>
            </w:r>
          </w:p>
        </w:tc>
        <w:tc>
          <w:tcPr>
            <w:tcW w:w="2170" w:type="dxa"/>
            <w:vAlign w:val="center"/>
          </w:tcPr>
          <w:p w14:paraId="28C4E132" w14:textId="77777777" w:rsidR="00356782" w:rsidRPr="00402F63" w:rsidRDefault="00356782" w:rsidP="005D6F01">
            <w:pPr>
              <w:spacing w:after="0"/>
              <w:jc w:val="center"/>
              <w:rPr>
                <w:rFonts w:cs="Arial"/>
                <w:sz w:val="20"/>
                <w:szCs w:val="20"/>
              </w:rPr>
            </w:pPr>
            <w:r w:rsidRPr="00402F63">
              <w:rPr>
                <w:rFonts w:cs="Arial"/>
                <w:sz w:val="20"/>
                <w:szCs w:val="20"/>
              </w:rPr>
              <w:t>Certificación</w:t>
            </w:r>
          </w:p>
          <w:p w14:paraId="24000126" w14:textId="77777777" w:rsidR="00356782" w:rsidRPr="00402F63" w:rsidRDefault="00356782" w:rsidP="005D6F01">
            <w:pPr>
              <w:spacing w:after="0"/>
              <w:jc w:val="center"/>
              <w:rPr>
                <w:rFonts w:cs="Arial"/>
                <w:sz w:val="20"/>
                <w:szCs w:val="20"/>
              </w:rPr>
            </w:pPr>
            <w:r w:rsidRPr="00402F63">
              <w:rPr>
                <w:rFonts w:cs="Arial"/>
                <w:sz w:val="20"/>
                <w:szCs w:val="20"/>
              </w:rPr>
              <w:t>Programa Posconsumo MADS/ANDI para residuos peligrosos</w:t>
            </w:r>
          </w:p>
          <w:p w14:paraId="2F38DB4F" w14:textId="77777777" w:rsidR="00356782" w:rsidRPr="00402F63" w:rsidRDefault="00356782" w:rsidP="005D6F01">
            <w:pPr>
              <w:spacing w:after="0"/>
              <w:jc w:val="center"/>
              <w:rPr>
                <w:rFonts w:cs="Arial"/>
                <w:sz w:val="20"/>
                <w:szCs w:val="20"/>
              </w:rPr>
            </w:pPr>
            <w:r w:rsidRPr="00402F63">
              <w:rPr>
                <w:rFonts w:cs="Arial"/>
                <w:sz w:val="20"/>
                <w:szCs w:val="20"/>
              </w:rPr>
              <w:t>Proceso de baja de bienes.</w:t>
            </w:r>
          </w:p>
          <w:p w14:paraId="33422AA2" w14:textId="77777777" w:rsidR="00356782" w:rsidRPr="00402F63" w:rsidRDefault="00356782" w:rsidP="005D6F01">
            <w:pPr>
              <w:spacing w:after="0"/>
              <w:jc w:val="center"/>
              <w:rPr>
                <w:rFonts w:cs="Arial"/>
                <w:sz w:val="20"/>
                <w:szCs w:val="20"/>
              </w:rPr>
            </w:pPr>
            <w:r w:rsidRPr="00402F63">
              <w:rPr>
                <w:rFonts w:cs="Arial"/>
                <w:sz w:val="20"/>
                <w:szCs w:val="20"/>
              </w:rPr>
              <w:t>Empresa gestora de RESPEL y RAEE</w:t>
            </w:r>
          </w:p>
        </w:tc>
      </w:tr>
      <w:tr w:rsidR="00356782" w:rsidRPr="00BC0399" w14:paraId="234740C8" w14:textId="77777777" w:rsidTr="00402F63">
        <w:trPr>
          <w:trHeight w:val="1855"/>
        </w:trPr>
        <w:tc>
          <w:tcPr>
            <w:tcW w:w="1623" w:type="dxa"/>
            <w:vAlign w:val="center"/>
          </w:tcPr>
          <w:p w14:paraId="68F9EABA" w14:textId="77777777" w:rsidR="00356782" w:rsidRPr="00402F63" w:rsidRDefault="00356782" w:rsidP="005D6F01">
            <w:pPr>
              <w:spacing w:after="0"/>
              <w:jc w:val="center"/>
              <w:rPr>
                <w:rFonts w:cs="Arial"/>
                <w:sz w:val="20"/>
                <w:szCs w:val="20"/>
              </w:rPr>
            </w:pPr>
            <w:r w:rsidRPr="00402F63">
              <w:rPr>
                <w:rFonts w:cs="Arial"/>
                <w:sz w:val="20"/>
                <w:szCs w:val="20"/>
              </w:rPr>
              <w:t>Equipos de telecomunicaciones y redes</w:t>
            </w:r>
          </w:p>
          <w:p w14:paraId="56AEE0B9" w14:textId="77777777" w:rsidR="00356782" w:rsidRPr="00402F63" w:rsidRDefault="00356782" w:rsidP="005D6F01">
            <w:pPr>
              <w:spacing w:after="0"/>
              <w:jc w:val="center"/>
              <w:rPr>
                <w:rFonts w:cs="Arial"/>
                <w:sz w:val="20"/>
                <w:szCs w:val="20"/>
              </w:rPr>
            </w:pPr>
          </w:p>
        </w:tc>
        <w:tc>
          <w:tcPr>
            <w:tcW w:w="2390" w:type="dxa"/>
            <w:vAlign w:val="center"/>
          </w:tcPr>
          <w:p w14:paraId="0DEFFC6A" w14:textId="77777777" w:rsidR="00356782" w:rsidRPr="00402F63" w:rsidRDefault="00356782" w:rsidP="00656CA6">
            <w:pPr>
              <w:spacing w:after="0"/>
              <w:jc w:val="center"/>
              <w:rPr>
                <w:rFonts w:cs="Arial"/>
                <w:sz w:val="20"/>
                <w:szCs w:val="20"/>
              </w:rPr>
            </w:pPr>
            <w:r w:rsidRPr="00402F63">
              <w:rPr>
                <w:rFonts w:cs="Arial"/>
                <w:sz w:val="20"/>
                <w:szCs w:val="20"/>
              </w:rPr>
              <w:t>Servidores para internet, racks, subracks, equipos para redes fijas inalámbricas, plantas telefónicas, routers, switches, decodificadores, módem, radios de telecomunicaciones, interruptores, conectores y breakers, convertidor de corriente, antenas para TV satelital y para redes</w:t>
            </w:r>
          </w:p>
        </w:tc>
        <w:tc>
          <w:tcPr>
            <w:tcW w:w="1374" w:type="dxa"/>
            <w:vAlign w:val="center"/>
          </w:tcPr>
          <w:p w14:paraId="4AB334DD" w14:textId="77777777" w:rsidR="00356782" w:rsidRPr="00402F63" w:rsidRDefault="00356782" w:rsidP="00656CA6">
            <w:pPr>
              <w:spacing w:after="0"/>
              <w:jc w:val="center"/>
              <w:rPr>
                <w:rFonts w:cs="Arial"/>
                <w:sz w:val="20"/>
                <w:szCs w:val="20"/>
              </w:rPr>
            </w:pPr>
            <w:r w:rsidRPr="00402F63">
              <w:rPr>
                <w:rFonts w:cs="Arial"/>
                <w:sz w:val="20"/>
                <w:szCs w:val="20"/>
              </w:rPr>
              <w:t>Contenedor naranja o cajas de cartón debidamente rotuladas</w:t>
            </w:r>
          </w:p>
        </w:tc>
        <w:tc>
          <w:tcPr>
            <w:tcW w:w="1797" w:type="dxa"/>
            <w:vAlign w:val="center"/>
          </w:tcPr>
          <w:p w14:paraId="57FFF1A1" w14:textId="77777777" w:rsidR="00356782" w:rsidRPr="00402F63" w:rsidRDefault="00356782" w:rsidP="005D6F01">
            <w:pPr>
              <w:spacing w:after="0"/>
              <w:jc w:val="center"/>
              <w:rPr>
                <w:rFonts w:cs="Arial"/>
                <w:sz w:val="20"/>
                <w:szCs w:val="20"/>
              </w:rPr>
            </w:pPr>
            <w:r w:rsidRPr="00402F63">
              <w:rPr>
                <w:rFonts w:cs="Arial"/>
                <w:sz w:val="20"/>
                <w:szCs w:val="20"/>
              </w:rPr>
              <w:t>Unidad de almacenamiento de residuos sólidos</w:t>
            </w:r>
          </w:p>
        </w:tc>
        <w:tc>
          <w:tcPr>
            <w:tcW w:w="2170" w:type="dxa"/>
            <w:vAlign w:val="center"/>
          </w:tcPr>
          <w:p w14:paraId="10E5842F" w14:textId="77777777" w:rsidR="00356782" w:rsidRPr="00402F63" w:rsidRDefault="00356782" w:rsidP="005D6F01">
            <w:pPr>
              <w:spacing w:after="0"/>
              <w:jc w:val="center"/>
              <w:rPr>
                <w:rFonts w:cs="Arial"/>
                <w:sz w:val="20"/>
                <w:szCs w:val="20"/>
              </w:rPr>
            </w:pPr>
            <w:r w:rsidRPr="00402F63">
              <w:rPr>
                <w:rFonts w:cs="Arial"/>
                <w:sz w:val="20"/>
                <w:szCs w:val="20"/>
              </w:rPr>
              <w:t>Certificación</w:t>
            </w:r>
          </w:p>
          <w:p w14:paraId="500CB89E" w14:textId="77777777" w:rsidR="00356782" w:rsidRPr="00402F63" w:rsidRDefault="00356782" w:rsidP="005D6F01">
            <w:pPr>
              <w:spacing w:after="0"/>
              <w:jc w:val="center"/>
              <w:rPr>
                <w:rFonts w:cs="Arial"/>
                <w:sz w:val="20"/>
                <w:szCs w:val="20"/>
              </w:rPr>
            </w:pPr>
            <w:r w:rsidRPr="00402F63">
              <w:rPr>
                <w:rFonts w:cs="Arial"/>
                <w:sz w:val="20"/>
                <w:szCs w:val="20"/>
              </w:rPr>
              <w:t>Programa Posconsumo MADS/ANDI para residuos peligrosos</w:t>
            </w:r>
          </w:p>
          <w:p w14:paraId="1313726C" w14:textId="77777777" w:rsidR="00356782" w:rsidRPr="00402F63" w:rsidRDefault="00356782" w:rsidP="005D6F01">
            <w:pPr>
              <w:spacing w:after="0"/>
              <w:jc w:val="center"/>
              <w:rPr>
                <w:rFonts w:cs="Arial"/>
                <w:sz w:val="20"/>
                <w:szCs w:val="20"/>
              </w:rPr>
            </w:pPr>
            <w:r w:rsidRPr="00402F63">
              <w:rPr>
                <w:rFonts w:cs="Arial"/>
                <w:sz w:val="20"/>
                <w:szCs w:val="20"/>
              </w:rPr>
              <w:t>Proceso de baja de bienes.</w:t>
            </w:r>
          </w:p>
          <w:p w14:paraId="6C1957B9" w14:textId="77777777" w:rsidR="00356782" w:rsidRPr="00402F63" w:rsidRDefault="00356782" w:rsidP="005D6F01">
            <w:pPr>
              <w:spacing w:after="0"/>
              <w:jc w:val="center"/>
              <w:rPr>
                <w:rFonts w:cs="Arial"/>
                <w:sz w:val="20"/>
                <w:szCs w:val="20"/>
              </w:rPr>
            </w:pPr>
            <w:r w:rsidRPr="00402F63">
              <w:rPr>
                <w:rFonts w:cs="Arial"/>
                <w:sz w:val="20"/>
                <w:szCs w:val="20"/>
              </w:rPr>
              <w:t>Empresa gestora de RESPEL y RAEE</w:t>
            </w:r>
          </w:p>
        </w:tc>
      </w:tr>
      <w:tr w:rsidR="00356782" w:rsidRPr="00BC0399" w14:paraId="7B09D576" w14:textId="77777777" w:rsidTr="00402F63">
        <w:trPr>
          <w:trHeight w:val="617"/>
        </w:trPr>
        <w:tc>
          <w:tcPr>
            <w:tcW w:w="1623" w:type="dxa"/>
            <w:vAlign w:val="center"/>
          </w:tcPr>
          <w:p w14:paraId="7F8CF3C5" w14:textId="77777777" w:rsidR="00356782" w:rsidRPr="00402F63" w:rsidRDefault="00356782" w:rsidP="005D6F01">
            <w:pPr>
              <w:spacing w:after="0"/>
              <w:jc w:val="center"/>
              <w:rPr>
                <w:rFonts w:cs="Arial"/>
                <w:sz w:val="20"/>
                <w:szCs w:val="20"/>
              </w:rPr>
            </w:pPr>
            <w:r w:rsidRPr="00402F63">
              <w:rPr>
                <w:rFonts w:cs="Arial"/>
                <w:sz w:val="20"/>
                <w:szCs w:val="20"/>
              </w:rPr>
              <w:t>Equipos de uso doméstico</w:t>
            </w:r>
          </w:p>
        </w:tc>
        <w:tc>
          <w:tcPr>
            <w:tcW w:w="2390" w:type="dxa"/>
            <w:vAlign w:val="center"/>
          </w:tcPr>
          <w:p w14:paraId="5D70D8D5" w14:textId="77777777" w:rsidR="00356782" w:rsidRPr="00402F63" w:rsidRDefault="00356782" w:rsidP="00656CA6">
            <w:pPr>
              <w:spacing w:after="0"/>
              <w:jc w:val="center"/>
              <w:rPr>
                <w:rFonts w:cs="Arial"/>
                <w:sz w:val="20"/>
                <w:szCs w:val="20"/>
              </w:rPr>
            </w:pPr>
            <w:r w:rsidRPr="00402F63">
              <w:rPr>
                <w:rFonts w:cs="Arial"/>
                <w:sz w:val="20"/>
                <w:szCs w:val="20"/>
              </w:rPr>
              <w:t>Televisor TRC, TELEVISOR LCD, Pantalla plasma, televisor plasma, cámaras fotográficas y video cámaras, consolas de video y video juegos, calculadoras de bolsillo, electrónica con impresora</w:t>
            </w:r>
          </w:p>
        </w:tc>
        <w:tc>
          <w:tcPr>
            <w:tcW w:w="1374" w:type="dxa"/>
            <w:vAlign w:val="center"/>
          </w:tcPr>
          <w:p w14:paraId="4D3B3E6B" w14:textId="64BED94E" w:rsidR="00356782" w:rsidRPr="00402F63" w:rsidRDefault="00356782" w:rsidP="00656CA6">
            <w:pPr>
              <w:spacing w:after="0"/>
              <w:jc w:val="center"/>
              <w:rPr>
                <w:rFonts w:cs="Arial"/>
                <w:sz w:val="20"/>
                <w:szCs w:val="20"/>
              </w:rPr>
            </w:pPr>
            <w:r w:rsidRPr="00402F63">
              <w:rPr>
                <w:rFonts w:cs="Arial"/>
                <w:sz w:val="20"/>
                <w:szCs w:val="20"/>
              </w:rPr>
              <w:t>Disposición en recipiente rojo- bolsa roja</w:t>
            </w:r>
          </w:p>
        </w:tc>
        <w:tc>
          <w:tcPr>
            <w:tcW w:w="1797" w:type="dxa"/>
            <w:vAlign w:val="center"/>
          </w:tcPr>
          <w:p w14:paraId="74D65CF2" w14:textId="77777777" w:rsidR="00356782" w:rsidRPr="00402F63" w:rsidRDefault="00356782" w:rsidP="005D6F01">
            <w:pPr>
              <w:spacing w:after="0"/>
              <w:jc w:val="center"/>
              <w:rPr>
                <w:rFonts w:cs="Arial"/>
                <w:sz w:val="20"/>
                <w:szCs w:val="20"/>
              </w:rPr>
            </w:pPr>
            <w:r w:rsidRPr="00402F63">
              <w:rPr>
                <w:rFonts w:cs="Arial"/>
                <w:sz w:val="20"/>
                <w:szCs w:val="20"/>
              </w:rPr>
              <w:t>Unidad de almacenamiento de residuos sólidos</w:t>
            </w:r>
          </w:p>
        </w:tc>
        <w:tc>
          <w:tcPr>
            <w:tcW w:w="2170" w:type="dxa"/>
            <w:vAlign w:val="center"/>
          </w:tcPr>
          <w:p w14:paraId="5EB89417" w14:textId="77777777" w:rsidR="00356782" w:rsidRPr="00402F63" w:rsidRDefault="00356782" w:rsidP="005D6F01">
            <w:pPr>
              <w:spacing w:after="0"/>
              <w:jc w:val="center"/>
              <w:rPr>
                <w:rFonts w:cs="Arial"/>
                <w:sz w:val="20"/>
                <w:szCs w:val="20"/>
              </w:rPr>
            </w:pPr>
            <w:r w:rsidRPr="00402F63">
              <w:rPr>
                <w:rFonts w:cs="Arial"/>
                <w:sz w:val="20"/>
                <w:szCs w:val="20"/>
              </w:rPr>
              <w:t>Certificación</w:t>
            </w:r>
          </w:p>
          <w:p w14:paraId="6A163103" w14:textId="77777777" w:rsidR="00356782" w:rsidRPr="00402F63" w:rsidRDefault="00356782" w:rsidP="005D6F01">
            <w:pPr>
              <w:spacing w:after="0"/>
              <w:jc w:val="center"/>
              <w:rPr>
                <w:rFonts w:cs="Arial"/>
                <w:sz w:val="20"/>
                <w:szCs w:val="20"/>
              </w:rPr>
            </w:pPr>
            <w:r w:rsidRPr="00402F63">
              <w:rPr>
                <w:rFonts w:cs="Arial"/>
                <w:sz w:val="20"/>
                <w:szCs w:val="20"/>
              </w:rPr>
              <w:t>Programa Posconsumo MADS/ANDI para residuos peligrosos</w:t>
            </w:r>
          </w:p>
          <w:p w14:paraId="70632730" w14:textId="77777777" w:rsidR="00356782" w:rsidRPr="00402F63" w:rsidRDefault="00356782" w:rsidP="005D6F01">
            <w:pPr>
              <w:spacing w:after="0"/>
              <w:jc w:val="center"/>
              <w:rPr>
                <w:rFonts w:cs="Arial"/>
                <w:sz w:val="20"/>
                <w:szCs w:val="20"/>
              </w:rPr>
            </w:pPr>
            <w:r w:rsidRPr="00402F63">
              <w:rPr>
                <w:rFonts w:cs="Arial"/>
                <w:sz w:val="20"/>
                <w:szCs w:val="20"/>
              </w:rPr>
              <w:t>Proceso de baja de bienes.</w:t>
            </w:r>
          </w:p>
          <w:p w14:paraId="26E35A3E" w14:textId="77777777" w:rsidR="00356782" w:rsidRPr="00402F63" w:rsidRDefault="00356782" w:rsidP="005D6F01">
            <w:pPr>
              <w:spacing w:after="0"/>
              <w:jc w:val="center"/>
              <w:rPr>
                <w:rFonts w:cs="Arial"/>
                <w:sz w:val="20"/>
                <w:szCs w:val="20"/>
              </w:rPr>
            </w:pPr>
            <w:r w:rsidRPr="00402F63">
              <w:rPr>
                <w:rFonts w:cs="Arial"/>
                <w:sz w:val="20"/>
                <w:szCs w:val="20"/>
              </w:rPr>
              <w:t>Empresa gestora de RESPEL y RAEE</w:t>
            </w:r>
          </w:p>
        </w:tc>
      </w:tr>
      <w:tr w:rsidR="00356782" w:rsidRPr="00BC0399" w14:paraId="3842D799" w14:textId="77777777" w:rsidTr="00402F63">
        <w:trPr>
          <w:trHeight w:val="663"/>
        </w:trPr>
        <w:tc>
          <w:tcPr>
            <w:tcW w:w="1623" w:type="dxa"/>
            <w:vAlign w:val="center"/>
          </w:tcPr>
          <w:p w14:paraId="434F0102" w14:textId="77777777" w:rsidR="00356782" w:rsidRPr="00402F63" w:rsidRDefault="00356782" w:rsidP="005D6F01">
            <w:pPr>
              <w:spacing w:after="0"/>
              <w:jc w:val="center"/>
              <w:rPr>
                <w:rFonts w:cs="Arial"/>
                <w:sz w:val="20"/>
                <w:szCs w:val="20"/>
              </w:rPr>
            </w:pPr>
            <w:r w:rsidRPr="00402F63">
              <w:rPr>
                <w:rFonts w:cs="Arial"/>
                <w:sz w:val="20"/>
                <w:szCs w:val="20"/>
              </w:rPr>
              <w:t>Otros Electrodomésticos</w:t>
            </w:r>
          </w:p>
          <w:p w14:paraId="48E68E5B" w14:textId="77777777" w:rsidR="00356782" w:rsidRPr="00402F63" w:rsidRDefault="00356782" w:rsidP="005D6F01">
            <w:pPr>
              <w:spacing w:after="0"/>
              <w:jc w:val="center"/>
              <w:rPr>
                <w:rFonts w:cs="Arial"/>
                <w:sz w:val="20"/>
                <w:szCs w:val="20"/>
              </w:rPr>
            </w:pPr>
          </w:p>
        </w:tc>
        <w:tc>
          <w:tcPr>
            <w:tcW w:w="2390" w:type="dxa"/>
            <w:vAlign w:val="center"/>
          </w:tcPr>
          <w:p w14:paraId="4FF010B9" w14:textId="77777777" w:rsidR="00356782" w:rsidRPr="00402F63" w:rsidRDefault="00356782" w:rsidP="00656CA6">
            <w:pPr>
              <w:spacing w:after="0"/>
              <w:jc w:val="center"/>
              <w:rPr>
                <w:rFonts w:cs="Arial"/>
                <w:sz w:val="20"/>
                <w:szCs w:val="20"/>
              </w:rPr>
            </w:pPr>
            <w:r w:rsidRPr="00402F63">
              <w:rPr>
                <w:rFonts w:cs="Arial"/>
                <w:sz w:val="20"/>
                <w:szCs w:val="20"/>
              </w:rPr>
              <w:t>VHS, DVD, equipos de sonido, radios, controles remotos, radios de carro, reproductor de casete, altavoces y amplificadores</w:t>
            </w:r>
          </w:p>
        </w:tc>
        <w:tc>
          <w:tcPr>
            <w:tcW w:w="1374" w:type="dxa"/>
            <w:vAlign w:val="center"/>
          </w:tcPr>
          <w:p w14:paraId="47BE76FA" w14:textId="77777777" w:rsidR="00356782" w:rsidRPr="00402F63" w:rsidRDefault="00356782" w:rsidP="00656CA6">
            <w:pPr>
              <w:spacing w:after="0"/>
              <w:jc w:val="center"/>
              <w:rPr>
                <w:rFonts w:cs="Arial"/>
                <w:sz w:val="20"/>
                <w:szCs w:val="20"/>
              </w:rPr>
            </w:pPr>
            <w:r w:rsidRPr="00402F63">
              <w:rPr>
                <w:rFonts w:cs="Arial"/>
                <w:sz w:val="20"/>
                <w:szCs w:val="20"/>
              </w:rPr>
              <w:t>Cajas de cartón debidamente rotuladas o bolsa roja</w:t>
            </w:r>
          </w:p>
        </w:tc>
        <w:tc>
          <w:tcPr>
            <w:tcW w:w="1797" w:type="dxa"/>
            <w:vAlign w:val="center"/>
          </w:tcPr>
          <w:p w14:paraId="70E732A1" w14:textId="77777777" w:rsidR="00356782" w:rsidRPr="00402F63" w:rsidRDefault="00356782" w:rsidP="005D6F01">
            <w:pPr>
              <w:spacing w:after="0"/>
              <w:jc w:val="center"/>
              <w:rPr>
                <w:rFonts w:cs="Arial"/>
                <w:sz w:val="20"/>
                <w:szCs w:val="20"/>
              </w:rPr>
            </w:pPr>
            <w:r w:rsidRPr="00402F63">
              <w:rPr>
                <w:rFonts w:cs="Arial"/>
                <w:sz w:val="20"/>
                <w:szCs w:val="20"/>
              </w:rPr>
              <w:t>Unidad de almacenamiento de residuos sólidos</w:t>
            </w:r>
          </w:p>
        </w:tc>
        <w:tc>
          <w:tcPr>
            <w:tcW w:w="2170" w:type="dxa"/>
            <w:vAlign w:val="center"/>
          </w:tcPr>
          <w:p w14:paraId="708E3436" w14:textId="77777777" w:rsidR="00356782" w:rsidRPr="00402F63" w:rsidRDefault="00356782" w:rsidP="005D6F01">
            <w:pPr>
              <w:spacing w:after="0"/>
              <w:jc w:val="center"/>
              <w:rPr>
                <w:rFonts w:cs="Arial"/>
                <w:sz w:val="20"/>
                <w:szCs w:val="20"/>
              </w:rPr>
            </w:pPr>
            <w:r w:rsidRPr="00402F63">
              <w:rPr>
                <w:rFonts w:cs="Arial"/>
                <w:sz w:val="20"/>
                <w:szCs w:val="20"/>
              </w:rPr>
              <w:t>Certificación</w:t>
            </w:r>
          </w:p>
          <w:p w14:paraId="1A75E0D9" w14:textId="77777777" w:rsidR="00356782" w:rsidRPr="00402F63" w:rsidRDefault="00356782" w:rsidP="005D6F01">
            <w:pPr>
              <w:spacing w:after="0"/>
              <w:jc w:val="center"/>
              <w:rPr>
                <w:rFonts w:cs="Arial"/>
                <w:sz w:val="20"/>
                <w:szCs w:val="20"/>
              </w:rPr>
            </w:pPr>
            <w:r w:rsidRPr="00402F63">
              <w:rPr>
                <w:rFonts w:cs="Arial"/>
                <w:sz w:val="20"/>
                <w:szCs w:val="20"/>
              </w:rPr>
              <w:t>Programa Posconsumo MADS/ANDI para residuos peligrosos</w:t>
            </w:r>
          </w:p>
          <w:p w14:paraId="373FA798" w14:textId="77777777" w:rsidR="00356782" w:rsidRPr="00402F63" w:rsidRDefault="00356782" w:rsidP="005D6F01">
            <w:pPr>
              <w:spacing w:after="0"/>
              <w:jc w:val="center"/>
              <w:rPr>
                <w:rFonts w:cs="Arial"/>
                <w:sz w:val="20"/>
                <w:szCs w:val="20"/>
              </w:rPr>
            </w:pPr>
            <w:r w:rsidRPr="00402F63">
              <w:rPr>
                <w:rFonts w:cs="Arial"/>
                <w:sz w:val="20"/>
                <w:szCs w:val="20"/>
              </w:rPr>
              <w:t>Proceso de baja de bienes.</w:t>
            </w:r>
          </w:p>
          <w:p w14:paraId="200D45FE" w14:textId="77777777" w:rsidR="00356782" w:rsidRPr="00402F63" w:rsidRDefault="00356782" w:rsidP="005D6F01">
            <w:pPr>
              <w:spacing w:after="0"/>
              <w:jc w:val="center"/>
              <w:rPr>
                <w:rFonts w:cs="Arial"/>
                <w:sz w:val="20"/>
                <w:szCs w:val="20"/>
              </w:rPr>
            </w:pPr>
            <w:r w:rsidRPr="00402F63">
              <w:rPr>
                <w:rFonts w:cs="Arial"/>
                <w:sz w:val="20"/>
                <w:szCs w:val="20"/>
              </w:rPr>
              <w:t>Empresa gestora de RESPEL y RAEE</w:t>
            </w:r>
          </w:p>
        </w:tc>
      </w:tr>
      <w:tr w:rsidR="00356782" w:rsidRPr="00BC0399" w14:paraId="4401B5D6" w14:textId="77777777" w:rsidTr="00402F63">
        <w:trPr>
          <w:trHeight w:val="408"/>
        </w:trPr>
        <w:tc>
          <w:tcPr>
            <w:tcW w:w="1623" w:type="dxa"/>
            <w:vAlign w:val="center"/>
          </w:tcPr>
          <w:p w14:paraId="7755D681" w14:textId="77777777" w:rsidR="00356782" w:rsidRPr="00402F63" w:rsidRDefault="00356782" w:rsidP="005D6F01">
            <w:pPr>
              <w:spacing w:after="0"/>
              <w:jc w:val="center"/>
              <w:rPr>
                <w:rFonts w:cs="Arial"/>
                <w:sz w:val="20"/>
                <w:szCs w:val="20"/>
              </w:rPr>
            </w:pPr>
          </w:p>
          <w:p w14:paraId="33130F78" w14:textId="77777777" w:rsidR="00356782" w:rsidRPr="00402F63" w:rsidRDefault="00356782" w:rsidP="005D6F01">
            <w:pPr>
              <w:spacing w:after="0"/>
              <w:jc w:val="center"/>
              <w:rPr>
                <w:rFonts w:cs="Arial"/>
                <w:sz w:val="20"/>
                <w:szCs w:val="20"/>
              </w:rPr>
            </w:pPr>
            <w:r w:rsidRPr="00402F63">
              <w:rPr>
                <w:rFonts w:cs="Arial"/>
                <w:sz w:val="20"/>
                <w:szCs w:val="20"/>
              </w:rPr>
              <w:t>Baterías</w:t>
            </w:r>
          </w:p>
        </w:tc>
        <w:tc>
          <w:tcPr>
            <w:tcW w:w="2390" w:type="dxa"/>
            <w:vAlign w:val="center"/>
          </w:tcPr>
          <w:p w14:paraId="7D454B20" w14:textId="77777777" w:rsidR="00356782" w:rsidRPr="00402F63" w:rsidRDefault="00356782" w:rsidP="00656CA6">
            <w:pPr>
              <w:spacing w:after="0"/>
              <w:jc w:val="center"/>
              <w:rPr>
                <w:rFonts w:cs="Arial"/>
                <w:sz w:val="20"/>
                <w:szCs w:val="20"/>
              </w:rPr>
            </w:pPr>
            <w:r w:rsidRPr="00402F63">
              <w:rPr>
                <w:rFonts w:cs="Arial"/>
                <w:sz w:val="20"/>
                <w:szCs w:val="20"/>
              </w:rPr>
              <w:t>Baterías de celulares y computadores portátiles</w:t>
            </w:r>
          </w:p>
          <w:p w14:paraId="66601757" w14:textId="77777777" w:rsidR="00356782" w:rsidRPr="00402F63" w:rsidRDefault="00356782" w:rsidP="00656CA6">
            <w:pPr>
              <w:spacing w:after="0"/>
              <w:jc w:val="center"/>
              <w:rPr>
                <w:rFonts w:cs="Arial"/>
                <w:sz w:val="20"/>
                <w:szCs w:val="20"/>
              </w:rPr>
            </w:pPr>
            <w:r w:rsidRPr="00402F63">
              <w:rPr>
                <w:rFonts w:cs="Arial"/>
                <w:sz w:val="20"/>
                <w:szCs w:val="20"/>
              </w:rPr>
              <w:t>Baterías Plomo ácido</w:t>
            </w:r>
          </w:p>
          <w:p w14:paraId="0F6C433E" w14:textId="77777777" w:rsidR="00356782" w:rsidRPr="00402F63" w:rsidRDefault="00356782" w:rsidP="00656CA6">
            <w:pPr>
              <w:spacing w:after="0"/>
              <w:jc w:val="center"/>
              <w:rPr>
                <w:rFonts w:cs="Arial"/>
                <w:sz w:val="20"/>
                <w:szCs w:val="20"/>
              </w:rPr>
            </w:pPr>
            <w:r w:rsidRPr="00402F63">
              <w:rPr>
                <w:rFonts w:cs="Arial"/>
                <w:sz w:val="20"/>
                <w:szCs w:val="20"/>
              </w:rPr>
              <w:t>Baterías alcalinas y zinc- carbono</w:t>
            </w:r>
          </w:p>
        </w:tc>
        <w:tc>
          <w:tcPr>
            <w:tcW w:w="1374" w:type="dxa"/>
            <w:vAlign w:val="center"/>
          </w:tcPr>
          <w:p w14:paraId="475C64CF" w14:textId="77777777" w:rsidR="00356782" w:rsidRPr="00402F63" w:rsidRDefault="00356782" w:rsidP="00656CA6">
            <w:pPr>
              <w:spacing w:after="0"/>
              <w:jc w:val="center"/>
              <w:rPr>
                <w:rFonts w:cs="Arial"/>
                <w:sz w:val="20"/>
                <w:szCs w:val="20"/>
              </w:rPr>
            </w:pPr>
            <w:r w:rsidRPr="00402F63">
              <w:rPr>
                <w:rFonts w:cs="Arial"/>
                <w:sz w:val="20"/>
                <w:szCs w:val="20"/>
              </w:rPr>
              <w:t>Disposición en contenedor naranja</w:t>
            </w:r>
          </w:p>
        </w:tc>
        <w:tc>
          <w:tcPr>
            <w:tcW w:w="1797" w:type="dxa"/>
            <w:vAlign w:val="center"/>
          </w:tcPr>
          <w:p w14:paraId="3E943762" w14:textId="77777777" w:rsidR="00356782" w:rsidRPr="00402F63" w:rsidRDefault="00356782" w:rsidP="005D6F01">
            <w:pPr>
              <w:spacing w:after="0"/>
              <w:jc w:val="center"/>
              <w:rPr>
                <w:rFonts w:cs="Arial"/>
                <w:sz w:val="20"/>
                <w:szCs w:val="20"/>
              </w:rPr>
            </w:pPr>
            <w:r w:rsidRPr="00402F63">
              <w:rPr>
                <w:rFonts w:cs="Arial"/>
                <w:sz w:val="20"/>
                <w:szCs w:val="20"/>
              </w:rPr>
              <w:t>Unidad de almacenamiento de residuos sólidos</w:t>
            </w:r>
          </w:p>
        </w:tc>
        <w:tc>
          <w:tcPr>
            <w:tcW w:w="2170" w:type="dxa"/>
            <w:vAlign w:val="center"/>
          </w:tcPr>
          <w:p w14:paraId="571D90CD" w14:textId="77777777" w:rsidR="00356782" w:rsidRPr="00402F63" w:rsidRDefault="00356782" w:rsidP="005D6F01">
            <w:pPr>
              <w:spacing w:after="0"/>
              <w:jc w:val="center"/>
              <w:rPr>
                <w:rFonts w:cs="Arial"/>
                <w:sz w:val="20"/>
                <w:szCs w:val="20"/>
              </w:rPr>
            </w:pPr>
            <w:r w:rsidRPr="00402F63">
              <w:rPr>
                <w:rFonts w:cs="Arial"/>
                <w:sz w:val="20"/>
                <w:szCs w:val="20"/>
              </w:rPr>
              <w:t>Certificación</w:t>
            </w:r>
          </w:p>
          <w:p w14:paraId="2448FF63" w14:textId="77777777" w:rsidR="00356782" w:rsidRPr="00402F63" w:rsidRDefault="00356782" w:rsidP="005D6F01">
            <w:pPr>
              <w:spacing w:after="0"/>
              <w:jc w:val="center"/>
              <w:rPr>
                <w:rFonts w:cs="Arial"/>
                <w:sz w:val="20"/>
                <w:szCs w:val="20"/>
              </w:rPr>
            </w:pPr>
            <w:r w:rsidRPr="00402F63">
              <w:rPr>
                <w:rFonts w:cs="Arial"/>
                <w:sz w:val="20"/>
                <w:szCs w:val="20"/>
              </w:rPr>
              <w:t>Programa Posconsumo MADS/ANDI para residuos peligrosos</w:t>
            </w:r>
          </w:p>
          <w:p w14:paraId="1F7A368F" w14:textId="77777777" w:rsidR="00356782" w:rsidRPr="00402F63" w:rsidRDefault="00356782" w:rsidP="005D6F01">
            <w:pPr>
              <w:spacing w:after="0"/>
              <w:jc w:val="center"/>
              <w:rPr>
                <w:rFonts w:cs="Arial"/>
                <w:sz w:val="20"/>
                <w:szCs w:val="20"/>
              </w:rPr>
            </w:pPr>
            <w:r w:rsidRPr="00402F63">
              <w:rPr>
                <w:rFonts w:cs="Arial"/>
                <w:sz w:val="20"/>
                <w:szCs w:val="20"/>
              </w:rPr>
              <w:t>Proceso de baja de bienes.</w:t>
            </w:r>
          </w:p>
          <w:p w14:paraId="2E8BCB44" w14:textId="77777777" w:rsidR="00356782" w:rsidRPr="00402F63" w:rsidRDefault="00356782" w:rsidP="005D6F01">
            <w:pPr>
              <w:spacing w:after="0"/>
              <w:jc w:val="center"/>
              <w:rPr>
                <w:rFonts w:cs="Arial"/>
                <w:sz w:val="20"/>
                <w:szCs w:val="20"/>
              </w:rPr>
            </w:pPr>
            <w:r w:rsidRPr="00402F63">
              <w:rPr>
                <w:rFonts w:cs="Arial"/>
                <w:sz w:val="20"/>
                <w:szCs w:val="20"/>
              </w:rPr>
              <w:t>Empresa gestora de RESPEL y RAEE</w:t>
            </w:r>
          </w:p>
        </w:tc>
      </w:tr>
    </w:tbl>
    <w:p w14:paraId="35D3081B" w14:textId="77777777" w:rsidR="00F37A79" w:rsidRPr="00364875" w:rsidRDefault="00F37A79" w:rsidP="00F37A79">
      <w:pPr>
        <w:pBdr>
          <w:top w:val="nil"/>
          <w:left w:val="nil"/>
          <w:bottom w:val="nil"/>
          <w:right w:val="nil"/>
          <w:between w:val="nil"/>
        </w:pBdr>
        <w:spacing w:after="0"/>
        <w:jc w:val="center"/>
        <w:rPr>
          <w:rFonts w:cs="Arial"/>
          <w:color w:val="000000"/>
          <w:sz w:val="20"/>
          <w:szCs w:val="20"/>
        </w:rPr>
      </w:pPr>
      <w:bookmarkStart w:id="90" w:name="_heading=h.49x2ik5" w:colFirst="0" w:colLast="0"/>
      <w:bookmarkEnd w:id="90"/>
      <w:r w:rsidRPr="00364875">
        <w:rPr>
          <w:rFonts w:cs="Arial"/>
          <w:b/>
          <w:bCs/>
          <w:color w:val="000000"/>
          <w:sz w:val="20"/>
          <w:szCs w:val="20"/>
        </w:rPr>
        <w:t>Fuente:</w:t>
      </w:r>
      <w:r w:rsidRPr="00364875">
        <w:rPr>
          <w:rFonts w:cs="Arial"/>
          <w:color w:val="000000"/>
          <w:sz w:val="20"/>
          <w:szCs w:val="20"/>
        </w:rPr>
        <w:t xml:space="preserve"> Elaboración propia Gestión Administrativa</w:t>
      </w:r>
      <w:bookmarkStart w:id="91" w:name="_heading=h.2p2csry" w:colFirst="0" w:colLast="0"/>
      <w:bookmarkEnd w:id="91"/>
    </w:p>
    <w:p w14:paraId="0DD754EC" w14:textId="77777777" w:rsidR="00160CD8" w:rsidRPr="00BC0399" w:rsidRDefault="00160CD8" w:rsidP="00F37A79">
      <w:pPr>
        <w:pBdr>
          <w:top w:val="nil"/>
          <w:left w:val="nil"/>
          <w:bottom w:val="nil"/>
          <w:right w:val="nil"/>
          <w:between w:val="nil"/>
        </w:pBdr>
        <w:spacing w:after="0"/>
        <w:jc w:val="center"/>
        <w:rPr>
          <w:rFonts w:cs="Arial"/>
          <w:color w:val="000000"/>
        </w:rPr>
      </w:pPr>
    </w:p>
    <w:p w14:paraId="5865A0C4" w14:textId="69EB959B" w:rsidR="00356782" w:rsidRPr="00BC0399" w:rsidRDefault="00356782" w:rsidP="00160CD8">
      <w:pPr>
        <w:pStyle w:val="Ttulo2"/>
        <w:rPr>
          <w:rFonts w:ascii="Arial" w:eastAsiaTheme="minorHAnsi" w:hAnsi="Arial" w:cs="Arial"/>
          <w:b/>
          <w:bCs/>
          <w:color w:val="1F3864" w:themeColor="accent1" w:themeShade="80"/>
          <w:szCs w:val="22"/>
        </w:rPr>
      </w:pPr>
      <w:bookmarkStart w:id="92" w:name="_Toc217391023"/>
      <w:r w:rsidRPr="00BC0399">
        <w:rPr>
          <w:rFonts w:ascii="Arial" w:eastAsia="Calibri" w:hAnsi="Arial" w:cs="Arial"/>
          <w:b/>
          <w:bCs/>
          <w:color w:val="1F3864" w:themeColor="accent1" w:themeShade="80"/>
          <w:szCs w:val="22"/>
        </w:rPr>
        <w:t>Programas de posconsumo</w:t>
      </w:r>
      <w:bookmarkEnd w:id="92"/>
    </w:p>
    <w:p w14:paraId="4DD55DFD" w14:textId="77777777" w:rsidR="00356782" w:rsidRPr="00BC0399" w:rsidRDefault="00356782" w:rsidP="00356782">
      <w:pPr>
        <w:pBdr>
          <w:top w:val="nil"/>
          <w:left w:val="nil"/>
          <w:bottom w:val="nil"/>
          <w:right w:val="nil"/>
          <w:between w:val="nil"/>
        </w:pBdr>
        <w:spacing w:after="0"/>
        <w:ind w:left="360" w:right="45"/>
        <w:rPr>
          <w:rFonts w:cs="Arial"/>
          <w:color w:val="000000"/>
          <w:highlight w:val="red"/>
        </w:rPr>
      </w:pPr>
    </w:p>
    <w:p w14:paraId="0D838423" w14:textId="1D0192B4" w:rsidR="00356782" w:rsidRPr="00BC0399" w:rsidRDefault="00356782" w:rsidP="00356782">
      <w:pPr>
        <w:spacing w:after="0"/>
        <w:rPr>
          <w:rFonts w:cs="Arial"/>
          <w:highlight w:val="white"/>
        </w:rPr>
      </w:pPr>
      <w:r w:rsidRPr="00BC0399">
        <w:rPr>
          <w:rFonts w:cs="Arial"/>
          <w:highlight w:val="white"/>
        </w:rPr>
        <w:t xml:space="preserve">Los programas </w:t>
      </w:r>
      <w:r w:rsidR="00372280" w:rsidRPr="00BC0399">
        <w:rPr>
          <w:rFonts w:cs="Arial"/>
          <w:highlight w:val="white"/>
        </w:rPr>
        <w:t>de p</w:t>
      </w:r>
      <w:r w:rsidRPr="00BC0399">
        <w:rPr>
          <w:rFonts w:cs="Arial"/>
          <w:highlight w:val="white"/>
        </w:rPr>
        <w:t xml:space="preserve">osconsumo hacen parte de una estrategia que el Ministerio de Ambiente y Desarrollo Sostenible (MADS) viene adelantando para promover la gestión ambiental adecuada de los residuos sólidos. Los residuos contemplados en dichos programas –de los que hoy día RTVC hace parte– son: pilas usadas, bombillas y luminarias, envases de insecticidas domésticos y residuos de aparatos eléctricos y electrónicos (RAEE). Todos estos residuos son enviados a centros de acopio en donde se lleva a cabo el aprovechamiento, valorización, tratamiento y disposición final adecuada de los mismos. </w:t>
      </w:r>
      <w:r w:rsidR="00820FC4" w:rsidRPr="00BC0399">
        <w:rPr>
          <w:rFonts w:cs="Arial"/>
          <w:highlight w:val="white"/>
        </w:rPr>
        <w:t>RTVC participa de esta estrategia a través de convenios realizados con gestores autorizados, esta estrategia busca dar cumplimiento a la responsabilidad extendida del productor y reducir potenciales impactos ambientales</w:t>
      </w:r>
    </w:p>
    <w:p w14:paraId="0970E24C" w14:textId="77777777" w:rsidR="00356782" w:rsidRPr="00BC0399" w:rsidRDefault="00356782" w:rsidP="00356782">
      <w:pPr>
        <w:spacing w:after="0"/>
        <w:rPr>
          <w:rFonts w:cs="Arial"/>
          <w:highlight w:val="white"/>
        </w:rPr>
      </w:pPr>
    </w:p>
    <w:p w14:paraId="4AA63E32" w14:textId="77777777" w:rsidR="00356782" w:rsidRPr="00BC0399" w:rsidRDefault="00356782" w:rsidP="00356782">
      <w:pPr>
        <w:spacing w:after="0"/>
        <w:rPr>
          <w:rFonts w:cs="Arial"/>
          <w:highlight w:val="white"/>
        </w:rPr>
      </w:pPr>
      <w:r w:rsidRPr="00BC0399">
        <w:rPr>
          <w:rFonts w:cs="Arial"/>
          <w:highlight w:val="white"/>
        </w:rPr>
        <w:t xml:space="preserve">De acuerdo con el MADS, dicha estrategia involucra como elemento fundamental el concepto de responsabilidad extendida del productor, en el cual los fabricantes e importadores de productos son responsables de establecer canales de devolución de residuos posconsumo y de esta manera los consumidores puedan devolver dichos productos una vez cumplan su ciclo de vida. De esta forma, RTVC garantiza el manejo seguro de este tipo de residuos. </w:t>
      </w:r>
    </w:p>
    <w:p w14:paraId="66ACF408" w14:textId="60F4AAEB" w:rsidR="00356782" w:rsidRPr="00BC0399" w:rsidRDefault="00356782" w:rsidP="00356782">
      <w:pPr>
        <w:pBdr>
          <w:top w:val="nil"/>
          <w:left w:val="nil"/>
          <w:bottom w:val="nil"/>
          <w:right w:val="nil"/>
          <w:between w:val="nil"/>
        </w:pBdr>
        <w:spacing w:after="0"/>
        <w:ind w:left="360" w:right="45"/>
        <w:jc w:val="center"/>
        <w:rPr>
          <w:rFonts w:cs="Arial"/>
          <w:b/>
          <w:color w:val="000000"/>
          <w:highlight w:val="white"/>
        </w:rPr>
      </w:pPr>
    </w:p>
    <w:p w14:paraId="254DDB9B" w14:textId="00E323F0" w:rsidR="00160CD8" w:rsidRPr="00526977" w:rsidRDefault="00160CD8" w:rsidP="00160CD8">
      <w:pPr>
        <w:pStyle w:val="Descripcin"/>
        <w:jc w:val="center"/>
        <w:rPr>
          <w:rFonts w:ascii="Arial" w:hAnsi="Arial" w:cs="Arial"/>
          <w:b/>
          <w:bCs/>
          <w:i w:val="0"/>
          <w:iCs w:val="0"/>
          <w:color w:val="000000" w:themeColor="text1"/>
          <w:szCs w:val="22"/>
          <w:highlight w:val="white"/>
        </w:rPr>
      </w:pPr>
      <w:bookmarkStart w:id="93" w:name="_Toc213850351"/>
      <w:r w:rsidRPr="00526977">
        <w:rPr>
          <w:rFonts w:ascii="Arial" w:hAnsi="Arial" w:cs="Arial"/>
          <w:b/>
          <w:bCs/>
          <w:i w:val="0"/>
          <w:iCs w:val="0"/>
          <w:color w:val="000000" w:themeColor="text1"/>
          <w:szCs w:val="22"/>
        </w:rPr>
        <w:t xml:space="preserve">Tabla </w:t>
      </w:r>
      <w:r w:rsidRPr="00526977">
        <w:rPr>
          <w:rFonts w:ascii="Arial" w:hAnsi="Arial" w:cs="Arial"/>
          <w:b/>
          <w:bCs/>
          <w:i w:val="0"/>
          <w:iCs w:val="0"/>
          <w:color w:val="000000" w:themeColor="text1"/>
          <w:szCs w:val="22"/>
        </w:rPr>
        <w:fldChar w:fldCharType="begin"/>
      </w:r>
      <w:r w:rsidRPr="00526977">
        <w:rPr>
          <w:rFonts w:ascii="Arial" w:hAnsi="Arial" w:cs="Arial"/>
          <w:b/>
          <w:bCs/>
          <w:i w:val="0"/>
          <w:iCs w:val="0"/>
          <w:color w:val="000000" w:themeColor="text1"/>
          <w:szCs w:val="22"/>
        </w:rPr>
        <w:instrText xml:space="preserve"> SEQ Tabla \* ARABIC </w:instrText>
      </w:r>
      <w:r w:rsidRPr="00526977">
        <w:rPr>
          <w:rFonts w:ascii="Arial" w:hAnsi="Arial" w:cs="Arial"/>
          <w:b/>
          <w:bCs/>
          <w:i w:val="0"/>
          <w:iCs w:val="0"/>
          <w:color w:val="000000" w:themeColor="text1"/>
          <w:szCs w:val="22"/>
        </w:rPr>
        <w:fldChar w:fldCharType="separate"/>
      </w:r>
      <w:r w:rsidRPr="00526977">
        <w:rPr>
          <w:rFonts w:ascii="Arial" w:hAnsi="Arial" w:cs="Arial"/>
          <w:b/>
          <w:bCs/>
          <w:i w:val="0"/>
          <w:iCs w:val="0"/>
          <w:noProof/>
          <w:color w:val="000000" w:themeColor="text1"/>
          <w:szCs w:val="22"/>
        </w:rPr>
        <w:t>21</w:t>
      </w:r>
      <w:r w:rsidRPr="00526977">
        <w:rPr>
          <w:rFonts w:ascii="Arial" w:hAnsi="Arial" w:cs="Arial"/>
          <w:b/>
          <w:bCs/>
          <w:i w:val="0"/>
          <w:iCs w:val="0"/>
          <w:color w:val="000000" w:themeColor="text1"/>
          <w:szCs w:val="22"/>
        </w:rPr>
        <w:fldChar w:fldCharType="end"/>
      </w:r>
      <w:r w:rsidRPr="00526977">
        <w:rPr>
          <w:rFonts w:ascii="Arial" w:hAnsi="Arial" w:cs="Arial"/>
          <w:b/>
          <w:bCs/>
          <w:i w:val="0"/>
          <w:iCs w:val="0"/>
          <w:color w:val="000000" w:themeColor="text1"/>
          <w:szCs w:val="22"/>
        </w:rPr>
        <w:t xml:space="preserve"> </w:t>
      </w:r>
      <w:r w:rsidRPr="00526977">
        <w:rPr>
          <w:rFonts w:ascii="Arial" w:hAnsi="Arial" w:cs="Arial"/>
          <w:b/>
          <w:bCs/>
          <w:i w:val="0"/>
          <w:iCs w:val="0"/>
          <w:color w:val="000000" w:themeColor="text1"/>
          <w:szCs w:val="22"/>
          <w:highlight w:val="white"/>
        </w:rPr>
        <w:t>Programa Posconsumo para el tratamiento y disposición final de residuos peligrosos RESPEL - RAEE</w:t>
      </w:r>
      <w:bookmarkEnd w:id="93"/>
    </w:p>
    <w:tbl>
      <w:tblPr>
        <w:tblStyle w:val="Tablaconcuadrcula"/>
        <w:tblW w:w="9027" w:type="dxa"/>
        <w:tblLayout w:type="fixed"/>
        <w:tblLook w:val="0420" w:firstRow="1" w:lastRow="0" w:firstColumn="0" w:lastColumn="0" w:noHBand="0" w:noVBand="1"/>
      </w:tblPr>
      <w:tblGrid>
        <w:gridCol w:w="1325"/>
        <w:gridCol w:w="3544"/>
        <w:gridCol w:w="1962"/>
        <w:gridCol w:w="2196"/>
      </w:tblGrid>
      <w:tr w:rsidR="00356782" w:rsidRPr="00BC0399" w14:paraId="298D0E6D" w14:textId="77777777" w:rsidTr="0059619F">
        <w:trPr>
          <w:tblHeader/>
        </w:trPr>
        <w:tc>
          <w:tcPr>
            <w:tcW w:w="1325" w:type="dxa"/>
            <w:shd w:val="clear" w:color="auto" w:fill="D9D9D9" w:themeFill="background1" w:themeFillShade="D9"/>
            <w:vAlign w:val="center"/>
          </w:tcPr>
          <w:p w14:paraId="141AB804" w14:textId="77777777" w:rsidR="00356782" w:rsidRPr="00BC0399" w:rsidRDefault="00356782" w:rsidP="001A722F">
            <w:pPr>
              <w:pBdr>
                <w:top w:val="nil"/>
                <w:left w:val="nil"/>
                <w:bottom w:val="nil"/>
                <w:right w:val="nil"/>
                <w:between w:val="nil"/>
              </w:pBdr>
              <w:spacing w:after="0"/>
              <w:ind w:right="45"/>
              <w:jc w:val="center"/>
              <w:rPr>
                <w:rFonts w:cs="Arial"/>
                <w:b/>
                <w:color w:val="000000"/>
              </w:rPr>
            </w:pPr>
            <w:r w:rsidRPr="00BC0399">
              <w:rPr>
                <w:rFonts w:cs="Arial"/>
                <w:b/>
                <w:color w:val="000000"/>
              </w:rPr>
              <w:t>Tipo de Residuo</w:t>
            </w:r>
          </w:p>
        </w:tc>
        <w:tc>
          <w:tcPr>
            <w:tcW w:w="3544" w:type="dxa"/>
            <w:shd w:val="clear" w:color="auto" w:fill="D9D9D9" w:themeFill="background1" w:themeFillShade="D9"/>
            <w:vAlign w:val="center"/>
          </w:tcPr>
          <w:p w14:paraId="60123483" w14:textId="77777777" w:rsidR="00356782" w:rsidRPr="00BC0399" w:rsidRDefault="00356782" w:rsidP="001A722F">
            <w:pPr>
              <w:pBdr>
                <w:top w:val="nil"/>
                <w:left w:val="nil"/>
                <w:bottom w:val="nil"/>
                <w:right w:val="nil"/>
                <w:between w:val="nil"/>
              </w:pBdr>
              <w:spacing w:after="0"/>
              <w:ind w:right="45"/>
              <w:jc w:val="center"/>
              <w:rPr>
                <w:rFonts w:cs="Arial"/>
                <w:b/>
                <w:color w:val="000000"/>
              </w:rPr>
            </w:pPr>
            <w:r w:rsidRPr="00BC0399">
              <w:rPr>
                <w:rFonts w:cs="Arial"/>
                <w:b/>
                <w:color w:val="000000"/>
              </w:rPr>
              <w:t>Descripción del residuo</w:t>
            </w:r>
          </w:p>
        </w:tc>
        <w:tc>
          <w:tcPr>
            <w:tcW w:w="1962" w:type="dxa"/>
            <w:shd w:val="clear" w:color="auto" w:fill="D9D9D9" w:themeFill="background1" w:themeFillShade="D9"/>
            <w:vAlign w:val="center"/>
          </w:tcPr>
          <w:p w14:paraId="3575753C" w14:textId="77777777" w:rsidR="00356782" w:rsidRPr="00BC0399" w:rsidRDefault="00356782" w:rsidP="001A722F">
            <w:pPr>
              <w:pBdr>
                <w:top w:val="nil"/>
                <w:left w:val="nil"/>
                <w:bottom w:val="nil"/>
                <w:right w:val="nil"/>
                <w:between w:val="nil"/>
              </w:pBdr>
              <w:spacing w:after="0"/>
              <w:ind w:right="45"/>
              <w:jc w:val="center"/>
              <w:rPr>
                <w:rFonts w:cs="Arial"/>
                <w:b/>
                <w:color w:val="000000"/>
              </w:rPr>
            </w:pPr>
            <w:r w:rsidRPr="00BC0399">
              <w:rPr>
                <w:rFonts w:cs="Arial"/>
                <w:b/>
                <w:color w:val="000000"/>
              </w:rPr>
              <w:t>Empresa</w:t>
            </w:r>
          </w:p>
        </w:tc>
        <w:tc>
          <w:tcPr>
            <w:tcW w:w="2196" w:type="dxa"/>
            <w:shd w:val="clear" w:color="auto" w:fill="D9D9D9" w:themeFill="background1" w:themeFillShade="D9"/>
            <w:vAlign w:val="center"/>
          </w:tcPr>
          <w:p w14:paraId="761F4AFF" w14:textId="77777777" w:rsidR="00356782" w:rsidRPr="00BC0399" w:rsidRDefault="00356782" w:rsidP="001A722F">
            <w:pPr>
              <w:pBdr>
                <w:top w:val="nil"/>
                <w:left w:val="nil"/>
                <w:bottom w:val="nil"/>
                <w:right w:val="nil"/>
                <w:between w:val="nil"/>
              </w:pBdr>
              <w:spacing w:after="0"/>
              <w:ind w:right="45"/>
              <w:jc w:val="center"/>
              <w:rPr>
                <w:rFonts w:cs="Arial"/>
                <w:b/>
                <w:color w:val="000000"/>
              </w:rPr>
            </w:pPr>
            <w:r w:rsidRPr="00BC0399">
              <w:rPr>
                <w:rFonts w:cs="Arial"/>
                <w:b/>
                <w:color w:val="000000"/>
              </w:rPr>
              <w:t>Programa Posconsumo MADS/ANDI</w:t>
            </w:r>
          </w:p>
        </w:tc>
      </w:tr>
      <w:tr w:rsidR="00356782" w:rsidRPr="00BC0399" w14:paraId="347E39AA" w14:textId="77777777" w:rsidTr="0059619F">
        <w:tc>
          <w:tcPr>
            <w:tcW w:w="1325" w:type="dxa"/>
            <w:vMerge w:val="restart"/>
            <w:vAlign w:val="center"/>
          </w:tcPr>
          <w:p w14:paraId="236F33C1" w14:textId="5F0F7899" w:rsidR="00356782" w:rsidRPr="00BC0399" w:rsidRDefault="00356782" w:rsidP="001A722F">
            <w:pPr>
              <w:pBdr>
                <w:top w:val="nil"/>
                <w:left w:val="nil"/>
                <w:bottom w:val="nil"/>
                <w:right w:val="nil"/>
                <w:between w:val="nil"/>
              </w:pBdr>
              <w:spacing w:after="0"/>
              <w:ind w:right="45"/>
              <w:jc w:val="center"/>
              <w:rPr>
                <w:rFonts w:cs="Arial"/>
                <w:color w:val="000000"/>
                <w:highlight w:val="white"/>
              </w:rPr>
            </w:pPr>
            <w:r w:rsidRPr="00BC0399">
              <w:rPr>
                <w:rFonts w:cs="Arial"/>
                <w:color w:val="000000"/>
                <w:highlight w:val="white"/>
              </w:rPr>
              <w:t>RESPEL</w:t>
            </w:r>
          </w:p>
        </w:tc>
        <w:tc>
          <w:tcPr>
            <w:tcW w:w="3544" w:type="dxa"/>
            <w:vAlign w:val="center"/>
          </w:tcPr>
          <w:p w14:paraId="7C2149E0" w14:textId="77777777" w:rsidR="00356782" w:rsidRPr="00BC0399" w:rsidRDefault="00356782" w:rsidP="001A722F">
            <w:pPr>
              <w:pBdr>
                <w:top w:val="nil"/>
                <w:left w:val="nil"/>
                <w:bottom w:val="nil"/>
                <w:right w:val="nil"/>
                <w:between w:val="nil"/>
              </w:pBdr>
              <w:spacing w:after="0"/>
              <w:ind w:right="45"/>
              <w:rPr>
                <w:rFonts w:cs="Arial"/>
                <w:color w:val="000000"/>
              </w:rPr>
            </w:pPr>
            <w:r w:rsidRPr="00BC0399">
              <w:rPr>
                <w:rFonts w:cs="Arial"/>
                <w:color w:val="000000"/>
              </w:rPr>
              <w:t>Pilas domésticas tales como: Pilas de botón, Pilas AA, AAA, Pilas C, Pilas D y Pila</w:t>
            </w:r>
          </w:p>
          <w:p w14:paraId="241C239E" w14:textId="77777777" w:rsidR="00356782" w:rsidRPr="00BC0399" w:rsidRDefault="00356782" w:rsidP="001A722F">
            <w:pPr>
              <w:pBdr>
                <w:top w:val="nil"/>
                <w:left w:val="nil"/>
                <w:bottom w:val="nil"/>
                <w:right w:val="nil"/>
                <w:between w:val="nil"/>
              </w:pBdr>
              <w:spacing w:after="0"/>
              <w:ind w:right="45"/>
              <w:rPr>
                <w:rFonts w:cs="Arial"/>
                <w:color w:val="000000"/>
                <w:highlight w:val="white"/>
              </w:rPr>
            </w:pPr>
            <w:r w:rsidRPr="00BC0399">
              <w:rPr>
                <w:rFonts w:cs="Arial"/>
                <w:color w:val="000000"/>
              </w:rPr>
              <w:t>s cuadradas 6V y 9V.</w:t>
            </w:r>
          </w:p>
        </w:tc>
        <w:tc>
          <w:tcPr>
            <w:tcW w:w="1962" w:type="dxa"/>
            <w:vAlign w:val="center"/>
          </w:tcPr>
          <w:p w14:paraId="668F2702" w14:textId="77777777" w:rsidR="00356782" w:rsidRPr="00BC0399" w:rsidRDefault="00356782" w:rsidP="00656CA6">
            <w:pPr>
              <w:pBdr>
                <w:top w:val="nil"/>
                <w:left w:val="nil"/>
                <w:bottom w:val="nil"/>
                <w:right w:val="nil"/>
                <w:between w:val="nil"/>
              </w:pBdr>
              <w:spacing w:after="0"/>
              <w:ind w:right="45"/>
              <w:jc w:val="center"/>
              <w:rPr>
                <w:rFonts w:cs="Arial"/>
                <w:color w:val="000000"/>
                <w:highlight w:val="white"/>
              </w:rPr>
            </w:pPr>
            <w:r w:rsidRPr="00BC0399">
              <w:rPr>
                <w:rFonts w:cs="Arial"/>
                <w:color w:val="000000"/>
                <w:highlight w:val="white"/>
              </w:rPr>
              <w:t>Tecnologías Ambientales de Colombia SA ESP Tecniansa</w:t>
            </w:r>
          </w:p>
        </w:tc>
        <w:tc>
          <w:tcPr>
            <w:tcW w:w="2196" w:type="dxa"/>
            <w:vAlign w:val="center"/>
          </w:tcPr>
          <w:p w14:paraId="1CD863ED" w14:textId="77777777" w:rsidR="00356782" w:rsidRPr="00BC0399" w:rsidRDefault="00356782" w:rsidP="00656CA6">
            <w:pPr>
              <w:pBdr>
                <w:top w:val="nil"/>
                <w:left w:val="nil"/>
                <w:bottom w:val="nil"/>
                <w:right w:val="nil"/>
                <w:between w:val="nil"/>
              </w:pBdr>
              <w:spacing w:after="0"/>
              <w:ind w:right="45"/>
              <w:jc w:val="center"/>
              <w:rPr>
                <w:rFonts w:cs="Arial"/>
                <w:color w:val="000000"/>
                <w:highlight w:val="white"/>
              </w:rPr>
            </w:pPr>
            <w:r w:rsidRPr="00BC0399">
              <w:rPr>
                <w:rFonts w:cs="Arial"/>
                <w:color w:val="000000"/>
                <w:highlight w:val="white"/>
              </w:rPr>
              <w:t>Pilas con el ambiente</w:t>
            </w:r>
          </w:p>
        </w:tc>
      </w:tr>
      <w:tr w:rsidR="00356782" w:rsidRPr="00BC0399" w14:paraId="7669B53F" w14:textId="77777777" w:rsidTr="0059619F">
        <w:tc>
          <w:tcPr>
            <w:tcW w:w="1325" w:type="dxa"/>
            <w:vMerge/>
            <w:vAlign w:val="center"/>
          </w:tcPr>
          <w:p w14:paraId="6976FBEF" w14:textId="77777777" w:rsidR="00356782" w:rsidRPr="00BC0399" w:rsidRDefault="00356782" w:rsidP="00656CA6">
            <w:pPr>
              <w:widowControl w:val="0"/>
              <w:pBdr>
                <w:top w:val="nil"/>
                <w:left w:val="nil"/>
                <w:bottom w:val="nil"/>
                <w:right w:val="nil"/>
                <w:between w:val="nil"/>
              </w:pBdr>
              <w:spacing w:after="0" w:line="276" w:lineRule="auto"/>
              <w:jc w:val="center"/>
              <w:rPr>
                <w:rFonts w:cs="Arial"/>
                <w:color w:val="000000"/>
                <w:highlight w:val="white"/>
              </w:rPr>
            </w:pPr>
          </w:p>
        </w:tc>
        <w:tc>
          <w:tcPr>
            <w:tcW w:w="3544" w:type="dxa"/>
            <w:vAlign w:val="center"/>
          </w:tcPr>
          <w:p w14:paraId="14ABDD1D" w14:textId="77777777" w:rsidR="00356782" w:rsidRPr="00BC0399" w:rsidRDefault="00356782" w:rsidP="001A722F">
            <w:pPr>
              <w:pBdr>
                <w:top w:val="nil"/>
                <w:left w:val="nil"/>
                <w:bottom w:val="nil"/>
                <w:right w:val="nil"/>
                <w:between w:val="nil"/>
              </w:pBdr>
              <w:spacing w:after="0"/>
              <w:ind w:right="45"/>
              <w:rPr>
                <w:rFonts w:cs="Arial"/>
                <w:color w:val="000000"/>
                <w:highlight w:val="white"/>
              </w:rPr>
            </w:pPr>
            <w:r w:rsidRPr="00BC0399">
              <w:rPr>
                <w:rFonts w:cs="Arial"/>
                <w:color w:val="000000"/>
              </w:rPr>
              <w:t>Residuos de iluminación como: tubos fluorescentes, compactas fluorescentes, bombillas ahorradoras, compactas fluorescentes no integradas o alta intensidad de descarga (HID).</w:t>
            </w:r>
          </w:p>
        </w:tc>
        <w:tc>
          <w:tcPr>
            <w:tcW w:w="1962" w:type="dxa"/>
            <w:vAlign w:val="center"/>
          </w:tcPr>
          <w:p w14:paraId="204E5A7C" w14:textId="77777777" w:rsidR="00356782" w:rsidRPr="00BC0399" w:rsidRDefault="00356782" w:rsidP="001A722F">
            <w:pPr>
              <w:pBdr>
                <w:top w:val="nil"/>
                <w:left w:val="nil"/>
                <w:bottom w:val="nil"/>
                <w:right w:val="nil"/>
                <w:between w:val="nil"/>
              </w:pBdr>
              <w:spacing w:after="0"/>
              <w:ind w:right="45"/>
              <w:jc w:val="center"/>
              <w:rPr>
                <w:rFonts w:cs="Arial"/>
                <w:color w:val="000000"/>
                <w:highlight w:val="white"/>
              </w:rPr>
            </w:pPr>
            <w:r w:rsidRPr="00BC0399">
              <w:rPr>
                <w:rFonts w:cs="Arial"/>
                <w:color w:val="000000"/>
                <w:highlight w:val="white"/>
              </w:rPr>
              <w:t>Ecoindustria SAS</w:t>
            </w:r>
          </w:p>
        </w:tc>
        <w:tc>
          <w:tcPr>
            <w:tcW w:w="2196" w:type="dxa"/>
            <w:vAlign w:val="center"/>
          </w:tcPr>
          <w:p w14:paraId="78F1FC51" w14:textId="77777777" w:rsidR="00356782" w:rsidRPr="00BC0399" w:rsidRDefault="00356782" w:rsidP="001A722F">
            <w:pPr>
              <w:pBdr>
                <w:top w:val="nil"/>
                <w:left w:val="nil"/>
                <w:bottom w:val="nil"/>
                <w:right w:val="nil"/>
                <w:between w:val="nil"/>
              </w:pBdr>
              <w:spacing w:after="0"/>
              <w:ind w:right="45"/>
              <w:jc w:val="center"/>
              <w:rPr>
                <w:rFonts w:cs="Arial"/>
                <w:color w:val="000000"/>
                <w:highlight w:val="white"/>
              </w:rPr>
            </w:pPr>
            <w:r w:rsidRPr="00BC0399">
              <w:rPr>
                <w:rFonts w:cs="Arial"/>
                <w:color w:val="000000"/>
                <w:highlight w:val="white"/>
              </w:rPr>
              <w:t>Lúmina</w:t>
            </w:r>
          </w:p>
        </w:tc>
      </w:tr>
      <w:tr w:rsidR="00356782" w:rsidRPr="00BC0399" w14:paraId="211F61FB" w14:textId="77777777" w:rsidTr="0059619F">
        <w:tc>
          <w:tcPr>
            <w:tcW w:w="1325" w:type="dxa"/>
            <w:vMerge/>
            <w:vAlign w:val="center"/>
          </w:tcPr>
          <w:p w14:paraId="505B1B9C" w14:textId="77777777" w:rsidR="00356782" w:rsidRPr="00BC0399" w:rsidRDefault="00356782" w:rsidP="00656CA6">
            <w:pPr>
              <w:widowControl w:val="0"/>
              <w:pBdr>
                <w:top w:val="nil"/>
                <w:left w:val="nil"/>
                <w:bottom w:val="nil"/>
                <w:right w:val="nil"/>
                <w:between w:val="nil"/>
              </w:pBdr>
              <w:spacing w:after="0" w:line="276" w:lineRule="auto"/>
              <w:jc w:val="center"/>
              <w:rPr>
                <w:rFonts w:cs="Arial"/>
                <w:color w:val="000000"/>
                <w:highlight w:val="white"/>
              </w:rPr>
            </w:pPr>
          </w:p>
        </w:tc>
        <w:tc>
          <w:tcPr>
            <w:tcW w:w="3544" w:type="dxa"/>
            <w:vAlign w:val="center"/>
          </w:tcPr>
          <w:p w14:paraId="523F14E6" w14:textId="77777777" w:rsidR="00356782" w:rsidRPr="00BC0399" w:rsidRDefault="00356782" w:rsidP="001A722F">
            <w:pPr>
              <w:pBdr>
                <w:top w:val="nil"/>
                <w:left w:val="nil"/>
                <w:bottom w:val="nil"/>
                <w:right w:val="nil"/>
                <w:between w:val="nil"/>
              </w:pBdr>
              <w:spacing w:after="0"/>
              <w:ind w:right="45"/>
              <w:rPr>
                <w:rFonts w:cs="Arial"/>
                <w:color w:val="000000"/>
              </w:rPr>
            </w:pPr>
            <w:r w:rsidRPr="00BC0399">
              <w:rPr>
                <w:rFonts w:cs="Arial"/>
                <w:color w:val="000000"/>
              </w:rPr>
              <w:t>Envases vacíos o vencidos de insecticidas domésticos.</w:t>
            </w:r>
          </w:p>
        </w:tc>
        <w:tc>
          <w:tcPr>
            <w:tcW w:w="1962" w:type="dxa"/>
            <w:vAlign w:val="center"/>
          </w:tcPr>
          <w:p w14:paraId="5911A49A" w14:textId="77777777" w:rsidR="00356782" w:rsidRPr="00BC0399" w:rsidRDefault="00356782" w:rsidP="001A722F">
            <w:pPr>
              <w:pBdr>
                <w:top w:val="nil"/>
                <w:left w:val="nil"/>
                <w:bottom w:val="nil"/>
                <w:right w:val="nil"/>
                <w:between w:val="nil"/>
              </w:pBdr>
              <w:spacing w:after="0"/>
              <w:ind w:right="45"/>
              <w:jc w:val="center"/>
              <w:rPr>
                <w:rFonts w:cs="Arial"/>
                <w:color w:val="000000"/>
                <w:highlight w:val="white"/>
              </w:rPr>
            </w:pPr>
            <w:r w:rsidRPr="00BC0399">
              <w:rPr>
                <w:rFonts w:cs="Arial"/>
                <w:color w:val="000000"/>
                <w:highlight w:val="white"/>
              </w:rPr>
              <w:t>Cierra el Ciclo</w:t>
            </w:r>
          </w:p>
        </w:tc>
        <w:tc>
          <w:tcPr>
            <w:tcW w:w="2196" w:type="dxa"/>
            <w:vAlign w:val="center"/>
          </w:tcPr>
          <w:p w14:paraId="14E49B1D" w14:textId="77777777" w:rsidR="00356782" w:rsidRPr="00BC0399" w:rsidRDefault="00356782" w:rsidP="001A722F">
            <w:pPr>
              <w:pBdr>
                <w:top w:val="nil"/>
                <w:left w:val="nil"/>
                <w:bottom w:val="nil"/>
                <w:right w:val="nil"/>
                <w:between w:val="nil"/>
              </w:pBdr>
              <w:spacing w:after="0"/>
              <w:ind w:right="45"/>
              <w:jc w:val="center"/>
              <w:rPr>
                <w:rFonts w:cs="Arial"/>
                <w:color w:val="000000"/>
                <w:highlight w:val="white"/>
              </w:rPr>
            </w:pPr>
            <w:r w:rsidRPr="00BC0399">
              <w:rPr>
                <w:rFonts w:cs="Arial"/>
                <w:color w:val="000000"/>
                <w:highlight w:val="white"/>
              </w:rPr>
              <w:t>Cierra el Ciclo</w:t>
            </w:r>
          </w:p>
        </w:tc>
      </w:tr>
      <w:tr w:rsidR="00356782" w:rsidRPr="00BC0399" w14:paraId="7A69B914" w14:textId="77777777" w:rsidTr="0059619F">
        <w:tc>
          <w:tcPr>
            <w:tcW w:w="1325" w:type="dxa"/>
            <w:vAlign w:val="center"/>
          </w:tcPr>
          <w:p w14:paraId="4BFEA7BC" w14:textId="77777777" w:rsidR="00356782" w:rsidRPr="00BC0399" w:rsidRDefault="00356782" w:rsidP="001A722F">
            <w:pPr>
              <w:pBdr>
                <w:top w:val="nil"/>
                <w:left w:val="nil"/>
                <w:bottom w:val="nil"/>
                <w:right w:val="nil"/>
                <w:between w:val="nil"/>
              </w:pBdr>
              <w:spacing w:after="0"/>
              <w:ind w:right="45"/>
              <w:jc w:val="center"/>
              <w:rPr>
                <w:rFonts w:cs="Arial"/>
                <w:color w:val="000000"/>
                <w:highlight w:val="white"/>
              </w:rPr>
            </w:pPr>
            <w:r w:rsidRPr="00BC0399">
              <w:rPr>
                <w:rFonts w:cs="Arial"/>
                <w:color w:val="000000"/>
                <w:highlight w:val="white"/>
              </w:rPr>
              <w:t>RAEE</w:t>
            </w:r>
          </w:p>
        </w:tc>
        <w:tc>
          <w:tcPr>
            <w:tcW w:w="3544" w:type="dxa"/>
            <w:vAlign w:val="center"/>
          </w:tcPr>
          <w:p w14:paraId="0375B111" w14:textId="77777777" w:rsidR="00356782" w:rsidRPr="00BC0399" w:rsidRDefault="00356782" w:rsidP="001A722F">
            <w:pPr>
              <w:pBdr>
                <w:top w:val="nil"/>
                <w:left w:val="nil"/>
                <w:bottom w:val="nil"/>
                <w:right w:val="nil"/>
                <w:between w:val="nil"/>
              </w:pBdr>
              <w:spacing w:after="0"/>
              <w:ind w:right="45"/>
              <w:rPr>
                <w:rFonts w:cs="Arial"/>
                <w:color w:val="000000"/>
                <w:highlight w:val="white"/>
              </w:rPr>
            </w:pPr>
            <w:r w:rsidRPr="00BC0399">
              <w:rPr>
                <w:rFonts w:cs="Arial"/>
                <w:color w:val="000000"/>
              </w:rPr>
              <w:t>Residuos de computadores y periféricos como: computadores, conjunto de unidad central, ratones, teclados, impresoras y multifuncionales, CD/DVD (externo) disco duro (externo), webcam o unidades de memorias eléctricas.</w:t>
            </w:r>
          </w:p>
        </w:tc>
        <w:tc>
          <w:tcPr>
            <w:tcW w:w="1962" w:type="dxa"/>
            <w:vAlign w:val="center"/>
          </w:tcPr>
          <w:p w14:paraId="55167D84" w14:textId="725CEBB7" w:rsidR="00356782" w:rsidRPr="00BC0399" w:rsidRDefault="00356782" w:rsidP="001A722F">
            <w:pPr>
              <w:pBdr>
                <w:top w:val="nil"/>
                <w:left w:val="nil"/>
                <w:bottom w:val="nil"/>
                <w:right w:val="nil"/>
                <w:between w:val="nil"/>
              </w:pBdr>
              <w:spacing w:after="0"/>
              <w:ind w:right="45"/>
              <w:jc w:val="center"/>
              <w:rPr>
                <w:rFonts w:cs="Arial"/>
                <w:color w:val="000000"/>
                <w:highlight w:val="white"/>
              </w:rPr>
            </w:pPr>
            <w:r w:rsidRPr="00BC0399">
              <w:rPr>
                <w:rFonts w:cs="Arial"/>
                <w:color w:val="000000"/>
                <w:highlight w:val="white"/>
              </w:rPr>
              <w:t xml:space="preserve">Empresa seleccionada a través de proceso de mínima </w:t>
            </w:r>
            <w:r w:rsidR="00160CD8" w:rsidRPr="00BC0399">
              <w:rPr>
                <w:rFonts w:cs="Arial"/>
                <w:color w:val="000000"/>
                <w:highlight w:val="white"/>
              </w:rPr>
              <w:t>cuantía</w:t>
            </w:r>
          </w:p>
        </w:tc>
        <w:tc>
          <w:tcPr>
            <w:tcW w:w="2196" w:type="dxa"/>
            <w:vAlign w:val="center"/>
          </w:tcPr>
          <w:p w14:paraId="5ADA0E76" w14:textId="77777777" w:rsidR="00356782" w:rsidRPr="00BC0399" w:rsidRDefault="00356782" w:rsidP="001A722F">
            <w:pPr>
              <w:pBdr>
                <w:top w:val="nil"/>
                <w:left w:val="nil"/>
                <w:bottom w:val="nil"/>
                <w:right w:val="nil"/>
                <w:between w:val="nil"/>
              </w:pBdr>
              <w:spacing w:after="0"/>
              <w:ind w:right="45"/>
              <w:jc w:val="center"/>
              <w:rPr>
                <w:rFonts w:cs="Arial"/>
                <w:color w:val="000000"/>
                <w:highlight w:val="white"/>
              </w:rPr>
            </w:pPr>
          </w:p>
        </w:tc>
      </w:tr>
    </w:tbl>
    <w:p w14:paraId="43A40094" w14:textId="77777777" w:rsidR="00160CD8" w:rsidRPr="00364875" w:rsidRDefault="00160CD8" w:rsidP="00160CD8">
      <w:pPr>
        <w:pBdr>
          <w:top w:val="nil"/>
          <w:left w:val="nil"/>
          <w:bottom w:val="nil"/>
          <w:right w:val="nil"/>
          <w:between w:val="nil"/>
        </w:pBdr>
        <w:spacing w:after="0"/>
        <w:jc w:val="center"/>
        <w:rPr>
          <w:rFonts w:cs="Arial"/>
          <w:color w:val="000000"/>
          <w:sz w:val="20"/>
          <w:szCs w:val="20"/>
        </w:rPr>
      </w:pPr>
      <w:bookmarkStart w:id="94" w:name="_heading=h.147n2zr" w:colFirst="0" w:colLast="0"/>
      <w:bookmarkEnd w:id="94"/>
      <w:r w:rsidRPr="00364875">
        <w:rPr>
          <w:rFonts w:cs="Arial"/>
          <w:b/>
          <w:bCs/>
          <w:color w:val="000000"/>
          <w:sz w:val="20"/>
          <w:szCs w:val="20"/>
        </w:rPr>
        <w:t>Fuente:</w:t>
      </w:r>
      <w:r w:rsidRPr="00364875">
        <w:rPr>
          <w:rFonts w:cs="Arial"/>
          <w:color w:val="000000"/>
          <w:sz w:val="20"/>
          <w:szCs w:val="20"/>
        </w:rPr>
        <w:t xml:space="preserve"> Elaboración propia Gestión Administrativa</w:t>
      </w:r>
      <w:bookmarkStart w:id="95" w:name="_heading=h.3o7alnk" w:colFirst="0" w:colLast="0"/>
      <w:bookmarkEnd w:id="95"/>
    </w:p>
    <w:p w14:paraId="5889440B" w14:textId="74FBF035" w:rsidR="00160CD8" w:rsidRPr="00BC0399" w:rsidRDefault="00160CD8" w:rsidP="00160CD8">
      <w:pPr>
        <w:pBdr>
          <w:top w:val="nil"/>
          <w:left w:val="nil"/>
          <w:bottom w:val="nil"/>
          <w:right w:val="nil"/>
          <w:between w:val="nil"/>
        </w:pBdr>
        <w:spacing w:after="0"/>
        <w:jc w:val="center"/>
        <w:rPr>
          <w:rFonts w:cs="Arial"/>
          <w:color w:val="000000"/>
        </w:rPr>
      </w:pPr>
    </w:p>
    <w:p w14:paraId="7FCA63A6" w14:textId="05B7000A" w:rsidR="00356782" w:rsidRPr="00BC0399" w:rsidRDefault="00356782" w:rsidP="00160CD8">
      <w:pPr>
        <w:pStyle w:val="Ttulo2"/>
        <w:rPr>
          <w:rFonts w:ascii="Arial" w:eastAsiaTheme="minorHAnsi" w:hAnsi="Arial" w:cs="Arial"/>
          <w:b/>
          <w:bCs/>
          <w:color w:val="1F3864" w:themeColor="accent1" w:themeShade="80"/>
          <w:szCs w:val="22"/>
        </w:rPr>
      </w:pPr>
      <w:bookmarkStart w:id="96" w:name="_Toc217391024"/>
      <w:r w:rsidRPr="00BC0399">
        <w:rPr>
          <w:rFonts w:ascii="Arial" w:eastAsia="Calibri" w:hAnsi="Arial" w:cs="Arial"/>
          <w:b/>
          <w:bCs/>
          <w:color w:val="1F3864" w:themeColor="accent1" w:themeShade="80"/>
          <w:szCs w:val="22"/>
        </w:rPr>
        <w:t>Residuos especiales o RCD</w:t>
      </w:r>
      <w:bookmarkEnd w:id="96"/>
    </w:p>
    <w:p w14:paraId="125DC441" w14:textId="77777777" w:rsidR="00356782" w:rsidRPr="00BC0399" w:rsidRDefault="00356782" w:rsidP="00356782">
      <w:pPr>
        <w:pBdr>
          <w:top w:val="nil"/>
          <w:left w:val="nil"/>
          <w:bottom w:val="nil"/>
          <w:right w:val="nil"/>
          <w:between w:val="nil"/>
        </w:pBdr>
        <w:spacing w:after="0"/>
        <w:rPr>
          <w:rFonts w:cs="Arial"/>
          <w:color w:val="000000"/>
        </w:rPr>
      </w:pPr>
    </w:p>
    <w:p w14:paraId="323EA949" w14:textId="77777777" w:rsidR="00356782" w:rsidRPr="00BC0399" w:rsidRDefault="00356782" w:rsidP="00356782">
      <w:pPr>
        <w:spacing w:after="0"/>
        <w:rPr>
          <w:rFonts w:cs="Arial"/>
        </w:rPr>
      </w:pPr>
      <w:r w:rsidRPr="00BC0399">
        <w:rPr>
          <w:rFonts w:cs="Arial"/>
        </w:rPr>
        <w:t>Los residuos no peligrosos, según la definición de residuos sólidos del Decreto 2981 de 2013, se dividen en aprovechables y no aprovechables. Los RCD resultan de las actividades de la construcción (demolición, excavación, construcción y/o reparaciones de las obras civiles) o de otras actividades conexas complementarias o análogas y de estos no existe una clasificación definida en la normatividad nacional. Por ello, a continuación, se presenta una clasificación que da pautas para diferenciar los residuos que tienen un potencial para su aprovechamiento y los que por un inadecuado manejo pueden perder este potencial (Alcaldía mayor RCD).</w:t>
      </w:r>
    </w:p>
    <w:p w14:paraId="28F12DC9" w14:textId="2F9D854A" w:rsidR="00356782" w:rsidRPr="00BC0399" w:rsidRDefault="00356782" w:rsidP="00356782">
      <w:pPr>
        <w:spacing w:after="0"/>
        <w:rPr>
          <w:rFonts w:cs="Arial"/>
        </w:rPr>
      </w:pPr>
    </w:p>
    <w:p w14:paraId="490F2D0B" w14:textId="2178062B" w:rsidR="00160CD8" w:rsidRPr="00526977" w:rsidRDefault="00160CD8" w:rsidP="00160CD8">
      <w:pPr>
        <w:pStyle w:val="Descripcin"/>
        <w:jc w:val="center"/>
        <w:rPr>
          <w:rFonts w:ascii="Arial" w:hAnsi="Arial" w:cs="Arial"/>
          <w:b/>
          <w:bCs/>
          <w:i w:val="0"/>
          <w:iCs w:val="0"/>
          <w:color w:val="000000" w:themeColor="text1"/>
          <w:szCs w:val="22"/>
        </w:rPr>
      </w:pPr>
      <w:bookmarkStart w:id="97" w:name="_Toc213850352"/>
      <w:r w:rsidRPr="00526977">
        <w:rPr>
          <w:rFonts w:ascii="Arial" w:hAnsi="Arial" w:cs="Arial"/>
          <w:b/>
          <w:bCs/>
          <w:i w:val="0"/>
          <w:iCs w:val="0"/>
          <w:color w:val="000000" w:themeColor="text1"/>
          <w:szCs w:val="22"/>
        </w:rPr>
        <w:t xml:space="preserve">Tabla </w:t>
      </w:r>
      <w:r w:rsidRPr="00526977">
        <w:rPr>
          <w:rFonts w:ascii="Arial" w:hAnsi="Arial" w:cs="Arial"/>
          <w:b/>
          <w:bCs/>
          <w:i w:val="0"/>
          <w:iCs w:val="0"/>
          <w:color w:val="000000" w:themeColor="text1"/>
          <w:szCs w:val="22"/>
        </w:rPr>
        <w:fldChar w:fldCharType="begin"/>
      </w:r>
      <w:r w:rsidRPr="00526977">
        <w:rPr>
          <w:rFonts w:ascii="Arial" w:hAnsi="Arial" w:cs="Arial"/>
          <w:b/>
          <w:bCs/>
          <w:i w:val="0"/>
          <w:iCs w:val="0"/>
          <w:color w:val="000000" w:themeColor="text1"/>
          <w:szCs w:val="22"/>
        </w:rPr>
        <w:instrText xml:space="preserve"> SEQ Tabla \* ARABIC </w:instrText>
      </w:r>
      <w:r w:rsidRPr="00526977">
        <w:rPr>
          <w:rFonts w:ascii="Arial" w:hAnsi="Arial" w:cs="Arial"/>
          <w:b/>
          <w:bCs/>
          <w:i w:val="0"/>
          <w:iCs w:val="0"/>
          <w:color w:val="000000" w:themeColor="text1"/>
          <w:szCs w:val="22"/>
        </w:rPr>
        <w:fldChar w:fldCharType="separate"/>
      </w:r>
      <w:r w:rsidRPr="00526977">
        <w:rPr>
          <w:rFonts w:ascii="Arial" w:hAnsi="Arial" w:cs="Arial"/>
          <w:b/>
          <w:bCs/>
          <w:i w:val="0"/>
          <w:iCs w:val="0"/>
          <w:noProof/>
          <w:color w:val="000000" w:themeColor="text1"/>
          <w:szCs w:val="22"/>
        </w:rPr>
        <w:t>22</w:t>
      </w:r>
      <w:r w:rsidRPr="00526977">
        <w:rPr>
          <w:rFonts w:ascii="Arial" w:hAnsi="Arial" w:cs="Arial"/>
          <w:b/>
          <w:bCs/>
          <w:i w:val="0"/>
          <w:iCs w:val="0"/>
          <w:color w:val="000000" w:themeColor="text1"/>
          <w:szCs w:val="22"/>
        </w:rPr>
        <w:fldChar w:fldCharType="end"/>
      </w:r>
      <w:r w:rsidRPr="00526977">
        <w:rPr>
          <w:rFonts w:ascii="Arial" w:hAnsi="Arial" w:cs="Arial"/>
          <w:b/>
          <w:bCs/>
          <w:i w:val="0"/>
          <w:iCs w:val="0"/>
          <w:color w:val="000000" w:themeColor="text1"/>
          <w:szCs w:val="22"/>
        </w:rPr>
        <w:t xml:space="preserve"> Tipos de RDC generados</w:t>
      </w:r>
      <w:bookmarkEnd w:id="97"/>
    </w:p>
    <w:tbl>
      <w:tblPr>
        <w:tblStyle w:val="Tablaconcuadrcula"/>
        <w:tblW w:w="8828" w:type="dxa"/>
        <w:tblLayout w:type="fixed"/>
        <w:tblLook w:val="04A0" w:firstRow="1" w:lastRow="0" w:firstColumn="1" w:lastColumn="0" w:noHBand="0" w:noVBand="1"/>
      </w:tblPr>
      <w:tblGrid>
        <w:gridCol w:w="1815"/>
        <w:gridCol w:w="1485"/>
        <w:gridCol w:w="1798"/>
        <w:gridCol w:w="3730"/>
      </w:tblGrid>
      <w:tr w:rsidR="00356782" w:rsidRPr="00BC0399" w14:paraId="7F90E023" w14:textId="77777777" w:rsidTr="00656CA6">
        <w:trPr>
          <w:tblHeader/>
        </w:trPr>
        <w:tc>
          <w:tcPr>
            <w:tcW w:w="1815" w:type="dxa"/>
            <w:shd w:val="clear" w:color="auto" w:fill="D9D9D9" w:themeFill="background1" w:themeFillShade="D9"/>
            <w:vAlign w:val="center"/>
          </w:tcPr>
          <w:sdt>
            <w:sdtPr>
              <w:rPr>
                <w:rFonts w:cs="Arial"/>
                <w:b/>
                <w:bCs/>
              </w:rPr>
              <w:tag w:val="goog_rdk_422"/>
              <w:id w:val="469184266"/>
            </w:sdtPr>
            <w:sdtContent>
              <w:p w14:paraId="477650CF" w14:textId="77777777" w:rsidR="00356782" w:rsidRPr="00BC0399" w:rsidRDefault="00000000" w:rsidP="008B15A7">
                <w:pPr>
                  <w:jc w:val="center"/>
                  <w:rPr>
                    <w:rFonts w:cs="Arial"/>
                    <w:b/>
                    <w:bCs/>
                    <w:color w:val="000000"/>
                  </w:rPr>
                </w:pPr>
                <w:sdt>
                  <w:sdtPr>
                    <w:rPr>
                      <w:rFonts w:cs="Arial"/>
                      <w:b/>
                      <w:bCs/>
                    </w:rPr>
                    <w:tag w:val="goog_rdk_421"/>
                    <w:id w:val="101320490"/>
                  </w:sdtPr>
                  <w:sdtContent>
                    <w:r w:rsidR="00356782" w:rsidRPr="00BC0399">
                      <w:rPr>
                        <w:rFonts w:cs="Arial"/>
                        <w:b/>
                        <w:bCs/>
                        <w:color w:val="000000"/>
                      </w:rPr>
                      <w:t xml:space="preserve">Categoría </w:t>
                    </w:r>
                  </w:sdtContent>
                </w:sdt>
              </w:p>
            </w:sdtContent>
          </w:sdt>
        </w:tc>
        <w:tc>
          <w:tcPr>
            <w:tcW w:w="1485" w:type="dxa"/>
            <w:shd w:val="clear" w:color="auto" w:fill="D9D9D9" w:themeFill="background1" w:themeFillShade="D9"/>
            <w:vAlign w:val="center"/>
          </w:tcPr>
          <w:sdt>
            <w:sdtPr>
              <w:rPr>
                <w:rFonts w:cs="Arial"/>
                <w:b/>
                <w:bCs/>
              </w:rPr>
              <w:tag w:val="goog_rdk_424"/>
              <w:id w:val="1589120017"/>
            </w:sdtPr>
            <w:sdtContent>
              <w:p w14:paraId="2106F868" w14:textId="77777777" w:rsidR="00356782" w:rsidRPr="00BC0399" w:rsidRDefault="00000000" w:rsidP="008B15A7">
                <w:pPr>
                  <w:jc w:val="center"/>
                  <w:rPr>
                    <w:rFonts w:cs="Arial"/>
                    <w:b/>
                    <w:bCs/>
                    <w:color w:val="000000"/>
                  </w:rPr>
                </w:pPr>
                <w:sdt>
                  <w:sdtPr>
                    <w:rPr>
                      <w:rFonts w:cs="Arial"/>
                      <w:b/>
                      <w:bCs/>
                    </w:rPr>
                    <w:tag w:val="goog_rdk_423"/>
                    <w:id w:val="-389806152"/>
                  </w:sdtPr>
                  <w:sdtContent>
                    <w:r w:rsidR="00356782" w:rsidRPr="00BC0399">
                      <w:rPr>
                        <w:rFonts w:cs="Arial"/>
                        <w:b/>
                        <w:bCs/>
                        <w:color w:val="000000"/>
                      </w:rPr>
                      <w:t>Grupo</w:t>
                    </w:r>
                  </w:sdtContent>
                </w:sdt>
              </w:p>
            </w:sdtContent>
          </w:sdt>
        </w:tc>
        <w:tc>
          <w:tcPr>
            <w:tcW w:w="1798" w:type="dxa"/>
            <w:shd w:val="clear" w:color="auto" w:fill="D9D9D9" w:themeFill="background1" w:themeFillShade="D9"/>
            <w:vAlign w:val="center"/>
          </w:tcPr>
          <w:sdt>
            <w:sdtPr>
              <w:rPr>
                <w:rFonts w:cs="Arial"/>
                <w:b/>
                <w:bCs/>
              </w:rPr>
              <w:tag w:val="goog_rdk_426"/>
              <w:id w:val="-1512211262"/>
            </w:sdtPr>
            <w:sdtContent>
              <w:p w14:paraId="23747424" w14:textId="77777777" w:rsidR="00356782" w:rsidRPr="00BC0399" w:rsidRDefault="00000000" w:rsidP="008B15A7">
                <w:pPr>
                  <w:jc w:val="center"/>
                  <w:rPr>
                    <w:rFonts w:cs="Arial"/>
                    <w:b/>
                    <w:bCs/>
                    <w:color w:val="000000"/>
                  </w:rPr>
                </w:pPr>
                <w:sdt>
                  <w:sdtPr>
                    <w:rPr>
                      <w:rFonts w:cs="Arial"/>
                      <w:b/>
                      <w:bCs/>
                    </w:rPr>
                    <w:tag w:val="goog_rdk_425"/>
                    <w:id w:val="585505226"/>
                  </w:sdtPr>
                  <w:sdtContent>
                    <w:r w:rsidR="00356782" w:rsidRPr="00BC0399">
                      <w:rPr>
                        <w:rFonts w:cs="Arial"/>
                        <w:b/>
                        <w:bCs/>
                        <w:color w:val="000000"/>
                      </w:rPr>
                      <w:t>Clase</w:t>
                    </w:r>
                  </w:sdtContent>
                </w:sdt>
              </w:p>
            </w:sdtContent>
          </w:sdt>
        </w:tc>
        <w:tc>
          <w:tcPr>
            <w:tcW w:w="3730" w:type="dxa"/>
            <w:shd w:val="clear" w:color="auto" w:fill="D9D9D9" w:themeFill="background1" w:themeFillShade="D9"/>
            <w:vAlign w:val="center"/>
          </w:tcPr>
          <w:sdt>
            <w:sdtPr>
              <w:rPr>
                <w:rFonts w:cs="Arial"/>
                <w:b/>
                <w:bCs/>
              </w:rPr>
              <w:tag w:val="goog_rdk_428"/>
              <w:id w:val="-1058930013"/>
            </w:sdtPr>
            <w:sdtContent>
              <w:p w14:paraId="4598520F" w14:textId="77777777" w:rsidR="00356782" w:rsidRPr="00BC0399" w:rsidRDefault="00000000" w:rsidP="008B15A7">
                <w:pPr>
                  <w:jc w:val="center"/>
                  <w:rPr>
                    <w:rFonts w:cs="Arial"/>
                    <w:b/>
                    <w:bCs/>
                    <w:color w:val="000000"/>
                  </w:rPr>
                </w:pPr>
                <w:sdt>
                  <w:sdtPr>
                    <w:rPr>
                      <w:rFonts w:cs="Arial"/>
                      <w:b/>
                      <w:bCs/>
                    </w:rPr>
                    <w:tag w:val="goog_rdk_427"/>
                    <w:id w:val="1973856959"/>
                  </w:sdtPr>
                  <w:sdtContent>
                    <w:r w:rsidR="00356782" w:rsidRPr="00BC0399">
                      <w:rPr>
                        <w:rFonts w:cs="Arial"/>
                        <w:b/>
                        <w:bCs/>
                        <w:color w:val="000000"/>
                      </w:rPr>
                      <w:t>Componentes</w:t>
                    </w:r>
                  </w:sdtContent>
                </w:sdt>
              </w:p>
            </w:sdtContent>
          </w:sdt>
        </w:tc>
      </w:tr>
      <w:tr w:rsidR="00356782" w:rsidRPr="00BC0399" w14:paraId="7FD42AE2" w14:textId="77777777" w:rsidTr="00656CA6">
        <w:tc>
          <w:tcPr>
            <w:tcW w:w="1815" w:type="dxa"/>
            <w:vMerge w:val="restart"/>
            <w:vAlign w:val="center"/>
          </w:tcPr>
          <w:sdt>
            <w:sdtPr>
              <w:rPr>
                <w:rFonts w:cs="Arial"/>
              </w:rPr>
              <w:tag w:val="goog_rdk_430"/>
              <w:id w:val="1587649174"/>
            </w:sdtPr>
            <w:sdtContent>
              <w:p w14:paraId="73F3A4FC" w14:textId="77777777" w:rsidR="00356782" w:rsidRPr="00BC0399" w:rsidRDefault="00000000" w:rsidP="00656CA6">
                <w:pPr>
                  <w:jc w:val="center"/>
                  <w:rPr>
                    <w:rFonts w:cs="Arial"/>
                    <w:color w:val="000000"/>
                  </w:rPr>
                </w:pPr>
                <w:sdt>
                  <w:sdtPr>
                    <w:rPr>
                      <w:rFonts w:cs="Arial"/>
                    </w:rPr>
                    <w:tag w:val="goog_rdk_429"/>
                    <w:id w:val="449131955"/>
                  </w:sdtPr>
                  <w:sdtContent/>
                </w:sdt>
              </w:p>
            </w:sdtContent>
          </w:sdt>
          <w:sdt>
            <w:sdtPr>
              <w:rPr>
                <w:rFonts w:cs="Arial"/>
              </w:rPr>
              <w:tag w:val="goog_rdk_432"/>
              <w:id w:val="1275214253"/>
            </w:sdtPr>
            <w:sdtContent>
              <w:p w14:paraId="650D4491" w14:textId="66EBC3EF" w:rsidR="00356782" w:rsidRPr="00BC0399" w:rsidRDefault="00000000" w:rsidP="00656CA6">
                <w:pPr>
                  <w:jc w:val="center"/>
                  <w:rPr>
                    <w:rFonts w:cs="Arial"/>
                    <w:color w:val="000000"/>
                  </w:rPr>
                </w:pPr>
                <w:sdt>
                  <w:sdtPr>
                    <w:rPr>
                      <w:rFonts w:cs="Arial"/>
                    </w:rPr>
                    <w:tag w:val="goog_rdk_431"/>
                    <w:id w:val="-1098788535"/>
                    <w:showingPlcHdr/>
                  </w:sdtPr>
                  <w:sdtContent>
                    <w:r w:rsidR="008B15A7" w:rsidRPr="00BC0399">
                      <w:rPr>
                        <w:rFonts w:cs="Arial"/>
                      </w:rPr>
                      <w:t xml:space="preserve">     </w:t>
                    </w:r>
                  </w:sdtContent>
                </w:sdt>
              </w:p>
            </w:sdtContent>
          </w:sdt>
          <w:sdt>
            <w:sdtPr>
              <w:rPr>
                <w:rFonts w:cs="Arial"/>
              </w:rPr>
              <w:tag w:val="goog_rdk_434"/>
              <w:id w:val="978105610"/>
            </w:sdtPr>
            <w:sdtContent>
              <w:p w14:paraId="490C539B" w14:textId="77777777" w:rsidR="00356782" w:rsidRPr="00BC0399" w:rsidRDefault="00000000" w:rsidP="00656CA6">
                <w:pPr>
                  <w:jc w:val="center"/>
                  <w:rPr>
                    <w:rFonts w:cs="Arial"/>
                    <w:color w:val="000000"/>
                  </w:rPr>
                </w:pPr>
                <w:sdt>
                  <w:sdtPr>
                    <w:rPr>
                      <w:rFonts w:cs="Arial"/>
                    </w:rPr>
                    <w:tag w:val="goog_rdk_433"/>
                    <w:id w:val="-172957993"/>
                  </w:sdtPr>
                  <w:sdtContent/>
                </w:sdt>
              </w:p>
            </w:sdtContent>
          </w:sdt>
          <w:sdt>
            <w:sdtPr>
              <w:rPr>
                <w:rFonts w:cs="Arial"/>
              </w:rPr>
              <w:tag w:val="goog_rdk_436"/>
              <w:id w:val="-396426546"/>
            </w:sdtPr>
            <w:sdtContent>
              <w:p w14:paraId="78F02E7B" w14:textId="77777777" w:rsidR="00356782" w:rsidRPr="00BC0399" w:rsidRDefault="00000000" w:rsidP="00656CA6">
                <w:pPr>
                  <w:jc w:val="center"/>
                  <w:rPr>
                    <w:rFonts w:cs="Arial"/>
                    <w:color w:val="000000"/>
                  </w:rPr>
                </w:pPr>
                <w:sdt>
                  <w:sdtPr>
                    <w:rPr>
                      <w:rFonts w:cs="Arial"/>
                    </w:rPr>
                    <w:tag w:val="goog_rdk_435"/>
                    <w:id w:val="-1256362979"/>
                  </w:sdtPr>
                  <w:sdtContent/>
                </w:sdt>
              </w:p>
            </w:sdtContent>
          </w:sdt>
          <w:sdt>
            <w:sdtPr>
              <w:rPr>
                <w:rFonts w:cs="Arial"/>
              </w:rPr>
              <w:tag w:val="goog_rdk_438"/>
              <w:id w:val="962396773"/>
            </w:sdtPr>
            <w:sdtContent>
              <w:p w14:paraId="31342855" w14:textId="77777777" w:rsidR="00356782" w:rsidRPr="00BC0399" w:rsidRDefault="00000000" w:rsidP="00656CA6">
                <w:pPr>
                  <w:jc w:val="center"/>
                  <w:rPr>
                    <w:rFonts w:cs="Arial"/>
                    <w:color w:val="000000"/>
                  </w:rPr>
                </w:pPr>
                <w:sdt>
                  <w:sdtPr>
                    <w:rPr>
                      <w:rFonts w:cs="Arial"/>
                    </w:rPr>
                    <w:tag w:val="goog_rdk_437"/>
                    <w:id w:val="-532651959"/>
                  </w:sdtPr>
                  <w:sdtContent/>
                </w:sdt>
              </w:p>
            </w:sdtContent>
          </w:sdt>
          <w:sdt>
            <w:sdtPr>
              <w:rPr>
                <w:rFonts w:cs="Arial"/>
              </w:rPr>
              <w:tag w:val="goog_rdk_440"/>
              <w:id w:val="-1741014873"/>
            </w:sdtPr>
            <w:sdtContent>
              <w:p w14:paraId="38FC2443" w14:textId="2BEC8452" w:rsidR="00356782" w:rsidRPr="00BC0399" w:rsidRDefault="00000000" w:rsidP="00656CA6">
                <w:pPr>
                  <w:jc w:val="center"/>
                  <w:rPr>
                    <w:rFonts w:cs="Arial"/>
                    <w:color w:val="000000"/>
                  </w:rPr>
                </w:pPr>
                <w:sdt>
                  <w:sdtPr>
                    <w:rPr>
                      <w:rFonts w:cs="Arial"/>
                    </w:rPr>
                    <w:tag w:val="goog_rdk_439"/>
                    <w:id w:val="810284009"/>
                    <w:showingPlcHdr/>
                  </w:sdtPr>
                  <w:sdtContent>
                    <w:r w:rsidR="008B15A7" w:rsidRPr="00BC0399">
                      <w:rPr>
                        <w:rFonts w:cs="Arial"/>
                      </w:rPr>
                      <w:t xml:space="preserve">     </w:t>
                    </w:r>
                  </w:sdtContent>
                </w:sdt>
              </w:p>
            </w:sdtContent>
          </w:sdt>
          <w:sdt>
            <w:sdtPr>
              <w:rPr>
                <w:rFonts w:cs="Arial"/>
              </w:rPr>
              <w:tag w:val="goog_rdk_442"/>
              <w:id w:val="-1693215906"/>
            </w:sdtPr>
            <w:sdtContent>
              <w:p w14:paraId="3C0800F2" w14:textId="77777777" w:rsidR="00356782" w:rsidRPr="00BC0399" w:rsidRDefault="00000000" w:rsidP="00656CA6">
                <w:pPr>
                  <w:jc w:val="center"/>
                  <w:rPr>
                    <w:rFonts w:cs="Arial"/>
                    <w:color w:val="000000"/>
                  </w:rPr>
                </w:pPr>
                <w:sdt>
                  <w:sdtPr>
                    <w:rPr>
                      <w:rFonts w:cs="Arial"/>
                    </w:rPr>
                    <w:tag w:val="goog_rdk_441"/>
                    <w:id w:val="-1556161941"/>
                  </w:sdtPr>
                  <w:sdtContent/>
                </w:sdt>
              </w:p>
            </w:sdtContent>
          </w:sdt>
          <w:sdt>
            <w:sdtPr>
              <w:rPr>
                <w:rFonts w:cs="Arial"/>
              </w:rPr>
              <w:tag w:val="goog_rdk_444"/>
              <w:id w:val="922066054"/>
            </w:sdtPr>
            <w:sdtContent>
              <w:p w14:paraId="1A191F41" w14:textId="77777777" w:rsidR="00356782" w:rsidRPr="00BC0399" w:rsidRDefault="00000000" w:rsidP="00656CA6">
                <w:pPr>
                  <w:jc w:val="center"/>
                  <w:rPr>
                    <w:rFonts w:cs="Arial"/>
                    <w:color w:val="000000"/>
                  </w:rPr>
                </w:pPr>
                <w:sdt>
                  <w:sdtPr>
                    <w:rPr>
                      <w:rFonts w:cs="Arial"/>
                    </w:rPr>
                    <w:tag w:val="goog_rdk_443"/>
                    <w:id w:val="-774556185"/>
                  </w:sdtPr>
                  <w:sdtContent/>
                </w:sdt>
              </w:p>
            </w:sdtContent>
          </w:sdt>
          <w:sdt>
            <w:sdtPr>
              <w:rPr>
                <w:rFonts w:cs="Arial"/>
              </w:rPr>
              <w:tag w:val="goog_rdk_446"/>
              <w:id w:val="217797193"/>
            </w:sdtPr>
            <w:sdtContent>
              <w:p w14:paraId="50D0C433" w14:textId="77777777" w:rsidR="00356782" w:rsidRPr="00BC0399" w:rsidRDefault="00000000" w:rsidP="00656CA6">
                <w:pPr>
                  <w:jc w:val="center"/>
                  <w:rPr>
                    <w:rFonts w:cs="Arial"/>
                    <w:color w:val="000000"/>
                  </w:rPr>
                </w:pPr>
                <w:sdt>
                  <w:sdtPr>
                    <w:rPr>
                      <w:rFonts w:cs="Arial"/>
                    </w:rPr>
                    <w:tag w:val="goog_rdk_445"/>
                    <w:id w:val="324636501"/>
                  </w:sdtPr>
                  <w:sdtContent/>
                </w:sdt>
              </w:p>
            </w:sdtContent>
          </w:sdt>
          <w:sdt>
            <w:sdtPr>
              <w:rPr>
                <w:rFonts w:cs="Arial"/>
              </w:rPr>
              <w:tag w:val="goog_rdk_448"/>
              <w:id w:val="-1790353646"/>
            </w:sdtPr>
            <w:sdtContent>
              <w:p w14:paraId="7403AC38" w14:textId="77777777" w:rsidR="00356782" w:rsidRPr="00BC0399" w:rsidRDefault="00000000" w:rsidP="00656CA6">
                <w:pPr>
                  <w:jc w:val="center"/>
                  <w:rPr>
                    <w:rFonts w:cs="Arial"/>
                    <w:color w:val="000000"/>
                  </w:rPr>
                </w:pPr>
                <w:sdt>
                  <w:sdtPr>
                    <w:rPr>
                      <w:rFonts w:cs="Arial"/>
                    </w:rPr>
                    <w:tag w:val="goog_rdk_447"/>
                    <w:id w:val="426619596"/>
                  </w:sdtPr>
                  <w:sdtContent/>
                </w:sdt>
              </w:p>
            </w:sdtContent>
          </w:sdt>
          <w:sdt>
            <w:sdtPr>
              <w:rPr>
                <w:rFonts w:cs="Arial"/>
              </w:rPr>
              <w:tag w:val="goog_rdk_450"/>
              <w:id w:val="537939224"/>
            </w:sdtPr>
            <w:sdtContent>
              <w:p w14:paraId="4BF2DC6D" w14:textId="77777777" w:rsidR="00356782" w:rsidRPr="00BC0399" w:rsidRDefault="00000000" w:rsidP="00656CA6">
                <w:pPr>
                  <w:jc w:val="center"/>
                  <w:rPr>
                    <w:rFonts w:cs="Arial"/>
                    <w:color w:val="000000"/>
                  </w:rPr>
                </w:pPr>
                <w:sdt>
                  <w:sdtPr>
                    <w:rPr>
                      <w:rFonts w:cs="Arial"/>
                    </w:rPr>
                    <w:tag w:val="goog_rdk_449"/>
                    <w:id w:val="-1711180689"/>
                  </w:sdtPr>
                  <w:sdtContent/>
                </w:sdt>
              </w:p>
            </w:sdtContent>
          </w:sdt>
          <w:sdt>
            <w:sdtPr>
              <w:rPr>
                <w:rFonts w:cs="Arial"/>
              </w:rPr>
              <w:tag w:val="goog_rdk_452"/>
              <w:id w:val="535935150"/>
            </w:sdtPr>
            <w:sdtContent>
              <w:p w14:paraId="3EFF13A5" w14:textId="77777777" w:rsidR="00356782" w:rsidRPr="00BC0399" w:rsidRDefault="00000000" w:rsidP="00656CA6">
                <w:pPr>
                  <w:jc w:val="center"/>
                  <w:rPr>
                    <w:rFonts w:cs="Arial"/>
                    <w:color w:val="000000"/>
                  </w:rPr>
                </w:pPr>
                <w:sdt>
                  <w:sdtPr>
                    <w:rPr>
                      <w:rFonts w:cs="Arial"/>
                    </w:rPr>
                    <w:tag w:val="goog_rdk_451"/>
                    <w:id w:val="-332835124"/>
                  </w:sdtPr>
                  <w:sdtContent/>
                </w:sdt>
              </w:p>
            </w:sdtContent>
          </w:sdt>
          <w:sdt>
            <w:sdtPr>
              <w:rPr>
                <w:rFonts w:cs="Arial"/>
              </w:rPr>
              <w:tag w:val="goog_rdk_454"/>
              <w:id w:val="-581527470"/>
            </w:sdtPr>
            <w:sdtContent>
              <w:p w14:paraId="5AA176CF" w14:textId="77777777" w:rsidR="00356782" w:rsidRPr="00BC0399" w:rsidRDefault="00000000" w:rsidP="00656CA6">
                <w:pPr>
                  <w:jc w:val="center"/>
                  <w:rPr>
                    <w:rFonts w:cs="Arial"/>
                    <w:color w:val="000000"/>
                  </w:rPr>
                </w:pPr>
                <w:sdt>
                  <w:sdtPr>
                    <w:rPr>
                      <w:rFonts w:cs="Arial"/>
                    </w:rPr>
                    <w:tag w:val="goog_rdk_453"/>
                    <w:id w:val="1243377776"/>
                  </w:sdtPr>
                  <w:sdtContent/>
                </w:sdt>
              </w:p>
            </w:sdtContent>
          </w:sdt>
          <w:sdt>
            <w:sdtPr>
              <w:rPr>
                <w:rFonts w:cs="Arial"/>
              </w:rPr>
              <w:tag w:val="goog_rdk_456"/>
              <w:id w:val="-1504353362"/>
            </w:sdtPr>
            <w:sdtContent>
              <w:p w14:paraId="7F57C32E" w14:textId="77777777" w:rsidR="00356782" w:rsidRPr="00BC0399" w:rsidRDefault="00000000" w:rsidP="00656CA6">
                <w:pPr>
                  <w:jc w:val="center"/>
                  <w:rPr>
                    <w:rFonts w:cs="Arial"/>
                    <w:color w:val="000000"/>
                  </w:rPr>
                </w:pPr>
                <w:sdt>
                  <w:sdtPr>
                    <w:rPr>
                      <w:rFonts w:cs="Arial"/>
                    </w:rPr>
                    <w:tag w:val="goog_rdk_455"/>
                    <w:id w:val="-349408095"/>
                  </w:sdtPr>
                  <w:sdtContent/>
                </w:sdt>
              </w:p>
            </w:sdtContent>
          </w:sdt>
          <w:sdt>
            <w:sdtPr>
              <w:rPr>
                <w:rFonts w:cs="Arial"/>
              </w:rPr>
              <w:tag w:val="goog_rdk_458"/>
              <w:id w:val="-2014216312"/>
            </w:sdtPr>
            <w:sdtContent>
              <w:p w14:paraId="64E7AFB3" w14:textId="77777777" w:rsidR="00356782" w:rsidRPr="00BC0399" w:rsidRDefault="00000000" w:rsidP="00656CA6">
                <w:pPr>
                  <w:jc w:val="center"/>
                  <w:rPr>
                    <w:rFonts w:cs="Arial"/>
                    <w:color w:val="000000"/>
                  </w:rPr>
                </w:pPr>
                <w:sdt>
                  <w:sdtPr>
                    <w:rPr>
                      <w:rFonts w:cs="Arial"/>
                    </w:rPr>
                    <w:tag w:val="goog_rdk_457"/>
                    <w:id w:val="1702589434"/>
                  </w:sdtPr>
                  <w:sdtContent>
                    <w:r w:rsidR="00356782" w:rsidRPr="00BC0399">
                      <w:rPr>
                        <w:rFonts w:cs="Arial"/>
                        <w:color w:val="000000"/>
                      </w:rPr>
                      <w:t>RCD aprovechables</w:t>
                    </w:r>
                  </w:sdtContent>
                </w:sdt>
              </w:p>
            </w:sdtContent>
          </w:sdt>
        </w:tc>
        <w:tc>
          <w:tcPr>
            <w:tcW w:w="1485" w:type="dxa"/>
            <w:vAlign w:val="center"/>
          </w:tcPr>
          <w:sdt>
            <w:sdtPr>
              <w:rPr>
                <w:rFonts w:cs="Arial"/>
              </w:rPr>
              <w:tag w:val="goog_rdk_460"/>
              <w:id w:val="-219132328"/>
            </w:sdtPr>
            <w:sdtContent>
              <w:p w14:paraId="274C46C3" w14:textId="77777777" w:rsidR="00356782" w:rsidRPr="00BC0399" w:rsidRDefault="00000000" w:rsidP="00656CA6">
                <w:pPr>
                  <w:jc w:val="center"/>
                  <w:rPr>
                    <w:rFonts w:cs="Arial"/>
                    <w:color w:val="000000"/>
                  </w:rPr>
                </w:pPr>
                <w:sdt>
                  <w:sdtPr>
                    <w:rPr>
                      <w:rFonts w:cs="Arial"/>
                    </w:rPr>
                    <w:tag w:val="goog_rdk_459"/>
                    <w:id w:val="-509150662"/>
                  </w:sdtPr>
                  <w:sdtContent>
                    <w:r w:rsidR="00356782" w:rsidRPr="00BC0399">
                      <w:rPr>
                        <w:rFonts w:cs="Arial"/>
                        <w:color w:val="000000"/>
                      </w:rPr>
                      <w:br/>
                      <w:t xml:space="preserve">Residuos mezclados </w:t>
                    </w:r>
                  </w:sdtContent>
                </w:sdt>
              </w:p>
            </w:sdtContent>
          </w:sdt>
        </w:tc>
        <w:tc>
          <w:tcPr>
            <w:tcW w:w="1798" w:type="dxa"/>
            <w:vAlign w:val="center"/>
          </w:tcPr>
          <w:sdt>
            <w:sdtPr>
              <w:rPr>
                <w:rFonts w:cs="Arial"/>
              </w:rPr>
              <w:tag w:val="goog_rdk_462"/>
              <w:id w:val="163597998"/>
            </w:sdtPr>
            <w:sdtContent>
              <w:p w14:paraId="34436D6C" w14:textId="77777777" w:rsidR="00356782" w:rsidRPr="00BC0399" w:rsidRDefault="00000000" w:rsidP="00656CA6">
                <w:pPr>
                  <w:jc w:val="center"/>
                  <w:rPr>
                    <w:rFonts w:cs="Arial"/>
                    <w:color w:val="000000"/>
                  </w:rPr>
                </w:pPr>
                <w:sdt>
                  <w:sdtPr>
                    <w:rPr>
                      <w:rFonts w:cs="Arial"/>
                    </w:rPr>
                    <w:tag w:val="goog_rdk_461"/>
                    <w:id w:val="-669555449"/>
                  </w:sdtPr>
                  <w:sdtContent/>
                </w:sdt>
              </w:p>
            </w:sdtContent>
          </w:sdt>
          <w:sdt>
            <w:sdtPr>
              <w:rPr>
                <w:rFonts w:cs="Arial"/>
              </w:rPr>
              <w:tag w:val="goog_rdk_464"/>
              <w:id w:val="1276453024"/>
            </w:sdtPr>
            <w:sdtContent>
              <w:p w14:paraId="19C9A61F" w14:textId="77777777" w:rsidR="00356782" w:rsidRPr="00BC0399" w:rsidRDefault="00000000" w:rsidP="00656CA6">
                <w:pPr>
                  <w:jc w:val="center"/>
                  <w:rPr>
                    <w:rFonts w:cs="Arial"/>
                    <w:color w:val="000000"/>
                  </w:rPr>
                </w:pPr>
                <w:sdt>
                  <w:sdtPr>
                    <w:rPr>
                      <w:rFonts w:cs="Arial"/>
                    </w:rPr>
                    <w:tag w:val="goog_rdk_463"/>
                    <w:id w:val="-852486709"/>
                  </w:sdtPr>
                  <w:sdtContent>
                    <w:r w:rsidR="00356782" w:rsidRPr="00BC0399">
                      <w:rPr>
                        <w:rFonts w:cs="Arial"/>
                        <w:color w:val="000000"/>
                      </w:rPr>
                      <w:t>Residuos pétreos</w:t>
                    </w:r>
                  </w:sdtContent>
                </w:sdt>
              </w:p>
            </w:sdtContent>
          </w:sdt>
        </w:tc>
        <w:tc>
          <w:tcPr>
            <w:tcW w:w="3730" w:type="dxa"/>
            <w:vAlign w:val="center"/>
          </w:tcPr>
          <w:sdt>
            <w:sdtPr>
              <w:rPr>
                <w:rFonts w:cs="Arial"/>
              </w:rPr>
              <w:tag w:val="goog_rdk_467"/>
              <w:id w:val="-1806151234"/>
            </w:sdtPr>
            <w:sdtContent>
              <w:p w14:paraId="67F6BD97" w14:textId="77777777" w:rsidR="00356782" w:rsidRPr="00BC0399" w:rsidRDefault="00000000" w:rsidP="008B15A7">
                <w:pPr>
                  <w:rPr>
                    <w:rFonts w:cs="Arial"/>
                    <w:color w:val="000000"/>
                  </w:rPr>
                </w:pPr>
                <w:sdt>
                  <w:sdtPr>
                    <w:rPr>
                      <w:rFonts w:cs="Arial"/>
                    </w:rPr>
                    <w:tag w:val="goog_rdk_465"/>
                    <w:id w:val="-716036610"/>
                  </w:sdtPr>
                  <w:sdtContent>
                    <w:r w:rsidR="00356782" w:rsidRPr="00BC0399">
                      <w:rPr>
                        <w:rFonts w:cs="Arial"/>
                        <w:color w:val="000000"/>
                      </w:rPr>
                      <w:t>Concretos, cerámicos, ladrillos, arenas, gravas, cantos, bloques o fragmentos de roca, baldosín, mortero y materiales inertes que no sobrepasen el tamiz # 200 de granulometría</w:t>
                    </w:r>
                  </w:sdtContent>
                </w:sdt>
                <w:r w:rsidR="00356782" w:rsidRPr="00BC0399">
                  <w:rPr>
                    <w:rFonts w:cs="Arial"/>
                    <w:vertAlign w:val="superscript"/>
                  </w:rPr>
                  <w:footnoteReference w:id="2"/>
                </w:r>
                <w:sdt>
                  <w:sdtPr>
                    <w:rPr>
                      <w:rFonts w:cs="Arial"/>
                    </w:rPr>
                    <w:tag w:val="goog_rdk_466"/>
                    <w:id w:val="-385423975"/>
                  </w:sdtPr>
                  <w:sdtContent/>
                </w:sdt>
              </w:p>
            </w:sdtContent>
          </w:sdt>
        </w:tc>
      </w:tr>
      <w:tr w:rsidR="00356782" w:rsidRPr="00BC0399" w14:paraId="20E57038" w14:textId="77777777" w:rsidTr="00656CA6">
        <w:tc>
          <w:tcPr>
            <w:tcW w:w="1815" w:type="dxa"/>
            <w:vMerge/>
            <w:vAlign w:val="center"/>
          </w:tcPr>
          <w:p w14:paraId="097E28ED" w14:textId="77777777" w:rsidR="00356782" w:rsidRPr="00BC0399" w:rsidRDefault="00356782" w:rsidP="00656CA6">
            <w:pPr>
              <w:widowControl w:val="0"/>
              <w:pBdr>
                <w:top w:val="nil"/>
                <w:left w:val="nil"/>
                <w:bottom w:val="nil"/>
                <w:right w:val="nil"/>
                <w:between w:val="nil"/>
              </w:pBdr>
              <w:spacing w:line="276" w:lineRule="auto"/>
              <w:jc w:val="center"/>
              <w:rPr>
                <w:rFonts w:cs="Arial"/>
              </w:rPr>
            </w:pPr>
          </w:p>
        </w:tc>
        <w:tc>
          <w:tcPr>
            <w:tcW w:w="1485" w:type="dxa"/>
            <w:vMerge w:val="restart"/>
            <w:vAlign w:val="center"/>
          </w:tcPr>
          <w:sdt>
            <w:sdtPr>
              <w:rPr>
                <w:rFonts w:cs="Arial"/>
              </w:rPr>
              <w:tag w:val="goog_rdk_469"/>
              <w:id w:val="1557208404"/>
            </w:sdtPr>
            <w:sdtContent>
              <w:p w14:paraId="47F4B349" w14:textId="77777777" w:rsidR="00356782" w:rsidRPr="00BC0399" w:rsidRDefault="00000000" w:rsidP="00656CA6">
                <w:pPr>
                  <w:jc w:val="center"/>
                  <w:rPr>
                    <w:rFonts w:cs="Arial"/>
                    <w:color w:val="000000"/>
                  </w:rPr>
                </w:pPr>
                <w:sdt>
                  <w:sdtPr>
                    <w:rPr>
                      <w:rFonts w:cs="Arial"/>
                    </w:rPr>
                    <w:tag w:val="goog_rdk_468"/>
                    <w:id w:val="1664820097"/>
                  </w:sdtPr>
                  <w:sdtContent>
                    <w:r w:rsidR="00356782" w:rsidRPr="00BC0399">
                      <w:rPr>
                        <w:rFonts w:cs="Arial"/>
                        <w:color w:val="000000"/>
                      </w:rPr>
                      <w:br/>
                    </w:r>
                    <w:r w:rsidR="00356782" w:rsidRPr="00BC0399">
                      <w:rPr>
                        <w:rFonts w:cs="Arial"/>
                        <w:color w:val="000000"/>
                      </w:rPr>
                      <w:br/>
                    </w:r>
                    <w:r w:rsidR="00356782" w:rsidRPr="00BC0399">
                      <w:rPr>
                        <w:rFonts w:cs="Arial"/>
                        <w:color w:val="000000"/>
                      </w:rPr>
                      <w:br/>
                    </w:r>
                    <w:r w:rsidR="00356782" w:rsidRPr="00BC0399">
                      <w:rPr>
                        <w:rFonts w:cs="Arial"/>
                        <w:color w:val="000000"/>
                      </w:rPr>
                      <w:br/>
                    </w:r>
                    <w:r w:rsidR="00356782" w:rsidRPr="00BC0399">
                      <w:rPr>
                        <w:rFonts w:cs="Arial"/>
                        <w:color w:val="000000"/>
                      </w:rPr>
                      <w:br/>
                      <w:t>Residuos de material fino</w:t>
                    </w:r>
                  </w:sdtContent>
                </w:sdt>
              </w:p>
            </w:sdtContent>
          </w:sdt>
        </w:tc>
        <w:tc>
          <w:tcPr>
            <w:tcW w:w="1798" w:type="dxa"/>
            <w:vAlign w:val="center"/>
          </w:tcPr>
          <w:sdt>
            <w:sdtPr>
              <w:rPr>
                <w:rFonts w:cs="Arial"/>
              </w:rPr>
              <w:tag w:val="goog_rdk_471"/>
              <w:id w:val="-1762748574"/>
            </w:sdtPr>
            <w:sdtContent>
              <w:p w14:paraId="118ED149" w14:textId="77777777" w:rsidR="00356782" w:rsidRPr="00BC0399" w:rsidRDefault="00000000" w:rsidP="00656CA6">
                <w:pPr>
                  <w:jc w:val="center"/>
                  <w:rPr>
                    <w:rFonts w:cs="Arial"/>
                    <w:color w:val="000000"/>
                  </w:rPr>
                </w:pPr>
                <w:sdt>
                  <w:sdtPr>
                    <w:rPr>
                      <w:rFonts w:cs="Arial"/>
                    </w:rPr>
                    <w:tag w:val="goog_rdk_470"/>
                    <w:id w:val="1999997267"/>
                  </w:sdtPr>
                  <w:sdtContent>
                    <w:r w:rsidR="00356782" w:rsidRPr="00BC0399">
                      <w:rPr>
                        <w:rFonts w:cs="Arial"/>
                        <w:color w:val="000000"/>
                      </w:rPr>
                      <w:br/>
                      <w:t xml:space="preserve">Residuos finos no expansivos </w:t>
                    </w:r>
                  </w:sdtContent>
                </w:sdt>
              </w:p>
            </w:sdtContent>
          </w:sdt>
        </w:tc>
        <w:tc>
          <w:tcPr>
            <w:tcW w:w="3730" w:type="dxa"/>
            <w:vAlign w:val="center"/>
          </w:tcPr>
          <w:sdt>
            <w:sdtPr>
              <w:rPr>
                <w:rFonts w:cs="Arial"/>
              </w:rPr>
              <w:tag w:val="goog_rdk_473"/>
              <w:id w:val="-1839917439"/>
            </w:sdtPr>
            <w:sdtContent>
              <w:p w14:paraId="2EFFA839" w14:textId="77777777" w:rsidR="00356782" w:rsidRPr="00BC0399" w:rsidRDefault="00000000" w:rsidP="008B15A7">
                <w:pPr>
                  <w:rPr>
                    <w:rFonts w:cs="Arial"/>
                    <w:color w:val="000000"/>
                  </w:rPr>
                </w:pPr>
                <w:sdt>
                  <w:sdtPr>
                    <w:rPr>
                      <w:rFonts w:cs="Arial"/>
                    </w:rPr>
                    <w:tag w:val="goog_rdk_472"/>
                    <w:id w:val="-215347103"/>
                  </w:sdtPr>
                  <w:sdtContent>
                    <w:r w:rsidR="00356782" w:rsidRPr="00BC0399">
                      <w:rPr>
                        <w:rFonts w:cs="Arial"/>
                        <w:color w:val="000000"/>
                      </w:rPr>
                      <w:t>Arcillas (caolín), limos y residuos inertes, poco o no plásticos y expansivos que sobrepasen el tamiz # 200 de granulometría</w:t>
                    </w:r>
                  </w:sdtContent>
                </w:sdt>
              </w:p>
            </w:sdtContent>
          </w:sdt>
        </w:tc>
      </w:tr>
      <w:tr w:rsidR="00356782" w:rsidRPr="00BC0399" w14:paraId="4E21297C" w14:textId="77777777" w:rsidTr="00656CA6">
        <w:tc>
          <w:tcPr>
            <w:tcW w:w="1815" w:type="dxa"/>
            <w:vMerge/>
            <w:vAlign w:val="center"/>
          </w:tcPr>
          <w:p w14:paraId="1D0EE232" w14:textId="77777777" w:rsidR="00356782" w:rsidRPr="00BC0399" w:rsidRDefault="00356782" w:rsidP="00656CA6">
            <w:pPr>
              <w:widowControl w:val="0"/>
              <w:pBdr>
                <w:top w:val="nil"/>
                <w:left w:val="nil"/>
                <w:bottom w:val="nil"/>
                <w:right w:val="nil"/>
                <w:between w:val="nil"/>
              </w:pBdr>
              <w:spacing w:line="276" w:lineRule="auto"/>
              <w:jc w:val="center"/>
              <w:rPr>
                <w:rFonts w:cs="Arial"/>
              </w:rPr>
            </w:pPr>
          </w:p>
        </w:tc>
        <w:tc>
          <w:tcPr>
            <w:tcW w:w="1485" w:type="dxa"/>
            <w:vMerge/>
            <w:vAlign w:val="center"/>
          </w:tcPr>
          <w:p w14:paraId="5F086770" w14:textId="77777777" w:rsidR="00356782" w:rsidRPr="00BC0399" w:rsidRDefault="00356782" w:rsidP="00656CA6">
            <w:pPr>
              <w:widowControl w:val="0"/>
              <w:pBdr>
                <w:top w:val="nil"/>
                <w:left w:val="nil"/>
                <w:bottom w:val="nil"/>
                <w:right w:val="nil"/>
                <w:between w:val="nil"/>
              </w:pBdr>
              <w:spacing w:line="276" w:lineRule="auto"/>
              <w:jc w:val="center"/>
              <w:rPr>
                <w:rFonts w:cs="Arial"/>
              </w:rPr>
            </w:pPr>
          </w:p>
        </w:tc>
        <w:tc>
          <w:tcPr>
            <w:tcW w:w="1798" w:type="dxa"/>
            <w:vAlign w:val="center"/>
          </w:tcPr>
          <w:sdt>
            <w:sdtPr>
              <w:rPr>
                <w:rFonts w:cs="Arial"/>
              </w:rPr>
              <w:tag w:val="goog_rdk_475"/>
              <w:id w:val="3712263"/>
            </w:sdtPr>
            <w:sdtContent>
              <w:p w14:paraId="60751445" w14:textId="77777777" w:rsidR="00356782" w:rsidRPr="00BC0399" w:rsidRDefault="00000000" w:rsidP="00656CA6">
                <w:pPr>
                  <w:jc w:val="center"/>
                  <w:rPr>
                    <w:rFonts w:cs="Arial"/>
                    <w:color w:val="000000"/>
                  </w:rPr>
                </w:pPr>
                <w:sdt>
                  <w:sdtPr>
                    <w:rPr>
                      <w:rFonts w:cs="Arial"/>
                    </w:rPr>
                    <w:tag w:val="goog_rdk_474"/>
                    <w:id w:val="-1303464999"/>
                  </w:sdtPr>
                  <w:sdtContent>
                    <w:r w:rsidR="00356782" w:rsidRPr="00BC0399">
                      <w:rPr>
                        <w:rFonts w:cs="Arial"/>
                        <w:color w:val="000000"/>
                      </w:rPr>
                      <w:t>Residuos finos expansivos</w:t>
                    </w:r>
                  </w:sdtContent>
                </w:sdt>
              </w:p>
            </w:sdtContent>
          </w:sdt>
        </w:tc>
        <w:tc>
          <w:tcPr>
            <w:tcW w:w="3730" w:type="dxa"/>
            <w:vAlign w:val="center"/>
          </w:tcPr>
          <w:sdt>
            <w:sdtPr>
              <w:rPr>
                <w:rFonts w:cs="Arial"/>
              </w:rPr>
              <w:tag w:val="goog_rdk_477"/>
              <w:id w:val="1987980435"/>
            </w:sdtPr>
            <w:sdtContent>
              <w:p w14:paraId="06977A14" w14:textId="77777777" w:rsidR="00356782" w:rsidRPr="00BC0399" w:rsidRDefault="00000000" w:rsidP="008B15A7">
                <w:pPr>
                  <w:rPr>
                    <w:rFonts w:cs="Arial"/>
                    <w:color w:val="000000"/>
                  </w:rPr>
                </w:pPr>
                <w:sdt>
                  <w:sdtPr>
                    <w:rPr>
                      <w:rFonts w:cs="Arial"/>
                    </w:rPr>
                    <w:tag w:val="goog_rdk_476"/>
                    <w:id w:val="1512727584"/>
                  </w:sdtPr>
                  <w:sdtContent>
                    <w:r w:rsidR="00356782" w:rsidRPr="00BC0399">
                      <w:rPr>
                        <w:rFonts w:cs="Arial"/>
                        <w:color w:val="000000"/>
                      </w:rPr>
                      <w:t>Arcillas (montmorillonitas) y lodos inertes con gran cantidad de finos altamente plásticos y expansivos que sobrepasen el</w:t>
                    </w:r>
                  </w:sdtContent>
                </w:sdt>
              </w:p>
            </w:sdtContent>
          </w:sdt>
          <w:sdt>
            <w:sdtPr>
              <w:rPr>
                <w:rFonts w:cs="Arial"/>
              </w:rPr>
              <w:tag w:val="goog_rdk_480"/>
              <w:id w:val="-1021626660"/>
            </w:sdtPr>
            <w:sdtContent>
              <w:p w14:paraId="7C331107" w14:textId="77777777" w:rsidR="00356782" w:rsidRPr="00BC0399" w:rsidRDefault="00000000" w:rsidP="008B15A7">
                <w:pPr>
                  <w:rPr>
                    <w:rFonts w:cs="Arial"/>
                    <w:color w:val="000000"/>
                  </w:rPr>
                </w:pPr>
                <w:sdt>
                  <w:sdtPr>
                    <w:rPr>
                      <w:rFonts w:cs="Arial"/>
                    </w:rPr>
                    <w:tag w:val="goog_rdk_478"/>
                    <w:id w:val="1200356160"/>
                  </w:sdtPr>
                  <w:sdtContent>
                    <w:r w:rsidR="00356782" w:rsidRPr="00BC0399">
                      <w:rPr>
                        <w:rFonts w:cs="Arial"/>
                        <w:color w:val="000000"/>
                      </w:rPr>
                      <w:t>tamiz # 200 de granulometría</w:t>
                    </w:r>
                  </w:sdtContent>
                </w:sdt>
                <w:r w:rsidR="00356782" w:rsidRPr="00BC0399">
                  <w:rPr>
                    <w:rFonts w:cs="Arial"/>
                    <w:vertAlign w:val="superscript"/>
                  </w:rPr>
                  <w:footnoteReference w:id="3"/>
                </w:r>
                <w:sdt>
                  <w:sdtPr>
                    <w:rPr>
                      <w:rFonts w:cs="Arial"/>
                    </w:rPr>
                    <w:tag w:val="goog_rdk_479"/>
                    <w:id w:val="388778600"/>
                  </w:sdtPr>
                  <w:sdtContent/>
                </w:sdt>
              </w:p>
            </w:sdtContent>
          </w:sdt>
        </w:tc>
      </w:tr>
      <w:tr w:rsidR="00356782" w:rsidRPr="00BC0399" w14:paraId="05EBA6E0" w14:textId="77777777" w:rsidTr="00656CA6">
        <w:tc>
          <w:tcPr>
            <w:tcW w:w="1815" w:type="dxa"/>
            <w:vMerge/>
            <w:vAlign w:val="center"/>
          </w:tcPr>
          <w:p w14:paraId="69416245" w14:textId="77777777" w:rsidR="00356782" w:rsidRPr="00BC0399" w:rsidRDefault="00356782" w:rsidP="00656CA6">
            <w:pPr>
              <w:widowControl w:val="0"/>
              <w:pBdr>
                <w:top w:val="nil"/>
                <w:left w:val="nil"/>
                <w:bottom w:val="nil"/>
                <w:right w:val="nil"/>
                <w:between w:val="nil"/>
              </w:pBdr>
              <w:spacing w:line="276" w:lineRule="auto"/>
              <w:jc w:val="center"/>
              <w:rPr>
                <w:rFonts w:cs="Arial"/>
              </w:rPr>
            </w:pPr>
          </w:p>
        </w:tc>
        <w:tc>
          <w:tcPr>
            <w:tcW w:w="1485" w:type="dxa"/>
            <w:vMerge w:val="restart"/>
            <w:vAlign w:val="center"/>
          </w:tcPr>
          <w:sdt>
            <w:sdtPr>
              <w:rPr>
                <w:rFonts w:cs="Arial"/>
              </w:rPr>
              <w:tag w:val="goog_rdk_482"/>
              <w:id w:val="-635022740"/>
            </w:sdtPr>
            <w:sdtContent>
              <w:p w14:paraId="0C63E44F" w14:textId="77777777" w:rsidR="00356782" w:rsidRPr="00BC0399" w:rsidRDefault="00000000" w:rsidP="00656CA6">
                <w:pPr>
                  <w:jc w:val="center"/>
                  <w:rPr>
                    <w:rFonts w:cs="Arial"/>
                    <w:color w:val="000000"/>
                  </w:rPr>
                </w:pPr>
                <w:sdt>
                  <w:sdtPr>
                    <w:rPr>
                      <w:rFonts w:cs="Arial"/>
                    </w:rPr>
                    <w:tag w:val="goog_rdk_481"/>
                    <w:id w:val="393786522"/>
                  </w:sdtPr>
                  <w:sdtContent>
                    <w:r w:rsidR="00356782" w:rsidRPr="00BC0399">
                      <w:rPr>
                        <w:rFonts w:cs="Arial"/>
                        <w:color w:val="000000"/>
                      </w:rPr>
                      <w:t xml:space="preserve">Otros residuos </w:t>
                    </w:r>
                  </w:sdtContent>
                </w:sdt>
              </w:p>
            </w:sdtContent>
          </w:sdt>
        </w:tc>
        <w:tc>
          <w:tcPr>
            <w:tcW w:w="1798" w:type="dxa"/>
            <w:vAlign w:val="center"/>
          </w:tcPr>
          <w:sdt>
            <w:sdtPr>
              <w:rPr>
                <w:rFonts w:cs="Arial"/>
              </w:rPr>
              <w:tag w:val="goog_rdk_484"/>
              <w:id w:val="1109165608"/>
            </w:sdtPr>
            <w:sdtContent>
              <w:p w14:paraId="6F3A6C1C" w14:textId="77777777" w:rsidR="00356782" w:rsidRPr="00BC0399" w:rsidRDefault="00000000" w:rsidP="00656CA6">
                <w:pPr>
                  <w:jc w:val="center"/>
                  <w:rPr>
                    <w:rFonts w:cs="Arial"/>
                    <w:color w:val="000000"/>
                  </w:rPr>
                </w:pPr>
                <w:sdt>
                  <w:sdtPr>
                    <w:rPr>
                      <w:rFonts w:cs="Arial"/>
                    </w:rPr>
                    <w:tag w:val="goog_rdk_483"/>
                    <w:id w:val="1081175805"/>
                  </w:sdtPr>
                  <w:sdtContent>
                    <w:r w:rsidR="00356782" w:rsidRPr="00BC0399">
                      <w:rPr>
                        <w:rFonts w:cs="Arial"/>
                        <w:color w:val="000000"/>
                      </w:rPr>
                      <w:t>Residuos no pétreos</w:t>
                    </w:r>
                  </w:sdtContent>
                </w:sdt>
              </w:p>
            </w:sdtContent>
          </w:sdt>
        </w:tc>
        <w:tc>
          <w:tcPr>
            <w:tcW w:w="3730" w:type="dxa"/>
            <w:vAlign w:val="center"/>
          </w:tcPr>
          <w:sdt>
            <w:sdtPr>
              <w:rPr>
                <w:rFonts w:cs="Arial"/>
              </w:rPr>
              <w:tag w:val="goog_rdk_486"/>
              <w:id w:val="-1640873863"/>
            </w:sdtPr>
            <w:sdtContent>
              <w:p w14:paraId="2F525DF7" w14:textId="77777777" w:rsidR="00356782" w:rsidRPr="00BC0399" w:rsidRDefault="00000000" w:rsidP="008B15A7">
                <w:pPr>
                  <w:rPr>
                    <w:rFonts w:cs="Arial"/>
                    <w:color w:val="000000"/>
                  </w:rPr>
                </w:pPr>
                <w:sdt>
                  <w:sdtPr>
                    <w:rPr>
                      <w:rFonts w:cs="Arial"/>
                    </w:rPr>
                    <w:tag w:val="goog_rdk_485"/>
                    <w:id w:val="54509204"/>
                  </w:sdtPr>
                  <w:sdtContent>
                    <w:r w:rsidR="00356782" w:rsidRPr="00BC0399">
                      <w:rPr>
                        <w:rFonts w:cs="Arial"/>
                        <w:color w:val="000000"/>
                      </w:rPr>
                      <w:t>Plásticos, PVC, maderas, cartones, papel, siliconas, vidrios, cauchos.</w:t>
                    </w:r>
                  </w:sdtContent>
                </w:sdt>
              </w:p>
            </w:sdtContent>
          </w:sdt>
        </w:tc>
      </w:tr>
      <w:tr w:rsidR="00356782" w:rsidRPr="00BC0399" w14:paraId="0559ED20" w14:textId="77777777" w:rsidTr="00656CA6">
        <w:tc>
          <w:tcPr>
            <w:tcW w:w="1815" w:type="dxa"/>
            <w:vMerge/>
            <w:vAlign w:val="center"/>
          </w:tcPr>
          <w:p w14:paraId="3C6D8032" w14:textId="77777777" w:rsidR="00356782" w:rsidRPr="00BC0399" w:rsidRDefault="00356782" w:rsidP="00656CA6">
            <w:pPr>
              <w:widowControl w:val="0"/>
              <w:pBdr>
                <w:top w:val="nil"/>
                <w:left w:val="nil"/>
                <w:bottom w:val="nil"/>
                <w:right w:val="nil"/>
                <w:between w:val="nil"/>
              </w:pBdr>
              <w:spacing w:line="276" w:lineRule="auto"/>
              <w:jc w:val="center"/>
              <w:rPr>
                <w:rFonts w:cs="Arial"/>
              </w:rPr>
            </w:pPr>
          </w:p>
        </w:tc>
        <w:tc>
          <w:tcPr>
            <w:tcW w:w="1485" w:type="dxa"/>
            <w:vMerge/>
            <w:vAlign w:val="center"/>
          </w:tcPr>
          <w:p w14:paraId="4FDBC712" w14:textId="77777777" w:rsidR="00356782" w:rsidRPr="00BC0399" w:rsidRDefault="00356782" w:rsidP="00656CA6">
            <w:pPr>
              <w:widowControl w:val="0"/>
              <w:pBdr>
                <w:top w:val="nil"/>
                <w:left w:val="nil"/>
                <w:bottom w:val="nil"/>
                <w:right w:val="nil"/>
                <w:between w:val="nil"/>
              </w:pBdr>
              <w:spacing w:line="276" w:lineRule="auto"/>
              <w:jc w:val="center"/>
              <w:rPr>
                <w:rFonts w:cs="Arial"/>
              </w:rPr>
            </w:pPr>
          </w:p>
        </w:tc>
        <w:tc>
          <w:tcPr>
            <w:tcW w:w="1798" w:type="dxa"/>
            <w:vAlign w:val="center"/>
          </w:tcPr>
          <w:sdt>
            <w:sdtPr>
              <w:rPr>
                <w:rFonts w:cs="Arial"/>
              </w:rPr>
              <w:tag w:val="goog_rdk_488"/>
              <w:id w:val="288402488"/>
            </w:sdtPr>
            <w:sdtContent>
              <w:p w14:paraId="3D70CD43" w14:textId="77777777" w:rsidR="00356782" w:rsidRPr="00BC0399" w:rsidRDefault="00000000" w:rsidP="00656CA6">
                <w:pPr>
                  <w:jc w:val="center"/>
                  <w:rPr>
                    <w:rFonts w:cs="Arial"/>
                    <w:color w:val="000000"/>
                  </w:rPr>
                </w:pPr>
                <w:sdt>
                  <w:sdtPr>
                    <w:rPr>
                      <w:rFonts w:cs="Arial"/>
                    </w:rPr>
                    <w:tag w:val="goog_rdk_487"/>
                    <w:id w:val="981426435"/>
                  </w:sdtPr>
                  <w:sdtContent>
                    <w:r w:rsidR="00356782" w:rsidRPr="00BC0399">
                      <w:rPr>
                        <w:rFonts w:cs="Arial"/>
                        <w:color w:val="000000"/>
                      </w:rPr>
                      <w:t>Residuos de carácter metálico</w:t>
                    </w:r>
                  </w:sdtContent>
                </w:sdt>
              </w:p>
            </w:sdtContent>
          </w:sdt>
        </w:tc>
        <w:tc>
          <w:tcPr>
            <w:tcW w:w="3730" w:type="dxa"/>
            <w:vAlign w:val="center"/>
          </w:tcPr>
          <w:sdt>
            <w:sdtPr>
              <w:rPr>
                <w:rFonts w:cs="Arial"/>
              </w:rPr>
              <w:tag w:val="goog_rdk_490"/>
              <w:id w:val="-1125389758"/>
            </w:sdtPr>
            <w:sdtContent>
              <w:p w14:paraId="2B7F675F" w14:textId="77777777" w:rsidR="00356782" w:rsidRPr="00BC0399" w:rsidRDefault="00000000" w:rsidP="008B15A7">
                <w:pPr>
                  <w:rPr>
                    <w:rFonts w:cs="Arial"/>
                    <w:color w:val="000000"/>
                  </w:rPr>
                </w:pPr>
                <w:sdt>
                  <w:sdtPr>
                    <w:rPr>
                      <w:rFonts w:cs="Arial"/>
                    </w:rPr>
                    <w:tag w:val="goog_rdk_489"/>
                    <w:id w:val="1103693547"/>
                  </w:sdtPr>
                  <w:sdtContent>
                    <w:r w:rsidR="00356782" w:rsidRPr="00BC0399">
                      <w:rPr>
                        <w:rFonts w:cs="Arial"/>
                        <w:color w:val="000000"/>
                      </w:rPr>
                      <w:t>Acero, hierro, cobre, aluminio,</w:t>
                    </w:r>
                  </w:sdtContent>
                </w:sdt>
              </w:p>
            </w:sdtContent>
          </w:sdt>
          <w:sdt>
            <w:sdtPr>
              <w:rPr>
                <w:rFonts w:cs="Arial"/>
              </w:rPr>
              <w:tag w:val="goog_rdk_492"/>
              <w:id w:val="-1527945046"/>
            </w:sdtPr>
            <w:sdtContent>
              <w:p w14:paraId="51AD6DCB" w14:textId="77777777" w:rsidR="00356782" w:rsidRPr="00BC0399" w:rsidRDefault="00000000" w:rsidP="008B15A7">
                <w:pPr>
                  <w:rPr>
                    <w:rFonts w:cs="Arial"/>
                    <w:color w:val="000000"/>
                  </w:rPr>
                </w:pPr>
                <w:sdt>
                  <w:sdtPr>
                    <w:rPr>
                      <w:rFonts w:cs="Arial"/>
                    </w:rPr>
                    <w:tag w:val="goog_rdk_491"/>
                    <w:id w:val="1152561494"/>
                  </w:sdtPr>
                  <w:sdtContent>
                    <w:r w:rsidR="00356782" w:rsidRPr="00BC0399">
                      <w:rPr>
                        <w:rFonts w:cs="Arial"/>
                        <w:color w:val="000000"/>
                      </w:rPr>
                      <w:t>estaño y zinc.</w:t>
                    </w:r>
                  </w:sdtContent>
                </w:sdt>
              </w:p>
            </w:sdtContent>
          </w:sdt>
        </w:tc>
      </w:tr>
      <w:tr w:rsidR="00356782" w:rsidRPr="00BC0399" w14:paraId="0E7DA177" w14:textId="77777777" w:rsidTr="00656CA6">
        <w:tc>
          <w:tcPr>
            <w:tcW w:w="1815" w:type="dxa"/>
            <w:vMerge/>
            <w:vAlign w:val="center"/>
          </w:tcPr>
          <w:p w14:paraId="65EA9913" w14:textId="77777777" w:rsidR="00356782" w:rsidRPr="00BC0399" w:rsidRDefault="00356782" w:rsidP="00656CA6">
            <w:pPr>
              <w:widowControl w:val="0"/>
              <w:pBdr>
                <w:top w:val="nil"/>
                <w:left w:val="nil"/>
                <w:bottom w:val="nil"/>
                <w:right w:val="nil"/>
                <w:between w:val="nil"/>
              </w:pBdr>
              <w:spacing w:line="276" w:lineRule="auto"/>
              <w:jc w:val="center"/>
              <w:rPr>
                <w:rFonts w:cs="Arial"/>
              </w:rPr>
            </w:pPr>
          </w:p>
        </w:tc>
        <w:tc>
          <w:tcPr>
            <w:tcW w:w="1485" w:type="dxa"/>
            <w:vMerge/>
            <w:vAlign w:val="center"/>
          </w:tcPr>
          <w:p w14:paraId="73FF4D6F" w14:textId="77777777" w:rsidR="00356782" w:rsidRPr="00BC0399" w:rsidRDefault="00356782" w:rsidP="00656CA6">
            <w:pPr>
              <w:widowControl w:val="0"/>
              <w:pBdr>
                <w:top w:val="nil"/>
                <w:left w:val="nil"/>
                <w:bottom w:val="nil"/>
                <w:right w:val="nil"/>
                <w:between w:val="nil"/>
              </w:pBdr>
              <w:spacing w:line="276" w:lineRule="auto"/>
              <w:jc w:val="center"/>
              <w:rPr>
                <w:rFonts w:cs="Arial"/>
              </w:rPr>
            </w:pPr>
          </w:p>
        </w:tc>
        <w:tc>
          <w:tcPr>
            <w:tcW w:w="1798" w:type="dxa"/>
            <w:vAlign w:val="center"/>
          </w:tcPr>
          <w:sdt>
            <w:sdtPr>
              <w:rPr>
                <w:rFonts w:cs="Arial"/>
              </w:rPr>
              <w:tag w:val="goog_rdk_494"/>
              <w:id w:val="355088736"/>
            </w:sdtPr>
            <w:sdtContent>
              <w:p w14:paraId="244A8BDE" w14:textId="77777777" w:rsidR="00356782" w:rsidRPr="00BC0399" w:rsidRDefault="00000000" w:rsidP="00656CA6">
                <w:pPr>
                  <w:jc w:val="center"/>
                  <w:rPr>
                    <w:rFonts w:cs="Arial"/>
                    <w:color w:val="000000"/>
                  </w:rPr>
                </w:pPr>
                <w:sdt>
                  <w:sdtPr>
                    <w:rPr>
                      <w:rFonts w:cs="Arial"/>
                    </w:rPr>
                    <w:tag w:val="goog_rdk_493"/>
                    <w:id w:val="547266911"/>
                  </w:sdtPr>
                  <w:sdtContent>
                    <w:r w:rsidR="00356782" w:rsidRPr="00BC0399">
                      <w:rPr>
                        <w:rFonts w:cs="Arial"/>
                        <w:color w:val="000000"/>
                      </w:rPr>
                      <w:t xml:space="preserve">Residuos orgánicos de pendones </w:t>
                    </w:r>
                  </w:sdtContent>
                </w:sdt>
              </w:p>
            </w:sdtContent>
          </w:sdt>
        </w:tc>
        <w:tc>
          <w:tcPr>
            <w:tcW w:w="3730" w:type="dxa"/>
            <w:vAlign w:val="center"/>
          </w:tcPr>
          <w:sdt>
            <w:sdtPr>
              <w:rPr>
                <w:rFonts w:cs="Arial"/>
              </w:rPr>
              <w:tag w:val="goog_rdk_496"/>
              <w:id w:val="-1338071368"/>
            </w:sdtPr>
            <w:sdtContent>
              <w:p w14:paraId="5AE496E4" w14:textId="77777777" w:rsidR="00356782" w:rsidRPr="00BC0399" w:rsidRDefault="00000000" w:rsidP="008B15A7">
                <w:pPr>
                  <w:rPr>
                    <w:rFonts w:cs="Arial"/>
                    <w:color w:val="000000"/>
                  </w:rPr>
                </w:pPr>
                <w:sdt>
                  <w:sdtPr>
                    <w:rPr>
                      <w:rFonts w:cs="Arial"/>
                    </w:rPr>
                    <w:tag w:val="goog_rdk_495"/>
                    <w:id w:val="2078702867"/>
                  </w:sdtPr>
                  <w:sdtContent>
                    <w:r w:rsidR="00356782" w:rsidRPr="00BC0399">
                      <w:rPr>
                        <w:rFonts w:cs="Arial"/>
                        <w:color w:val="000000"/>
                      </w:rPr>
                      <w:t>Residuos de tierra negra</w:t>
                    </w:r>
                  </w:sdtContent>
                </w:sdt>
              </w:p>
            </w:sdtContent>
          </w:sdt>
        </w:tc>
      </w:tr>
      <w:tr w:rsidR="00356782" w:rsidRPr="00BC0399" w14:paraId="003949D5" w14:textId="77777777" w:rsidTr="00402F63">
        <w:trPr>
          <w:trHeight w:val="1055"/>
        </w:trPr>
        <w:tc>
          <w:tcPr>
            <w:tcW w:w="1815" w:type="dxa"/>
            <w:vMerge/>
            <w:vAlign w:val="center"/>
          </w:tcPr>
          <w:p w14:paraId="04A816A5" w14:textId="77777777" w:rsidR="00356782" w:rsidRPr="00BC0399" w:rsidRDefault="00356782" w:rsidP="00656CA6">
            <w:pPr>
              <w:widowControl w:val="0"/>
              <w:pBdr>
                <w:top w:val="nil"/>
                <w:left w:val="nil"/>
                <w:bottom w:val="nil"/>
                <w:right w:val="nil"/>
                <w:between w:val="nil"/>
              </w:pBdr>
              <w:spacing w:line="276" w:lineRule="auto"/>
              <w:jc w:val="center"/>
              <w:rPr>
                <w:rFonts w:cs="Arial"/>
              </w:rPr>
            </w:pPr>
          </w:p>
        </w:tc>
        <w:tc>
          <w:tcPr>
            <w:tcW w:w="1485" w:type="dxa"/>
            <w:vMerge/>
            <w:vAlign w:val="center"/>
          </w:tcPr>
          <w:p w14:paraId="3F796533" w14:textId="77777777" w:rsidR="00356782" w:rsidRPr="00BC0399" w:rsidRDefault="00356782" w:rsidP="00656CA6">
            <w:pPr>
              <w:widowControl w:val="0"/>
              <w:pBdr>
                <w:top w:val="nil"/>
                <w:left w:val="nil"/>
                <w:bottom w:val="nil"/>
                <w:right w:val="nil"/>
                <w:between w:val="nil"/>
              </w:pBdr>
              <w:spacing w:line="276" w:lineRule="auto"/>
              <w:jc w:val="center"/>
              <w:rPr>
                <w:rFonts w:cs="Arial"/>
              </w:rPr>
            </w:pPr>
          </w:p>
        </w:tc>
        <w:tc>
          <w:tcPr>
            <w:tcW w:w="1798" w:type="dxa"/>
            <w:vAlign w:val="center"/>
          </w:tcPr>
          <w:sdt>
            <w:sdtPr>
              <w:rPr>
                <w:rFonts w:cs="Arial"/>
              </w:rPr>
              <w:tag w:val="goog_rdk_498"/>
              <w:id w:val="1864396434"/>
            </w:sdtPr>
            <w:sdtContent>
              <w:p w14:paraId="2F2C2447" w14:textId="77777777" w:rsidR="00356782" w:rsidRPr="00BC0399" w:rsidRDefault="00000000" w:rsidP="00656CA6">
                <w:pPr>
                  <w:jc w:val="center"/>
                  <w:rPr>
                    <w:rFonts w:cs="Arial"/>
                    <w:color w:val="000000"/>
                  </w:rPr>
                </w:pPr>
                <w:sdt>
                  <w:sdtPr>
                    <w:rPr>
                      <w:rFonts w:cs="Arial"/>
                    </w:rPr>
                    <w:tag w:val="goog_rdk_497"/>
                    <w:id w:val="96986654"/>
                  </w:sdtPr>
                  <w:sdtContent>
                    <w:r w:rsidR="00356782" w:rsidRPr="00BC0399">
                      <w:rPr>
                        <w:rFonts w:cs="Arial"/>
                        <w:color w:val="000000"/>
                      </w:rPr>
                      <w:t>Residuos orgánicos de cespedones</w:t>
                    </w:r>
                  </w:sdtContent>
                </w:sdt>
              </w:p>
            </w:sdtContent>
          </w:sdt>
        </w:tc>
        <w:tc>
          <w:tcPr>
            <w:tcW w:w="3730" w:type="dxa"/>
            <w:vAlign w:val="center"/>
          </w:tcPr>
          <w:p w14:paraId="51673A6D" w14:textId="31FFE459" w:rsidR="00356782" w:rsidRPr="00BC0399" w:rsidRDefault="00000000" w:rsidP="00402F63">
            <w:pPr>
              <w:rPr>
                <w:rFonts w:cs="Arial"/>
                <w:color w:val="000000"/>
              </w:rPr>
            </w:pPr>
            <w:sdt>
              <w:sdtPr>
                <w:rPr>
                  <w:rFonts w:cs="Arial"/>
                </w:rPr>
                <w:tag w:val="goog_rdk_499"/>
                <w:id w:val="638925257"/>
              </w:sdtPr>
              <w:sdtContent>
                <w:r w:rsidR="00402F63" w:rsidRPr="00BC0399">
                  <w:rPr>
                    <w:rFonts w:cs="Arial"/>
                    <w:color w:val="000000"/>
                  </w:rPr>
                  <w:t>Residuos vegetales y otras especies bióticas</w:t>
                </w:r>
              </w:sdtContent>
            </w:sdt>
          </w:p>
        </w:tc>
      </w:tr>
      <w:tr w:rsidR="00356782" w:rsidRPr="00BC0399" w14:paraId="1C775B45" w14:textId="77777777" w:rsidTr="00656CA6">
        <w:tc>
          <w:tcPr>
            <w:tcW w:w="1815" w:type="dxa"/>
            <w:vMerge w:val="restart"/>
            <w:vAlign w:val="center"/>
          </w:tcPr>
          <w:sdt>
            <w:sdtPr>
              <w:rPr>
                <w:rFonts w:cs="Arial"/>
              </w:rPr>
              <w:tag w:val="goog_rdk_506"/>
              <w:id w:val="394702381"/>
              <w:showingPlcHdr/>
            </w:sdtPr>
            <w:sdtContent>
              <w:p w14:paraId="30D228E0" w14:textId="22E3ABBB" w:rsidR="00356782" w:rsidRPr="00BC0399" w:rsidRDefault="008B15A7" w:rsidP="00656CA6">
                <w:pPr>
                  <w:jc w:val="center"/>
                  <w:rPr>
                    <w:rFonts w:cs="Arial"/>
                    <w:color w:val="000000"/>
                  </w:rPr>
                </w:pPr>
                <w:r w:rsidRPr="00BC0399">
                  <w:rPr>
                    <w:rFonts w:cs="Arial"/>
                  </w:rPr>
                  <w:t xml:space="preserve">     </w:t>
                </w:r>
              </w:p>
            </w:sdtContent>
          </w:sdt>
          <w:sdt>
            <w:sdtPr>
              <w:rPr>
                <w:rFonts w:cs="Arial"/>
              </w:rPr>
              <w:tag w:val="goog_rdk_508"/>
              <w:id w:val="-1541509920"/>
            </w:sdtPr>
            <w:sdtContent>
              <w:p w14:paraId="0976F192" w14:textId="77777777" w:rsidR="00356782" w:rsidRPr="00BC0399" w:rsidRDefault="00000000" w:rsidP="00656CA6">
                <w:pPr>
                  <w:jc w:val="center"/>
                  <w:rPr>
                    <w:rFonts w:cs="Arial"/>
                    <w:color w:val="000000"/>
                  </w:rPr>
                </w:pPr>
                <w:sdt>
                  <w:sdtPr>
                    <w:rPr>
                      <w:rFonts w:cs="Arial"/>
                    </w:rPr>
                    <w:tag w:val="goog_rdk_507"/>
                    <w:id w:val="1448582608"/>
                  </w:sdtPr>
                  <w:sdtContent>
                    <w:r w:rsidR="00356782" w:rsidRPr="00BC0399">
                      <w:rPr>
                        <w:rFonts w:cs="Arial"/>
                        <w:color w:val="000000"/>
                      </w:rPr>
                      <w:t>RCD no aprovechables</w:t>
                    </w:r>
                  </w:sdtContent>
                </w:sdt>
              </w:p>
            </w:sdtContent>
          </w:sdt>
        </w:tc>
        <w:tc>
          <w:tcPr>
            <w:tcW w:w="1485" w:type="dxa"/>
            <w:vAlign w:val="center"/>
          </w:tcPr>
          <w:sdt>
            <w:sdtPr>
              <w:rPr>
                <w:rFonts w:cs="Arial"/>
              </w:rPr>
              <w:tag w:val="goog_rdk_510"/>
              <w:id w:val="377519461"/>
            </w:sdtPr>
            <w:sdtContent>
              <w:p w14:paraId="331E27E3" w14:textId="77777777" w:rsidR="00356782" w:rsidRPr="00BC0399" w:rsidRDefault="00000000" w:rsidP="00656CA6">
                <w:pPr>
                  <w:jc w:val="center"/>
                  <w:rPr>
                    <w:rFonts w:cs="Arial"/>
                    <w:color w:val="000000"/>
                  </w:rPr>
                </w:pPr>
                <w:sdt>
                  <w:sdtPr>
                    <w:rPr>
                      <w:rFonts w:cs="Arial"/>
                    </w:rPr>
                    <w:tag w:val="goog_rdk_509"/>
                    <w:id w:val="-1019074632"/>
                  </w:sdtPr>
                  <w:sdtContent>
                    <w:r w:rsidR="00356782" w:rsidRPr="00BC0399">
                      <w:rPr>
                        <w:rFonts w:cs="Arial"/>
                        <w:color w:val="000000"/>
                      </w:rPr>
                      <w:t>Residuos peligrosos</w:t>
                    </w:r>
                  </w:sdtContent>
                </w:sdt>
              </w:p>
            </w:sdtContent>
          </w:sdt>
        </w:tc>
        <w:tc>
          <w:tcPr>
            <w:tcW w:w="1798" w:type="dxa"/>
            <w:vAlign w:val="center"/>
          </w:tcPr>
          <w:sdt>
            <w:sdtPr>
              <w:rPr>
                <w:rFonts w:cs="Arial"/>
              </w:rPr>
              <w:tag w:val="goog_rdk_512"/>
              <w:id w:val="-76058080"/>
            </w:sdtPr>
            <w:sdtContent>
              <w:p w14:paraId="26ECEBA2" w14:textId="77777777" w:rsidR="00356782" w:rsidRPr="00BC0399" w:rsidRDefault="00000000" w:rsidP="00656CA6">
                <w:pPr>
                  <w:jc w:val="center"/>
                  <w:rPr>
                    <w:rFonts w:cs="Arial"/>
                    <w:color w:val="000000"/>
                  </w:rPr>
                </w:pPr>
                <w:sdt>
                  <w:sdtPr>
                    <w:rPr>
                      <w:rFonts w:cs="Arial"/>
                    </w:rPr>
                    <w:tag w:val="goog_rdk_511"/>
                    <w:id w:val="-164791946"/>
                  </w:sdtPr>
                  <w:sdtContent>
                    <w:r w:rsidR="00356782" w:rsidRPr="00BC0399">
                      <w:rPr>
                        <w:rFonts w:cs="Arial"/>
                        <w:color w:val="000000"/>
                      </w:rPr>
                      <w:t xml:space="preserve">Residuos corrosivos, reactivos, radioactivos, explosivos, tóxicos, patógenos </w:t>
                    </w:r>
                  </w:sdtContent>
                </w:sdt>
              </w:p>
            </w:sdtContent>
          </w:sdt>
        </w:tc>
        <w:tc>
          <w:tcPr>
            <w:tcW w:w="3730" w:type="dxa"/>
            <w:vAlign w:val="center"/>
          </w:tcPr>
          <w:sdt>
            <w:sdtPr>
              <w:rPr>
                <w:rFonts w:cs="Arial"/>
              </w:rPr>
              <w:tag w:val="goog_rdk_514"/>
              <w:id w:val="-1498185604"/>
            </w:sdtPr>
            <w:sdtContent>
              <w:p w14:paraId="6A187A38" w14:textId="77777777" w:rsidR="00356782" w:rsidRPr="00BC0399" w:rsidRDefault="00000000" w:rsidP="008B15A7">
                <w:pPr>
                  <w:rPr>
                    <w:rFonts w:cs="Arial"/>
                    <w:color w:val="000000"/>
                  </w:rPr>
                </w:pPr>
                <w:sdt>
                  <w:sdtPr>
                    <w:rPr>
                      <w:rFonts w:cs="Arial"/>
                    </w:rPr>
                    <w:tag w:val="goog_rdk_513"/>
                    <w:id w:val="-1647352772"/>
                  </w:sdtPr>
                  <w:sdtContent>
                    <w:r w:rsidR="00356782" w:rsidRPr="00BC0399">
                      <w:rPr>
                        <w:rFonts w:cs="Arial"/>
                        <w:color w:val="000000"/>
                      </w:rPr>
                      <w:t>Desechos de productos químicos, emulsiones, alquitrán, pinturas, disolventes</w:t>
                    </w:r>
                  </w:sdtContent>
                </w:sdt>
              </w:p>
            </w:sdtContent>
          </w:sdt>
          <w:sdt>
            <w:sdtPr>
              <w:rPr>
                <w:rFonts w:cs="Arial"/>
              </w:rPr>
              <w:tag w:val="goog_rdk_516"/>
              <w:id w:val="-890104295"/>
            </w:sdtPr>
            <w:sdtContent>
              <w:p w14:paraId="4815A46A" w14:textId="4A9E0B40" w:rsidR="00356782" w:rsidRPr="00BC0399" w:rsidRDefault="004412F3" w:rsidP="008B15A7">
                <w:pPr>
                  <w:rPr>
                    <w:rFonts w:cs="Arial"/>
                    <w:color w:val="000000"/>
                  </w:rPr>
                </w:pPr>
                <w:r w:rsidRPr="00BC0399">
                  <w:rPr>
                    <w:rFonts w:cs="Arial"/>
                  </w:rPr>
                  <w:t xml:space="preserve">Residuos </w:t>
                </w:r>
                <w:sdt>
                  <w:sdtPr>
                    <w:rPr>
                      <w:rFonts w:cs="Arial"/>
                    </w:rPr>
                    <w:tag w:val="goog_rdk_515"/>
                    <w:id w:val="-2138399672"/>
                  </w:sdtPr>
                  <w:sdtContent>
                    <w:r w:rsidR="00356782" w:rsidRPr="00BC0399">
                      <w:rPr>
                        <w:rFonts w:cs="Arial"/>
                        <w:color w:val="000000"/>
                      </w:rPr>
                      <w:t>orgánicos, aceites, resinas, plastificantes, tintas, betunes, barnices, tejas de asbesto, escorias, plomo, cenizas volantes, luminarias, desechos</w:t>
                    </w:r>
                  </w:sdtContent>
                </w:sdt>
              </w:p>
            </w:sdtContent>
          </w:sdt>
          <w:sdt>
            <w:sdtPr>
              <w:rPr>
                <w:rFonts w:cs="Arial"/>
              </w:rPr>
              <w:tag w:val="goog_rdk_518"/>
              <w:id w:val="-1437055149"/>
            </w:sdtPr>
            <w:sdtContent>
              <w:p w14:paraId="268A2342" w14:textId="5A0DC7C8" w:rsidR="00356782" w:rsidRPr="00BC0399" w:rsidRDefault="004412F3" w:rsidP="008B15A7">
                <w:pPr>
                  <w:rPr>
                    <w:rFonts w:cs="Arial"/>
                    <w:color w:val="000000"/>
                  </w:rPr>
                </w:pPr>
                <w:r w:rsidRPr="00BC0399">
                  <w:rPr>
                    <w:rFonts w:cs="Arial"/>
                  </w:rPr>
                  <w:t xml:space="preserve">Residuos de </w:t>
                </w:r>
                <w:sdt>
                  <w:sdtPr>
                    <w:rPr>
                      <w:rFonts w:cs="Arial"/>
                    </w:rPr>
                    <w:tag w:val="goog_rdk_517"/>
                    <w:id w:val="231204357"/>
                  </w:sdtPr>
                  <w:sdtContent>
                    <w:r w:rsidR="00356782" w:rsidRPr="00BC0399">
                      <w:rPr>
                        <w:rFonts w:cs="Arial"/>
                        <w:color w:val="000000"/>
                      </w:rPr>
                      <w:t xml:space="preserve">explosivos y </w:t>
                    </w:r>
                    <w:r w:rsidRPr="00BC0399">
                      <w:rPr>
                        <w:rFonts w:cs="Arial"/>
                        <w:color w:val="000000"/>
                      </w:rPr>
                      <w:t xml:space="preserve">todos aquellos </w:t>
                    </w:r>
                    <w:r w:rsidR="00356782" w:rsidRPr="00BC0399">
                      <w:rPr>
                        <w:rFonts w:cs="Arial"/>
                        <w:color w:val="000000"/>
                      </w:rPr>
                      <w:t>incluidos en el Anexo I y Anexo II o que presenten las características de</w:t>
                    </w:r>
                    <w:r w:rsidRPr="00BC0399">
                      <w:rPr>
                        <w:rFonts w:cs="Arial"/>
                        <w:color w:val="000000"/>
                      </w:rPr>
                      <w:t xml:space="preserve"> peligrosidad descritas en el Anexo III del Decreto 4741 de 2005</w:t>
                    </w:r>
                  </w:sdtContent>
                </w:sdt>
              </w:p>
            </w:sdtContent>
          </w:sdt>
        </w:tc>
      </w:tr>
      <w:tr w:rsidR="00356782" w:rsidRPr="00BC0399" w14:paraId="72060A78" w14:textId="77777777" w:rsidTr="00656CA6">
        <w:tc>
          <w:tcPr>
            <w:tcW w:w="1815" w:type="dxa"/>
            <w:vMerge/>
          </w:tcPr>
          <w:p w14:paraId="29F51F33" w14:textId="77777777" w:rsidR="00356782" w:rsidRPr="00BC0399" w:rsidRDefault="00356782" w:rsidP="000F49C9">
            <w:pPr>
              <w:widowControl w:val="0"/>
              <w:pBdr>
                <w:top w:val="nil"/>
                <w:left w:val="nil"/>
                <w:bottom w:val="nil"/>
                <w:right w:val="nil"/>
                <w:between w:val="nil"/>
              </w:pBdr>
              <w:spacing w:line="276" w:lineRule="auto"/>
              <w:rPr>
                <w:rFonts w:cs="Arial"/>
              </w:rPr>
            </w:pPr>
          </w:p>
        </w:tc>
        <w:tc>
          <w:tcPr>
            <w:tcW w:w="1485" w:type="dxa"/>
            <w:vAlign w:val="center"/>
          </w:tcPr>
          <w:sdt>
            <w:sdtPr>
              <w:rPr>
                <w:rFonts w:cs="Arial"/>
              </w:rPr>
              <w:tag w:val="goog_rdk_522"/>
              <w:id w:val="1100612761"/>
            </w:sdtPr>
            <w:sdtContent>
              <w:p w14:paraId="3BBAC168" w14:textId="77777777" w:rsidR="00356782" w:rsidRPr="00BC0399" w:rsidRDefault="00000000" w:rsidP="00656CA6">
                <w:pPr>
                  <w:jc w:val="center"/>
                  <w:rPr>
                    <w:rFonts w:cs="Arial"/>
                    <w:color w:val="000000"/>
                  </w:rPr>
                </w:pPr>
                <w:sdt>
                  <w:sdtPr>
                    <w:rPr>
                      <w:rFonts w:cs="Arial"/>
                    </w:rPr>
                    <w:tag w:val="goog_rdk_521"/>
                    <w:id w:val="-1082141864"/>
                  </w:sdtPr>
                  <w:sdtContent>
                    <w:r w:rsidR="00356782" w:rsidRPr="00BC0399">
                      <w:rPr>
                        <w:rFonts w:cs="Arial"/>
                        <w:color w:val="000000"/>
                      </w:rPr>
                      <w:t>Residuos especiales</w:t>
                    </w:r>
                  </w:sdtContent>
                </w:sdt>
              </w:p>
            </w:sdtContent>
          </w:sdt>
        </w:tc>
        <w:tc>
          <w:tcPr>
            <w:tcW w:w="1798" w:type="dxa"/>
            <w:vAlign w:val="center"/>
          </w:tcPr>
          <w:sdt>
            <w:sdtPr>
              <w:rPr>
                <w:rFonts w:cs="Arial"/>
              </w:rPr>
              <w:tag w:val="goog_rdk_524"/>
              <w:id w:val="-1542432777"/>
            </w:sdtPr>
            <w:sdtContent>
              <w:p w14:paraId="069A74C2" w14:textId="77777777" w:rsidR="00356782" w:rsidRPr="00BC0399" w:rsidRDefault="00000000" w:rsidP="00656CA6">
                <w:pPr>
                  <w:jc w:val="center"/>
                  <w:rPr>
                    <w:rFonts w:cs="Arial"/>
                    <w:color w:val="000000"/>
                  </w:rPr>
                </w:pPr>
                <w:sdt>
                  <w:sdtPr>
                    <w:rPr>
                      <w:rFonts w:cs="Arial"/>
                    </w:rPr>
                    <w:tag w:val="goog_rdk_523"/>
                    <w:id w:val="-1614272093"/>
                  </w:sdtPr>
                  <w:sdtContent>
                    <w:r w:rsidR="00356782" w:rsidRPr="00BC0399">
                      <w:rPr>
                        <w:rFonts w:cs="Arial"/>
                        <w:color w:val="000000"/>
                      </w:rPr>
                      <w:t xml:space="preserve">No definida </w:t>
                    </w:r>
                  </w:sdtContent>
                </w:sdt>
              </w:p>
            </w:sdtContent>
          </w:sdt>
        </w:tc>
        <w:tc>
          <w:tcPr>
            <w:tcW w:w="3730" w:type="dxa"/>
            <w:vAlign w:val="center"/>
          </w:tcPr>
          <w:sdt>
            <w:sdtPr>
              <w:rPr>
                <w:rFonts w:cs="Arial"/>
              </w:rPr>
              <w:tag w:val="goog_rdk_526"/>
              <w:id w:val="377130252"/>
            </w:sdtPr>
            <w:sdtContent>
              <w:p w14:paraId="6E7DFAA9" w14:textId="77777777" w:rsidR="00356782" w:rsidRPr="00BC0399" w:rsidRDefault="00000000" w:rsidP="00121DD4">
                <w:pPr>
                  <w:rPr>
                    <w:rFonts w:cs="Arial"/>
                    <w:color w:val="000000"/>
                  </w:rPr>
                </w:pPr>
                <w:sdt>
                  <w:sdtPr>
                    <w:rPr>
                      <w:rFonts w:cs="Arial"/>
                    </w:rPr>
                    <w:tag w:val="goog_rdk_525"/>
                    <w:id w:val="-448160054"/>
                  </w:sdtPr>
                  <w:sdtContent>
                    <w:r w:rsidR="00356782" w:rsidRPr="00BC0399">
                      <w:rPr>
                        <w:rFonts w:cs="Arial"/>
                        <w:color w:val="000000"/>
                      </w:rPr>
                      <w:t>Poliestireno - Icopor, cartón-yeso (drywall), llantas entre otros</w:t>
                    </w:r>
                  </w:sdtContent>
                </w:sdt>
              </w:p>
            </w:sdtContent>
          </w:sdt>
        </w:tc>
      </w:tr>
      <w:tr w:rsidR="00356782" w:rsidRPr="00BC0399" w14:paraId="75921791" w14:textId="77777777" w:rsidTr="00656CA6">
        <w:tc>
          <w:tcPr>
            <w:tcW w:w="1815" w:type="dxa"/>
            <w:vMerge/>
          </w:tcPr>
          <w:p w14:paraId="6CCC9F24" w14:textId="77777777" w:rsidR="00356782" w:rsidRPr="00BC0399" w:rsidRDefault="00356782" w:rsidP="000F49C9">
            <w:pPr>
              <w:widowControl w:val="0"/>
              <w:pBdr>
                <w:top w:val="nil"/>
                <w:left w:val="nil"/>
                <w:bottom w:val="nil"/>
                <w:right w:val="nil"/>
                <w:between w:val="nil"/>
              </w:pBdr>
              <w:spacing w:line="276" w:lineRule="auto"/>
              <w:rPr>
                <w:rFonts w:cs="Arial"/>
              </w:rPr>
            </w:pPr>
          </w:p>
        </w:tc>
        <w:tc>
          <w:tcPr>
            <w:tcW w:w="1485" w:type="dxa"/>
            <w:vMerge w:val="restart"/>
            <w:vAlign w:val="center"/>
          </w:tcPr>
          <w:sdt>
            <w:sdtPr>
              <w:rPr>
                <w:rFonts w:cs="Arial"/>
              </w:rPr>
              <w:tag w:val="goog_rdk_528"/>
              <w:id w:val="-659695530"/>
            </w:sdtPr>
            <w:sdtContent>
              <w:p w14:paraId="01022A88" w14:textId="77777777" w:rsidR="00356782" w:rsidRPr="00BC0399" w:rsidRDefault="00000000" w:rsidP="00656CA6">
                <w:pPr>
                  <w:jc w:val="center"/>
                  <w:rPr>
                    <w:rFonts w:cs="Arial"/>
                    <w:color w:val="000000"/>
                  </w:rPr>
                </w:pPr>
                <w:sdt>
                  <w:sdtPr>
                    <w:rPr>
                      <w:rFonts w:cs="Arial"/>
                    </w:rPr>
                    <w:tag w:val="goog_rdk_527"/>
                    <w:id w:val="1171219637"/>
                  </w:sdtPr>
                  <w:sdtContent>
                    <w:r w:rsidR="00356782" w:rsidRPr="00BC0399">
                      <w:rPr>
                        <w:rFonts w:cs="Arial"/>
                        <w:color w:val="000000"/>
                      </w:rPr>
                      <w:t xml:space="preserve">Residuos contaminados con otros residuos </w:t>
                    </w:r>
                  </w:sdtContent>
                </w:sdt>
              </w:p>
            </w:sdtContent>
          </w:sdt>
        </w:tc>
        <w:tc>
          <w:tcPr>
            <w:tcW w:w="1798" w:type="dxa"/>
            <w:vAlign w:val="center"/>
          </w:tcPr>
          <w:sdt>
            <w:sdtPr>
              <w:rPr>
                <w:rFonts w:cs="Arial"/>
              </w:rPr>
              <w:tag w:val="goog_rdk_530"/>
              <w:id w:val="-1146660753"/>
            </w:sdtPr>
            <w:sdtContent>
              <w:p w14:paraId="4B266006" w14:textId="77777777" w:rsidR="00356782" w:rsidRPr="00BC0399" w:rsidRDefault="00000000" w:rsidP="00656CA6">
                <w:pPr>
                  <w:jc w:val="center"/>
                  <w:rPr>
                    <w:rFonts w:cs="Arial"/>
                    <w:color w:val="000000"/>
                  </w:rPr>
                </w:pPr>
                <w:sdt>
                  <w:sdtPr>
                    <w:rPr>
                      <w:rFonts w:cs="Arial"/>
                    </w:rPr>
                    <w:tag w:val="goog_rdk_529"/>
                    <w:id w:val="-933736286"/>
                  </w:sdtPr>
                  <w:sdtContent>
                    <w:r w:rsidR="00356782" w:rsidRPr="00BC0399">
                      <w:rPr>
                        <w:rFonts w:cs="Arial"/>
                        <w:color w:val="000000"/>
                      </w:rPr>
                      <w:t xml:space="preserve">Residuos contaminados con residuos peligrosos </w:t>
                    </w:r>
                  </w:sdtContent>
                </w:sdt>
              </w:p>
            </w:sdtContent>
          </w:sdt>
        </w:tc>
        <w:tc>
          <w:tcPr>
            <w:tcW w:w="3730" w:type="dxa"/>
            <w:vAlign w:val="center"/>
          </w:tcPr>
          <w:sdt>
            <w:sdtPr>
              <w:rPr>
                <w:rFonts w:cs="Arial"/>
              </w:rPr>
              <w:tag w:val="goog_rdk_532"/>
              <w:id w:val="1963464711"/>
            </w:sdtPr>
            <w:sdtContent>
              <w:p w14:paraId="1A3E9E00" w14:textId="77777777" w:rsidR="00356782" w:rsidRPr="00BC0399" w:rsidRDefault="00000000" w:rsidP="00121DD4">
                <w:pPr>
                  <w:rPr>
                    <w:rFonts w:cs="Arial"/>
                    <w:color w:val="000000"/>
                  </w:rPr>
                </w:pPr>
                <w:sdt>
                  <w:sdtPr>
                    <w:rPr>
                      <w:rFonts w:cs="Arial"/>
                    </w:rPr>
                    <w:tag w:val="goog_rdk_531"/>
                    <w:id w:val="-30960871"/>
                  </w:sdtPr>
                  <w:sdtContent>
                    <w:r w:rsidR="00356782" w:rsidRPr="00BC0399">
                      <w:rPr>
                        <w:rFonts w:cs="Arial"/>
                        <w:color w:val="000000"/>
                      </w:rPr>
                      <w:t>Materiales pertenecientes a los grupos anteriores que se encuentren contaminados</w:t>
                    </w:r>
                  </w:sdtContent>
                </w:sdt>
              </w:p>
            </w:sdtContent>
          </w:sdt>
          <w:sdt>
            <w:sdtPr>
              <w:rPr>
                <w:rFonts w:cs="Arial"/>
              </w:rPr>
              <w:tag w:val="goog_rdk_534"/>
              <w:id w:val="-2027783206"/>
            </w:sdtPr>
            <w:sdtContent>
              <w:p w14:paraId="6F402071" w14:textId="77777777" w:rsidR="00356782" w:rsidRPr="00BC0399" w:rsidRDefault="00000000" w:rsidP="00121DD4">
                <w:pPr>
                  <w:rPr>
                    <w:rFonts w:cs="Arial"/>
                    <w:color w:val="000000"/>
                  </w:rPr>
                </w:pPr>
                <w:sdt>
                  <w:sdtPr>
                    <w:rPr>
                      <w:rFonts w:cs="Arial"/>
                    </w:rPr>
                    <w:tag w:val="goog_rdk_533"/>
                    <w:id w:val="-26108137"/>
                  </w:sdtPr>
                  <w:sdtContent>
                    <w:r w:rsidR="00356782" w:rsidRPr="00BC0399">
                      <w:rPr>
                        <w:rFonts w:cs="Arial"/>
                        <w:color w:val="000000"/>
                      </w:rPr>
                      <w:t>con residuos peligrosos. Estos</w:t>
                    </w:r>
                  </w:sdtContent>
                </w:sdt>
              </w:p>
            </w:sdtContent>
          </w:sdt>
          <w:sdt>
            <w:sdtPr>
              <w:rPr>
                <w:rFonts w:cs="Arial"/>
              </w:rPr>
              <w:tag w:val="goog_rdk_536"/>
              <w:id w:val="-1411615198"/>
            </w:sdtPr>
            <w:sdtContent>
              <w:p w14:paraId="0A2982F8" w14:textId="77777777" w:rsidR="00356782" w:rsidRPr="00BC0399" w:rsidRDefault="00000000" w:rsidP="00121DD4">
                <w:pPr>
                  <w:rPr>
                    <w:rFonts w:cs="Arial"/>
                    <w:color w:val="000000"/>
                  </w:rPr>
                </w:pPr>
                <w:sdt>
                  <w:sdtPr>
                    <w:rPr>
                      <w:rFonts w:cs="Arial"/>
                    </w:rPr>
                    <w:tag w:val="goog_rdk_535"/>
                    <w:id w:val="-1229756986"/>
                  </w:sdtPr>
                  <w:sdtContent>
                    <w:r w:rsidR="00356782" w:rsidRPr="00BC0399">
                      <w:rPr>
                        <w:rFonts w:cs="Arial"/>
                        <w:color w:val="000000"/>
                      </w:rPr>
                      <w:t>deben ser dispuestos como residuos peligrosos.</w:t>
                    </w:r>
                  </w:sdtContent>
                </w:sdt>
              </w:p>
            </w:sdtContent>
          </w:sdt>
        </w:tc>
      </w:tr>
      <w:tr w:rsidR="00356782" w:rsidRPr="00BC0399" w14:paraId="1E7A4BA9" w14:textId="77777777" w:rsidTr="00656CA6">
        <w:tc>
          <w:tcPr>
            <w:tcW w:w="1815" w:type="dxa"/>
            <w:vMerge/>
          </w:tcPr>
          <w:p w14:paraId="009F0DB7" w14:textId="77777777" w:rsidR="00356782" w:rsidRPr="00BC0399" w:rsidRDefault="00356782" w:rsidP="000F49C9">
            <w:pPr>
              <w:widowControl w:val="0"/>
              <w:pBdr>
                <w:top w:val="nil"/>
                <w:left w:val="nil"/>
                <w:bottom w:val="nil"/>
                <w:right w:val="nil"/>
                <w:between w:val="nil"/>
              </w:pBdr>
              <w:spacing w:line="276" w:lineRule="auto"/>
              <w:rPr>
                <w:rFonts w:cs="Arial"/>
              </w:rPr>
            </w:pPr>
          </w:p>
        </w:tc>
        <w:tc>
          <w:tcPr>
            <w:tcW w:w="1485" w:type="dxa"/>
            <w:vMerge/>
            <w:vAlign w:val="center"/>
          </w:tcPr>
          <w:p w14:paraId="70DDD8A7" w14:textId="77777777" w:rsidR="00356782" w:rsidRPr="00BC0399" w:rsidRDefault="00356782" w:rsidP="00656CA6">
            <w:pPr>
              <w:widowControl w:val="0"/>
              <w:pBdr>
                <w:top w:val="nil"/>
                <w:left w:val="nil"/>
                <w:bottom w:val="nil"/>
                <w:right w:val="nil"/>
                <w:between w:val="nil"/>
              </w:pBdr>
              <w:spacing w:line="276" w:lineRule="auto"/>
              <w:jc w:val="center"/>
              <w:rPr>
                <w:rFonts w:cs="Arial"/>
              </w:rPr>
            </w:pPr>
          </w:p>
        </w:tc>
        <w:tc>
          <w:tcPr>
            <w:tcW w:w="1798" w:type="dxa"/>
            <w:vAlign w:val="center"/>
          </w:tcPr>
          <w:sdt>
            <w:sdtPr>
              <w:rPr>
                <w:rFonts w:cs="Arial"/>
              </w:rPr>
              <w:tag w:val="goog_rdk_538"/>
              <w:id w:val="-935590457"/>
            </w:sdtPr>
            <w:sdtContent>
              <w:p w14:paraId="09CD8133" w14:textId="77777777" w:rsidR="00356782" w:rsidRPr="00BC0399" w:rsidRDefault="00000000" w:rsidP="00656CA6">
                <w:pPr>
                  <w:jc w:val="center"/>
                  <w:rPr>
                    <w:rFonts w:cs="Arial"/>
                    <w:color w:val="000000"/>
                  </w:rPr>
                </w:pPr>
                <w:sdt>
                  <w:sdtPr>
                    <w:rPr>
                      <w:rFonts w:cs="Arial"/>
                    </w:rPr>
                    <w:tag w:val="goog_rdk_537"/>
                    <w:id w:val="-2103181897"/>
                  </w:sdtPr>
                  <w:sdtContent>
                    <w:r w:rsidR="00356782" w:rsidRPr="00BC0399">
                      <w:rPr>
                        <w:rFonts w:cs="Arial"/>
                        <w:color w:val="000000"/>
                      </w:rPr>
                      <w:t>No definida</w:t>
                    </w:r>
                  </w:sdtContent>
                </w:sdt>
              </w:p>
            </w:sdtContent>
          </w:sdt>
        </w:tc>
        <w:tc>
          <w:tcPr>
            <w:tcW w:w="3730" w:type="dxa"/>
            <w:vAlign w:val="center"/>
          </w:tcPr>
          <w:sdt>
            <w:sdtPr>
              <w:rPr>
                <w:rFonts w:cs="Arial"/>
              </w:rPr>
              <w:tag w:val="goog_rdk_540"/>
              <w:id w:val="282010162"/>
            </w:sdtPr>
            <w:sdtContent>
              <w:p w14:paraId="2BE22A37" w14:textId="77777777" w:rsidR="00356782" w:rsidRPr="00BC0399" w:rsidRDefault="00000000" w:rsidP="00121DD4">
                <w:pPr>
                  <w:rPr>
                    <w:rFonts w:cs="Arial"/>
                    <w:color w:val="000000"/>
                  </w:rPr>
                </w:pPr>
                <w:sdt>
                  <w:sdtPr>
                    <w:rPr>
                      <w:rFonts w:cs="Arial"/>
                    </w:rPr>
                    <w:tag w:val="goog_rdk_539"/>
                    <w:id w:val="-606886464"/>
                  </w:sdtPr>
                  <w:sdtContent>
                    <w:r w:rsidR="00356782" w:rsidRPr="00BC0399">
                      <w:rPr>
                        <w:rFonts w:cs="Arial"/>
                        <w:color w:val="000000"/>
                      </w:rPr>
                      <w:t>Residuos contaminados con otros residuos, que hayan perdido las características propias para su aprovechamiento.</w:t>
                    </w:r>
                  </w:sdtContent>
                </w:sdt>
              </w:p>
            </w:sdtContent>
          </w:sdt>
        </w:tc>
      </w:tr>
      <w:tr w:rsidR="00356782" w:rsidRPr="00BC0399" w14:paraId="59D3EF40" w14:textId="77777777" w:rsidTr="00656CA6">
        <w:tc>
          <w:tcPr>
            <w:tcW w:w="1815" w:type="dxa"/>
            <w:vMerge/>
          </w:tcPr>
          <w:p w14:paraId="54B55767" w14:textId="77777777" w:rsidR="00356782" w:rsidRPr="00BC0399" w:rsidRDefault="00356782" w:rsidP="000F49C9">
            <w:pPr>
              <w:widowControl w:val="0"/>
              <w:pBdr>
                <w:top w:val="nil"/>
                <w:left w:val="nil"/>
                <w:bottom w:val="nil"/>
                <w:right w:val="nil"/>
                <w:between w:val="nil"/>
              </w:pBdr>
              <w:spacing w:line="276" w:lineRule="auto"/>
              <w:rPr>
                <w:rFonts w:cs="Arial"/>
              </w:rPr>
            </w:pPr>
          </w:p>
        </w:tc>
        <w:tc>
          <w:tcPr>
            <w:tcW w:w="1485" w:type="dxa"/>
            <w:vAlign w:val="center"/>
          </w:tcPr>
          <w:sdt>
            <w:sdtPr>
              <w:rPr>
                <w:rFonts w:cs="Arial"/>
              </w:rPr>
              <w:tag w:val="goog_rdk_542"/>
              <w:id w:val="-1114668932"/>
            </w:sdtPr>
            <w:sdtContent>
              <w:p w14:paraId="4BE6EF6C" w14:textId="77777777" w:rsidR="00356782" w:rsidRPr="00BC0399" w:rsidRDefault="00000000" w:rsidP="00656CA6">
                <w:pPr>
                  <w:jc w:val="center"/>
                  <w:rPr>
                    <w:rFonts w:cs="Arial"/>
                    <w:color w:val="000000"/>
                  </w:rPr>
                </w:pPr>
                <w:sdt>
                  <w:sdtPr>
                    <w:rPr>
                      <w:rFonts w:cs="Arial"/>
                    </w:rPr>
                    <w:tag w:val="goog_rdk_541"/>
                    <w:id w:val="508644618"/>
                  </w:sdtPr>
                  <w:sdtContent>
                    <w:r w:rsidR="00356782" w:rsidRPr="00BC0399">
                      <w:rPr>
                        <w:rFonts w:cs="Arial"/>
                        <w:color w:val="000000"/>
                      </w:rPr>
                      <w:t xml:space="preserve">Otros residuos </w:t>
                    </w:r>
                  </w:sdtContent>
                </w:sdt>
              </w:p>
            </w:sdtContent>
          </w:sdt>
        </w:tc>
        <w:tc>
          <w:tcPr>
            <w:tcW w:w="1798" w:type="dxa"/>
            <w:vAlign w:val="center"/>
          </w:tcPr>
          <w:sdt>
            <w:sdtPr>
              <w:rPr>
                <w:rFonts w:cs="Arial"/>
              </w:rPr>
              <w:tag w:val="goog_rdk_544"/>
              <w:id w:val="1390232226"/>
            </w:sdtPr>
            <w:sdtContent>
              <w:p w14:paraId="757BD660" w14:textId="77777777" w:rsidR="00356782" w:rsidRPr="00BC0399" w:rsidRDefault="00000000" w:rsidP="00656CA6">
                <w:pPr>
                  <w:jc w:val="center"/>
                  <w:rPr>
                    <w:rFonts w:cs="Arial"/>
                    <w:color w:val="000000"/>
                  </w:rPr>
                </w:pPr>
                <w:sdt>
                  <w:sdtPr>
                    <w:rPr>
                      <w:rFonts w:cs="Arial"/>
                    </w:rPr>
                    <w:tag w:val="goog_rdk_543"/>
                    <w:id w:val="1910417040"/>
                  </w:sdtPr>
                  <w:sdtContent>
                    <w:r w:rsidR="00356782" w:rsidRPr="00BC0399">
                      <w:rPr>
                        <w:rFonts w:cs="Arial"/>
                        <w:color w:val="000000"/>
                      </w:rPr>
                      <w:t xml:space="preserve">No defino </w:t>
                    </w:r>
                  </w:sdtContent>
                </w:sdt>
              </w:p>
            </w:sdtContent>
          </w:sdt>
        </w:tc>
        <w:tc>
          <w:tcPr>
            <w:tcW w:w="3730" w:type="dxa"/>
            <w:vAlign w:val="center"/>
          </w:tcPr>
          <w:sdt>
            <w:sdtPr>
              <w:rPr>
                <w:rFonts w:cs="Arial"/>
              </w:rPr>
              <w:tag w:val="goog_rdk_546"/>
              <w:id w:val="1230567493"/>
            </w:sdtPr>
            <w:sdtContent>
              <w:p w14:paraId="2ADC2068" w14:textId="2990AE6A" w:rsidR="00356782" w:rsidRPr="00BC0399" w:rsidRDefault="00000000" w:rsidP="00121DD4">
                <w:pPr>
                  <w:rPr>
                    <w:rFonts w:cs="Arial"/>
                    <w:color w:val="000000"/>
                  </w:rPr>
                </w:pPr>
                <w:sdt>
                  <w:sdtPr>
                    <w:rPr>
                      <w:rFonts w:cs="Arial"/>
                    </w:rPr>
                    <w:tag w:val="goog_rdk_545"/>
                    <w:id w:val="-1799213540"/>
                  </w:sdtPr>
                  <w:sdtContent>
                    <w:r w:rsidR="00356782" w:rsidRPr="00BC0399">
                      <w:rPr>
                        <w:rFonts w:cs="Arial"/>
                        <w:color w:val="000000"/>
                      </w:rPr>
                      <w:t xml:space="preserve">Residuos que por requisitos técnicos no es permitido su </w:t>
                    </w:r>
                    <w:r w:rsidR="00121DD4" w:rsidRPr="00BC0399">
                      <w:rPr>
                        <w:rFonts w:cs="Arial"/>
                        <w:color w:val="000000"/>
                      </w:rPr>
                      <w:t>reusó</w:t>
                    </w:r>
                    <w:r w:rsidR="00356782" w:rsidRPr="00BC0399">
                      <w:rPr>
                        <w:rFonts w:cs="Arial"/>
                        <w:color w:val="000000"/>
                      </w:rPr>
                      <w:t xml:space="preserve"> en las obras.</w:t>
                    </w:r>
                  </w:sdtContent>
                </w:sdt>
              </w:p>
            </w:sdtContent>
          </w:sdt>
        </w:tc>
      </w:tr>
    </w:tbl>
    <w:p w14:paraId="328E504E" w14:textId="77777777" w:rsidR="00356782" w:rsidRPr="00364875" w:rsidRDefault="00356782" w:rsidP="00356782">
      <w:pPr>
        <w:spacing w:after="0"/>
        <w:jc w:val="center"/>
        <w:rPr>
          <w:rFonts w:cs="Arial"/>
          <w:sz w:val="20"/>
          <w:szCs w:val="20"/>
        </w:rPr>
      </w:pPr>
      <w:bookmarkStart w:id="98" w:name="_heading=h.23ckvvd" w:colFirst="0" w:colLast="0"/>
      <w:bookmarkEnd w:id="98"/>
      <w:r w:rsidRPr="00364875">
        <w:rPr>
          <w:rFonts w:cs="Arial"/>
          <w:b/>
          <w:bCs/>
          <w:sz w:val="20"/>
          <w:szCs w:val="20"/>
        </w:rPr>
        <w:t>Fuente:</w:t>
      </w:r>
      <w:r w:rsidRPr="00364875">
        <w:rPr>
          <w:rFonts w:cs="Arial"/>
          <w:sz w:val="20"/>
          <w:szCs w:val="20"/>
        </w:rPr>
        <w:t xml:space="preserve"> Decreto 838 de 2005, 4741 de 2005, 2981 de 2013</w:t>
      </w:r>
    </w:p>
    <w:p w14:paraId="06CB6A1D" w14:textId="77777777" w:rsidR="00356782" w:rsidRPr="00BC0399" w:rsidRDefault="00356782" w:rsidP="00356782">
      <w:pPr>
        <w:spacing w:after="0"/>
        <w:jc w:val="center"/>
        <w:rPr>
          <w:rFonts w:cs="Arial"/>
        </w:rPr>
      </w:pPr>
    </w:p>
    <w:p w14:paraId="44B2991A" w14:textId="23B55931" w:rsidR="00356782" w:rsidRPr="00BC0399" w:rsidRDefault="00356782" w:rsidP="00AA35B5">
      <w:pPr>
        <w:pStyle w:val="Ttulo2"/>
        <w:rPr>
          <w:rFonts w:ascii="Arial" w:hAnsi="Arial" w:cs="Arial"/>
          <w:b/>
          <w:bCs/>
          <w:szCs w:val="22"/>
        </w:rPr>
      </w:pPr>
      <w:bookmarkStart w:id="99" w:name="_Toc217391025"/>
      <w:r w:rsidRPr="00BC0399">
        <w:rPr>
          <w:rFonts w:ascii="Arial" w:hAnsi="Arial" w:cs="Arial"/>
          <w:b/>
          <w:bCs/>
          <w:szCs w:val="22"/>
        </w:rPr>
        <w:t>Principio rector para el aprovechamiento</w:t>
      </w:r>
      <w:bookmarkEnd w:id="99"/>
    </w:p>
    <w:p w14:paraId="12A847A0" w14:textId="77777777" w:rsidR="00356782" w:rsidRPr="00BC0399" w:rsidRDefault="00356782" w:rsidP="00356782">
      <w:pPr>
        <w:spacing w:after="0"/>
        <w:jc w:val="center"/>
        <w:rPr>
          <w:rFonts w:cs="Arial"/>
        </w:rPr>
      </w:pPr>
    </w:p>
    <w:p w14:paraId="23A9EC2C" w14:textId="5F939670" w:rsidR="004412F3" w:rsidRPr="00BC0399" w:rsidRDefault="004412F3" w:rsidP="00656CA6">
      <w:pPr>
        <w:pStyle w:val="Textocomentario"/>
        <w:jc w:val="both"/>
        <w:rPr>
          <w:rFonts w:ascii="Arial" w:eastAsiaTheme="minorHAnsi" w:hAnsi="Arial" w:cs="Arial"/>
          <w:color w:val="000000"/>
          <w:sz w:val="22"/>
          <w:szCs w:val="22"/>
          <w:lang w:val="es-CO" w:eastAsia="en-US"/>
        </w:rPr>
      </w:pPr>
      <w:r w:rsidRPr="00BC0399">
        <w:rPr>
          <w:rFonts w:ascii="Arial" w:eastAsiaTheme="minorHAnsi" w:hAnsi="Arial" w:cs="Arial"/>
          <w:color w:val="000000"/>
          <w:sz w:val="22"/>
          <w:szCs w:val="22"/>
          <w:lang w:val="es-CO" w:eastAsia="en-US"/>
        </w:rPr>
        <w:t>Este principio busca minimizar impactos ambientales y cumplir con la normativa vigente.</w:t>
      </w:r>
    </w:p>
    <w:p w14:paraId="3B1C4FF0" w14:textId="212DE360" w:rsidR="00356782" w:rsidRPr="00BC0399" w:rsidRDefault="004412F3" w:rsidP="000A2268">
      <w:pPr>
        <w:spacing w:after="0"/>
        <w:rPr>
          <w:rFonts w:cs="Arial"/>
          <w:color w:val="000000"/>
        </w:rPr>
      </w:pPr>
      <w:r w:rsidRPr="00BC0399">
        <w:rPr>
          <w:rFonts w:cs="Arial"/>
          <w:color w:val="000000"/>
        </w:rPr>
        <w:t xml:space="preserve">Incluir que la valorización puede incluir aprovechamiento energético como última opción antes de disposición </w:t>
      </w:r>
      <w:r w:rsidR="009451F7" w:rsidRPr="00BC0399">
        <w:rPr>
          <w:rFonts w:cs="Arial"/>
          <w:color w:val="000000"/>
        </w:rPr>
        <w:t>final.</w:t>
      </w:r>
    </w:p>
    <w:p w14:paraId="3763DFCB" w14:textId="77777777" w:rsidR="00AA35B5" w:rsidRPr="00BC0399" w:rsidRDefault="00AA35B5" w:rsidP="00356782">
      <w:pPr>
        <w:spacing w:after="0"/>
        <w:rPr>
          <w:rFonts w:cs="Arial"/>
          <w:color w:val="000000"/>
        </w:rPr>
      </w:pPr>
    </w:p>
    <w:p w14:paraId="77FE7902" w14:textId="3269AB0B" w:rsidR="00356782" w:rsidRPr="00BC0399" w:rsidRDefault="00AA35B5" w:rsidP="00150229">
      <w:pPr>
        <w:pStyle w:val="Descripcin"/>
        <w:jc w:val="center"/>
        <w:rPr>
          <w:rFonts w:ascii="Arial" w:hAnsi="Arial" w:cs="Arial"/>
          <w:i w:val="0"/>
          <w:iCs w:val="0"/>
          <w:color w:val="000000" w:themeColor="text1"/>
          <w:szCs w:val="22"/>
        </w:rPr>
      </w:pPr>
      <w:bookmarkStart w:id="100" w:name="_Toc213850358"/>
      <w:r w:rsidRPr="00BC0399">
        <w:rPr>
          <w:rFonts w:ascii="Arial" w:hAnsi="Arial" w:cs="Arial"/>
          <w:i w:val="0"/>
          <w:iCs w:val="0"/>
          <w:color w:val="000000" w:themeColor="text1"/>
          <w:szCs w:val="22"/>
        </w:rPr>
        <w:t xml:space="preserve">Figura </w:t>
      </w:r>
      <w:r w:rsidRPr="00BC0399">
        <w:rPr>
          <w:rFonts w:ascii="Arial" w:hAnsi="Arial" w:cs="Arial"/>
          <w:i w:val="0"/>
          <w:iCs w:val="0"/>
          <w:color w:val="000000" w:themeColor="text1"/>
          <w:szCs w:val="22"/>
        </w:rPr>
        <w:fldChar w:fldCharType="begin"/>
      </w:r>
      <w:r w:rsidRPr="00BC0399">
        <w:rPr>
          <w:rFonts w:ascii="Arial" w:hAnsi="Arial" w:cs="Arial"/>
          <w:i w:val="0"/>
          <w:iCs w:val="0"/>
          <w:color w:val="000000" w:themeColor="text1"/>
          <w:szCs w:val="22"/>
        </w:rPr>
        <w:instrText xml:space="preserve"> SEQ Figura \* ARABIC </w:instrText>
      </w:r>
      <w:r w:rsidRPr="00BC0399">
        <w:rPr>
          <w:rFonts w:ascii="Arial" w:hAnsi="Arial" w:cs="Arial"/>
          <w:i w:val="0"/>
          <w:iCs w:val="0"/>
          <w:color w:val="000000" w:themeColor="text1"/>
          <w:szCs w:val="22"/>
        </w:rPr>
        <w:fldChar w:fldCharType="separate"/>
      </w:r>
      <w:r w:rsidR="00A402B4" w:rsidRPr="00BC0399">
        <w:rPr>
          <w:rFonts w:ascii="Arial" w:hAnsi="Arial" w:cs="Arial"/>
          <w:i w:val="0"/>
          <w:iCs w:val="0"/>
          <w:noProof/>
          <w:color w:val="000000" w:themeColor="text1"/>
          <w:szCs w:val="22"/>
        </w:rPr>
        <w:t>6</w:t>
      </w:r>
      <w:r w:rsidRPr="00BC0399">
        <w:rPr>
          <w:rFonts w:ascii="Arial" w:hAnsi="Arial" w:cs="Arial"/>
          <w:i w:val="0"/>
          <w:iCs w:val="0"/>
          <w:color w:val="000000" w:themeColor="text1"/>
          <w:szCs w:val="22"/>
        </w:rPr>
        <w:fldChar w:fldCharType="end"/>
      </w:r>
      <w:r w:rsidRPr="00BC0399">
        <w:rPr>
          <w:rFonts w:ascii="Arial" w:hAnsi="Arial" w:cs="Arial"/>
          <w:i w:val="0"/>
          <w:iCs w:val="0"/>
          <w:color w:val="000000" w:themeColor="text1"/>
          <w:szCs w:val="22"/>
        </w:rPr>
        <w:t xml:space="preserve"> Ciclo de aprovechamiento</w:t>
      </w:r>
      <w:bookmarkEnd w:id="100"/>
    </w:p>
    <w:p w14:paraId="78754A2B" w14:textId="3BF1C3BB" w:rsidR="00356782" w:rsidRPr="00BC0399" w:rsidRDefault="00150229" w:rsidP="00356782">
      <w:pPr>
        <w:spacing w:after="0"/>
        <w:rPr>
          <w:rFonts w:cs="Arial"/>
        </w:rPr>
      </w:pPr>
      <w:r w:rsidRPr="00BC0399">
        <w:rPr>
          <w:rFonts w:cs="Arial"/>
        </w:rPr>
        <w:t xml:space="preserve">  </w:t>
      </w:r>
      <w:r w:rsidRPr="00BC0399">
        <w:rPr>
          <w:rFonts w:cs="Arial"/>
        </w:rPr>
        <w:tab/>
      </w:r>
      <w:r w:rsidRPr="00BC0399">
        <w:rPr>
          <w:rFonts w:cs="Arial"/>
        </w:rPr>
        <w:tab/>
      </w:r>
      <w:r w:rsidRPr="00BC0399">
        <w:rPr>
          <w:rFonts w:cs="Arial"/>
          <w:b/>
          <w:noProof/>
        </w:rPr>
        <mc:AlternateContent>
          <mc:Choice Requires="wpg">
            <w:drawing>
              <wp:inline distT="0" distB="0" distL="0" distR="0" wp14:anchorId="44EEB07B" wp14:editId="13F52678">
                <wp:extent cx="4152900" cy="1981200"/>
                <wp:effectExtent l="0" t="0" r="0" b="19050"/>
                <wp:docPr id="5" name="Grupo 5"/>
                <wp:cNvGraphicFramePr/>
                <a:graphic xmlns:a="http://schemas.openxmlformats.org/drawingml/2006/main">
                  <a:graphicData uri="http://schemas.microsoft.com/office/word/2010/wordprocessingGroup">
                    <wpg:wgp>
                      <wpg:cNvGrpSpPr/>
                      <wpg:grpSpPr>
                        <a:xfrm>
                          <a:off x="0" y="0"/>
                          <a:ext cx="4152900" cy="1976553"/>
                          <a:chOff x="0" y="0"/>
                          <a:chExt cx="4667675" cy="2477376"/>
                        </a:xfrm>
                      </wpg:grpSpPr>
                      <wpg:grpSp>
                        <wpg:cNvPr id="6" name="Grupo 6"/>
                        <wpg:cNvGrpSpPr/>
                        <wpg:grpSpPr>
                          <a:xfrm>
                            <a:off x="0" y="0"/>
                            <a:ext cx="4667675" cy="2477376"/>
                            <a:chOff x="0" y="0"/>
                            <a:chExt cx="4667675" cy="2477376"/>
                          </a:xfrm>
                        </wpg:grpSpPr>
                        <wps:wsp>
                          <wps:cNvPr id="7" name="Rectángulo 7"/>
                          <wps:cNvSpPr/>
                          <wps:spPr>
                            <a:xfrm>
                              <a:off x="0" y="0"/>
                              <a:ext cx="4667675" cy="2477376"/>
                            </a:xfrm>
                            <a:prstGeom prst="rect">
                              <a:avLst/>
                            </a:prstGeom>
                            <a:noFill/>
                            <a:ln>
                              <a:noFill/>
                            </a:ln>
                          </wps:spPr>
                          <wps:txbx>
                            <w:txbxContent>
                              <w:p w14:paraId="0FD67611" w14:textId="77777777" w:rsidR="00150229" w:rsidRDefault="00150229" w:rsidP="00150229">
                                <w:pPr>
                                  <w:spacing w:after="0"/>
                                  <w:jc w:val="center"/>
                                  <w:textDirection w:val="btLr"/>
                                </w:pPr>
                              </w:p>
                            </w:txbxContent>
                          </wps:txbx>
                          <wps:bodyPr spcFirstLastPara="1" wrap="square" lIns="91425" tIns="91425" rIns="91425" bIns="91425" anchor="ctr" anchorCtr="0">
                            <a:noAutofit/>
                          </wps:bodyPr>
                        </wps:wsp>
                        <wps:wsp>
                          <wps:cNvPr id="8" name="Rectángulo: esquinas redondeadas 8"/>
                          <wps:cNvSpPr/>
                          <wps:spPr>
                            <a:xfrm>
                              <a:off x="1891691" y="560"/>
                              <a:ext cx="884309" cy="574800"/>
                            </a:xfrm>
                            <a:prstGeom prst="roundRect">
                              <a:avLst>
                                <a:gd name="adj" fmla="val 16667"/>
                              </a:avLst>
                            </a:prstGeom>
                            <a:solidFill>
                              <a:srgbClr val="599BD5"/>
                            </a:solidFill>
                            <a:ln w="12700" cap="flat" cmpd="sng">
                              <a:solidFill>
                                <a:schemeClr val="lt1"/>
                              </a:solidFill>
                              <a:prstDash val="solid"/>
                              <a:miter lim="800000"/>
                              <a:headEnd type="none" w="sm" len="sm"/>
                              <a:tailEnd type="none" w="sm" len="sm"/>
                            </a:ln>
                          </wps:spPr>
                          <wps:txbx>
                            <w:txbxContent>
                              <w:p w14:paraId="317C278B" w14:textId="77777777" w:rsidR="00150229" w:rsidRDefault="00150229" w:rsidP="00150229">
                                <w:pPr>
                                  <w:spacing w:after="0"/>
                                  <w:textDirection w:val="btLr"/>
                                </w:pPr>
                              </w:p>
                            </w:txbxContent>
                          </wps:txbx>
                          <wps:bodyPr spcFirstLastPara="1" wrap="square" lIns="91425" tIns="91425" rIns="91425" bIns="91425" anchor="ctr" anchorCtr="0">
                            <a:noAutofit/>
                          </wps:bodyPr>
                        </wps:wsp>
                        <wps:wsp>
                          <wps:cNvPr id="9" name="Cuadro de texto 9"/>
                          <wps:cNvSpPr txBox="1"/>
                          <wps:spPr>
                            <a:xfrm>
                              <a:off x="1919750" y="28618"/>
                              <a:ext cx="828191" cy="518682"/>
                            </a:xfrm>
                            <a:prstGeom prst="rect">
                              <a:avLst/>
                            </a:prstGeom>
                            <a:noFill/>
                            <a:ln>
                              <a:noFill/>
                            </a:ln>
                          </wps:spPr>
                          <wps:txbx>
                            <w:txbxContent>
                              <w:p w14:paraId="0305D046" w14:textId="77777777" w:rsidR="00150229" w:rsidRDefault="00150229" w:rsidP="00150229">
                                <w:pPr>
                                  <w:spacing w:after="0" w:line="215" w:lineRule="auto"/>
                                  <w:jc w:val="center"/>
                                  <w:textDirection w:val="btLr"/>
                                </w:pPr>
                                <w:r>
                                  <w:rPr>
                                    <w:color w:val="000000"/>
                                    <w:sz w:val="28"/>
                                  </w:rPr>
                                  <w:t>Reducir</w:t>
                                </w:r>
                              </w:p>
                            </w:txbxContent>
                          </wps:txbx>
                          <wps:bodyPr spcFirstLastPara="1" wrap="square" lIns="53325" tIns="53325" rIns="53325" bIns="53325" anchor="ctr" anchorCtr="0">
                            <a:noAutofit/>
                          </wps:bodyPr>
                        </wps:wsp>
                        <wps:wsp>
                          <wps:cNvPr id="10" name="Forma libre: forma 10"/>
                          <wps:cNvSpPr/>
                          <wps:spPr>
                            <a:xfrm>
                              <a:off x="1383114" y="287960"/>
                              <a:ext cx="1901464" cy="1901464"/>
                            </a:xfrm>
                            <a:custGeom>
                              <a:avLst/>
                              <a:gdLst/>
                              <a:ahLst/>
                              <a:cxnLst/>
                              <a:rect l="l" t="t" r="r" b="b"/>
                              <a:pathLst>
                                <a:path w="120000" h="120000" extrusionOk="0">
                                  <a:moveTo>
                                    <a:pt x="95629" y="11724"/>
                                  </a:moveTo>
                                  <a:lnTo>
                                    <a:pt x="95629" y="11724"/>
                                  </a:lnTo>
                                  <a:cubicBezTo>
                                    <a:pt x="103323" y="17402"/>
                                    <a:pt x="109548" y="24837"/>
                                    <a:pt x="113786" y="33408"/>
                                  </a:cubicBezTo>
                                </a:path>
                              </a:pathLst>
                            </a:custGeom>
                            <a:noFill/>
                            <a:ln w="9525" cap="flat" cmpd="sng">
                              <a:solidFill>
                                <a:srgbClr val="599BD5"/>
                              </a:solidFill>
                              <a:prstDash val="solid"/>
                              <a:miter lim="800000"/>
                              <a:headEnd type="none" w="sm" len="sm"/>
                              <a:tailEnd type="none" w="sm" len="sm"/>
                            </a:ln>
                          </wps:spPr>
                          <wps:txbx>
                            <w:txbxContent>
                              <w:p w14:paraId="1113B991" w14:textId="77777777" w:rsidR="00150229" w:rsidRDefault="00150229" w:rsidP="00150229">
                                <w:pPr>
                                  <w:spacing w:after="0"/>
                                  <w:textDirection w:val="btLr"/>
                                </w:pPr>
                              </w:p>
                            </w:txbxContent>
                          </wps:txbx>
                          <wps:bodyPr spcFirstLastPara="1" wrap="square" lIns="91425" tIns="91425" rIns="91425" bIns="91425" anchor="ctr" anchorCtr="0">
                            <a:noAutofit/>
                          </wps:bodyPr>
                        </wps:wsp>
                        <wps:wsp>
                          <wps:cNvPr id="11" name="Rectángulo: esquinas redondeadas 11"/>
                          <wps:cNvSpPr/>
                          <wps:spPr>
                            <a:xfrm>
                              <a:off x="2842424" y="951292"/>
                              <a:ext cx="884309" cy="574800"/>
                            </a:xfrm>
                            <a:prstGeom prst="roundRect">
                              <a:avLst>
                                <a:gd name="adj" fmla="val 16667"/>
                              </a:avLst>
                            </a:prstGeom>
                            <a:solidFill>
                              <a:srgbClr val="50C9B6"/>
                            </a:solidFill>
                            <a:ln w="12700" cap="flat" cmpd="sng">
                              <a:solidFill>
                                <a:schemeClr val="lt1"/>
                              </a:solidFill>
                              <a:prstDash val="solid"/>
                              <a:miter lim="800000"/>
                              <a:headEnd type="none" w="sm" len="sm"/>
                              <a:tailEnd type="none" w="sm" len="sm"/>
                            </a:ln>
                          </wps:spPr>
                          <wps:txbx>
                            <w:txbxContent>
                              <w:p w14:paraId="3CC2A2A1" w14:textId="77777777" w:rsidR="00150229" w:rsidRDefault="00150229" w:rsidP="00150229">
                                <w:pPr>
                                  <w:spacing w:after="0"/>
                                  <w:textDirection w:val="btLr"/>
                                </w:pPr>
                              </w:p>
                            </w:txbxContent>
                          </wps:txbx>
                          <wps:bodyPr spcFirstLastPara="1" wrap="square" lIns="91425" tIns="91425" rIns="91425" bIns="91425" anchor="ctr" anchorCtr="0">
                            <a:noAutofit/>
                          </wps:bodyPr>
                        </wps:wsp>
                        <wps:wsp>
                          <wps:cNvPr id="12" name="Cuadro de texto 12"/>
                          <wps:cNvSpPr txBox="1"/>
                          <wps:spPr>
                            <a:xfrm>
                              <a:off x="2794182" y="979351"/>
                              <a:ext cx="1004972" cy="518682"/>
                            </a:xfrm>
                            <a:prstGeom prst="rect">
                              <a:avLst/>
                            </a:prstGeom>
                            <a:noFill/>
                            <a:ln>
                              <a:noFill/>
                            </a:ln>
                          </wps:spPr>
                          <wps:txbx>
                            <w:txbxContent>
                              <w:p w14:paraId="11E5D8C0" w14:textId="77777777" w:rsidR="00150229" w:rsidRDefault="00150229" w:rsidP="00150229">
                                <w:pPr>
                                  <w:spacing w:after="0" w:line="215" w:lineRule="auto"/>
                                  <w:jc w:val="center"/>
                                  <w:textDirection w:val="btLr"/>
                                </w:pPr>
                                <w:r>
                                  <w:rPr>
                                    <w:color w:val="000000"/>
                                    <w:sz w:val="28"/>
                                  </w:rPr>
                                  <w:t>Reciclar</w:t>
                                </w:r>
                              </w:p>
                            </w:txbxContent>
                          </wps:txbx>
                          <wps:bodyPr spcFirstLastPara="1" wrap="square" lIns="53325" tIns="53325" rIns="53325" bIns="53325" anchor="ctr" anchorCtr="0">
                            <a:noAutofit/>
                          </wps:bodyPr>
                        </wps:wsp>
                        <wps:wsp>
                          <wps:cNvPr id="13" name="Forma libre: forma 13"/>
                          <wps:cNvSpPr/>
                          <wps:spPr>
                            <a:xfrm>
                              <a:off x="1383114" y="287960"/>
                              <a:ext cx="1901464" cy="1901464"/>
                            </a:xfrm>
                            <a:custGeom>
                              <a:avLst/>
                              <a:gdLst/>
                              <a:ahLst/>
                              <a:cxnLst/>
                              <a:rect l="l" t="t" r="r" b="b"/>
                              <a:pathLst>
                                <a:path w="120000" h="120000" extrusionOk="0">
                                  <a:moveTo>
                                    <a:pt x="113785" y="86592"/>
                                  </a:moveTo>
                                  <a:lnTo>
                                    <a:pt x="113785" y="86592"/>
                                  </a:lnTo>
                                  <a:cubicBezTo>
                                    <a:pt x="109547" y="95164"/>
                                    <a:pt x="103322" y="102598"/>
                                    <a:pt x="95628" y="108276"/>
                                  </a:cubicBezTo>
                                </a:path>
                              </a:pathLst>
                            </a:custGeom>
                            <a:noFill/>
                            <a:ln w="9525" cap="flat" cmpd="sng">
                              <a:solidFill>
                                <a:srgbClr val="50C9B6"/>
                              </a:solidFill>
                              <a:prstDash val="solid"/>
                              <a:miter lim="800000"/>
                              <a:headEnd type="none" w="sm" len="sm"/>
                              <a:tailEnd type="none" w="sm" len="sm"/>
                            </a:ln>
                          </wps:spPr>
                          <wps:txbx>
                            <w:txbxContent>
                              <w:p w14:paraId="39B9048F" w14:textId="77777777" w:rsidR="00150229" w:rsidRDefault="00150229" w:rsidP="00150229">
                                <w:pPr>
                                  <w:spacing w:after="0"/>
                                  <w:textDirection w:val="btLr"/>
                                </w:pPr>
                              </w:p>
                            </w:txbxContent>
                          </wps:txbx>
                          <wps:bodyPr spcFirstLastPara="1" wrap="square" lIns="91425" tIns="91425" rIns="91425" bIns="91425" anchor="ctr" anchorCtr="0">
                            <a:noAutofit/>
                          </wps:bodyPr>
                        </wps:wsp>
                        <wps:wsp>
                          <wps:cNvPr id="14" name="Rectángulo: esquinas redondeadas 14"/>
                          <wps:cNvSpPr/>
                          <wps:spPr>
                            <a:xfrm>
                              <a:off x="1891691" y="1902025"/>
                              <a:ext cx="1009547" cy="574800"/>
                            </a:xfrm>
                            <a:prstGeom prst="roundRect">
                              <a:avLst>
                                <a:gd name="adj" fmla="val 16667"/>
                              </a:avLst>
                            </a:prstGeom>
                            <a:solidFill>
                              <a:srgbClr val="48BD62"/>
                            </a:solidFill>
                            <a:ln w="12700" cap="flat" cmpd="sng">
                              <a:solidFill>
                                <a:schemeClr val="lt1"/>
                              </a:solidFill>
                              <a:prstDash val="solid"/>
                              <a:miter lim="800000"/>
                              <a:headEnd type="none" w="sm" len="sm"/>
                              <a:tailEnd type="none" w="sm" len="sm"/>
                            </a:ln>
                          </wps:spPr>
                          <wps:txbx>
                            <w:txbxContent>
                              <w:p w14:paraId="09F0AE61" w14:textId="77777777" w:rsidR="00150229" w:rsidRDefault="00150229" w:rsidP="00150229">
                                <w:pPr>
                                  <w:spacing w:after="0"/>
                                  <w:textDirection w:val="btLr"/>
                                </w:pPr>
                              </w:p>
                            </w:txbxContent>
                          </wps:txbx>
                          <wps:bodyPr spcFirstLastPara="1" wrap="square" lIns="91425" tIns="91425" rIns="91425" bIns="91425" anchor="ctr" anchorCtr="0">
                            <a:noAutofit/>
                          </wps:bodyPr>
                        </wps:wsp>
                        <wps:wsp>
                          <wps:cNvPr id="15" name="Cuadro de texto 15"/>
                          <wps:cNvSpPr txBox="1"/>
                          <wps:spPr>
                            <a:xfrm>
                              <a:off x="1855516" y="1902025"/>
                              <a:ext cx="1099251" cy="518682"/>
                            </a:xfrm>
                            <a:prstGeom prst="rect">
                              <a:avLst/>
                            </a:prstGeom>
                            <a:noFill/>
                            <a:ln>
                              <a:noFill/>
                            </a:ln>
                          </wps:spPr>
                          <wps:txbx>
                            <w:txbxContent>
                              <w:p w14:paraId="715E7D34" w14:textId="77777777" w:rsidR="00150229" w:rsidRDefault="00150229" w:rsidP="00150229">
                                <w:pPr>
                                  <w:spacing w:after="0" w:line="215" w:lineRule="auto"/>
                                  <w:jc w:val="center"/>
                                  <w:textDirection w:val="btLr"/>
                                </w:pPr>
                                <w:r>
                                  <w:rPr>
                                    <w:color w:val="000000"/>
                                    <w:sz w:val="28"/>
                                  </w:rPr>
                                  <w:t>Reutilizar</w:t>
                                </w:r>
                              </w:p>
                            </w:txbxContent>
                          </wps:txbx>
                          <wps:bodyPr spcFirstLastPara="1" wrap="square" lIns="53325" tIns="53325" rIns="53325" bIns="53325" anchor="ctr" anchorCtr="0">
                            <a:noAutofit/>
                          </wps:bodyPr>
                        </wps:wsp>
                        <wps:wsp>
                          <wps:cNvPr id="16" name="Forma libre: forma 16"/>
                          <wps:cNvSpPr/>
                          <wps:spPr>
                            <a:xfrm>
                              <a:off x="1383114" y="287960"/>
                              <a:ext cx="1901464" cy="1901464"/>
                            </a:xfrm>
                            <a:custGeom>
                              <a:avLst/>
                              <a:gdLst/>
                              <a:ahLst/>
                              <a:cxnLst/>
                              <a:rect l="l" t="t" r="r" b="b"/>
                              <a:pathLst>
                                <a:path w="120000" h="120000" extrusionOk="0">
                                  <a:moveTo>
                                    <a:pt x="24371" y="108276"/>
                                  </a:moveTo>
                                  <a:lnTo>
                                    <a:pt x="24371" y="108276"/>
                                  </a:lnTo>
                                  <a:cubicBezTo>
                                    <a:pt x="16677" y="102598"/>
                                    <a:pt x="10452" y="95163"/>
                                    <a:pt x="6214" y="86592"/>
                                  </a:cubicBezTo>
                                </a:path>
                              </a:pathLst>
                            </a:custGeom>
                            <a:noFill/>
                            <a:ln w="9525" cap="flat" cmpd="sng">
                              <a:solidFill>
                                <a:srgbClr val="48BD62"/>
                              </a:solidFill>
                              <a:prstDash val="solid"/>
                              <a:miter lim="800000"/>
                              <a:headEnd type="none" w="sm" len="sm"/>
                              <a:tailEnd type="none" w="sm" len="sm"/>
                            </a:ln>
                          </wps:spPr>
                          <wps:txbx>
                            <w:txbxContent>
                              <w:p w14:paraId="50F6160C" w14:textId="77777777" w:rsidR="00150229" w:rsidRDefault="00150229" w:rsidP="00150229">
                                <w:pPr>
                                  <w:spacing w:after="0"/>
                                  <w:textDirection w:val="btLr"/>
                                </w:pPr>
                              </w:p>
                            </w:txbxContent>
                          </wps:txbx>
                          <wps:bodyPr spcFirstLastPara="1" wrap="square" lIns="91425" tIns="91425" rIns="91425" bIns="91425" anchor="ctr" anchorCtr="0">
                            <a:noAutofit/>
                          </wps:bodyPr>
                        </wps:wsp>
                        <wps:wsp>
                          <wps:cNvPr id="20" name="Rectángulo: esquinas redondeadas 20"/>
                          <wps:cNvSpPr/>
                          <wps:spPr>
                            <a:xfrm>
                              <a:off x="940959" y="951292"/>
                              <a:ext cx="884309" cy="574800"/>
                            </a:xfrm>
                            <a:prstGeom prst="roundRect">
                              <a:avLst>
                                <a:gd name="adj" fmla="val 16667"/>
                              </a:avLst>
                            </a:prstGeom>
                            <a:solidFill>
                              <a:srgbClr val="6FAB46"/>
                            </a:solidFill>
                            <a:ln w="12700" cap="flat" cmpd="sng">
                              <a:solidFill>
                                <a:schemeClr val="lt1"/>
                              </a:solidFill>
                              <a:prstDash val="solid"/>
                              <a:miter lim="800000"/>
                              <a:headEnd type="none" w="sm" len="sm"/>
                              <a:tailEnd type="none" w="sm" len="sm"/>
                            </a:ln>
                          </wps:spPr>
                          <wps:txbx>
                            <w:txbxContent>
                              <w:p w14:paraId="0BB8A267" w14:textId="77777777" w:rsidR="00150229" w:rsidRDefault="00150229" w:rsidP="00150229">
                                <w:pPr>
                                  <w:spacing w:after="0"/>
                                  <w:textDirection w:val="btLr"/>
                                </w:pPr>
                              </w:p>
                            </w:txbxContent>
                          </wps:txbx>
                          <wps:bodyPr spcFirstLastPara="1" wrap="square" lIns="91425" tIns="91425" rIns="91425" bIns="91425" anchor="ctr" anchorCtr="0">
                            <a:noAutofit/>
                          </wps:bodyPr>
                        </wps:wsp>
                        <wps:wsp>
                          <wps:cNvPr id="33" name="Cuadro de texto 33"/>
                          <wps:cNvSpPr txBox="1"/>
                          <wps:spPr>
                            <a:xfrm>
                              <a:off x="899277" y="1007409"/>
                              <a:ext cx="972872" cy="518682"/>
                            </a:xfrm>
                            <a:prstGeom prst="rect">
                              <a:avLst/>
                            </a:prstGeom>
                            <a:noFill/>
                            <a:ln>
                              <a:noFill/>
                            </a:ln>
                          </wps:spPr>
                          <wps:txbx>
                            <w:txbxContent>
                              <w:p w14:paraId="453B0D4E" w14:textId="77777777" w:rsidR="00150229" w:rsidRDefault="00150229" w:rsidP="00150229">
                                <w:pPr>
                                  <w:spacing w:after="0" w:line="215" w:lineRule="auto"/>
                                  <w:jc w:val="center"/>
                                  <w:textDirection w:val="btLr"/>
                                </w:pPr>
                                <w:r>
                                  <w:rPr>
                                    <w:color w:val="000000"/>
                                    <w:sz w:val="28"/>
                                  </w:rPr>
                                  <w:t>Valorizar</w:t>
                                </w:r>
                              </w:p>
                            </w:txbxContent>
                          </wps:txbx>
                          <wps:bodyPr spcFirstLastPara="1" wrap="square" lIns="53325" tIns="53325" rIns="53325" bIns="53325" anchor="ctr" anchorCtr="0">
                            <a:noAutofit/>
                          </wps:bodyPr>
                        </wps:wsp>
                        <wps:wsp>
                          <wps:cNvPr id="36" name="Forma libre: forma 36"/>
                          <wps:cNvSpPr/>
                          <wps:spPr>
                            <a:xfrm>
                              <a:off x="1383114" y="287959"/>
                              <a:ext cx="1901464" cy="1901464"/>
                            </a:xfrm>
                            <a:custGeom>
                              <a:avLst/>
                              <a:gdLst/>
                              <a:ahLst/>
                              <a:cxnLst/>
                              <a:rect l="l" t="t" r="r" b="b"/>
                              <a:pathLst>
                                <a:path w="120000" h="120000" extrusionOk="0">
                                  <a:moveTo>
                                    <a:pt x="6215" y="33408"/>
                                  </a:moveTo>
                                  <a:lnTo>
                                    <a:pt x="6215" y="33408"/>
                                  </a:lnTo>
                                  <a:cubicBezTo>
                                    <a:pt x="10453" y="24836"/>
                                    <a:pt x="16678" y="17402"/>
                                    <a:pt x="24372" y="11724"/>
                                  </a:cubicBezTo>
                                </a:path>
                              </a:pathLst>
                            </a:custGeom>
                            <a:noFill/>
                            <a:ln w="9525" cap="flat" cmpd="sng">
                              <a:solidFill>
                                <a:srgbClr val="6FAB46"/>
                              </a:solidFill>
                              <a:prstDash val="solid"/>
                              <a:miter lim="800000"/>
                              <a:headEnd type="none" w="sm" len="sm"/>
                              <a:tailEnd type="none" w="sm" len="sm"/>
                            </a:ln>
                          </wps:spPr>
                          <wps:txbx>
                            <w:txbxContent>
                              <w:p w14:paraId="057A328B" w14:textId="77777777" w:rsidR="00150229" w:rsidRDefault="00150229" w:rsidP="00150229">
                                <w:pPr>
                                  <w:spacing w:after="0"/>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44EEB07B" id="Grupo 5" o:spid="_x0000_s1032" style="width:327pt;height:156pt;mso-position-horizontal-relative:char;mso-position-vertical-relative:line" coordsize="46676,24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">
                <v:group id="Grupo 6" o:spid="_x0000_s1033" style="position:absolute;width:46676;height:24773" coordsize="46676,24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ángulo 7" o:spid="_x0000_s1034" style="position:absolute;width:46676;height:24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0FD67611" w14:textId="77777777" w:rsidR="00150229" w:rsidRDefault="00150229" w:rsidP="00150229">
                          <w:pPr>
                            <w:spacing w:after="0"/>
                            <w:jc w:val="center"/>
                            <w:textDirection w:val="btLr"/>
                          </w:pPr>
                        </w:p>
                      </w:txbxContent>
                    </v:textbox>
                  </v:rect>
                  <v:roundrect id="Rectángulo: esquinas redondeadas 8" o:spid="_x0000_s1035" style="position:absolute;left:18916;top:5;width:8844;height:57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" fillcolor="#599bd5" strokecolor="white [3201]" strokeweight="1pt">
                    <v:stroke startarrowwidth="narrow" startarrowlength="short" endarrowwidth="narrow" endarrowlength="short" joinstyle="miter"/>
                    <v:textbox inset="2.53958mm,2.53958mm,2.53958mm,2.53958mm">
                      <w:txbxContent>
                        <w:p w14:paraId="317C278B" w14:textId="77777777" w:rsidR="00150229" w:rsidRDefault="00150229" w:rsidP="00150229">
                          <w:pPr>
                            <w:spacing w:after="0"/>
                            <w:textDirection w:val="btLr"/>
                          </w:pPr>
                        </w:p>
                      </w:txbxContent>
                    </v:textbox>
                  </v:roundrect>
                  <v:shapetype id="_x0000_t202" coordsize="21600,21600" o:spt="202" path="m,l,21600r21600,l21600,xe">
                    <v:stroke joinstyle="miter"/>
                    <v:path gradientshapeok="t" o:connecttype="rect"/>
                  </v:shapetype>
                  <v:shape id="Cuadro de texto 9" o:spid="_x0000_s1036" type="#_x0000_t202" style="position:absolute;left:19197;top:286;width:8282;height:5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" filled="f" stroked="f">
                    <v:textbox inset="1.48125mm,1.48125mm,1.48125mm,1.48125mm">
                      <w:txbxContent>
                        <w:p w14:paraId="0305D046" w14:textId="77777777" w:rsidR="00150229" w:rsidRDefault="00150229" w:rsidP="00150229">
                          <w:pPr>
                            <w:spacing w:after="0" w:line="215" w:lineRule="auto"/>
                            <w:jc w:val="center"/>
                            <w:textDirection w:val="btLr"/>
                          </w:pPr>
                          <w:r>
                            <w:rPr>
                              <w:color w:val="000000"/>
                              <w:sz w:val="28"/>
                            </w:rPr>
                            <w:t>Reducir</w:t>
                          </w:r>
                        </w:p>
                      </w:txbxContent>
                    </v:textbox>
                  </v:shape>
                  <v:shape id="Forma libre: forma 10" o:spid="_x0000_s1037" style="position:absolute;left:13831;top:2879;width:19014;height:19015;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" adj="-11796480,,5400" path="m95629,11724r,c103323,17402,109548,24837,113786,33408e" filled="f" strokecolor="#599bd5">
                    <v:stroke startarrowwidth="narrow" startarrowlength="short" endarrowwidth="narrow" endarrowlength="short" joinstyle="miter"/>
                    <v:formulas/>
                    <v:path arrowok="t" o:extrusionok="f" o:connecttype="custom" textboxrect="0,0,120000,120000"/>
                    <v:textbox inset="2.53958mm,2.53958mm,2.53958mm,2.53958mm">
                      <w:txbxContent>
                        <w:p w14:paraId="1113B991" w14:textId="77777777" w:rsidR="00150229" w:rsidRDefault="00150229" w:rsidP="00150229">
                          <w:pPr>
                            <w:spacing w:after="0"/>
                            <w:textDirection w:val="btLr"/>
                          </w:pPr>
                        </w:p>
                      </w:txbxContent>
                    </v:textbox>
                  </v:shape>
                  <v:roundrect id="Rectángulo: esquinas redondeadas 11" o:spid="_x0000_s1038" style="position:absolute;left:28424;top:9512;width:8843;height:57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" fillcolor="#50c9b6" strokecolor="white [3201]" strokeweight="1pt">
                    <v:stroke startarrowwidth="narrow" startarrowlength="short" endarrowwidth="narrow" endarrowlength="short" joinstyle="miter"/>
                    <v:textbox inset="2.53958mm,2.53958mm,2.53958mm,2.53958mm">
                      <w:txbxContent>
                        <w:p w14:paraId="3CC2A2A1" w14:textId="77777777" w:rsidR="00150229" w:rsidRDefault="00150229" w:rsidP="00150229">
                          <w:pPr>
                            <w:spacing w:after="0"/>
                            <w:textDirection w:val="btLr"/>
                          </w:pPr>
                        </w:p>
                      </w:txbxContent>
                    </v:textbox>
                  </v:roundrect>
                  <v:shape id="Cuadro de texto 12" o:spid="_x0000_s1039" type="#_x0000_t202" style="position:absolute;left:27941;top:9793;width:10050;height:5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" filled="f" stroked="f">
                    <v:textbox inset="1.48125mm,1.48125mm,1.48125mm,1.48125mm">
                      <w:txbxContent>
                        <w:p w14:paraId="11E5D8C0" w14:textId="77777777" w:rsidR="00150229" w:rsidRDefault="00150229" w:rsidP="00150229">
                          <w:pPr>
                            <w:spacing w:after="0" w:line="215" w:lineRule="auto"/>
                            <w:jc w:val="center"/>
                            <w:textDirection w:val="btLr"/>
                          </w:pPr>
                          <w:r>
                            <w:rPr>
                              <w:color w:val="000000"/>
                              <w:sz w:val="28"/>
                            </w:rPr>
                            <w:t>Reciclar</w:t>
                          </w:r>
                        </w:p>
                      </w:txbxContent>
                    </v:textbox>
                  </v:shape>
                  <v:shape id="Forma libre: forma 13" o:spid="_x0000_s1040" style="position:absolute;left:13831;top:2879;width:19014;height:19015;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" adj="-11796480,,5400" path="m113785,86592r,c109547,95164,103322,102598,95628,108276e" filled="f" strokecolor="#50c9b6">
                    <v:stroke startarrowwidth="narrow" startarrowlength="short" endarrowwidth="narrow" endarrowlength="short" joinstyle="miter"/>
                    <v:formulas/>
                    <v:path arrowok="t" o:extrusionok="f" o:connecttype="custom" textboxrect="0,0,120000,120000"/>
                    <v:textbox inset="2.53958mm,2.53958mm,2.53958mm,2.53958mm">
                      <w:txbxContent>
                        <w:p w14:paraId="39B9048F" w14:textId="77777777" w:rsidR="00150229" w:rsidRDefault="00150229" w:rsidP="00150229">
                          <w:pPr>
                            <w:spacing w:after="0"/>
                            <w:textDirection w:val="btLr"/>
                          </w:pPr>
                        </w:p>
                      </w:txbxContent>
                    </v:textbox>
                  </v:shape>
                  <v:roundrect id="Rectángulo: esquinas redondeadas 14" o:spid="_x0000_s1041" style="position:absolute;left:18916;top:19020;width:10096;height:57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" fillcolor="#48bd62" strokecolor="white [3201]" strokeweight="1pt">
                    <v:stroke startarrowwidth="narrow" startarrowlength="short" endarrowwidth="narrow" endarrowlength="short" joinstyle="miter"/>
                    <v:textbox inset="2.53958mm,2.53958mm,2.53958mm,2.53958mm">
                      <w:txbxContent>
                        <w:p w14:paraId="09F0AE61" w14:textId="77777777" w:rsidR="00150229" w:rsidRDefault="00150229" w:rsidP="00150229">
                          <w:pPr>
                            <w:spacing w:after="0"/>
                            <w:textDirection w:val="btLr"/>
                          </w:pPr>
                        </w:p>
                      </w:txbxContent>
                    </v:textbox>
                  </v:roundrect>
                  <v:shape id="Cuadro de texto 15" o:spid="_x0000_s1042" type="#_x0000_t202" style="position:absolute;left:18555;top:19020;width:10992;height:5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" filled="f" stroked="f">
                    <v:textbox inset="1.48125mm,1.48125mm,1.48125mm,1.48125mm">
                      <w:txbxContent>
                        <w:p w14:paraId="715E7D34" w14:textId="77777777" w:rsidR="00150229" w:rsidRDefault="00150229" w:rsidP="00150229">
                          <w:pPr>
                            <w:spacing w:after="0" w:line="215" w:lineRule="auto"/>
                            <w:jc w:val="center"/>
                            <w:textDirection w:val="btLr"/>
                          </w:pPr>
                          <w:r>
                            <w:rPr>
                              <w:color w:val="000000"/>
                              <w:sz w:val="28"/>
                            </w:rPr>
                            <w:t>Reutilizar</w:t>
                          </w:r>
                        </w:p>
                      </w:txbxContent>
                    </v:textbox>
                  </v:shape>
                  <v:shape id="Forma libre: forma 16" o:spid="_x0000_s1043" style="position:absolute;left:13831;top:2879;width:19014;height:19015;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" adj="-11796480,,5400" path="m24371,108276r,c16677,102598,10452,95163,6214,86592e" filled="f" strokecolor="#48bd62">
                    <v:stroke startarrowwidth="narrow" startarrowlength="short" endarrowwidth="narrow" endarrowlength="short" joinstyle="miter"/>
                    <v:formulas/>
                    <v:path arrowok="t" o:extrusionok="f" o:connecttype="custom" textboxrect="0,0,120000,120000"/>
                    <v:textbox inset="2.53958mm,2.53958mm,2.53958mm,2.53958mm">
                      <w:txbxContent>
                        <w:p w14:paraId="50F6160C" w14:textId="77777777" w:rsidR="00150229" w:rsidRDefault="00150229" w:rsidP="00150229">
                          <w:pPr>
                            <w:spacing w:after="0"/>
                            <w:textDirection w:val="btLr"/>
                          </w:pPr>
                        </w:p>
                      </w:txbxContent>
                    </v:textbox>
                  </v:shape>
                  <v:roundrect id="Rectángulo: esquinas redondeadas 20" o:spid="_x0000_s1044" style="position:absolute;left:9409;top:9512;width:8843;height:57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" fillcolor="#6fab46" strokecolor="white [3201]" strokeweight="1pt">
                    <v:stroke startarrowwidth="narrow" startarrowlength="short" endarrowwidth="narrow" endarrowlength="short" joinstyle="miter"/>
                    <v:textbox inset="2.53958mm,2.53958mm,2.53958mm,2.53958mm">
                      <w:txbxContent>
                        <w:p w14:paraId="0BB8A267" w14:textId="77777777" w:rsidR="00150229" w:rsidRDefault="00150229" w:rsidP="00150229">
                          <w:pPr>
                            <w:spacing w:after="0"/>
                            <w:textDirection w:val="btLr"/>
                          </w:pPr>
                        </w:p>
                      </w:txbxContent>
                    </v:textbox>
                  </v:roundrect>
                  <v:shape id="Cuadro de texto 33" o:spid="_x0000_s1045" type="#_x0000_t202" style="position:absolute;left:8992;top:10074;width:9729;height:5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" filled="f" stroked="f">
                    <v:textbox inset="1.48125mm,1.48125mm,1.48125mm,1.48125mm">
                      <w:txbxContent>
                        <w:p w14:paraId="453B0D4E" w14:textId="77777777" w:rsidR="00150229" w:rsidRDefault="00150229" w:rsidP="00150229">
                          <w:pPr>
                            <w:spacing w:after="0" w:line="215" w:lineRule="auto"/>
                            <w:jc w:val="center"/>
                            <w:textDirection w:val="btLr"/>
                          </w:pPr>
                          <w:r>
                            <w:rPr>
                              <w:color w:val="000000"/>
                              <w:sz w:val="28"/>
                            </w:rPr>
                            <w:t>Valorizar</w:t>
                          </w:r>
                        </w:p>
                      </w:txbxContent>
                    </v:textbox>
                  </v:shape>
                  <v:shape id="Forma libre: forma 36" o:spid="_x0000_s1046" style="position:absolute;left:13831;top:2879;width:19014;height:19015;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" adj="-11796480,,5400" path="m6215,33408r,c10453,24836,16678,17402,24372,11724e" filled="f" strokecolor="#6fab46">
                    <v:stroke startarrowwidth="narrow" startarrowlength="short" endarrowwidth="narrow" endarrowlength="short" joinstyle="miter"/>
                    <v:formulas/>
                    <v:path arrowok="t" o:extrusionok="f" o:connecttype="custom" textboxrect="0,0,120000,120000"/>
                    <v:textbox inset="2.53958mm,2.53958mm,2.53958mm,2.53958mm">
                      <w:txbxContent>
                        <w:p w14:paraId="057A328B" w14:textId="77777777" w:rsidR="00150229" w:rsidRDefault="00150229" w:rsidP="00150229">
                          <w:pPr>
                            <w:spacing w:after="0"/>
                            <w:textDirection w:val="btLr"/>
                          </w:pPr>
                        </w:p>
                      </w:txbxContent>
                    </v:textbox>
                  </v:shape>
                </v:group>
                <w10:anchorlock/>
              </v:group>
            </w:pict>
          </mc:Fallback>
        </mc:AlternateContent>
      </w:r>
    </w:p>
    <w:p w14:paraId="46AB4AFB" w14:textId="4FBA2AED" w:rsidR="00356782" w:rsidRPr="00364875" w:rsidRDefault="00AA35B5" w:rsidP="00AA35B5">
      <w:pPr>
        <w:spacing w:after="0"/>
        <w:jc w:val="center"/>
        <w:rPr>
          <w:rFonts w:cs="Arial"/>
          <w:sz w:val="20"/>
          <w:szCs w:val="20"/>
        </w:rPr>
      </w:pPr>
      <w:r w:rsidRPr="00364875">
        <w:rPr>
          <w:rFonts w:cs="Arial"/>
          <w:b/>
          <w:bCs/>
          <w:sz w:val="20"/>
          <w:szCs w:val="20"/>
        </w:rPr>
        <w:t>Fuente</w:t>
      </w:r>
      <w:r w:rsidRPr="00364875">
        <w:rPr>
          <w:rFonts w:cs="Arial"/>
          <w:sz w:val="20"/>
          <w:szCs w:val="20"/>
        </w:rPr>
        <w:t>: Elaboración propia Gestión Administrativa</w:t>
      </w:r>
    </w:p>
    <w:p w14:paraId="6171671A" w14:textId="77777777" w:rsidR="008B637F" w:rsidRPr="00BC0399" w:rsidRDefault="008B637F" w:rsidP="00AA35B5">
      <w:pPr>
        <w:spacing w:after="0"/>
        <w:jc w:val="center"/>
        <w:rPr>
          <w:rFonts w:cs="Arial"/>
        </w:rPr>
      </w:pPr>
    </w:p>
    <w:p w14:paraId="346866A9" w14:textId="77777777" w:rsidR="00356782" w:rsidRPr="00BC0399" w:rsidRDefault="00356782" w:rsidP="00356782">
      <w:pPr>
        <w:spacing w:after="0"/>
        <w:rPr>
          <w:rFonts w:cs="Arial"/>
        </w:rPr>
      </w:pPr>
      <w:r w:rsidRPr="00BC0399">
        <w:rPr>
          <w:rFonts w:cs="Arial"/>
        </w:rPr>
        <w:t>Los residuos de construcción y demolición son materiales con un alto potencial de ser aprovechados, debido a su composición de sus materiales. En aquellos lugares en los cuales no se realiza separación de RCD se desaprovechan materias primas, que, con un adecuado tratamiento, podrían ser recicladas o reutilizadas.</w:t>
      </w:r>
    </w:p>
    <w:p w14:paraId="24373551" w14:textId="77777777" w:rsidR="00356782" w:rsidRPr="00BC0399" w:rsidRDefault="00356782" w:rsidP="00356782">
      <w:pPr>
        <w:spacing w:after="0"/>
        <w:rPr>
          <w:rFonts w:cs="Arial"/>
        </w:rPr>
      </w:pPr>
    </w:p>
    <w:p w14:paraId="750528AF" w14:textId="77777777" w:rsidR="00356782" w:rsidRPr="00BC0399" w:rsidRDefault="00356782" w:rsidP="00356782">
      <w:pPr>
        <w:spacing w:after="0"/>
        <w:rPr>
          <w:rFonts w:cs="Arial"/>
          <w:b/>
        </w:rPr>
      </w:pPr>
      <w:r w:rsidRPr="00BC0399">
        <w:rPr>
          <w:rFonts w:cs="Arial"/>
        </w:rPr>
        <w:t>Por otro lado, el no aprovechamiento de estos residuos causa problemáticas ambientales como la inadecuada disposición, la reducción de la vida útil de rellenos sanitarios y sitios de disposición final de RCD, e impactos negativos como el cambio paisajístico, la contaminación de fuentes hídricas, la generación de material particulado, la compactación y cambio de uso de los suelos, la colmatación de los sistemas de captación de aguas lluvia, entre otros.</w:t>
      </w:r>
    </w:p>
    <w:p w14:paraId="61F6AD9E" w14:textId="77777777" w:rsidR="00356782" w:rsidRPr="00BC0399" w:rsidRDefault="00356782" w:rsidP="00356782">
      <w:pPr>
        <w:spacing w:after="0"/>
        <w:rPr>
          <w:rFonts w:cs="Arial"/>
          <w:b/>
        </w:rPr>
      </w:pPr>
    </w:p>
    <w:p w14:paraId="4F6F83E7" w14:textId="3A97B6AB" w:rsidR="00356782" w:rsidRPr="00BC0399" w:rsidRDefault="00356782" w:rsidP="00A402B4">
      <w:pPr>
        <w:pStyle w:val="Ttulo2"/>
        <w:rPr>
          <w:rFonts w:ascii="Arial" w:hAnsi="Arial" w:cs="Arial"/>
          <w:b/>
          <w:bCs/>
          <w:color w:val="1F3864" w:themeColor="accent1" w:themeShade="80"/>
          <w:szCs w:val="22"/>
        </w:rPr>
      </w:pPr>
      <w:bookmarkStart w:id="101" w:name="_heading=h.ihv636" w:colFirst="0" w:colLast="0"/>
      <w:bookmarkStart w:id="102" w:name="_Toc217391026"/>
      <w:bookmarkEnd w:id="101"/>
      <w:r w:rsidRPr="00BC0399">
        <w:rPr>
          <w:rFonts w:ascii="Arial" w:hAnsi="Arial" w:cs="Arial"/>
          <w:b/>
          <w:bCs/>
          <w:color w:val="1F3864" w:themeColor="accent1" w:themeShade="80"/>
          <w:szCs w:val="22"/>
        </w:rPr>
        <w:t>Gestión de los RCD</w:t>
      </w:r>
      <w:bookmarkEnd w:id="102"/>
    </w:p>
    <w:p w14:paraId="04241847" w14:textId="77777777" w:rsidR="00356782" w:rsidRPr="00BC0399" w:rsidRDefault="00356782" w:rsidP="00356782">
      <w:pPr>
        <w:pBdr>
          <w:top w:val="nil"/>
          <w:left w:val="nil"/>
          <w:bottom w:val="nil"/>
          <w:right w:val="nil"/>
          <w:between w:val="nil"/>
        </w:pBdr>
        <w:spacing w:after="0"/>
        <w:rPr>
          <w:rFonts w:cs="Arial"/>
          <w:color w:val="000000"/>
        </w:rPr>
      </w:pPr>
    </w:p>
    <w:p w14:paraId="77C409B9" w14:textId="77777777" w:rsidR="00356782" w:rsidRPr="00BC0399" w:rsidRDefault="00356782" w:rsidP="00356782">
      <w:pPr>
        <w:spacing w:after="0"/>
        <w:rPr>
          <w:rFonts w:cs="Arial"/>
          <w:color w:val="000000"/>
        </w:rPr>
      </w:pPr>
      <w:r w:rsidRPr="00BC0399">
        <w:rPr>
          <w:rFonts w:cs="Arial"/>
          <w:color w:val="000000"/>
        </w:rPr>
        <w:t>A continuación, se describen los procesos que pueden ser usados para maximizar la separación en la fuente en las obras y de esta forma aumentar el aprovechamiento de los RCD generados.</w:t>
      </w:r>
    </w:p>
    <w:p w14:paraId="36B5E54F" w14:textId="77777777" w:rsidR="00356782" w:rsidRPr="00BC0399" w:rsidRDefault="00356782" w:rsidP="00356782">
      <w:pPr>
        <w:spacing w:after="0"/>
        <w:rPr>
          <w:rFonts w:cs="Arial"/>
          <w:color w:val="000000"/>
        </w:rPr>
      </w:pPr>
    </w:p>
    <w:p w14:paraId="7B2ADF23" w14:textId="0B6713CA" w:rsidR="00356782" w:rsidRPr="00BC0399" w:rsidRDefault="00356782" w:rsidP="00A402B4">
      <w:pPr>
        <w:pStyle w:val="Ttulo2"/>
        <w:rPr>
          <w:rFonts w:ascii="Arial" w:hAnsi="Arial" w:cs="Arial"/>
          <w:b/>
          <w:bCs/>
          <w:color w:val="1F3864" w:themeColor="accent1" w:themeShade="80"/>
          <w:szCs w:val="22"/>
        </w:rPr>
      </w:pPr>
      <w:bookmarkStart w:id="103" w:name="_heading=h.32hioqz" w:colFirst="0" w:colLast="0"/>
      <w:bookmarkStart w:id="104" w:name="_Toc217391027"/>
      <w:bookmarkEnd w:id="103"/>
      <w:r w:rsidRPr="00BC0399">
        <w:rPr>
          <w:rFonts w:ascii="Arial" w:hAnsi="Arial" w:cs="Arial"/>
          <w:b/>
          <w:bCs/>
          <w:color w:val="1F3864" w:themeColor="accent1" w:themeShade="80"/>
          <w:szCs w:val="22"/>
        </w:rPr>
        <w:t>Procesos de aprovechamiento</w:t>
      </w:r>
      <w:bookmarkEnd w:id="104"/>
    </w:p>
    <w:p w14:paraId="36BF40F2" w14:textId="77777777" w:rsidR="00356782" w:rsidRPr="00BC0399" w:rsidRDefault="00356782" w:rsidP="00356782">
      <w:pPr>
        <w:spacing w:after="0"/>
        <w:rPr>
          <w:rFonts w:cs="Arial"/>
          <w:color w:val="1F3863"/>
        </w:rPr>
      </w:pPr>
    </w:p>
    <w:p w14:paraId="622B47DF" w14:textId="53AC5C54" w:rsidR="00356782" w:rsidRPr="00BC0399" w:rsidRDefault="00356782" w:rsidP="00356782">
      <w:pPr>
        <w:spacing w:after="0"/>
        <w:rPr>
          <w:rFonts w:cs="Arial"/>
          <w:color w:val="000000"/>
        </w:rPr>
      </w:pPr>
      <w:r w:rsidRPr="00BC0399">
        <w:rPr>
          <w:rFonts w:cs="Arial"/>
          <w:color w:val="000000"/>
        </w:rPr>
        <w:t xml:space="preserve">El aprovechamiento de RCD </w:t>
      </w:r>
      <w:r w:rsidR="00E71014" w:rsidRPr="00BC0399">
        <w:rPr>
          <w:rFonts w:cs="Arial"/>
          <w:color w:val="000000"/>
        </w:rPr>
        <w:t xml:space="preserve">se logra aplicando </w:t>
      </w:r>
      <w:r w:rsidRPr="00BC0399">
        <w:rPr>
          <w:rFonts w:cs="Arial"/>
          <w:color w:val="000000"/>
        </w:rPr>
        <w:t xml:space="preserve">el principio de jerarquía </w:t>
      </w:r>
      <w:r w:rsidR="00E71014" w:rsidRPr="00BC0399">
        <w:rPr>
          <w:rFonts w:cs="Arial"/>
          <w:color w:val="000000"/>
        </w:rPr>
        <w:t>priorizando</w:t>
      </w:r>
      <w:r w:rsidR="00B72496" w:rsidRPr="00BC0399">
        <w:rPr>
          <w:rFonts w:cs="Arial"/>
          <w:color w:val="000000"/>
        </w:rPr>
        <w:t xml:space="preserve"> la</w:t>
      </w:r>
      <w:r w:rsidRPr="00BC0399">
        <w:rPr>
          <w:rFonts w:cs="Arial"/>
          <w:color w:val="000000"/>
        </w:rPr>
        <w:t xml:space="preserve"> </w:t>
      </w:r>
      <w:r w:rsidR="00B56B11" w:rsidRPr="00BC0399">
        <w:rPr>
          <w:rFonts w:cs="Arial"/>
          <w:color w:val="000000"/>
        </w:rPr>
        <w:t>reutilización y</w:t>
      </w:r>
      <w:r w:rsidRPr="00BC0399">
        <w:rPr>
          <w:rFonts w:cs="Arial"/>
          <w:color w:val="000000"/>
        </w:rPr>
        <w:t>/o</w:t>
      </w:r>
      <w:r w:rsidR="00B72496" w:rsidRPr="00BC0399">
        <w:rPr>
          <w:rFonts w:cs="Arial"/>
          <w:color w:val="000000"/>
        </w:rPr>
        <w:t xml:space="preserve"> el </w:t>
      </w:r>
      <w:r w:rsidR="00B56B11" w:rsidRPr="00BC0399">
        <w:rPr>
          <w:rFonts w:cs="Arial"/>
          <w:color w:val="000000"/>
        </w:rPr>
        <w:t>reciclaje.</w:t>
      </w:r>
    </w:p>
    <w:p w14:paraId="31712C8D" w14:textId="77777777" w:rsidR="00356782" w:rsidRPr="00BC0399" w:rsidRDefault="00356782" w:rsidP="00356782">
      <w:pPr>
        <w:spacing w:after="0"/>
        <w:rPr>
          <w:rFonts w:cs="Arial"/>
          <w:color w:val="000000"/>
        </w:rPr>
      </w:pPr>
    </w:p>
    <w:p w14:paraId="5DC6DE55" w14:textId="77777777" w:rsidR="00356782" w:rsidRPr="00BC0399" w:rsidRDefault="00356782" w:rsidP="00356782">
      <w:pPr>
        <w:spacing w:after="0"/>
        <w:rPr>
          <w:rFonts w:cs="Arial"/>
          <w:color w:val="000000"/>
        </w:rPr>
      </w:pPr>
      <w:r w:rsidRPr="00BC0399">
        <w:rPr>
          <w:rFonts w:cs="Arial"/>
          <w:color w:val="000000"/>
        </w:rPr>
        <w:t>A continuación, se menciona cada uno de los procesos relacionados con el aprovechamiento:</w:t>
      </w:r>
    </w:p>
    <w:p w14:paraId="314C5D2A" w14:textId="77777777" w:rsidR="00356782" w:rsidRPr="00BC0399" w:rsidRDefault="00356782" w:rsidP="00356782">
      <w:pPr>
        <w:spacing w:after="0"/>
        <w:rPr>
          <w:rFonts w:cs="Arial"/>
          <w:color w:val="000000"/>
        </w:rPr>
      </w:pPr>
    </w:p>
    <w:p w14:paraId="599ED884" w14:textId="46B099FE" w:rsidR="00356782" w:rsidRPr="00BC0399" w:rsidRDefault="00356782" w:rsidP="00A402B4">
      <w:pPr>
        <w:pStyle w:val="Ttulo3"/>
        <w:rPr>
          <w:rFonts w:ascii="Arial" w:hAnsi="Arial" w:cs="Arial"/>
          <w:color w:val="1F3864" w:themeColor="accent1" w:themeShade="80"/>
          <w:szCs w:val="22"/>
          <w:u w:val="single"/>
        </w:rPr>
      </w:pPr>
      <w:bookmarkStart w:id="105" w:name="_Toc217391028"/>
      <w:r w:rsidRPr="00BC0399">
        <w:rPr>
          <w:rFonts w:ascii="Arial" w:hAnsi="Arial" w:cs="Arial"/>
          <w:color w:val="1F3864" w:themeColor="accent1" w:themeShade="80"/>
          <w:szCs w:val="22"/>
          <w:u w:val="single"/>
        </w:rPr>
        <w:t>Demolición Selectiva</w:t>
      </w:r>
      <w:bookmarkEnd w:id="105"/>
    </w:p>
    <w:p w14:paraId="00108A5B" w14:textId="77777777" w:rsidR="00A402B4" w:rsidRPr="00BC0399" w:rsidRDefault="00A402B4" w:rsidP="00A402B4">
      <w:pPr>
        <w:pBdr>
          <w:top w:val="nil"/>
          <w:left w:val="nil"/>
          <w:bottom w:val="nil"/>
          <w:right w:val="nil"/>
          <w:between w:val="nil"/>
        </w:pBdr>
        <w:spacing w:after="0"/>
        <w:rPr>
          <w:rFonts w:cs="Arial"/>
          <w:b/>
          <w:color w:val="000000"/>
        </w:rPr>
      </w:pPr>
    </w:p>
    <w:p w14:paraId="79E78123" w14:textId="1A802F2B" w:rsidR="000A2268" w:rsidRPr="00BC0399" w:rsidRDefault="000A2268" w:rsidP="00656CA6">
      <w:pPr>
        <w:pStyle w:val="Textocomentario"/>
        <w:jc w:val="both"/>
        <w:rPr>
          <w:rFonts w:ascii="Arial" w:eastAsiaTheme="minorHAnsi" w:hAnsi="Arial" w:cs="Arial"/>
          <w:color w:val="000000"/>
          <w:sz w:val="22"/>
          <w:szCs w:val="22"/>
          <w:lang w:val="es-CO" w:eastAsia="en-US"/>
        </w:rPr>
      </w:pPr>
      <w:r w:rsidRPr="00BC0399">
        <w:rPr>
          <w:rFonts w:ascii="Arial" w:eastAsiaTheme="minorHAnsi" w:hAnsi="Arial" w:cs="Arial"/>
          <w:color w:val="000000"/>
          <w:sz w:val="22"/>
          <w:szCs w:val="22"/>
          <w:lang w:val="es-CO" w:eastAsia="en-US"/>
        </w:rPr>
        <w:t>Consiste en separar cuidadosamente los materiales durante la demolición para evitar mezclas y contaminación, facilitando su reutilización o reciclaje. Este proceso debe planificarse en el cronograma de obra y ejecutarse en paralelo con la demolición.</w:t>
      </w:r>
    </w:p>
    <w:p w14:paraId="1BD5D2FF" w14:textId="77777777" w:rsidR="00356782" w:rsidRPr="00BC0399" w:rsidRDefault="00356782" w:rsidP="00356782">
      <w:pPr>
        <w:spacing w:after="0"/>
        <w:rPr>
          <w:rFonts w:cs="Arial"/>
          <w:color w:val="000000"/>
        </w:rPr>
      </w:pPr>
    </w:p>
    <w:p w14:paraId="750C2FB0" w14:textId="77777777" w:rsidR="00356782" w:rsidRPr="00BC0399" w:rsidRDefault="00356782" w:rsidP="00356782">
      <w:pPr>
        <w:spacing w:after="0"/>
        <w:rPr>
          <w:rFonts w:cs="Arial"/>
          <w:color w:val="000000"/>
        </w:rPr>
      </w:pPr>
      <w:r w:rsidRPr="00BC0399">
        <w:rPr>
          <w:rFonts w:cs="Arial"/>
          <w:color w:val="000000"/>
        </w:rPr>
        <w:t>Este proceso se realiza mediante una separación de los diferentes materiales que se van generando, en coordinación con el proceso de demolición, para prevenir la mezcla de los materiales y la contaminación de las materias reciclables como madera, papel, cartón, hierro, plástico, entre otros; esto quiere decir que mientras se lleve a cabo la demolición de la obra, paralelamente se recomienda efectuar la separación.</w:t>
      </w:r>
    </w:p>
    <w:p w14:paraId="6F8E75D6" w14:textId="77777777" w:rsidR="00356782" w:rsidRPr="00BC0399" w:rsidRDefault="00356782" w:rsidP="00356782">
      <w:pPr>
        <w:spacing w:after="0"/>
        <w:rPr>
          <w:rFonts w:cs="Arial"/>
          <w:color w:val="000000"/>
        </w:rPr>
      </w:pPr>
    </w:p>
    <w:p w14:paraId="474B792B" w14:textId="77777777" w:rsidR="00356782" w:rsidRPr="00BC0399" w:rsidRDefault="00356782" w:rsidP="00356782">
      <w:pPr>
        <w:spacing w:after="0"/>
        <w:rPr>
          <w:rFonts w:cs="Arial"/>
          <w:color w:val="000000"/>
        </w:rPr>
      </w:pPr>
      <w:r w:rsidRPr="00BC0399">
        <w:rPr>
          <w:rFonts w:cs="Arial"/>
          <w:color w:val="000000"/>
        </w:rPr>
        <w:t>Se facilita así el proceso de demolición selectiva para que sea más rentable en comparación con los métodos tradicionales de demolición. Los ahorros económicos, por otro lado, aumentan si se tiene en cuenta que esto significa una mayor calidad de los materiales de demolición, y elimina la necesidad de hacer la selección en una planta de reciclaje. También se ahorran costos de trasporte y de disposición final.</w:t>
      </w:r>
    </w:p>
    <w:p w14:paraId="35744C26" w14:textId="77777777" w:rsidR="00356782" w:rsidRPr="00BC0399" w:rsidRDefault="00356782" w:rsidP="00356782">
      <w:pPr>
        <w:spacing w:after="0"/>
        <w:rPr>
          <w:rFonts w:cs="Arial"/>
          <w:color w:val="000000"/>
        </w:rPr>
      </w:pPr>
    </w:p>
    <w:p w14:paraId="499A2C5D" w14:textId="77777777" w:rsidR="00356782" w:rsidRPr="00BC0399" w:rsidRDefault="00356782" w:rsidP="00356782">
      <w:pPr>
        <w:spacing w:after="0"/>
        <w:rPr>
          <w:rFonts w:cs="Arial"/>
          <w:color w:val="000000"/>
        </w:rPr>
      </w:pPr>
      <w:r w:rsidRPr="00BC0399">
        <w:rPr>
          <w:rFonts w:cs="Arial"/>
          <w:color w:val="000000"/>
        </w:rPr>
        <w:t>Los pasos para una demolición selectiva son los siguientes:</w:t>
      </w:r>
    </w:p>
    <w:p w14:paraId="3AA4CE77" w14:textId="77777777" w:rsidR="00356782" w:rsidRPr="00BC0399" w:rsidRDefault="00356782" w:rsidP="00356782">
      <w:pPr>
        <w:spacing w:after="0"/>
        <w:rPr>
          <w:rFonts w:cs="Arial"/>
          <w:color w:val="000000"/>
        </w:rPr>
      </w:pPr>
    </w:p>
    <w:p w14:paraId="5F918D89" w14:textId="77777777" w:rsidR="00356782" w:rsidRDefault="00356782" w:rsidP="00356782">
      <w:pPr>
        <w:spacing w:after="0"/>
        <w:rPr>
          <w:rFonts w:cs="Arial"/>
          <w:color w:val="000000"/>
        </w:rPr>
      </w:pPr>
      <w:r w:rsidRPr="00BC0399">
        <w:rPr>
          <w:rFonts w:cs="Arial"/>
          <w:color w:val="000000"/>
        </w:rPr>
        <w:t>• Extraer los desechos y las molduras no fijas.</w:t>
      </w:r>
    </w:p>
    <w:p w14:paraId="787F8249" w14:textId="77777777" w:rsidR="00402F63" w:rsidRPr="00BC0399" w:rsidRDefault="00402F63" w:rsidP="00356782">
      <w:pPr>
        <w:spacing w:after="0"/>
        <w:rPr>
          <w:rFonts w:cs="Arial"/>
          <w:color w:val="000000"/>
        </w:rPr>
      </w:pPr>
    </w:p>
    <w:p w14:paraId="1DD70FA7" w14:textId="3D5FD387" w:rsidR="00356782" w:rsidRPr="00BC0399" w:rsidRDefault="00356782" w:rsidP="00402F63">
      <w:pPr>
        <w:spacing w:after="0"/>
        <w:rPr>
          <w:rFonts w:cs="Arial"/>
          <w:color w:val="000000"/>
        </w:rPr>
      </w:pPr>
      <w:r w:rsidRPr="00BC0399">
        <w:rPr>
          <w:rFonts w:cs="Arial"/>
          <w:color w:val="000000"/>
        </w:rPr>
        <w:t xml:space="preserve">• Desmantelar, quitar las puertas, ventanas, tejados, instalaciones de </w:t>
      </w:r>
      <w:r w:rsidR="00402F63" w:rsidRPr="00BC0399">
        <w:rPr>
          <w:rFonts w:cs="Arial"/>
          <w:color w:val="000000"/>
        </w:rPr>
        <w:t>agua, electricidad</w:t>
      </w:r>
      <w:r w:rsidRPr="00BC0399">
        <w:rPr>
          <w:rFonts w:cs="Arial"/>
          <w:color w:val="000000"/>
        </w:rPr>
        <w:t>, comprendiendo limpiezas internas, entre otros.</w:t>
      </w:r>
    </w:p>
    <w:p w14:paraId="5E804C03" w14:textId="77777777" w:rsidR="00356782" w:rsidRPr="00BC0399" w:rsidRDefault="00356782" w:rsidP="00356782">
      <w:pPr>
        <w:spacing w:after="0"/>
        <w:rPr>
          <w:rFonts w:cs="Arial"/>
          <w:color w:val="000000"/>
        </w:rPr>
      </w:pPr>
      <w:r w:rsidRPr="00BC0399">
        <w:rPr>
          <w:rFonts w:cs="Arial"/>
          <w:color w:val="000000"/>
        </w:rPr>
        <w:t>• Demoler la estructura del edificio.</w:t>
      </w:r>
    </w:p>
    <w:p w14:paraId="7AF100D4" w14:textId="77777777" w:rsidR="00356782" w:rsidRPr="00BC0399" w:rsidRDefault="00356782" w:rsidP="00356782">
      <w:pPr>
        <w:spacing w:after="0"/>
        <w:rPr>
          <w:rFonts w:cs="Arial"/>
          <w:color w:val="000000"/>
        </w:rPr>
      </w:pPr>
    </w:p>
    <w:p w14:paraId="0AB9BAE2" w14:textId="3EC1F185" w:rsidR="00356782" w:rsidRPr="00BC0399" w:rsidRDefault="00356782" w:rsidP="00A402B4">
      <w:pPr>
        <w:pStyle w:val="Ttulo3"/>
        <w:rPr>
          <w:rFonts w:ascii="Arial" w:hAnsi="Arial" w:cs="Arial"/>
          <w:color w:val="1F3864" w:themeColor="accent1" w:themeShade="80"/>
          <w:szCs w:val="22"/>
          <w:u w:val="single"/>
        </w:rPr>
      </w:pPr>
      <w:bookmarkStart w:id="106" w:name="_Toc217391029"/>
      <w:r w:rsidRPr="00BC0399">
        <w:rPr>
          <w:rFonts w:ascii="Arial" w:hAnsi="Arial" w:cs="Arial"/>
          <w:color w:val="1F3864" w:themeColor="accent1" w:themeShade="80"/>
          <w:szCs w:val="22"/>
          <w:u w:val="single"/>
        </w:rPr>
        <w:t>Reutilización</w:t>
      </w:r>
      <w:bookmarkEnd w:id="106"/>
    </w:p>
    <w:p w14:paraId="7D1D7728" w14:textId="77777777" w:rsidR="00A402B4" w:rsidRPr="00BC0399" w:rsidRDefault="00A402B4" w:rsidP="00356782">
      <w:pPr>
        <w:spacing w:after="0"/>
        <w:rPr>
          <w:rFonts w:cs="Arial"/>
          <w:lang w:eastAsia="es-CO"/>
        </w:rPr>
      </w:pPr>
    </w:p>
    <w:p w14:paraId="16415AA3" w14:textId="44D2B886" w:rsidR="000A2268" w:rsidRPr="00BC0399" w:rsidRDefault="000A2268" w:rsidP="00364875">
      <w:pPr>
        <w:pStyle w:val="Textocomentario"/>
        <w:jc w:val="both"/>
        <w:rPr>
          <w:rFonts w:ascii="Arial" w:eastAsiaTheme="minorHAnsi" w:hAnsi="Arial" w:cs="Arial"/>
          <w:color w:val="000000"/>
          <w:sz w:val="22"/>
          <w:szCs w:val="22"/>
          <w:lang w:val="es-CO" w:eastAsia="en-US"/>
        </w:rPr>
      </w:pPr>
      <w:r w:rsidRPr="00BC0399">
        <w:rPr>
          <w:rFonts w:ascii="Arial" w:eastAsiaTheme="minorHAnsi" w:hAnsi="Arial" w:cs="Arial"/>
          <w:color w:val="000000"/>
          <w:sz w:val="22"/>
          <w:szCs w:val="22"/>
          <w:lang w:val="es-CO" w:eastAsia="en-US"/>
        </w:rPr>
        <w:t>Implica volver a usar materiales en su estado original, en la misma obra o en otra, informando previamente a la autoridad ambiental según el Plan de Gestión de RCD.</w:t>
      </w:r>
    </w:p>
    <w:p w14:paraId="022D039B" w14:textId="77777777" w:rsidR="00356782" w:rsidRPr="00BC0399" w:rsidRDefault="00356782" w:rsidP="00356782">
      <w:pPr>
        <w:spacing w:after="0"/>
        <w:rPr>
          <w:rFonts w:cs="Arial"/>
          <w:color w:val="000000"/>
        </w:rPr>
      </w:pPr>
    </w:p>
    <w:p w14:paraId="13F010B3" w14:textId="6E7141AC" w:rsidR="00356782" w:rsidRPr="00BC0399" w:rsidRDefault="00356782" w:rsidP="00A402B4">
      <w:pPr>
        <w:pStyle w:val="Ttulo3"/>
        <w:rPr>
          <w:rFonts w:ascii="Arial" w:hAnsi="Arial" w:cs="Arial"/>
          <w:color w:val="1F3864" w:themeColor="accent1" w:themeShade="80"/>
          <w:szCs w:val="22"/>
          <w:u w:val="single"/>
        </w:rPr>
      </w:pPr>
      <w:bookmarkStart w:id="107" w:name="_Toc217391030"/>
      <w:r w:rsidRPr="00BC0399">
        <w:rPr>
          <w:rFonts w:ascii="Arial" w:hAnsi="Arial" w:cs="Arial"/>
          <w:color w:val="1F3864" w:themeColor="accent1" w:themeShade="80"/>
          <w:szCs w:val="22"/>
          <w:u w:val="single"/>
        </w:rPr>
        <w:t>Reciclaje</w:t>
      </w:r>
      <w:bookmarkEnd w:id="107"/>
    </w:p>
    <w:p w14:paraId="09F16557" w14:textId="77777777" w:rsidR="00A402B4" w:rsidRPr="00BC0399" w:rsidRDefault="00A402B4" w:rsidP="00A402B4">
      <w:pPr>
        <w:pBdr>
          <w:top w:val="nil"/>
          <w:left w:val="nil"/>
          <w:bottom w:val="nil"/>
          <w:right w:val="nil"/>
          <w:between w:val="nil"/>
        </w:pBdr>
        <w:spacing w:after="0"/>
        <w:rPr>
          <w:rFonts w:cs="Arial"/>
          <w:b/>
          <w:color w:val="000000"/>
        </w:rPr>
      </w:pPr>
    </w:p>
    <w:p w14:paraId="2B2EB5C6" w14:textId="0B1B6C4B" w:rsidR="00356782" w:rsidRPr="00BC0399" w:rsidRDefault="00656CA6" w:rsidP="00356782">
      <w:pPr>
        <w:spacing w:after="0"/>
        <w:rPr>
          <w:rFonts w:cs="Arial"/>
        </w:rPr>
      </w:pPr>
      <w:r w:rsidRPr="00BC0399">
        <w:rPr>
          <w:rFonts w:cs="Arial"/>
        </w:rPr>
        <w:t>consiste en recolectar y transformar los RCD en nuevos materiales para reincorporarlos a los ciclos productivos. Puede realizarse en plantas fijas o móviles, considerando la composición de los residuos y la disponibilidad de mercados</w:t>
      </w:r>
    </w:p>
    <w:p w14:paraId="361629E0" w14:textId="77777777" w:rsidR="00656CA6" w:rsidRPr="00BC0399" w:rsidRDefault="00656CA6" w:rsidP="00356782">
      <w:pPr>
        <w:spacing w:after="0"/>
        <w:rPr>
          <w:rFonts w:cs="Arial"/>
          <w:color w:val="000000"/>
        </w:rPr>
      </w:pPr>
    </w:p>
    <w:p w14:paraId="3A00255A" w14:textId="29A39CC0" w:rsidR="00356782" w:rsidRPr="00BC0399" w:rsidRDefault="00356782" w:rsidP="00A402B4">
      <w:pPr>
        <w:pStyle w:val="Ttulo3"/>
        <w:rPr>
          <w:rFonts w:ascii="Arial" w:hAnsi="Arial" w:cs="Arial"/>
          <w:szCs w:val="22"/>
          <w:u w:val="single"/>
        </w:rPr>
      </w:pPr>
      <w:bookmarkStart w:id="108" w:name="_Toc217391031"/>
      <w:r w:rsidRPr="00BC0399">
        <w:rPr>
          <w:rFonts w:ascii="Arial" w:hAnsi="Arial" w:cs="Arial"/>
          <w:szCs w:val="22"/>
          <w:u w:val="single"/>
        </w:rPr>
        <w:t>Gestión de los residuos peligrosos</w:t>
      </w:r>
      <w:bookmarkEnd w:id="108"/>
    </w:p>
    <w:p w14:paraId="66B8F161" w14:textId="7E602EE2" w:rsidR="00656CA6" w:rsidRPr="00BC0399" w:rsidRDefault="007C404C" w:rsidP="00656CA6">
      <w:pPr>
        <w:pStyle w:val="NormalWeb"/>
        <w:jc w:val="both"/>
        <w:rPr>
          <w:rFonts w:ascii="Arial" w:eastAsiaTheme="minorHAnsi" w:hAnsi="Arial" w:cs="Arial"/>
          <w:color w:val="000000"/>
          <w:sz w:val="22"/>
          <w:szCs w:val="22"/>
          <w:lang w:eastAsia="en-US"/>
        </w:rPr>
      </w:pPr>
      <w:r w:rsidRPr="00BC0399">
        <w:rPr>
          <w:rFonts w:ascii="Arial" w:eastAsiaTheme="minorHAnsi" w:hAnsi="Arial" w:cs="Arial"/>
          <w:color w:val="000000"/>
          <w:sz w:val="22"/>
          <w:szCs w:val="22"/>
          <w:lang w:eastAsia="en-US"/>
        </w:rPr>
        <w:t xml:space="preserve">Según la normatividad nacional vigente, </w:t>
      </w:r>
      <w:r w:rsidR="00656CA6" w:rsidRPr="00BC0399">
        <w:rPr>
          <w:rFonts w:ascii="Arial" w:eastAsiaTheme="minorHAnsi" w:hAnsi="Arial" w:cs="Arial"/>
          <w:color w:val="000000"/>
          <w:sz w:val="22"/>
          <w:szCs w:val="22"/>
          <w:lang w:eastAsia="en-US"/>
        </w:rPr>
        <w:t>las obras deben cumplir con el artículo 10 del Decreto 4741 de 2005, garantizando la entrega de residuos peligrosos a gestores autorizados y registrando la operación en el manifiesto de transporte.</w:t>
      </w:r>
    </w:p>
    <w:p w14:paraId="1628B551" w14:textId="5D497922" w:rsidR="007C404C" w:rsidRPr="00BC0399" w:rsidRDefault="007C404C" w:rsidP="00656CA6">
      <w:pPr>
        <w:pStyle w:val="NormalWeb"/>
        <w:jc w:val="both"/>
        <w:rPr>
          <w:rFonts w:ascii="Arial" w:eastAsiaTheme="minorHAnsi" w:hAnsi="Arial" w:cs="Arial"/>
          <w:color w:val="000000"/>
          <w:sz w:val="22"/>
          <w:szCs w:val="22"/>
          <w:lang w:eastAsia="en-US"/>
        </w:rPr>
      </w:pPr>
      <w:r w:rsidRPr="00BC0399">
        <w:rPr>
          <w:rFonts w:ascii="Arial" w:eastAsiaTheme="minorHAnsi" w:hAnsi="Arial" w:cs="Arial"/>
          <w:color w:val="000000"/>
          <w:sz w:val="22"/>
          <w:szCs w:val="22"/>
          <w:lang w:eastAsia="en-US"/>
        </w:rPr>
        <w:t xml:space="preserve">Para la entrega y disposición final de los residuos peligrosos generados en la obra, se debe contactar a un gestor de residuos peligrosos debidamente autorizado por la autoridad ambiental. El listado de gestores puede consultarse en la página web: </w:t>
      </w:r>
      <w:hyperlink r:id="rId30" w:tgtFrame="_blank" w:history="1">
        <w:r w:rsidRPr="00BC0399">
          <w:rPr>
            <w:rFonts w:ascii="Arial" w:eastAsiaTheme="minorHAnsi" w:hAnsi="Arial" w:cs="Arial"/>
            <w:color w:val="000000"/>
            <w:sz w:val="22"/>
            <w:szCs w:val="22"/>
            <w:lang w:eastAsia="en-US"/>
          </w:rPr>
          <w:t>http://www.ambientebogota.gov.co</w:t>
        </w:r>
      </w:hyperlink>
      <w:r w:rsidRPr="00BC0399">
        <w:rPr>
          <w:rFonts w:ascii="Arial" w:eastAsiaTheme="minorHAnsi" w:hAnsi="Arial" w:cs="Arial"/>
          <w:color w:val="000000"/>
          <w:sz w:val="22"/>
          <w:szCs w:val="22"/>
          <w:lang w:eastAsia="en-US"/>
        </w:rPr>
        <w:t>.</w:t>
      </w:r>
    </w:p>
    <w:p w14:paraId="5DB54F13" w14:textId="63B07556" w:rsidR="00356782" w:rsidRPr="00BC0399" w:rsidRDefault="00356782" w:rsidP="008B637F">
      <w:pPr>
        <w:pStyle w:val="Ttulo3"/>
        <w:jc w:val="both"/>
        <w:rPr>
          <w:rFonts w:ascii="Arial" w:eastAsia="Calibri" w:hAnsi="Arial" w:cs="Arial"/>
          <w:szCs w:val="22"/>
          <w:u w:val="single"/>
        </w:rPr>
      </w:pPr>
      <w:bookmarkStart w:id="109" w:name="_heading=h.1hmsyys" w:colFirst="0" w:colLast="0"/>
      <w:bookmarkStart w:id="110" w:name="_Toc217391032"/>
      <w:bookmarkEnd w:id="109"/>
      <w:r w:rsidRPr="00BC0399">
        <w:rPr>
          <w:rFonts w:ascii="Arial" w:eastAsia="Calibri" w:hAnsi="Arial" w:cs="Arial"/>
          <w:szCs w:val="22"/>
          <w:u w:val="single"/>
        </w:rPr>
        <w:t>Medidas de gestión para los RCD en obra</w:t>
      </w:r>
      <w:bookmarkEnd w:id="110"/>
    </w:p>
    <w:p w14:paraId="06CCDD05" w14:textId="77777777" w:rsidR="00656CA6" w:rsidRPr="00BC0399" w:rsidRDefault="00656CA6" w:rsidP="00656CA6">
      <w:pPr>
        <w:pStyle w:val="Textocomentario"/>
        <w:rPr>
          <w:rFonts w:ascii="Arial" w:hAnsi="Arial" w:cs="Arial"/>
          <w:sz w:val="22"/>
          <w:szCs w:val="22"/>
        </w:rPr>
      </w:pPr>
    </w:p>
    <w:p w14:paraId="0383C7FD" w14:textId="719BF32C" w:rsidR="00656CA6" w:rsidRPr="00BC0399" w:rsidRDefault="00656CA6" w:rsidP="00656CA6">
      <w:pPr>
        <w:pStyle w:val="Textocomentario"/>
        <w:jc w:val="both"/>
        <w:rPr>
          <w:rFonts w:ascii="Arial" w:eastAsiaTheme="minorHAnsi" w:hAnsi="Arial" w:cs="Arial"/>
          <w:color w:val="000000"/>
          <w:sz w:val="22"/>
          <w:szCs w:val="22"/>
          <w:lang w:val="es-CO" w:eastAsia="en-US"/>
        </w:rPr>
      </w:pPr>
      <w:r w:rsidRPr="00BC0399">
        <w:rPr>
          <w:rFonts w:ascii="Arial" w:eastAsiaTheme="minorHAnsi" w:hAnsi="Arial" w:cs="Arial"/>
          <w:color w:val="000000"/>
          <w:sz w:val="22"/>
          <w:szCs w:val="22"/>
          <w:lang w:val="es-CO" w:eastAsia="en-US"/>
        </w:rPr>
        <w:t>El contratista debe incluir en el Plan de Gestión de RCD los procedimientos para separación, aprovechamiento y disposición final, socializándolos con todo el personal en obra. Se recomienda consultar la “Guía de Manejo Ambiental para el Sector de la Construcción” del Ministerio de Ambiente.</w:t>
      </w:r>
    </w:p>
    <w:p w14:paraId="2903E4BF" w14:textId="580D45FD" w:rsidR="007C404C" w:rsidRPr="00BC0399" w:rsidRDefault="007C404C" w:rsidP="00656CA6">
      <w:pPr>
        <w:spacing w:before="100" w:beforeAutospacing="1" w:after="100" w:afterAutospacing="1"/>
        <w:rPr>
          <w:rFonts w:cs="Arial"/>
          <w:color w:val="000000"/>
        </w:rPr>
      </w:pPr>
      <w:r w:rsidRPr="00BC0399">
        <w:rPr>
          <w:rFonts w:cs="Arial"/>
          <w:color w:val="000000"/>
        </w:rPr>
        <w:t>Este procedimiento debe ser divulgado y socializado exhaustivamente para garantizar que todos los colaboradores en el frente de obra lo conozcan, lo comprendan y puedan ejecutarlo sin confusiones. De esta manera, se asegura el estricto cumplimiento en la implementación del Plan de Gestión de RCD reportado a la autoridad ambiental. Para lo anterior, es esencial entender que cada proyecto presenta condiciones singulares, por lo que el análisis y la aplicación de los procedimientos deben realizarse de manera individualizada.</w:t>
      </w:r>
    </w:p>
    <w:p w14:paraId="156B3387" w14:textId="77777777" w:rsidR="007C404C" w:rsidRPr="00BC0399" w:rsidRDefault="007C404C" w:rsidP="00656CA6">
      <w:pPr>
        <w:spacing w:before="100" w:beforeAutospacing="1" w:after="100" w:afterAutospacing="1"/>
        <w:rPr>
          <w:rFonts w:cs="Arial"/>
          <w:color w:val="000000"/>
        </w:rPr>
      </w:pPr>
      <w:r w:rsidRPr="00BC0399">
        <w:rPr>
          <w:rFonts w:cs="Arial"/>
          <w:color w:val="000000"/>
        </w:rPr>
        <w:t>Además, para la ejecución de la obra, se requiere tener en cuenta la “Guía de Manejo Ambiental para el Sector de la Construcción - Segunda Edición”, la cual puede ser descargada desde el siguiente vínculo:</w:t>
      </w:r>
    </w:p>
    <w:p w14:paraId="71F184C3" w14:textId="7B63BFCB" w:rsidR="00356782" w:rsidRPr="00BC0399" w:rsidRDefault="007C404C" w:rsidP="00356782">
      <w:pPr>
        <w:spacing w:after="0"/>
        <w:rPr>
          <w:rFonts w:cs="Arial"/>
          <w:b/>
        </w:rPr>
      </w:pPr>
      <w:hyperlink r:id="rId31" w:history="1">
        <w:r w:rsidRPr="00BC0399">
          <w:rPr>
            <w:rStyle w:val="Hipervnculo"/>
            <w:rFonts w:cs="Arial"/>
            <w:b/>
          </w:rPr>
          <w:t>http://ambientebogota.gov.co/es/web/escombros/documentos</w:t>
        </w:r>
      </w:hyperlink>
      <w:r w:rsidR="00356782" w:rsidRPr="00BC0399">
        <w:rPr>
          <w:rFonts w:cs="Arial"/>
          <w:b/>
        </w:rPr>
        <w:t>.</w:t>
      </w:r>
    </w:p>
    <w:p w14:paraId="597F125E" w14:textId="77777777" w:rsidR="00356782" w:rsidRPr="00BC0399" w:rsidRDefault="00356782" w:rsidP="00356782">
      <w:pPr>
        <w:spacing w:after="0"/>
        <w:rPr>
          <w:rFonts w:cs="Arial"/>
          <w:b/>
        </w:rPr>
      </w:pPr>
    </w:p>
    <w:p w14:paraId="448DCD10" w14:textId="34694FBA" w:rsidR="00437960" w:rsidRPr="00BC0399" w:rsidRDefault="00437960" w:rsidP="008B637F">
      <w:pPr>
        <w:pBdr>
          <w:top w:val="nil"/>
          <w:left w:val="nil"/>
          <w:bottom w:val="nil"/>
          <w:right w:val="nil"/>
          <w:between w:val="nil"/>
        </w:pBdr>
        <w:rPr>
          <w:rFonts w:cs="Arial"/>
          <w:b/>
          <w:bCs/>
          <w:color w:val="1F3864" w:themeColor="accent1" w:themeShade="80"/>
          <w:lang w:val="es-ES"/>
        </w:rPr>
      </w:pPr>
      <w:bookmarkStart w:id="111" w:name="_heading=h.41mghml" w:colFirst="0" w:colLast="0"/>
      <w:bookmarkEnd w:id="111"/>
      <w:r w:rsidRPr="00BC0399">
        <w:rPr>
          <w:rFonts w:cs="Arial"/>
          <w:b/>
          <w:bCs/>
        </w:rPr>
        <w:t>CRONOGRAMA</w:t>
      </w:r>
    </w:p>
    <w:p w14:paraId="5B8AF9C1" w14:textId="67A237FF" w:rsidR="00437960" w:rsidRPr="00BC0399" w:rsidRDefault="00437960" w:rsidP="00A21DA5">
      <w:pPr>
        <w:pStyle w:val="TDC1"/>
      </w:pPr>
      <w:r w:rsidRPr="00BC0399">
        <w:t>Tabla 17: Cronograma de actividades 2025-2026</w:t>
      </w:r>
    </w:p>
    <w:tbl>
      <w:tblPr>
        <w:tblStyle w:val="Tablaconcuadrcula"/>
        <w:tblW w:w="0" w:type="auto"/>
        <w:tblLook w:val="04A0" w:firstRow="1" w:lastRow="0" w:firstColumn="1" w:lastColumn="0" w:noHBand="0" w:noVBand="1"/>
      </w:tblPr>
      <w:tblGrid>
        <w:gridCol w:w="571"/>
        <w:gridCol w:w="2891"/>
        <w:gridCol w:w="2692"/>
        <w:gridCol w:w="1349"/>
        <w:gridCol w:w="1325"/>
      </w:tblGrid>
      <w:tr w:rsidR="00C3671F" w:rsidRPr="00BC0399" w14:paraId="59FC3550" w14:textId="77777777" w:rsidTr="00656CA6">
        <w:trPr>
          <w:tblHeader/>
        </w:trPr>
        <w:tc>
          <w:tcPr>
            <w:tcW w:w="0" w:type="auto"/>
            <w:shd w:val="clear" w:color="auto" w:fill="D9D9D9" w:themeFill="background1" w:themeFillShade="D9"/>
            <w:vAlign w:val="center"/>
          </w:tcPr>
          <w:p w14:paraId="7D9C4B82" w14:textId="77777777" w:rsidR="00437960" w:rsidRPr="00BC0399" w:rsidRDefault="00437960" w:rsidP="003D53FD">
            <w:pPr>
              <w:jc w:val="center"/>
              <w:rPr>
                <w:rFonts w:cs="Arial"/>
                <w:b/>
                <w:bCs/>
              </w:rPr>
            </w:pPr>
            <w:r w:rsidRPr="00BC0399">
              <w:rPr>
                <w:rFonts w:cs="Arial"/>
                <w:b/>
                <w:bCs/>
              </w:rPr>
              <w:t>No.</w:t>
            </w:r>
          </w:p>
        </w:tc>
        <w:tc>
          <w:tcPr>
            <w:tcW w:w="0" w:type="auto"/>
            <w:shd w:val="clear" w:color="auto" w:fill="D9D9D9" w:themeFill="background1" w:themeFillShade="D9"/>
            <w:vAlign w:val="center"/>
          </w:tcPr>
          <w:p w14:paraId="7009B7BB" w14:textId="77777777" w:rsidR="00437960" w:rsidRPr="00BC0399" w:rsidRDefault="00437960" w:rsidP="003D53FD">
            <w:pPr>
              <w:jc w:val="center"/>
              <w:rPr>
                <w:rFonts w:cs="Arial"/>
                <w:b/>
                <w:bCs/>
              </w:rPr>
            </w:pPr>
            <w:r w:rsidRPr="00BC0399">
              <w:rPr>
                <w:rFonts w:cs="Arial"/>
                <w:b/>
                <w:bCs/>
              </w:rPr>
              <w:t>Categoría/componente</w:t>
            </w:r>
          </w:p>
        </w:tc>
        <w:tc>
          <w:tcPr>
            <w:tcW w:w="0" w:type="auto"/>
            <w:shd w:val="clear" w:color="auto" w:fill="D9D9D9" w:themeFill="background1" w:themeFillShade="D9"/>
            <w:vAlign w:val="center"/>
          </w:tcPr>
          <w:p w14:paraId="3FDA645D" w14:textId="77777777" w:rsidR="00437960" w:rsidRPr="00BC0399" w:rsidRDefault="00437960" w:rsidP="003D53FD">
            <w:pPr>
              <w:jc w:val="center"/>
              <w:rPr>
                <w:rFonts w:cs="Arial"/>
                <w:b/>
                <w:bCs/>
              </w:rPr>
            </w:pPr>
            <w:r w:rsidRPr="00BC0399">
              <w:rPr>
                <w:rFonts w:cs="Arial"/>
                <w:b/>
                <w:bCs/>
              </w:rPr>
              <w:t>Actividad</w:t>
            </w:r>
          </w:p>
        </w:tc>
        <w:tc>
          <w:tcPr>
            <w:tcW w:w="0" w:type="auto"/>
            <w:shd w:val="clear" w:color="auto" w:fill="D9D9D9" w:themeFill="background1" w:themeFillShade="D9"/>
            <w:vAlign w:val="center"/>
          </w:tcPr>
          <w:p w14:paraId="38491F20" w14:textId="77777777" w:rsidR="00437960" w:rsidRPr="00BC0399" w:rsidRDefault="00437960" w:rsidP="003D53FD">
            <w:pPr>
              <w:jc w:val="center"/>
              <w:rPr>
                <w:rFonts w:cs="Arial"/>
                <w:b/>
                <w:bCs/>
              </w:rPr>
            </w:pPr>
            <w:r w:rsidRPr="00BC0399">
              <w:rPr>
                <w:rFonts w:cs="Arial"/>
                <w:b/>
                <w:bCs/>
              </w:rPr>
              <w:t>Fecha inicial</w:t>
            </w:r>
          </w:p>
        </w:tc>
        <w:tc>
          <w:tcPr>
            <w:tcW w:w="0" w:type="auto"/>
            <w:shd w:val="clear" w:color="auto" w:fill="D9D9D9" w:themeFill="background1" w:themeFillShade="D9"/>
            <w:vAlign w:val="center"/>
          </w:tcPr>
          <w:p w14:paraId="683BD235" w14:textId="77777777" w:rsidR="00437960" w:rsidRPr="00BC0399" w:rsidRDefault="00437960" w:rsidP="003D53FD">
            <w:pPr>
              <w:jc w:val="center"/>
              <w:rPr>
                <w:rFonts w:cs="Arial"/>
                <w:b/>
                <w:bCs/>
              </w:rPr>
            </w:pPr>
            <w:r w:rsidRPr="00BC0399">
              <w:rPr>
                <w:rFonts w:cs="Arial"/>
                <w:b/>
                <w:bCs/>
              </w:rPr>
              <w:t>Fecha final</w:t>
            </w:r>
          </w:p>
        </w:tc>
      </w:tr>
      <w:tr w:rsidR="00C3671F" w:rsidRPr="00BC0399" w14:paraId="18E75A02" w14:textId="77777777" w:rsidTr="00656CA6">
        <w:tc>
          <w:tcPr>
            <w:tcW w:w="0" w:type="auto"/>
            <w:vAlign w:val="center"/>
          </w:tcPr>
          <w:p w14:paraId="3B9613C8" w14:textId="725D623C" w:rsidR="00437960" w:rsidRPr="00BC0399" w:rsidRDefault="00C3671F" w:rsidP="003D53FD">
            <w:pPr>
              <w:jc w:val="center"/>
              <w:rPr>
                <w:rFonts w:cs="Arial"/>
              </w:rPr>
            </w:pPr>
            <w:r w:rsidRPr="00BC0399">
              <w:rPr>
                <w:rFonts w:cs="Arial"/>
              </w:rPr>
              <w:t>1</w:t>
            </w:r>
          </w:p>
        </w:tc>
        <w:tc>
          <w:tcPr>
            <w:tcW w:w="0" w:type="auto"/>
            <w:vAlign w:val="center"/>
          </w:tcPr>
          <w:p w14:paraId="0781B1B5" w14:textId="354DB391" w:rsidR="00437960" w:rsidRPr="00BC0399" w:rsidRDefault="005016C1" w:rsidP="00656CA6">
            <w:pPr>
              <w:jc w:val="center"/>
              <w:rPr>
                <w:rFonts w:cs="Arial"/>
                <w:color w:val="000000" w:themeColor="text1"/>
              </w:rPr>
            </w:pPr>
            <w:r w:rsidRPr="00BC0399">
              <w:rPr>
                <w:rFonts w:eastAsia="Calibri" w:cs="Arial"/>
                <w:color w:val="000000" w:themeColor="text1"/>
              </w:rPr>
              <w:t>Cuantificación de residuos peligrosos</w:t>
            </w:r>
          </w:p>
        </w:tc>
        <w:tc>
          <w:tcPr>
            <w:tcW w:w="0" w:type="auto"/>
            <w:vAlign w:val="center"/>
          </w:tcPr>
          <w:p w14:paraId="158B1C43" w14:textId="79C907A1" w:rsidR="00437960" w:rsidRPr="00BC0399" w:rsidRDefault="005016C1" w:rsidP="00656CA6">
            <w:pPr>
              <w:jc w:val="center"/>
              <w:rPr>
                <w:rFonts w:cs="Arial"/>
                <w:color w:val="000000" w:themeColor="text1"/>
              </w:rPr>
            </w:pPr>
            <w:r w:rsidRPr="00BC0399">
              <w:rPr>
                <w:rFonts w:eastAsia="Calibri" w:cs="Arial"/>
                <w:color w:val="000000" w:themeColor="text1"/>
              </w:rPr>
              <w:t>Realizar el pesaje de los residuos peligrosos generados y registrarlos en la bitácora</w:t>
            </w:r>
          </w:p>
        </w:tc>
        <w:tc>
          <w:tcPr>
            <w:tcW w:w="0" w:type="auto"/>
            <w:vAlign w:val="center"/>
          </w:tcPr>
          <w:p w14:paraId="14C7EFF6" w14:textId="4F5CB3AA" w:rsidR="00437960" w:rsidRPr="00BC0399" w:rsidRDefault="00C3671F" w:rsidP="00656CA6">
            <w:pPr>
              <w:jc w:val="center"/>
              <w:rPr>
                <w:rFonts w:cs="Arial"/>
                <w:color w:val="000000" w:themeColor="text1"/>
              </w:rPr>
            </w:pPr>
            <w:r w:rsidRPr="00BC0399">
              <w:rPr>
                <w:rFonts w:cs="Arial"/>
                <w:color w:val="000000" w:themeColor="text1"/>
              </w:rPr>
              <w:t>01/01/2025</w:t>
            </w:r>
          </w:p>
        </w:tc>
        <w:tc>
          <w:tcPr>
            <w:tcW w:w="0" w:type="auto"/>
            <w:vAlign w:val="center"/>
          </w:tcPr>
          <w:p w14:paraId="554D7DFE" w14:textId="41F86C3E" w:rsidR="00437960" w:rsidRPr="00BC0399" w:rsidRDefault="00C3671F" w:rsidP="00656CA6">
            <w:pPr>
              <w:jc w:val="center"/>
              <w:rPr>
                <w:rFonts w:cs="Arial"/>
                <w:color w:val="000000" w:themeColor="text1"/>
              </w:rPr>
            </w:pPr>
            <w:r w:rsidRPr="00BC0399">
              <w:rPr>
                <w:rFonts w:cs="Arial"/>
                <w:color w:val="000000" w:themeColor="text1"/>
              </w:rPr>
              <w:t>31</w:t>
            </w:r>
            <w:r w:rsidR="00437960" w:rsidRPr="00BC0399">
              <w:rPr>
                <w:rFonts w:cs="Arial"/>
                <w:color w:val="000000" w:themeColor="text1"/>
              </w:rPr>
              <w:t>/</w:t>
            </w:r>
            <w:r w:rsidRPr="00BC0399">
              <w:rPr>
                <w:rFonts w:cs="Arial"/>
                <w:color w:val="000000" w:themeColor="text1"/>
              </w:rPr>
              <w:t>12</w:t>
            </w:r>
            <w:r w:rsidR="00437960" w:rsidRPr="00BC0399">
              <w:rPr>
                <w:rFonts w:cs="Arial"/>
                <w:color w:val="000000" w:themeColor="text1"/>
              </w:rPr>
              <w:t>/</w:t>
            </w:r>
            <w:r w:rsidRPr="00BC0399">
              <w:rPr>
                <w:rFonts w:cs="Arial"/>
                <w:color w:val="000000" w:themeColor="text1"/>
              </w:rPr>
              <w:t>2026</w:t>
            </w:r>
          </w:p>
        </w:tc>
      </w:tr>
      <w:tr w:rsidR="00C3671F" w:rsidRPr="00BC0399" w14:paraId="16C4147E" w14:textId="77777777" w:rsidTr="00656CA6">
        <w:tc>
          <w:tcPr>
            <w:tcW w:w="0" w:type="auto"/>
            <w:vAlign w:val="center"/>
          </w:tcPr>
          <w:p w14:paraId="7E74C54E" w14:textId="038E7E3A" w:rsidR="00C3671F" w:rsidRPr="00BC0399" w:rsidRDefault="00C3671F" w:rsidP="003D53FD">
            <w:pPr>
              <w:jc w:val="center"/>
              <w:rPr>
                <w:rFonts w:cs="Arial"/>
              </w:rPr>
            </w:pPr>
            <w:r w:rsidRPr="00BC0399">
              <w:rPr>
                <w:rFonts w:cs="Arial"/>
              </w:rPr>
              <w:t>2</w:t>
            </w:r>
          </w:p>
        </w:tc>
        <w:tc>
          <w:tcPr>
            <w:tcW w:w="0" w:type="auto"/>
            <w:vAlign w:val="center"/>
          </w:tcPr>
          <w:p w14:paraId="60C24595" w14:textId="64AF02F2" w:rsidR="00C3671F" w:rsidRPr="00BC0399" w:rsidRDefault="00C3671F" w:rsidP="00656CA6">
            <w:pPr>
              <w:jc w:val="center"/>
              <w:rPr>
                <w:rFonts w:cs="Arial"/>
              </w:rPr>
            </w:pPr>
            <w:r w:rsidRPr="00BC0399">
              <w:rPr>
                <w:rFonts w:cs="Arial"/>
              </w:rPr>
              <w:t>Empaque y etiquetado de residuos peligrosos</w:t>
            </w:r>
          </w:p>
        </w:tc>
        <w:tc>
          <w:tcPr>
            <w:tcW w:w="0" w:type="auto"/>
            <w:vAlign w:val="center"/>
          </w:tcPr>
          <w:p w14:paraId="17F455E6" w14:textId="209DAB56" w:rsidR="00C3671F" w:rsidRPr="00BC0399" w:rsidRDefault="00C3671F" w:rsidP="00656CA6">
            <w:pPr>
              <w:jc w:val="center"/>
              <w:rPr>
                <w:rFonts w:cs="Arial"/>
              </w:rPr>
            </w:pPr>
            <w:r w:rsidRPr="00BC0399">
              <w:rPr>
                <w:rFonts w:cs="Arial"/>
              </w:rPr>
              <w:t xml:space="preserve">Realizar el empaque y etiquetado de los </w:t>
            </w:r>
            <w:r w:rsidR="003D53FD" w:rsidRPr="00BC0399">
              <w:rPr>
                <w:rFonts w:cs="Arial"/>
              </w:rPr>
              <w:t xml:space="preserve">RESPEL </w:t>
            </w:r>
            <w:r w:rsidRPr="00BC0399">
              <w:rPr>
                <w:rFonts w:cs="Arial"/>
              </w:rPr>
              <w:t>según sus características de peligrosidad</w:t>
            </w:r>
          </w:p>
        </w:tc>
        <w:tc>
          <w:tcPr>
            <w:tcW w:w="0" w:type="auto"/>
            <w:vAlign w:val="center"/>
          </w:tcPr>
          <w:p w14:paraId="13901A32" w14:textId="44368B88" w:rsidR="00C3671F" w:rsidRPr="00BC0399" w:rsidRDefault="00C3671F" w:rsidP="00656CA6">
            <w:pPr>
              <w:jc w:val="center"/>
              <w:rPr>
                <w:rFonts w:cs="Arial"/>
              </w:rPr>
            </w:pPr>
            <w:r w:rsidRPr="00BC0399">
              <w:rPr>
                <w:rFonts w:cs="Arial"/>
                <w:color w:val="000000" w:themeColor="text1"/>
              </w:rPr>
              <w:t>01/01/2025</w:t>
            </w:r>
          </w:p>
        </w:tc>
        <w:tc>
          <w:tcPr>
            <w:tcW w:w="0" w:type="auto"/>
            <w:vAlign w:val="center"/>
          </w:tcPr>
          <w:p w14:paraId="1A49A823" w14:textId="7B93B479" w:rsidR="00C3671F" w:rsidRPr="00BC0399" w:rsidRDefault="00C3671F" w:rsidP="00656CA6">
            <w:pPr>
              <w:jc w:val="center"/>
              <w:rPr>
                <w:rFonts w:cs="Arial"/>
              </w:rPr>
            </w:pPr>
            <w:r w:rsidRPr="00BC0399">
              <w:rPr>
                <w:rFonts w:cs="Arial"/>
                <w:color w:val="000000" w:themeColor="text1"/>
              </w:rPr>
              <w:t>31/12/2026</w:t>
            </w:r>
          </w:p>
        </w:tc>
      </w:tr>
      <w:tr w:rsidR="00C3671F" w:rsidRPr="00BC0399" w14:paraId="692C7CFC" w14:textId="77777777" w:rsidTr="00656CA6">
        <w:tc>
          <w:tcPr>
            <w:tcW w:w="0" w:type="auto"/>
            <w:vAlign w:val="center"/>
          </w:tcPr>
          <w:p w14:paraId="7B52EE13" w14:textId="5FCBF50B" w:rsidR="00C3671F" w:rsidRPr="00BC0399" w:rsidRDefault="00C3671F" w:rsidP="003D53FD">
            <w:pPr>
              <w:jc w:val="center"/>
              <w:rPr>
                <w:rFonts w:cs="Arial"/>
              </w:rPr>
            </w:pPr>
            <w:r w:rsidRPr="00BC0399">
              <w:rPr>
                <w:rFonts w:cs="Arial"/>
              </w:rPr>
              <w:t>3</w:t>
            </w:r>
          </w:p>
        </w:tc>
        <w:tc>
          <w:tcPr>
            <w:tcW w:w="0" w:type="auto"/>
            <w:vAlign w:val="center"/>
          </w:tcPr>
          <w:p w14:paraId="378459F8" w14:textId="77A58896" w:rsidR="00C3671F" w:rsidRPr="00BC0399" w:rsidRDefault="00C3671F" w:rsidP="00656CA6">
            <w:pPr>
              <w:jc w:val="center"/>
              <w:rPr>
                <w:rFonts w:cs="Arial"/>
              </w:rPr>
            </w:pPr>
            <w:r w:rsidRPr="00BC0399">
              <w:rPr>
                <w:rFonts w:cs="Arial"/>
              </w:rPr>
              <w:t>Entrega y tratamiento</w:t>
            </w:r>
          </w:p>
        </w:tc>
        <w:tc>
          <w:tcPr>
            <w:tcW w:w="0" w:type="auto"/>
            <w:vAlign w:val="center"/>
          </w:tcPr>
          <w:p w14:paraId="6B7C5DBA" w14:textId="5BC2D304" w:rsidR="00C3671F" w:rsidRPr="00BC0399" w:rsidRDefault="00C3671F" w:rsidP="00656CA6">
            <w:pPr>
              <w:jc w:val="center"/>
              <w:rPr>
                <w:rFonts w:cs="Arial"/>
              </w:rPr>
            </w:pPr>
            <w:r w:rsidRPr="00BC0399">
              <w:rPr>
                <w:rFonts w:cs="Arial"/>
              </w:rPr>
              <w:t xml:space="preserve">Realizar la entrega de los </w:t>
            </w:r>
            <w:r w:rsidR="003D53FD" w:rsidRPr="00BC0399">
              <w:rPr>
                <w:rFonts w:cs="Arial"/>
              </w:rPr>
              <w:t xml:space="preserve">RESPEL </w:t>
            </w:r>
            <w:r w:rsidRPr="00BC0399">
              <w:rPr>
                <w:rFonts w:cs="Arial"/>
              </w:rPr>
              <w:t>al gestor autorizado</w:t>
            </w:r>
          </w:p>
        </w:tc>
        <w:tc>
          <w:tcPr>
            <w:tcW w:w="0" w:type="auto"/>
            <w:vAlign w:val="center"/>
          </w:tcPr>
          <w:p w14:paraId="1D249239" w14:textId="028B1F80" w:rsidR="00C3671F" w:rsidRPr="00BC0399" w:rsidRDefault="00C3671F" w:rsidP="00656CA6">
            <w:pPr>
              <w:jc w:val="center"/>
              <w:rPr>
                <w:rFonts w:cs="Arial"/>
              </w:rPr>
            </w:pPr>
            <w:r w:rsidRPr="00BC0399">
              <w:rPr>
                <w:rFonts w:cs="Arial"/>
                <w:color w:val="000000" w:themeColor="text1"/>
              </w:rPr>
              <w:t>01/01/2025</w:t>
            </w:r>
          </w:p>
        </w:tc>
        <w:tc>
          <w:tcPr>
            <w:tcW w:w="0" w:type="auto"/>
            <w:vAlign w:val="center"/>
          </w:tcPr>
          <w:p w14:paraId="1F0A4CAE" w14:textId="2E442DF8" w:rsidR="00C3671F" w:rsidRPr="00BC0399" w:rsidRDefault="00C3671F" w:rsidP="00656CA6">
            <w:pPr>
              <w:jc w:val="center"/>
              <w:rPr>
                <w:rFonts w:cs="Arial"/>
              </w:rPr>
            </w:pPr>
            <w:r w:rsidRPr="00BC0399">
              <w:rPr>
                <w:rFonts w:cs="Arial"/>
                <w:color w:val="000000" w:themeColor="text1"/>
              </w:rPr>
              <w:t>31/12/2026</w:t>
            </w:r>
          </w:p>
        </w:tc>
      </w:tr>
      <w:tr w:rsidR="00C3671F" w:rsidRPr="00BC0399" w14:paraId="3FA18088" w14:textId="77777777" w:rsidTr="00656CA6">
        <w:tc>
          <w:tcPr>
            <w:tcW w:w="0" w:type="auto"/>
            <w:vAlign w:val="center"/>
          </w:tcPr>
          <w:p w14:paraId="0B963792" w14:textId="2E8480C3" w:rsidR="00C3671F" w:rsidRPr="00BC0399" w:rsidRDefault="00C3671F" w:rsidP="003D53FD">
            <w:pPr>
              <w:jc w:val="center"/>
              <w:rPr>
                <w:rFonts w:cs="Arial"/>
              </w:rPr>
            </w:pPr>
            <w:r w:rsidRPr="00BC0399">
              <w:rPr>
                <w:rFonts w:cs="Arial"/>
              </w:rPr>
              <w:t>4</w:t>
            </w:r>
          </w:p>
        </w:tc>
        <w:tc>
          <w:tcPr>
            <w:tcW w:w="0" w:type="auto"/>
            <w:vAlign w:val="center"/>
          </w:tcPr>
          <w:p w14:paraId="1CDE83C1" w14:textId="2048A64F" w:rsidR="00C3671F" w:rsidRPr="00BC0399" w:rsidRDefault="00C3671F" w:rsidP="00656CA6">
            <w:pPr>
              <w:jc w:val="center"/>
              <w:rPr>
                <w:rFonts w:cs="Arial"/>
              </w:rPr>
            </w:pPr>
            <w:r w:rsidRPr="00BC0399">
              <w:rPr>
                <w:rFonts w:cs="Arial"/>
              </w:rPr>
              <w:t>Disposición final ambientalmente segura</w:t>
            </w:r>
          </w:p>
        </w:tc>
        <w:tc>
          <w:tcPr>
            <w:tcW w:w="0" w:type="auto"/>
            <w:vAlign w:val="center"/>
          </w:tcPr>
          <w:p w14:paraId="1F7140EE" w14:textId="08F43DC9" w:rsidR="00C3671F" w:rsidRPr="00BC0399" w:rsidRDefault="00C3671F" w:rsidP="00656CA6">
            <w:pPr>
              <w:jc w:val="center"/>
              <w:rPr>
                <w:rFonts w:cs="Arial"/>
              </w:rPr>
            </w:pPr>
            <w:r w:rsidRPr="00BC0399">
              <w:rPr>
                <w:rFonts w:cs="Arial"/>
              </w:rPr>
              <w:t>Solicitar al gestor autorizado</w:t>
            </w:r>
          </w:p>
        </w:tc>
        <w:tc>
          <w:tcPr>
            <w:tcW w:w="0" w:type="auto"/>
            <w:vAlign w:val="center"/>
          </w:tcPr>
          <w:p w14:paraId="56D4BEAE" w14:textId="7738F972" w:rsidR="00C3671F" w:rsidRPr="00BC0399" w:rsidRDefault="00C3671F" w:rsidP="00656CA6">
            <w:pPr>
              <w:jc w:val="center"/>
              <w:rPr>
                <w:rFonts w:cs="Arial"/>
                <w:color w:val="000000" w:themeColor="text1"/>
              </w:rPr>
            </w:pPr>
            <w:r w:rsidRPr="00BC0399">
              <w:rPr>
                <w:rFonts w:cs="Arial"/>
                <w:color w:val="000000" w:themeColor="text1"/>
              </w:rPr>
              <w:t>01/01/2025</w:t>
            </w:r>
          </w:p>
        </w:tc>
        <w:tc>
          <w:tcPr>
            <w:tcW w:w="0" w:type="auto"/>
            <w:vAlign w:val="center"/>
          </w:tcPr>
          <w:p w14:paraId="3AA3F958" w14:textId="5FC69195" w:rsidR="00C3671F" w:rsidRPr="00BC0399" w:rsidRDefault="00C3671F" w:rsidP="00656CA6">
            <w:pPr>
              <w:jc w:val="center"/>
              <w:rPr>
                <w:rFonts w:cs="Arial"/>
                <w:color w:val="000000" w:themeColor="text1"/>
              </w:rPr>
            </w:pPr>
            <w:r w:rsidRPr="00BC0399">
              <w:rPr>
                <w:rFonts w:cs="Arial"/>
                <w:color w:val="000000" w:themeColor="text1"/>
              </w:rPr>
              <w:t>31/12/2026</w:t>
            </w:r>
          </w:p>
        </w:tc>
      </w:tr>
    </w:tbl>
    <w:p w14:paraId="2566E24D" w14:textId="36074997" w:rsidR="00437960" w:rsidRPr="00BC0399" w:rsidRDefault="00364875" w:rsidP="00364875">
      <w:pPr>
        <w:spacing w:after="0"/>
        <w:jc w:val="center"/>
        <w:rPr>
          <w:rFonts w:cs="Arial"/>
          <w:lang w:eastAsia="es-CO"/>
        </w:rPr>
      </w:pPr>
      <w:r w:rsidRPr="00313B1B">
        <w:rPr>
          <w:rFonts w:cs="Arial"/>
          <w:b/>
          <w:bCs/>
          <w:color w:val="000000"/>
          <w:sz w:val="20"/>
          <w:szCs w:val="20"/>
        </w:rPr>
        <w:t>Fuente:</w:t>
      </w:r>
      <w:r w:rsidRPr="00313B1B">
        <w:rPr>
          <w:rFonts w:cs="Arial"/>
          <w:color w:val="000000"/>
          <w:sz w:val="20"/>
          <w:szCs w:val="20"/>
        </w:rPr>
        <w:t xml:space="preserve"> Elaboración propia Gestión Administrativa</w:t>
      </w:r>
    </w:p>
    <w:p w14:paraId="770469A7" w14:textId="77777777" w:rsidR="00437960" w:rsidRPr="00BC0399" w:rsidRDefault="00437960" w:rsidP="00437960">
      <w:pPr>
        <w:spacing w:after="0"/>
        <w:rPr>
          <w:rFonts w:cs="Arial"/>
          <w:lang w:eastAsia="es-CO"/>
        </w:rPr>
      </w:pPr>
    </w:p>
    <w:p w14:paraId="2221D46F" w14:textId="77777777" w:rsidR="00437960" w:rsidRPr="00BC0399" w:rsidRDefault="00437960" w:rsidP="00437960">
      <w:pPr>
        <w:pStyle w:val="Ttulo1"/>
        <w:spacing w:before="0"/>
        <w:rPr>
          <w:rFonts w:cs="Arial"/>
          <w:b/>
          <w:bCs/>
          <w:color w:val="1F3864" w:themeColor="accent1" w:themeShade="80"/>
          <w:szCs w:val="22"/>
          <w:lang w:val="es-ES"/>
        </w:rPr>
      </w:pPr>
      <w:bookmarkStart w:id="112" w:name="_Toc217391033"/>
      <w:r w:rsidRPr="00BC0399">
        <w:rPr>
          <w:rFonts w:cs="Arial"/>
          <w:b/>
          <w:bCs/>
          <w:szCs w:val="22"/>
        </w:rPr>
        <w:t>SEGUIMIENTO Y CONTROL</w:t>
      </w:r>
      <w:bookmarkEnd w:id="112"/>
    </w:p>
    <w:p w14:paraId="06DF6139" w14:textId="77777777" w:rsidR="00437960" w:rsidRPr="00BC0399" w:rsidRDefault="00437960" w:rsidP="00437960">
      <w:pPr>
        <w:spacing w:after="0"/>
        <w:rPr>
          <w:rFonts w:cs="Arial"/>
          <w:lang w:eastAsia="es-CO"/>
        </w:rPr>
      </w:pPr>
    </w:p>
    <w:p w14:paraId="42A17257" w14:textId="5F211F63" w:rsidR="00437960" w:rsidRPr="00BC0399" w:rsidRDefault="00437960" w:rsidP="00437960">
      <w:pPr>
        <w:rPr>
          <w:rFonts w:cs="Arial"/>
          <w:color w:val="1F3864" w:themeColor="accent1" w:themeShade="80"/>
        </w:rPr>
      </w:pPr>
      <w:r w:rsidRPr="00BC0399">
        <w:rPr>
          <w:rFonts w:cs="Arial"/>
        </w:rPr>
        <w:t xml:space="preserve">Indicador asociado – </w:t>
      </w:r>
      <w:r w:rsidR="006C3EC2" w:rsidRPr="00BC0399">
        <w:rPr>
          <w:rFonts w:cs="Arial"/>
        </w:rPr>
        <w:t>Gestión</w:t>
      </w:r>
      <w:r w:rsidRPr="00BC0399">
        <w:rPr>
          <w:rFonts w:cs="Arial"/>
        </w:rPr>
        <w:t xml:space="preserve"> Ambientalmente segura de residuos peligrosos</w:t>
      </w:r>
    </w:p>
    <w:p w14:paraId="46AC5B02" w14:textId="6D29000C" w:rsidR="00437960" w:rsidRPr="00BC0399" w:rsidRDefault="00437960" w:rsidP="00A21DA5">
      <w:pPr>
        <w:pStyle w:val="TDC1"/>
      </w:pPr>
      <w:r w:rsidRPr="00BC0399">
        <w:t>Tabla 18: Indicador de resultados PGIRP</w:t>
      </w:r>
    </w:p>
    <w:tbl>
      <w:tblPr>
        <w:tblStyle w:val="Tablaconcuadrcula"/>
        <w:tblW w:w="0" w:type="auto"/>
        <w:tblLook w:val="04A0" w:firstRow="1" w:lastRow="0" w:firstColumn="1" w:lastColumn="0" w:noHBand="0" w:noVBand="1"/>
      </w:tblPr>
      <w:tblGrid>
        <w:gridCol w:w="4531"/>
        <w:gridCol w:w="1560"/>
        <w:gridCol w:w="1275"/>
        <w:gridCol w:w="1462"/>
      </w:tblGrid>
      <w:tr w:rsidR="00437960" w:rsidRPr="00BC0399" w14:paraId="1988C49D" w14:textId="77777777" w:rsidTr="00656CA6">
        <w:trPr>
          <w:tblHeader/>
        </w:trPr>
        <w:tc>
          <w:tcPr>
            <w:tcW w:w="4531" w:type="dxa"/>
            <w:shd w:val="clear" w:color="auto" w:fill="D9D9D9" w:themeFill="background1" w:themeFillShade="D9"/>
            <w:vAlign w:val="center"/>
          </w:tcPr>
          <w:p w14:paraId="5D2C28AD" w14:textId="77777777" w:rsidR="00437960" w:rsidRPr="00BC0399" w:rsidRDefault="00437960" w:rsidP="00B32B17">
            <w:pPr>
              <w:jc w:val="center"/>
              <w:rPr>
                <w:rFonts w:cs="Arial"/>
                <w:b/>
                <w:bCs/>
              </w:rPr>
            </w:pPr>
            <w:r w:rsidRPr="00BC0399">
              <w:rPr>
                <w:rFonts w:cs="Arial"/>
                <w:b/>
                <w:bCs/>
              </w:rPr>
              <w:t>Nombre del indicador</w:t>
            </w:r>
          </w:p>
        </w:tc>
        <w:tc>
          <w:tcPr>
            <w:tcW w:w="1560" w:type="dxa"/>
            <w:shd w:val="clear" w:color="auto" w:fill="D9D9D9" w:themeFill="background1" w:themeFillShade="D9"/>
            <w:vAlign w:val="center"/>
          </w:tcPr>
          <w:p w14:paraId="02216399" w14:textId="77777777" w:rsidR="00437960" w:rsidRPr="00BC0399" w:rsidRDefault="00437960" w:rsidP="00B32B17">
            <w:pPr>
              <w:jc w:val="center"/>
              <w:rPr>
                <w:rFonts w:cs="Arial"/>
                <w:b/>
                <w:bCs/>
              </w:rPr>
            </w:pPr>
            <w:r w:rsidRPr="00BC0399">
              <w:rPr>
                <w:rFonts w:cs="Arial"/>
                <w:b/>
                <w:bCs/>
              </w:rPr>
              <w:t>Frecuencia</w:t>
            </w:r>
          </w:p>
        </w:tc>
        <w:tc>
          <w:tcPr>
            <w:tcW w:w="1275" w:type="dxa"/>
            <w:shd w:val="clear" w:color="auto" w:fill="D9D9D9" w:themeFill="background1" w:themeFillShade="D9"/>
            <w:vAlign w:val="center"/>
          </w:tcPr>
          <w:p w14:paraId="55F68387" w14:textId="77777777" w:rsidR="00437960" w:rsidRPr="00BC0399" w:rsidRDefault="00437960" w:rsidP="00B32B17">
            <w:pPr>
              <w:jc w:val="center"/>
              <w:rPr>
                <w:rFonts w:cs="Arial"/>
                <w:b/>
                <w:bCs/>
              </w:rPr>
            </w:pPr>
            <w:r w:rsidRPr="00BC0399">
              <w:rPr>
                <w:rFonts w:cs="Arial"/>
                <w:b/>
                <w:bCs/>
              </w:rPr>
              <w:t>Meta</w:t>
            </w:r>
          </w:p>
        </w:tc>
        <w:tc>
          <w:tcPr>
            <w:tcW w:w="1462" w:type="dxa"/>
            <w:shd w:val="clear" w:color="auto" w:fill="D9D9D9" w:themeFill="background1" w:themeFillShade="D9"/>
            <w:vAlign w:val="center"/>
          </w:tcPr>
          <w:p w14:paraId="6D20AC8E" w14:textId="77777777" w:rsidR="00437960" w:rsidRPr="00BC0399" w:rsidRDefault="00437960" w:rsidP="00B32B17">
            <w:pPr>
              <w:jc w:val="center"/>
              <w:rPr>
                <w:rFonts w:cs="Arial"/>
                <w:b/>
                <w:bCs/>
              </w:rPr>
            </w:pPr>
            <w:r w:rsidRPr="00BC0399">
              <w:rPr>
                <w:rFonts w:cs="Arial"/>
                <w:b/>
                <w:bCs/>
              </w:rPr>
              <w:t>Tipología</w:t>
            </w:r>
          </w:p>
        </w:tc>
      </w:tr>
      <w:tr w:rsidR="00437960" w:rsidRPr="00BC0399" w14:paraId="77B41DB8" w14:textId="77777777" w:rsidTr="00656CA6">
        <w:tc>
          <w:tcPr>
            <w:tcW w:w="4531" w:type="dxa"/>
            <w:vAlign w:val="center"/>
          </w:tcPr>
          <w:p w14:paraId="2EEB8CC9" w14:textId="5DBE3ED0" w:rsidR="00437960" w:rsidRPr="00BC0399" w:rsidRDefault="001209EA" w:rsidP="00B32B17">
            <w:pPr>
              <w:rPr>
                <w:rFonts w:eastAsia="Calibri" w:cs="Arial"/>
                <w:color w:val="BFBFBF" w:themeColor="background1" w:themeShade="BF"/>
              </w:rPr>
            </w:pPr>
            <w:r w:rsidRPr="00BC0399">
              <w:rPr>
                <w:rFonts w:eastAsia="Times New Roman" w:cs="Arial"/>
                <w:color w:val="000000"/>
                <w:lang w:eastAsia="es-CO"/>
              </w:rPr>
              <w:t>Disminuir en un 1% anual la generación de residuos peligrosos de la Entidad</w:t>
            </w:r>
          </w:p>
        </w:tc>
        <w:tc>
          <w:tcPr>
            <w:tcW w:w="1560" w:type="dxa"/>
            <w:vAlign w:val="center"/>
          </w:tcPr>
          <w:p w14:paraId="1D84B504" w14:textId="57F10E47" w:rsidR="00437960" w:rsidRPr="00BC0399" w:rsidRDefault="001209EA" w:rsidP="00B32B17">
            <w:pPr>
              <w:jc w:val="center"/>
              <w:rPr>
                <w:rFonts w:eastAsia="Calibri" w:cs="Arial"/>
                <w:color w:val="000000" w:themeColor="text1"/>
              </w:rPr>
            </w:pPr>
            <w:r w:rsidRPr="00BC0399">
              <w:rPr>
                <w:rFonts w:eastAsia="Calibri" w:cs="Arial"/>
                <w:color w:val="000000" w:themeColor="text1"/>
              </w:rPr>
              <w:t>Anual</w:t>
            </w:r>
          </w:p>
        </w:tc>
        <w:tc>
          <w:tcPr>
            <w:tcW w:w="1275" w:type="dxa"/>
            <w:vAlign w:val="center"/>
          </w:tcPr>
          <w:p w14:paraId="07212490" w14:textId="2475A5D7" w:rsidR="00437960" w:rsidRPr="00BC0399" w:rsidRDefault="001209EA" w:rsidP="00B32B17">
            <w:pPr>
              <w:jc w:val="center"/>
              <w:rPr>
                <w:rFonts w:eastAsia="Calibri" w:cs="Arial"/>
                <w:color w:val="000000" w:themeColor="text1"/>
              </w:rPr>
            </w:pPr>
            <w:r w:rsidRPr="00BC0399">
              <w:rPr>
                <w:rFonts w:eastAsia="Calibri" w:cs="Arial"/>
                <w:color w:val="000000" w:themeColor="text1"/>
              </w:rPr>
              <w:t>1%</w:t>
            </w:r>
          </w:p>
        </w:tc>
        <w:tc>
          <w:tcPr>
            <w:tcW w:w="1462" w:type="dxa"/>
            <w:vAlign w:val="center"/>
          </w:tcPr>
          <w:p w14:paraId="1D844E14" w14:textId="5AD5D249" w:rsidR="00437960" w:rsidRPr="00BC0399" w:rsidRDefault="001209EA" w:rsidP="00B32B17">
            <w:pPr>
              <w:jc w:val="center"/>
              <w:rPr>
                <w:rFonts w:eastAsia="Calibri" w:cs="Arial"/>
                <w:color w:val="000000" w:themeColor="text1"/>
              </w:rPr>
            </w:pPr>
            <w:r w:rsidRPr="00BC0399">
              <w:rPr>
                <w:rFonts w:eastAsia="Calibri" w:cs="Arial"/>
                <w:color w:val="000000" w:themeColor="text1"/>
              </w:rPr>
              <w:t>Resultados</w:t>
            </w:r>
          </w:p>
        </w:tc>
      </w:tr>
    </w:tbl>
    <w:p w14:paraId="53E50E7C" w14:textId="5DA154D1" w:rsidR="00437960" w:rsidRPr="00364875" w:rsidRDefault="006C3EC2" w:rsidP="00364875">
      <w:pPr>
        <w:spacing w:after="0"/>
        <w:jc w:val="center"/>
        <w:rPr>
          <w:rFonts w:eastAsia="Calibri" w:cs="Arial"/>
          <w:sz w:val="20"/>
          <w:szCs w:val="20"/>
        </w:rPr>
      </w:pPr>
      <w:r w:rsidRPr="00364875">
        <w:rPr>
          <w:rFonts w:eastAsia="Calibri" w:cs="Arial"/>
          <w:b/>
          <w:bCs/>
          <w:sz w:val="20"/>
          <w:szCs w:val="20"/>
        </w:rPr>
        <w:t>Fuente</w:t>
      </w:r>
      <w:r w:rsidRPr="00364875">
        <w:rPr>
          <w:rFonts w:eastAsia="Calibri" w:cs="Arial"/>
          <w:sz w:val="20"/>
          <w:szCs w:val="20"/>
        </w:rPr>
        <w:t xml:space="preserve">: </w:t>
      </w:r>
      <w:r w:rsidR="008B637F" w:rsidRPr="00364875">
        <w:rPr>
          <w:rFonts w:eastAsia="Calibri" w:cs="Arial"/>
          <w:sz w:val="20"/>
          <w:szCs w:val="20"/>
        </w:rPr>
        <w:t>Gestión</w:t>
      </w:r>
      <w:r w:rsidRPr="00364875">
        <w:rPr>
          <w:rFonts w:eastAsia="Calibri" w:cs="Arial"/>
          <w:sz w:val="20"/>
          <w:szCs w:val="20"/>
        </w:rPr>
        <w:t xml:space="preserve"> Administrativa</w:t>
      </w:r>
    </w:p>
    <w:p w14:paraId="79DBA8F0" w14:textId="7AECF19A" w:rsidR="00A42A26" w:rsidRPr="00BC0399" w:rsidRDefault="00A42A26" w:rsidP="00437960">
      <w:pPr>
        <w:spacing w:after="0"/>
        <w:rPr>
          <w:rFonts w:eastAsia="Calibri" w:cs="Arial"/>
        </w:rPr>
      </w:pPr>
    </w:p>
    <w:p w14:paraId="15698198" w14:textId="46ACBFAC" w:rsidR="00437960" w:rsidRPr="00BC0399" w:rsidRDefault="00437960" w:rsidP="00A21DA5">
      <w:pPr>
        <w:pStyle w:val="TDC1"/>
      </w:pPr>
      <w:r w:rsidRPr="00BC0399">
        <w:t>Tabla 19: Escala de medición del indicador</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60"/>
        <w:gridCol w:w="6552"/>
      </w:tblGrid>
      <w:tr w:rsidR="00437960" w:rsidRPr="00BC0399" w14:paraId="4B09631D" w14:textId="77777777" w:rsidTr="00656CA6">
        <w:trPr>
          <w:tblHeader/>
        </w:trPr>
        <w:tc>
          <w:tcPr>
            <w:tcW w:w="2660" w:type="dxa"/>
            <w:shd w:val="clear" w:color="auto" w:fill="D9D9D9" w:themeFill="background1" w:themeFillShade="D9"/>
            <w:vAlign w:val="center"/>
          </w:tcPr>
          <w:p w14:paraId="0B9D4FD5" w14:textId="77777777" w:rsidR="00437960" w:rsidRPr="00BC0399" w:rsidRDefault="00437960" w:rsidP="00242E14">
            <w:pPr>
              <w:jc w:val="center"/>
              <w:rPr>
                <w:rFonts w:eastAsia="Calibri" w:cs="Arial"/>
                <w:b/>
                <w:bCs/>
              </w:rPr>
            </w:pPr>
            <w:r w:rsidRPr="00BC0399">
              <w:rPr>
                <w:rFonts w:eastAsia="Calibri" w:cs="Arial"/>
                <w:b/>
                <w:bCs/>
              </w:rPr>
              <w:t>Estado de avance</w:t>
            </w:r>
          </w:p>
        </w:tc>
        <w:tc>
          <w:tcPr>
            <w:tcW w:w="6552" w:type="dxa"/>
            <w:shd w:val="clear" w:color="auto" w:fill="D9D9D9" w:themeFill="background1" w:themeFillShade="D9"/>
            <w:vAlign w:val="center"/>
          </w:tcPr>
          <w:p w14:paraId="2D0C46EB" w14:textId="77777777" w:rsidR="00437960" w:rsidRPr="00BC0399" w:rsidRDefault="00437960" w:rsidP="00242E14">
            <w:pPr>
              <w:jc w:val="center"/>
              <w:rPr>
                <w:rFonts w:eastAsia="Calibri" w:cs="Arial"/>
                <w:b/>
                <w:bCs/>
              </w:rPr>
            </w:pPr>
            <w:r w:rsidRPr="00BC0399">
              <w:rPr>
                <w:rFonts w:eastAsia="Calibri" w:cs="Arial"/>
                <w:b/>
                <w:bCs/>
              </w:rPr>
              <w:t>Descripción</w:t>
            </w:r>
          </w:p>
        </w:tc>
      </w:tr>
      <w:tr w:rsidR="00437960" w:rsidRPr="00BC0399" w14:paraId="45776B9E" w14:textId="77777777" w:rsidTr="00656CA6">
        <w:tc>
          <w:tcPr>
            <w:tcW w:w="2660" w:type="dxa"/>
            <w:shd w:val="clear" w:color="auto" w:fill="00B050"/>
            <w:vAlign w:val="center"/>
          </w:tcPr>
          <w:p w14:paraId="422C1CC9" w14:textId="77777777" w:rsidR="00437960" w:rsidRPr="00BC0399" w:rsidRDefault="00437960" w:rsidP="00242E14">
            <w:pPr>
              <w:jc w:val="left"/>
              <w:rPr>
                <w:rFonts w:eastAsia="Calibri" w:cs="Arial"/>
                <w:b/>
                <w:bCs/>
              </w:rPr>
            </w:pPr>
            <w:r w:rsidRPr="00861E5C">
              <w:rPr>
                <w:rFonts w:eastAsia="Calibri" w:cs="Arial"/>
                <w:b/>
                <w:bCs/>
                <w:color w:val="222A35" w:themeColor="text2" w:themeShade="80"/>
              </w:rPr>
              <w:t>SATISFACTORIO</w:t>
            </w:r>
          </w:p>
        </w:tc>
        <w:tc>
          <w:tcPr>
            <w:tcW w:w="6552" w:type="dxa"/>
            <w:shd w:val="clear" w:color="auto" w:fill="FFFFFF" w:themeFill="background1"/>
          </w:tcPr>
          <w:p w14:paraId="31592F46" w14:textId="1B10B5E8" w:rsidR="00437960" w:rsidRPr="00BC0399" w:rsidRDefault="00C90000" w:rsidP="00383F69">
            <w:pPr>
              <w:rPr>
                <w:rFonts w:eastAsia="Calibri" w:cs="Arial"/>
                <w:color w:val="BFBFBF" w:themeColor="background1" w:themeShade="BF"/>
              </w:rPr>
            </w:pPr>
            <w:r w:rsidRPr="00BC0399">
              <w:rPr>
                <w:rFonts w:eastAsia="Calibri" w:cs="Arial"/>
                <w:color w:val="000000" w:themeColor="text1"/>
              </w:rPr>
              <w:t>Se considera cumplimiento satisfactorio cuando el cálculo del indicador es mayor o igual al 1%</w:t>
            </w:r>
          </w:p>
        </w:tc>
      </w:tr>
      <w:tr w:rsidR="00437960" w:rsidRPr="00BC0399" w14:paraId="0AC4DA9A" w14:textId="77777777" w:rsidTr="00656CA6">
        <w:tc>
          <w:tcPr>
            <w:tcW w:w="2660" w:type="dxa"/>
            <w:shd w:val="clear" w:color="auto" w:fill="FFFF00"/>
            <w:vAlign w:val="center"/>
          </w:tcPr>
          <w:p w14:paraId="1168686A" w14:textId="77777777" w:rsidR="00437960" w:rsidRPr="00BC0399" w:rsidRDefault="00437960" w:rsidP="00242E14">
            <w:pPr>
              <w:jc w:val="left"/>
              <w:rPr>
                <w:rFonts w:eastAsia="Calibri" w:cs="Arial"/>
                <w:b/>
                <w:bCs/>
              </w:rPr>
            </w:pPr>
            <w:r w:rsidRPr="00BC0399">
              <w:rPr>
                <w:rFonts w:eastAsia="Calibri" w:cs="Arial"/>
                <w:b/>
                <w:bCs/>
              </w:rPr>
              <w:t>MEDIO</w:t>
            </w:r>
          </w:p>
        </w:tc>
        <w:tc>
          <w:tcPr>
            <w:tcW w:w="6552" w:type="dxa"/>
            <w:shd w:val="clear" w:color="auto" w:fill="FFFFFF" w:themeFill="background1"/>
          </w:tcPr>
          <w:p w14:paraId="6D7A6014" w14:textId="2D6796BF" w:rsidR="00437960" w:rsidRPr="00BC0399" w:rsidRDefault="00C90000" w:rsidP="00383F69">
            <w:pPr>
              <w:rPr>
                <w:rFonts w:eastAsia="Calibri" w:cs="Arial"/>
                <w:color w:val="BFBFBF" w:themeColor="background1" w:themeShade="BF"/>
              </w:rPr>
            </w:pPr>
            <w:r w:rsidRPr="00BC0399">
              <w:rPr>
                <w:rFonts w:eastAsia="Calibri" w:cs="Arial"/>
                <w:color w:val="000000" w:themeColor="text1"/>
              </w:rPr>
              <w:t>Se considera cumplimiento medio cuando el cálculo del indicador corresponde al 0.5% - 0.9%</w:t>
            </w:r>
          </w:p>
        </w:tc>
      </w:tr>
      <w:tr w:rsidR="00437960" w:rsidRPr="00BC0399" w14:paraId="30AFCF8C" w14:textId="77777777" w:rsidTr="00656CA6">
        <w:tc>
          <w:tcPr>
            <w:tcW w:w="2660" w:type="dxa"/>
            <w:shd w:val="clear" w:color="auto" w:fill="FF0000"/>
            <w:vAlign w:val="center"/>
          </w:tcPr>
          <w:p w14:paraId="3D02F8D2" w14:textId="77777777" w:rsidR="00437960" w:rsidRPr="00BC0399" w:rsidRDefault="00437960" w:rsidP="00242E14">
            <w:pPr>
              <w:jc w:val="left"/>
              <w:rPr>
                <w:rFonts w:eastAsia="Calibri" w:cs="Arial"/>
                <w:b/>
                <w:bCs/>
              </w:rPr>
            </w:pPr>
            <w:r w:rsidRPr="00861E5C">
              <w:rPr>
                <w:rFonts w:eastAsia="Calibri" w:cs="Arial"/>
                <w:b/>
                <w:bCs/>
                <w:color w:val="000000" w:themeColor="text1"/>
              </w:rPr>
              <w:t>BAJO</w:t>
            </w:r>
          </w:p>
        </w:tc>
        <w:tc>
          <w:tcPr>
            <w:tcW w:w="6552" w:type="dxa"/>
            <w:shd w:val="clear" w:color="auto" w:fill="FFFFFF" w:themeFill="background1"/>
          </w:tcPr>
          <w:p w14:paraId="361076F1" w14:textId="1D38B4A5" w:rsidR="00437960" w:rsidRPr="00BC0399" w:rsidRDefault="00C90000" w:rsidP="00383F69">
            <w:pPr>
              <w:rPr>
                <w:rFonts w:eastAsia="Calibri" w:cs="Arial"/>
                <w:color w:val="BFBFBF" w:themeColor="background1" w:themeShade="BF"/>
              </w:rPr>
            </w:pPr>
            <w:r w:rsidRPr="00BC0399">
              <w:rPr>
                <w:rFonts w:eastAsia="Calibri" w:cs="Arial"/>
                <w:color w:val="000000" w:themeColor="text1"/>
              </w:rPr>
              <w:t>Se considera cumplimiento bajo cuando el cálculo del indicador es menor al 0.49%</w:t>
            </w:r>
          </w:p>
        </w:tc>
      </w:tr>
    </w:tbl>
    <w:p w14:paraId="63B9F916" w14:textId="3DF49EAB" w:rsidR="00437960" w:rsidRDefault="00364875" w:rsidP="00364875">
      <w:pPr>
        <w:spacing w:after="0"/>
        <w:jc w:val="center"/>
        <w:rPr>
          <w:rFonts w:cs="Arial"/>
          <w:color w:val="000000"/>
          <w:sz w:val="20"/>
          <w:szCs w:val="20"/>
        </w:rPr>
      </w:pPr>
      <w:r w:rsidRPr="00313B1B">
        <w:rPr>
          <w:rFonts w:cs="Arial"/>
          <w:b/>
          <w:bCs/>
          <w:color w:val="000000"/>
          <w:sz w:val="20"/>
          <w:szCs w:val="20"/>
        </w:rPr>
        <w:t>Fuente:</w:t>
      </w:r>
      <w:r w:rsidRPr="00313B1B">
        <w:rPr>
          <w:rFonts w:cs="Arial"/>
          <w:color w:val="000000"/>
          <w:sz w:val="20"/>
          <w:szCs w:val="20"/>
        </w:rPr>
        <w:t xml:space="preserve"> Elaboración propia Gestión Administrativa</w:t>
      </w:r>
    </w:p>
    <w:p w14:paraId="220CE43C" w14:textId="77777777" w:rsidR="00364875" w:rsidRPr="00BC0399" w:rsidRDefault="00364875" w:rsidP="00364875">
      <w:pPr>
        <w:spacing w:after="0"/>
        <w:jc w:val="center"/>
        <w:rPr>
          <w:rFonts w:cs="Arial"/>
          <w:highlight w:val="yellow"/>
        </w:rPr>
      </w:pPr>
    </w:p>
    <w:p w14:paraId="7095A8EA" w14:textId="15E2A652" w:rsidR="00437960" w:rsidRPr="00BC0399" w:rsidRDefault="00C90000" w:rsidP="00437960">
      <w:pPr>
        <w:spacing w:after="0"/>
        <w:rPr>
          <w:rFonts w:cs="Arial"/>
          <w:color w:val="000000" w:themeColor="text1"/>
        </w:rPr>
      </w:pPr>
      <w:r w:rsidRPr="00BC0399">
        <w:rPr>
          <w:rFonts w:cs="Arial"/>
        </w:rPr>
        <w:t xml:space="preserve">El seguimiento al plan se llevará a cabo mediante indicadores de desempeño y sus resultados </w:t>
      </w:r>
    </w:p>
    <w:p w14:paraId="3778D8C3" w14:textId="77777777" w:rsidR="00AF5424" w:rsidRPr="00BC0399" w:rsidRDefault="00AF5424" w:rsidP="00AF5424">
      <w:pPr>
        <w:spacing w:after="0"/>
        <w:rPr>
          <w:rFonts w:cs="Arial"/>
          <w:color w:val="BFBFBF" w:themeColor="background1" w:themeShade="BF"/>
        </w:rPr>
      </w:pPr>
    </w:p>
    <w:p w14:paraId="6842086A" w14:textId="6B4BDD54" w:rsidR="00AF5424" w:rsidRPr="00BC0399" w:rsidRDefault="00AF5424" w:rsidP="00AF5424">
      <w:pPr>
        <w:pStyle w:val="Ttulo1"/>
        <w:spacing w:before="0"/>
        <w:rPr>
          <w:rFonts w:cs="Arial"/>
          <w:b/>
          <w:bCs/>
          <w:color w:val="1F3864" w:themeColor="accent1" w:themeShade="80"/>
          <w:szCs w:val="22"/>
          <w:lang w:val="es-ES"/>
        </w:rPr>
      </w:pPr>
      <w:bookmarkStart w:id="113" w:name="_Toc217391034"/>
      <w:r w:rsidRPr="00BC0399">
        <w:rPr>
          <w:rFonts w:cs="Arial"/>
          <w:b/>
          <w:bCs/>
          <w:szCs w:val="22"/>
        </w:rPr>
        <w:t>ROLES Y RESPONSABILIDAD</w:t>
      </w:r>
      <w:bookmarkEnd w:id="113"/>
    </w:p>
    <w:p w14:paraId="4849CC5C" w14:textId="77777777" w:rsidR="00AF5424" w:rsidRPr="00BC0399" w:rsidRDefault="00AF5424" w:rsidP="00AF5424">
      <w:pPr>
        <w:spacing w:after="0"/>
        <w:rPr>
          <w:rFonts w:cs="Arial"/>
          <w:color w:val="BFBFBF" w:themeColor="background1" w:themeShade="BF"/>
        </w:rPr>
      </w:pPr>
    </w:p>
    <w:p w14:paraId="0018BFBA" w14:textId="38D84264" w:rsidR="007C404C" w:rsidRPr="00BC0399" w:rsidRDefault="00C90000" w:rsidP="00656CA6">
      <w:pPr>
        <w:pStyle w:val="Textocomentario"/>
        <w:numPr>
          <w:ilvl w:val="0"/>
          <w:numId w:val="37"/>
        </w:numPr>
        <w:jc w:val="both"/>
        <w:rPr>
          <w:rFonts w:ascii="Arial" w:eastAsiaTheme="minorHAnsi" w:hAnsi="Arial" w:cs="Arial"/>
          <w:sz w:val="22"/>
          <w:szCs w:val="22"/>
          <w:lang w:val="es-CO" w:eastAsia="en-US"/>
        </w:rPr>
      </w:pPr>
      <w:r w:rsidRPr="00BC0399">
        <w:rPr>
          <w:rFonts w:ascii="Arial" w:eastAsiaTheme="minorHAnsi" w:hAnsi="Arial" w:cs="Arial"/>
          <w:b/>
          <w:bCs/>
          <w:sz w:val="22"/>
          <w:szCs w:val="22"/>
          <w:lang w:val="es-CO" w:eastAsia="en-US"/>
        </w:rPr>
        <w:t>Gerencia y equipo directivo:</w:t>
      </w:r>
      <w:r w:rsidRPr="00BC0399">
        <w:rPr>
          <w:rFonts w:ascii="Arial" w:eastAsiaTheme="minorHAnsi" w:hAnsi="Arial" w:cs="Arial"/>
          <w:sz w:val="22"/>
          <w:szCs w:val="22"/>
          <w:lang w:val="es-CO" w:eastAsia="en-US"/>
        </w:rPr>
        <w:t xml:space="preserve"> Lidera el compromiso institucional con el cumplimiento normativo y la gestión ambientalmente segura de los residuos o desechos peligrosos (RESPEL), aprueba los recursos necesarios para la implementación del plan y supervisa los resultados y el cumplimiento de objetivos estratégicos</w:t>
      </w:r>
      <w:r w:rsidR="007C404C" w:rsidRPr="00BC0399">
        <w:rPr>
          <w:rFonts w:ascii="Arial" w:eastAsiaTheme="minorHAnsi" w:hAnsi="Arial" w:cs="Arial"/>
          <w:sz w:val="22"/>
          <w:szCs w:val="22"/>
          <w:lang w:val="es-CO" w:eastAsia="en-US"/>
        </w:rPr>
        <w:t>. La Gerencia y equipo directivo debe garantizar el cumplimiento del PGIRP (Plan de Gestión Integral de Residuos Peligrosos) y sus responsabilidades estarán documentadas y serán comunicadas a todo el personal.</w:t>
      </w:r>
    </w:p>
    <w:p w14:paraId="5EC010A4" w14:textId="507FEAF5" w:rsidR="00C90000" w:rsidRPr="00BC0399" w:rsidRDefault="00C90000" w:rsidP="007C404C">
      <w:pPr>
        <w:spacing w:after="160" w:line="259" w:lineRule="auto"/>
        <w:rPr>
          <w:rFonts w:cs="Arial"/>
        </w:rPr>
      </w:pPr>
    </w:p>
    <w:p w14:paraId="416918C7" w14:textId="77777777" w:rsidR="007C404C" w:rsidRPr="00BC0399" w:rsidRDefault="00C90000" w:rsidP="007C404C">
      <w:pPr>
        <w:pStyle w:val="Textocomentario"/>
        <w:numPr>
          <w:ilvl w:val="0"/>
          <w:numId w:val="37"/>
        </w:numPr>
        <w:jc w:val="both"/>
        <w:rPr>
          <w:rFonts w:ascii="Arial" w:eastAsiaTheme="minorHAnsi" w:hAnsi="Arial" w:cs="Arial"/>
          <w:sz w:val="22"/>
          <w:szCs w:val="22"/>
          <w:lang w:val="es-CO" w:eastAsia="en-US"/>
        </w:rPr>
      </w:pPr>
      <w:r w:rsidRPr="00BC0399">
        <w:rPr>
          <w:rFonts w:ascii="Arial" w:eastAsiaTheme="minorHAnsi" w:hAnsi="Arial" w:cs="Arial"/>
          <w:b/>
          <w:bCs/>
          <w:sz w:val="22"/>
          <w:szCs w:val="22"/>
          <w:lang w:val="es-CO" w:eastAsia="en-US"/>
        </w:rPr>
        <w:t>Gestor Ambiental:</w:t>
      </w:r>
      <w:r w:rsidRPr="00BC0399">
        <w:rPr>
          <w:rFonts w:ascii="Arial" w:eastAsiaTheme="minorHAnsi" w:hAnsi="Arial" w:cs="Arial"/>
          <w:sz w:val="22"/>
          <w:szCs w:val="22"/>
          <w:lang w:val="es-CO" w:eastAsia="en-US"/>
        </w:rPr>
        <w:t xml:space="preserve"> Garantiza el cumplimiento de la normatividad ambiental vigente en materia de residuos peligrosos y supervisa la ejecución de las actividades del plan de acción</w:t>
      </w:r>
      <w:r w:rsidR="007C404C" w:rsidRPr="00BC0399">
        <w:rPr>
          <w:rFonts w:ascii="Arial" w:eastAsiaTheme="minorHAnsi" w:hAnsi="Arial" w:cs="Arial"/>
          <w:sz w:val="22"/>
          <w:szCs w:val="22"/>
          <w:lang w:val="es-CO" w:eastAsia="en-US"/>
        </w:rPr>
        <w:t>. El Gestor Ambiental debe garantizar el cumplimiento del PGIRP (Plan de Gestión Integral de Residuos Peligrosos) y sus responsabilidades estarán documentadas y serán comunicadas a todo el personal.</w:t>
      </w:r>
    </w:p>
    <w:p w14:paraId="0A2EB9E8" w14:textId="77E86E8B" w:rsidR="00C90000" w:rsidRPr="00BC0399" w:rsidRDefault="00C90000" w:rsidP="00C90000">
      <w:pPr>
        <w:spacing w:after="160" w:line="259" w:lineRule="auto"/>
        <w:rPr>
          <w:rFonts w:cs="Arial"/>
          <w:lang w:eastAsia="es-CO"/>
        </w:rPr>
      </w:pPr>
    </w:p>
    <w:p w14:paraId="37ABF5FB" w14:textId="77777777" w:rsidR="007C404C" w:rsidRPr="00BC0399" w:rsidRDefault="00C90000" w:rsidP="007C404C">
      <w:pPr>
        <w:pStyle w:val="Textocomentario"/>
        <w:numPr>
          <w:ilvl w:val="0"/>
          <w:numId w:val="37"/>
        </w:numPr>
        <w:jc w:val="both"/>
        <w:rPr>
          <w:rFonts w:ascii="Arial" w:eastAsiaTheme="minorHAnsi" w:hAnsi="Arial" w:cs="Arial"/>
          <w:sz w:val="22"/>
          <w:szCs w:val="22"/>
          <w:lang w:val="es-CO" w:eastAsia="en-US"/>
        </w:rPr>
      </w:pPr>
      <w:r w:rsidRPr="00BC0399">
        <w:rPr>
          <w:rFonts w:ascii="Arial" w:eastAsiaTheme="minorHAnsi" w:hAnsi="Arial" w:cs="Arial"/>
          <w:b/>
          <w:bCs/>
          <w:sz w:val="22"/>
          <w:szCs w:val="22"/>
          <w:lang w:val="es-CO" w:eastAsia="en-US"/>
        </w:rPr>
        <w:t>Profesional Especializado Gestión Ambiental</w:t>
      </w:r>
      <w:r w:rsidRPr="00BC0399">
        <w:rPr>
          <w:rFonts w:ascii="Arial" w:eastAsiaTheme="minorHAnsi" w:hAnsi="Arial" w:cs="Arial"/>
          <w:sz w:val="22"/>
          <w:szCs w:val="22"/>
          <w:lang w:val="es-CO" w:eastAsia="en-US"/>
        </w:rPr>
        <w:t>: garantiza la ejecución de las actividades del plan de acción, así tales como la emisión de informes respecto a la generación y cuantificación de residuos peligrosos y la actualización anual del plan.</w:t>
      </w:r>
      <w:r w:rsidR="007C404C" w:rsidRPr="00BC0399">
        <w:rPr>
          <w:rFonts w:ascii="Arial" w:eastAsiaTheme="minorHAnsi" w:hAnsi="Arial" w:cs="Arial"/>
          <w:sz w:val="22"/>
          <w:szCs w:val="22"/>
          <w:lang w:val="es-CO" w:eastAsia="en-US"/>
        </w:rPr>
        <w:t xml:space="preserve"> Este profesional debe garantizar el cumplimiento del PGIRP (Plan de Gestión Integral de Residuos Peligrosos) y sus responsabilidades estarán documentadas y serán comunicadas a todo el personal.</w:t>
      </w:r>
    </w:p>
    <w:p w14:paraId="16EE7CFD" w14:textId="41FC26E7" w:rsidR="00C90000" w:rsidRPr="00BC0399" w:rsidRDefault="00C90000" w:rsidP="00C90000">
      <w:pPr>
        <w:spacing w:after="160" w:line="259" w:lineRule="auto"/>
        <w:rPr>
          <w:rFonts w:cs="Arial"/>
          <w:lang w:eastAsia="es-CO"/>
        </w:rPr>
      </w:pPr>
    </w:p>
    <w:p w14:paraId="4159AB14" w14:textId="659600B2" w:rsidR="00044A39" w:rsidRPr="00BC0399" w:rsidRDefault="00044A39" w:rsidP="000C394D">
      <w:pPr>
        <w:pStyle w:val="Ttulo1"/>
        <w:spacing w:before="0"/>
        <w:rPr>
          <w:rFonts w:cs="Arial"/>
          <w:b/>
          <w:bCs/>
          <w:color w:val="1F3864" w:themeColor="accent1" w:themeShade="80"/>
          <w:szCs w:val="22"/>
          <w:lang w:val="es-ES"/>
        </w:rPr>
      </w:pPr>
      <w:bookmarkStart w:id="114" w:name="_Toc217391035"/>
      <w:r w:rsidRPr="00BC0399">
        <w:rPr>
          <w:rFonts w:cs="Arial"/>
          <w:b/>
          <w:bCs/>
          <w:szCs w:val="22"/>
        </w:rPr>
        <w:t>COMUNICACIÓN Y DIVULGACIÓN</w:t>
      </w:r>
      <w:bookmarkEnd w:id="114"/>
    </w:p>
    <w:p w14:paraId="42B840B9" w14:textId="77777777" w:rsidR="009F6FED" w:rsidRPr="00BC0399" w:rsidRDefault="009F6FED" w:rsidP="009F6FED">
      <w:pPr>
        <w:spacing w:after="160" w:line="259" w:lineRule="auto"/>
        <w:rPr>
          <w:rFonts w:cs="Arial"/>
          <w:lang w:val="es-ES"/>
        </w:rPr>
      </w:pPr>
    </w:p>
    <w:p w14:paraId="51E00115" w14:textId="4F02B4A5" w:rsidR="00AF5424" w:rsidRPr="00BC0399" w:rsidRDefault="009F6FED" w:rsidP="009F6FED">
      <w:pPr>
        <w:spacing w:after="160" w:line="259" w:lineRule="auto"/>
        <w:rPr>
          <w:rFonts w:cs="Arial"/>
          <w:color w:val="1F3864" w:themeColor="accent1" w:themeShade="80"/>
          <w:lang w:val="es-ES"/>
        </w:rPr>
      </w:pPr>
      <w:r w:rsidRPr="00BC0399">
        <w:rPr>
          <w:rFonts w:cs="Arial"/>
        </w:rPr>
        <w:t>La comunicación y divulgación del presente plan se llevará a cabo a través de capacitaciones y sensibilización a los colaboradores de la Entidad a través de las carteleras y correo electrónico de la Entidad</w:t>
      </w:r>
    </w:p>
    <w:p w14:paraId="4B4FF530" w14:textId="19965773" w:rsidR="00AF5424" w:rsidRPr="00BC0399" w:rsidRDefault="00AF5424" w:rsidP="00AF5424">
      <w:pPr>
        <w:pStyle w:val="Ttulo1"/>
        <w:spacing w:before="0"/>
        <w:rPr>
          <w:rFonts w:cs="Arial"/>
          <w:b/>
          <w:bCs/>
          <w:color w:val="1F3864" w:themeColor="accent1" w:themeShade="80"/>
          <w:szCs w:val="22"/>
          <w:lang w:val="es-ES"/>
        </w:rPr>
      </w:pPr>
      <w:bookmarkStart w:id="115" w:name="_Toc217391036"/>
      <w:r w:rsidRPr="00BC0399">
        <w:rPr>
          <w:rFonts w:cs="Arial"/>
          <w:b/>
          <w:bCs/>
          <w:szCs w:val="22"/>
        </w:rPr>
        <w:t>ANEXOS</w:t>
      </w:r>
      <w:bookmarkEnd w:id="115"/>
    </w:p>
    <w:p w14:paraId="490476D7" w14:textId="77777777" w:rsidR="00AF5424" w:rsidRPr="00BC0399" w:rsidRDefault="00AF5424" w:rsidP="00E06BEC">
      <w:pPr>
        <w:spacing w:after="0"/>
        <w:rPr>
          <w:rFonts w:cs="Arial"/>
          <w:color w:val="BFBFBF" w:themeColor="background1" w:themeShade="BF"/>
        </w:rPr>
      </w:pPr>
    </w:p>
    <w:p w14:paraId="65F0A15A" w14:textId="748D07E4" w:rsidR="00AF5424" w:rsidRPr="00BC0399" w:rsidRDefault="00313C52" w:rsidP="00AF5424">
      <w:pPr>
        <w:spacing w:after="0"/>
        <w:rPr>
          <w:rFonts w:cs="Arial"/>
          <w:color w:val="000000" w:themeColor="text1"/>
        </w:rPr>
      </w:pPr>
      <w:r w:rsidRPr="00BC0399">
        <w:rPr>
          <w:rFonts w:cs="Arial"/>
        </w:rPr>
        <w:t>N/A</w:t>
      </w:r>
    </w:p>
    <w:p w14:paraId="5B6AE2F8" w14:textId="77777777" w:rsidR="00AF5424" w:rsidRPr="00BC0399" w:rsidRDefault="00AF5424" w:rsidP="00AF5424">
      <w:pPr>
        <w:spacing w:after="0"/>
        <w:rPr>
          <w:rFonts w:cs="Arial"/>
          <w:color w:val="BFBFBF" w:themeColor="background1" w:themeShade="BF"/>
        </w:rPr>
      </w:pPr>
    </w:p>
    <w:p w14:paraId="6ED47615" w14:textId="64B58626" w:rsidR="00815A89" w:rsidRPr="00BC0399" w:rsidRDefault="00815A89" w:rsidP="00815A89">
      <w:pPr>
        <w:pStyle w:val="Ttulo1"/>
        <w:spacing w:before="0"/>
        <w:rPr>
          <w:rFonts w:cs="Arial"/>
          <w:b/>
          <w:bCs/>
          <w:color w:val="1F3864" w:themeColor="accent1" w:themeShade="80"/>
          <w:szCs w:val="22"/>
          <w:lang w:val="es-ES"/>
        </w:rPr>
      </w:pPr>
      <w:bookmarkStart w:id="116" w:name="_Toc217391037"/>
      <w:r w:rsidRPr="00BC0399">
        <w:rPr>
          <w:rFonts w:cs="Arial"/>
          <w:b/>
          <w:bCs/>
          <w:szCs w:val="22"/>
        </w:rPr>
        <w:t>TABLA DE RENTENCIÓN DOCUMENTAL</w:t>
      </w:r>
      <w:bookmarkEnd w:id="116"/>
    </w:p>
    <w:p w14:paraId="67C2F944" w14:textId="77777777" w:rsidR="00815A89" w:rsidRPr="00BC0399" w:rsidRDefault="00815A89" w:rsidP="00815A89">
      <w:pPr>
        <w:spacing w:after="0"/>
        <w:rPr>
          <w:rFonts w:cs="Arial"/>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55"/>
        <w:gridCol w:w="2126"/>
        <w:gridCol w:w="2835"/>
        <w:gridCol w:w="2546"/>
      </w:tblGrid>
      <w:tr w:rsidR="00815A89" w:rsidRPr="00BC0399" w14:paraId="006BC221" w14:textId="77777777" w:rsidTr="00656CA6">
        <w:tc>
          <w:tcPr>
            <w:tcW w:w="1555" w:type="dxa"/>
            <w:shd w:val="clear" w:color="auto" w:fill="D9D9D9" w:themeFill="background1" w:themeFillShade="D9"/>
            <w:vAlign w:val="center"/>
          </w:tcPr>
          <w:p w14:paraId="3DE18670" w14:textId="0805CFD0" w:rsidR="00815A89" w:rsidRPr="00BC0399" w:rsidRDefault="00815A89" w:rsidP="00656CA6">
            <w:pPr>
              <w:jc w:val="center"/>
              <w:rPr>
                <w:rFonts w:cs="Arial"/>
              </w:rPr>
            </w:pPr>
            <w:r w:rsidRPr="00BC0399">
              <w:rPr>
                <w:rFonts w:cs="Arial"/>
              </w:rPr>
              <w:t>Código Serie</w:t>
            </w:r>
          </w:p>
        </w:tc>
        <w:tc>
          <w:tcPr>
            <w:tcW w:w="2126" w:type="dxa"/>
            <w:shd w:val="clear" w:color="auto" w:fill="D9D9D9" w:themeFill="background1" w:themeFillShade="D9"/>
            <w:vAlign w:val="center"/>
          </w:tcPr>
          <w:p w14:paraId="0FEF3D46" w14:textId="69562FBB" w:rsidR="00815A89" w:rsidRPr="00BC0399" w:rsidRDefault="00815A89" w:rsidP="00656CA6">
            <w:pPr>
              <w:jc w:val="center"/>
              <w:rPr>
                <w:rFonts w:cs="Arial"/>
              </w:rPr>
            </w:pPr>
            <w:r w:rsidRPr="00BC0399">
              <w:rPr>
                <w:rFonts w:cs="Arial"/>
              </w:rPr>
              <w:t>Código Subserie</w:t>
            </w:r>
          </w:p>
        </w:tc>
        <w:tc>
          <w:tcPr>
            <w:tcW w:w="2835" w:type="dxa"/>
            <w:shd w:val="clear" w:color="auto" w:fill="D9D9D9" w:themeFill="background1" w:themeFillShade="D9"/>
            <w:vAlign w:val="center"/>
          </w:tcPr>
          <w:p w14:paraId="680E5DF3" w14:textId="2FF3373A" w:rsidR="00815A89" w:rsidRPr="00BC0399" w:rsidRDefault="00815A89" w:rsidP="00656CA6">
            <w:pPr>
              <w:jc w:val="center"/>
              <w:rPr>
                <w:rFonts w:cs="Arial"/>
              </w:rPr>
            </w:pPr>
            <w:r w:rsidRPr="00BC0399">
              <w:rPr>
                <w:rFonts w:cs="Arial"/>
              </w:rPr>
              <w:t>Nombre Serie</w:t>
            </w:r>
          </w:p>
        </w:tc>
        <w:tc>
          <w:tcPr>
            <w:tcW w:w="2546" w:type="dxa"/>
            <w:shd w:val="clear" w:color="auto" w:fill="D9D9D9" w:themeFill="background1" w:themeFillShade="D9"/>
            <w:vAlign w:val="center"/>
          </w:tcPr>
          <w:p w14:paraId="0A3723F9" w14:textId="5686DA64" w:rsidR="00815A89" w:rsidRPr="00BC0399" w:rsidRDefault="00815A89" w:rsidP="00656CA6">
            <w:pPr>
              <w:jc w:val="center"/>
              <w:rPr>
                <w:rFonts w:cs="Arial"/>
              </w:rPr>
            </w:pPr>
            <w:r w:rsidRPr="00BC0399">
              <w:rPr>
                <w:rFonts w:cs="Arial"/>
              </w:rPr>
              <w:t>Nombre Subserie</w:t>
            </w:r>
          </w:p>
        </w:tc>
      </w:tr>
      <w:tr w:rsidR="00815A89" w:rsidRPr="00BC0399" w14:paraId="2A3FE88F" w14:textId="77777777" w:rsidTr="006A2589">
        <w:tc>
          <w:tcPr>
            <w:tcW w:w="1555" w:type="dxa"/>
            <w:vAlign w:val="center"/>
          </w:tcPr>
          <w:p w14:paraId="41032815" w14:textId="4464F408" w:rsidR="00815A89" w:rsidRPr="0083792E" w:rsidRDefault="00815A89" w:rsidP="006A2589">
            <w:pPr>
              <w:jc w:val="center"/>
              <w:rPr>
                <w:rFonts w:eastAsia="Calibri" w:cs="Arial"/>
              </w:rPr>
            </w:pPr>
            <w:r w:rsidRPr="0083792E">
              <w:rPr>
                <w:rFonts w:eastAsia="Calibri" w:cs="Arial"/>
              </w:rPr>
              <w:t>130.36</w:t>
            </w:r>
          </w:p>
        </w:tc>
        <w:tc>
          <w:tcPr>
            <w:tcW w:w="2126" w:type="dxa"/>
            <w:vAlign w:val="center"/>
          </w:tcPr>
          <w:p w14:paraId="31257B08" w14:textId="5C262156" w:rsidR="00815A89" w:rsidRPr="0083792E" w:rsidRDefault="00815A89" w:rsidP="006A2589">
            <w:pPr>
              <w:jc w:val="center"/>
              <w:rPr>
                <w:rFonts w:eastAsia="Calibri" w:cs="Arial"/>
              </w:rPr>
            </w:pPr>
            <w:r w:rsidRPr="0083792E">
              <w:rPr>
                <w:rFonts w:eastAsia="Calibri" w:cs="Arial"/>
              </w:rPr>
              <w:t>130.36.</w:t>
            </w:r>
          </w:p>
        </w:tc>
        <w:tc>
          <w:tcPr>
            <w:tcW w:w="2835" w:type="dxa"/>
            <w:vAlign w:val="center"/>
          </w:tcPr>
          <w:p w14:paraId="05EDB934" w14:textId="53276BB4" w:rsidR="00815A89" w:rsidRPr="0083792E" w:rsidRDefault="00815A89" w:rsidP="006A2589">
            <w:pPr>
              <w:jc w:val="center"/>
              <w:rPr>
                <w:rFonts w:eastAsia="Calibri" w:cs="Arial"/>
              </w:rPr>
            </w:pPr>
            <w:r w:rsidRPr="0083792E">
              <w:rPr>
                <w:rFonts w:eastAsia="Calibri" w:cs="Arial"/>
              </w:rPr>
              <w:t>PLANES</w:t>
            </w:r>
          </w:p>
        </w:tc>
        <w:tc>
          <w:tcPr>
            <w:tcW w:w="2546" w:type="dxa"/>
          </w:tcPr>
          <w:p w14:paraId="0BE6A476" w14:textId="7F41704B" w:rsidR="00815A89" w:rsidRPr="00BC0399" w:rsidRDefault="00815A89" w:rsidP="00563EF3">
            <w:pPr>
              <w:rPr>
                <w:rFonts w:eastAsia="Calibri" w:cs="Arial"/>
                <w:color w:val="BFBFBF" w:themeColor="background1" w:themeShade="BF"/>
              </w:rPr>
            </w:pPr>
          </w:p>
        </w:tc>
      </w:tr>
    </w:tbl>
    <w:p w14:paraId="66F87D6D" w14:textId="77777777" w:rsidR="00AF5424" w:rsidRPr="00BC0399" w:rsidRDefault="00AF5424" w:rsidP="00E06BEC">
      <w:pPr>
        <w:spacing w:after="0"/>
        <w:rPr>
          <w:rFonts w:cs="Arial"/>
          <w:color w:val="BFBFBF" w:themeColor="background1" w:themeShade="BF"/>
        </w:rPr>
      </w:pPr>
    </w:p>
    <w:p w14:paraId="3EB92783" w14:textId="77777777" w:rsidR="00437960" w:rsidRPr="00BC0399" w:rsidRDefault="00437960" w:rsidP="005A5683">
      <w:pPr>
        <w:pStyle w:val="Ttulo1"/>
        <w:spacing w:before="0"/>
        <w:rPr>
          <w:rFonts w:cs="Arial"/>
          <w:b/>
          <w:bCs/>
          <w:color w:val="1F3864" w:themeColor="accent1" w:themeShade="80"/>
          <w:szCs w:val="22"/>
          <w:lang w:val="es-ES"/>
        </w:rPr>
      </w:pPr>
      <w:bookmarkStart w:id="117" w:name="_Toc217391038"/>
      <w:r w:rsidRPr="00BC0399">
        <w:rPr>
          <w:rFonts w:cs="Arial"/>
          <w:b/>
          <w:bCs/>
          <w:szCs w:val="22"/>
        </w:rPr>
        <w:t>CONTROL DE CAMBIOS</w:t>
      </w:r>
      <w:bookmarkEnd w:id="117"/>
      <w:r w:rsidRPr="00BC0399">
        <w:rPr>
          <w:rFonts w:cs="Arial"/>
          <w:b/>
          <w:bCs/>
          <w:szCs w:val="22"/>
        </w:rPr>
        <w:t xml:space="preserve"> </w:t>
      </w:r>
    </w:p>
    <w:p w14:paraId="602DB33A" w14:textId="77777777" w:rsidR="00437960" w:rsidRPr="00BC0399" w:rsidRDefault="00437960" w:rsidP="00437960">
      <w:pPr>
        <w:spacing w:after="0"/>
        <w:rPr>
          <w:rFonts w:cs="Arial"/>
        </w:rPr>
      </w:pPr>
    </w:p>
    <w:tbl>
      <w:tblPr>
        <w:tblStyle w:val="Tablaconcuadrcula"/>
        <w:tblW w:w="9062" w:type="dxa"/>
        <w:tblLayout w:type="fixed"/>
        <w:tblLook w:val="0420" w:firstRow="1" w:lastRow="0" w:firstColumn="0" w:lastColumn="0" w:noHBand="0" w:noVBand="1"/>
      </w:tblPr>
      <w:tblGrid>
        <w:gridCol w:w="1098"/>
        <w:gridCol w:w="3020"/>
        <w:gridCol w:w="2472"/>
        <w:gridCol w:w="2472"/>
      </w:tblGrid>
      <w:tr w:rsidR="00437960" w:rsidRPr="00BC0399" w14:paraId="22614ADA" w14:textId="77777777" w:rsidTr="0059619F">
        <w:tc>
          <w:tcPr>
            <w:tcW w:w="1098" w:type="dxa"/>
            <w:shd w:val="clear" w:color="auto" w:fill="D9D9D9" w:themeFill="background1" w:themeFillShade="D9"/>
            <w:vAlign w:val="center"/>
          </w:tcPr>
          <w:p w14:paraId="5441A70A" w14:textId="77777777" w:rsidR="00437960" w:rsidRPr="00BC0399" w:rsidRDefault="00437960" w:rsidP="00656CA6">
            <w:pPr>
              <w:jc w:val="center"/>
              <w:rPr>
                <w:rFonts w:cs="Arial"/>
              </w:rPr>
            </w:pPr>
            <w:r w:rsidRPr="00BC0399">
              <w:rPr>
                <w:rFonts w:cs="Arial"/>
              </w:rPr>
              <w:t>Versión</w:t>
            </w:r>
          </w:p>
        </w:tc>
        <w:tc>
          <w:tcPr>
            <w:tcW w:w="3020" w:type="dxa"/>
            <w:shd w:val="clear" w:color="auto" w:fill="D9D9D9" w:themeFill="background1" w:themeFillShade="D9"/>
            <w:vAlign w:val="center"/>
          </w:tcPr>
          <w:p w14:paraId="75B204D8" w14:textId="77777777" w:rsidR="00437960" w:rsidRPr="00BC0399" w:rsidRDefault="00437960" w:rsidP="00656CA6">
            <w:pPr>
              <w:jc w:val="center"/>
              <w:rPr>
                <w:rFonts w:cs="Arial"/>
              </w:rPr>
            </w:pPr>
            <w:r w:rsidRPr="00BC0399">
              <w:rPr>
                <w:rFonts w:cs="Arial"/>
              </w:rPr>
              <w:t>Descripción de ajuste</w:t>
            </w:r>
          </w:p>
        </w:tc>
        <w:tc>
          <w:tcPr>
            <w:tcW w:w="2472" w:type="dxa"/>
            <w:shd w:val="clear" w:color="auto" w:fill="D9D9D9" w:themeFill="background1" w:themeFillShade="D9"/>
            <w:vAlign w:val="center"/>
          </w:tcPr>
          <w:p w14:paraId="4970C6FB" w14:textId="7277E2BC" w:rsidR="00437960" w:rsidRPr="00BC0399" w:rsidRDefault="00BA4538" w:rsidP="00656CA6">
            <w:pPr>
              <w:jc w:val="center"/>
              <w:rPr>
                <w:rFonts w:cs="Arial"/>
              </w:rPr>
            </w:pPr>
            <w:r w:rsidRPr="00BC0399">
              <w:rPr>
                <w:rFonts w:cs="Arial"/>
              </w:rPr>
              <w:t>Área Productora</w:t>
            </w:r>
          </w:p>
        </w:tc>
        <w:tc>
          <w:tcPr>
            <w:tcW w:w="2472" w:type="dxa"/>
            <w:shd w:val="clear" w:color="auto" w:fill="D9D9D9" w:themeFill="background1" w:themeFillShade="D9"/>
            <w:vAlign w:val="center"/>
          </w:tcPr>
          <w:p w14:paraId="068E7669" w14:textId="38652922" w:rsidR="00437960" w:rsidRPr="00BC0399" w:rsidRDefault="00437960" w:rsidP="00656CA6">
            <w:pPr>
              <w:jc w:val="center"/>
              <w:rPr>
                <w:rFonts w:cs="Arial"/>
              </w:rPr>
            </w:pPr>
            <w:r w:rsidRPr="00BC0399">
              <w:rPr>
                <w:rFonts w:cs="Arial"/>
              </w:rPr>
              <w:t xml:space="preserve">Fecha de </w:t>
            </w:r>
            <w:r w:rsidR="00BA4538" w:rsidRPr="00BC0399">
              <w:rPr>
                <w:rFonts w:cs="Arial"/>
              </w:rPr>
              <w:t>publicación</w:t>
            </w:r>
          </w:p>
        </w:tc>
      </w:tr>
      <w:tr w:rsidR="00437960" w:rsidRPr="00BC0399" w14:paraId="50BBE9D1" w14:textId="77777777" w:rsidTr="0059619F">
        <w:tc>
          <w:tcPr>
            <w:tcW w:w="1098" w:type="dxa"/>
            <w:vAlign w:val="center"/>
          </w:tcPr>
          <w:p w14:paraId="09814339" w14:textId="66762704" w:rsidR="00437960" w:rsidRPr="00BC0399" w:rsidRDefault="00437960" w:rsidP="00656CA6">
            <w:pPr>
              <w:jc w:val="center"/>
              <w:rPr>
                <w:rFonts w:eastAsia="Calibri" w:cs="Arial"/>
                <w:color w:val="000000" w:themeColor="text1"/>
              </w:rPr>
            </w:pPr>
            <w:r w:rsidRPr="00BC0399">
              <w:rPr>
                <w:rFonts w:eastAsia="Calibri" w:cs="Arial"/>
                <w:color w:val="000000" w:themeColor="text1"/>
              </w:rPr>
              <w:t>0</w:t>
            </w:r>
            <w:r w:rsidR="00E57FF6" w:rsidRPr="00BC0399">
              <w:rPr>
                <w:rFonts w:eastAsia="Calibri" w:cs="Arial"/>
                <w:color w:val="000000" w:themeColor="text1"/>
              </w:rPr>
              <w:t>2</w:t>
            </w:r>
          </w:p>
        </w:tc>
        <w:tc>
          <w:tcPr>
            <w:tcW w:w="3020" w:type="dxa"/>
            <w:vAlign w:val="center"/>
          </w:tcPr>
          <w:p w14:paraId="3EFC93C2" w14:textId="18814290" w:rsidR="00437960" w:rsidRPr="00BC0399" w:rsidRDefault="00E57FF6" w:rsidP="00656CA6">
            <w:pPr>
              <w:jc w:val="center"/>
              <w:rPr>
                <w:rFonts w:eastAsia="Calibri" w:cs="Arial"/>
                <w:color w:val="000000" w:themeColor="text1"/>
              </w:rPr>
            </w:pPr>
            <w:r w:rsidRPr="00BC0399">
              <w:rPr>
                <w:rFonts w:eastAsia="Calibri" w:cs="Arial"/>
                <w:color w:val="000000" w:themeColor="text1"/>
              </w:rPr>
              <w:t>Actualización del plan</w:t>
            </w:r>
          </w:p>
        </w:tc>
        <w:tc>
          <w:tcPr>
            <w:tcW w:w="2472" w:type="dxa"/>
            <w:vAlign w:val="center"/>
          </w:tcPr>
          <w:p w14:paraId="7ABD6033" w14:textId="1961FD0A" w:rsidR="00437960" w:rsidRPr="00BC0399" w:rsidRDefault="008B637F" w:rsidP="00656CA6">
            <w:pPr>
              <w:jc w:val="center"/>
              <w:rPr>
                <w:rFonts w:eastAsia="Calibri" w:cs="Arial"/>
                <w:color w:val="000000" w:themeColor="text1"/>
              </w:rPr>
            </w:pPr>
            <w:r w:rsidRPr="00BC0399">
              <w:rPr>
                <w:rFonts w:eastAsia="Calibri" w:cs="Arial"/>
                <w:color w:val="000000" w:themeColor="text1"/>
              </w:rPr>
              <w:t>Gestión Administrativo</w:t>
            </w:r>
          </w:p>
        </w:tc>
        <w:tc>
          <w:tcPr>
            <w:tcW w:w="2472" w:type="dxa"/>
            <w:vAlign w:val="center"/>
          </w:tcPr>
          <w:p w14:paraId="4E2085DA" w14:textId="7CDA6E6A" w:rsidR="00437960" w:rsidRPr="002F2AFC" w:rsidRDefault="00F525C8" w:rsidP="00656CA6">
            <w:pPr>
              <w:jc w:val="center"/>
              <w:rPr>
                <w:rFonts w:eastAsia="Calibri" w:cs="Arial"/>
                <w:color w:val="595959" w:themeColor="text1" w:themeTint="A6"/>
              </w:rPr>
            </w:pPr>
            <w:r>
              <w:rPr>
                <w:rFonts w:eastAsia="Calibri" w:cs="Arial"/>
                <w:color w:val="595959" w:themeColor="text1" w:themeTint="A6"/>
              </w:rPr>
              <w:t>27/01/2026</w:t>
            </w:r>
          </w:p>
        </w:tc>
      </w:tr>
    </w:tbl>
    <w:p w14:paraId="779BD1FE" w14:textId="77777777" w:rsidR="00437960" w:rsidRPr="00BC0399" w:rsidRDefault="00437960">
      <w:pPr>
        <w:rPr>
          <w:rFonts w:cs="Arial"/>
        </w:rPr>
      </w:pPr>
    </w:p>
    <w:sectPr w:rsidR="00437960" w:rsidRPr="00BC0399" w:rsidSect="00C22CE4">
      <w:headerReference w:type="even" r:id="rId32"/>
      <w:headerReference w:type="default" r:id="rId33"/>
      <w:footerReference w:type="default" r:id="rId34"/>
      <w:pgSz w:w="12240" w:h="15840"/>
      <w:pgMar w:top="1417" w:right="1701" w:bottom="1417" w:left="1701" w:header="708" w:footer="5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DD5BA8" w14:textId="77777777" w:rsidR="00220E21" w:rsidRDefault="00220E21" w:rsidP="00437960">
      <w:pPr>
        <w:spacing w:after="0"/>
      </w:pPr>
      <w:r>
        <w:separator/>
      </w:r>
    </w:p>
  </w:endnote>
  <w:endnote w:type="continuationSeparator" w:id="0">
    <w:p w14:paraId="7F8238D7" w14:textId="77777777" w:rsidR="00220E21" w:rsidRDefault="00220E21" w:rsidP="004379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tima">
    <w:panose1 w:val="00000000000000000000"/>
    <w:charset w:val="00"/>
    <w:family w:val="roman"/>
    <w:notTrueType/>
    <w:pitch w:val="default"/>
  </w:font>
  <w:font w:name="Libertad-Thin">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9E768" w14:textId="77777777" w:rsidR="00C72F8B" w:rsidRDefault="00C72F8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B1572" w14:textId="77777777" w:rsidR="009C3A4E" w:rsidRDefault="009C3A4E">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61312" behindDoc="1" locked="0" layoutInCell="1" hidden="0" allowOverlap="1" wp14:anchorId="7D2CAC68" wp14:editId="508DCE4B">
          <wp:simplePos x="0" y="0"/>
          <wp:positionH relativeFrom="column">
            <wp:posOffset>-57149</wp:posOffset>
          </wp:positionH>
          <wp:positionV relativeFrom="paragraph">
            <wp:posOffset>-590549</wp:posOffset>
          </wp:positionV>
          <wp:extent cx="5972175" cy="466725"/>
          <wp:effectExtent l="0" t="0" r="9525" b="9525"/>
          <wp:wrapNone/>
          <wp:docPr id="1648077273" name="image29.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48077273" name="image29.jp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5972175" cy="4667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4DEB3" w14:textId="77777777" w:rsidR="00C72F8B" w:rsidRDefault="00C72F8B">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06737" w14:textId="6057411C" w:rsidR="00437960" w:rsidRDefault="00437960" w:rsidP="00054D0A">
    <w:pPr>
      <w:tabs>
        <w:tab w:val="left" w:pos="2460"/>
      </w:tabs>
    </w:pPr>
    <w:r>
      <w:rPr>
        <w:noProof/>
      </w:rPr>
      <w:drawing>
        <wp:anchor distT="114300" distB="114300" distL="114300" distR="114300" simplePos="0" relativeHeight="251659264" behindDoc="1" locked="0" layoutInCell="1" hidden="0" allowOverlap="1" wp14:anchorId="5F95A387" wp14:editId="43F5B31D">
          <wp:simplePos x="0" y="0"/>
          <wp:positionH relativeFrom="page">
            <wp:posOffset>10092</wp:posOffset>
          </wp:positionH>
          <wp:positionV relativeFrom="paragraph">
            <wp:posOffset>-404509</wp:posOffset>
          </wp:positionV>
          <wp:extent cx="7751452" cy="1041400"/>
          <wp:effectExtent l="0" t="0" r="1905" b="6350"/>
          <wp:wrapNone/>
          <wp:docPr id="2067395067"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67395067" name="image2.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51452" cy="1041400"/>
                  </a:xfrm>
                  <a:prstGeom prst="rect">
                    <a:avLst/>
                  </a:prstGeom>
                  <a:ln/>
                </pic:spPr>
              </pic:pic>
            </a:graphicData>
          </a:graphic>
          <wp14:sizeRelH relativeFrom="margin">
            <wp14:pctWidth>0</wp14:pctWidth>
          </wp14:sizeRelH>
          <wp14:sizeRelV relativeFrom="margin">
            <wp14:pctHeight>0</wp14:pctHeight>
          </wp14:sizeRelV>
        </wp:anchor>
      </w:drawing>
    </w:r>
    <w:r w:rsidR="00054D0A">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A7566E" w14:textId="77777777" w:rsidR="00220E21" w:rsidRDefault="00220E21" w:rsidP="00437960">
      <w:pPr>
        <w:spacing w:after="0"/>
      </w:pPr>
      <w:r>
        <w:separator/>
      </w:r>
    </w:p>
  </w:footnote>
  <w:footnote w:type="continuationSeparator" w:id="0">
    <w:p w14:paraId="36B6B821" w14:textId="77777777" w:rsidR="00220E21" w:rsidRDefault="00220E21" w:rsidP="00437960">
      <w:pPr>
        <w:spacing w:after="0"/>
      </w:pPr>
      <w:r>
        <w:continuationSeparator/>
      </w:r>
    </w:p>
  </w:footnote>
  <w:footnote w:id="1">
    <w:p w14:paraId="4C55B4C2" w14:textId="0978FD7F" w:rsidR="001A6395" w:rsidRPr="00656CA6" w:rsidRDefault="001A6395">
      <w:pPr>
        <w:pStyle w:val="Textonotapie"/>
        <w:rPr>
          <w:lang w:val="es-CO"/>
        </w:rPr>
      </w:pPr>
      <w:r>
        <w:rPr>
          <w:rStyle w:val="Refdenotaalpie"/>
        </w:rPr>
        <w:footnoteRef/>
      </w:r>
      <w:r>
        <w:t xml:space="preserve"> </w:t>
      </w:r>
      <w:r>
        <w:rPr>
          <w:lang w:val="es-CO"/>
        </w:rPr>
        <w:t>Guia para el almacenamiento y transporte de sustancias químicas peligrosas y residuos peligrosos</w:t>
      </w:r>
    </w:p>
  </w:footnote>
  <w:footnote w:id="2">
    <w:p w14:paraId="360E7C93" w14:textId="66BFBC9E" w:rsidR="00356782" w:rsidRDefault="00356782" w:rsidP="00356782">
      <w:pPr>
        <w:spacing w:after="0"/>
        <w:rPr>
          <w:rFonts w:ascii="Libertad-Thin" w:eastAsia="Libertad-Thin" w:hAnsi="Libertad-Thin" w:cs="Libertad-Thin"/>
          <w:sz w:val="20"/>
          <w:szCs w:val="20"/>
        </w:rPr>
      </w:pPr>
      <w:r>
        <w:rPr>
          <w:vertAlign w:val="superscript"/>
        </w:rPr>
        <w:footnoteRef/>
      </w:r>
      <w:r w:rsidR="00402F63">
        <w:rPr>
          <w:rFonts w:eastAsia="Arial" w:cs="Arial"/>
          <w:sz w:val="16"/>
          <w:szCs w:val="16"/>
        </w:rPr>
        <w:t>De acuerdo con el</w:t>
      </w:r>
      <w:r>
        <w:rPr>
          <w:rFonts w:eastAsia="Arial" w:cs="Arial"/>
          <w:sz w:val="16"/>
          <w:szCs w:val="16"/>
        </w:rPr>
        <w:t xml:space="preserve"> Sistema internacional unificado de clasificación de suelos (Unified Soil Classification System -USCS-), la diferencia entre los residuos y materiales gruesos y los finos se establece por el paso de la malla o tamiz # 200 de granulometría (0,075mm), al igual que sus propiedades para usos de construcción.</w:t>
      </w:r>
    </w:p>
    <w:p w14:paraId="64CDD530" w14:textId="77777777" w:rsidR="00356782" w:rsidRDefault="00356782" w:rsidP="00356782">
      <w:pPr>
        <w:pBdr>
          <w:top w:val="nil"/>
          <w:left w:val="nil"/>
          <w:bottom w:val="nil"/>
          <w:right w:val="nil"/>
          <w:between w:val="nil"/>
        </w:pBdr>
        <w:spacing w:after="0"/>
        <w:rPr>
          <w:color w:val="000000"/>
          <w:sz w:val="20"/>
          <w:szCs w:val="20"/>
        </w:rPr>
      </w:pPr>
    </w:p>
  </w:footnote>
  <w:footnote w:id="3">
    <w:p w14:paraId="47787EB5" w14:textId="77777777" w:rsidR="00356782" w:rsidRDefault="00356782" w:rsidP="00356782">
      <w:pPr>
        <w:spacing w:after="0"/>
        <w:rPr>
          <w:rFonts w:eastAsia="Arial" w:cs="Arial"/>
          <w:sz w:val="16"/>
          <w:szCs w:val="16"/>
        </w:rPr>
      </w:pPr>
      <w:r>
        <w:rPr>
          <w:vertAlign w:val="superscript"/>
        </w:rPr>
        <w:footnoteRef/>
      </w:r>
      <w:r>
        <w:rPr>
          <w:rFonts w:eastAsia="Arial" w:cs="Arial"/>
          <w:sz w:val="18"/>
          <w:szCs w:val="18"/>
        </w:rPr>
        <w:t xml:space="preserve"> </w:t>
      </w:r>
      <w:r>
        <w:rPr>
          <w:rFonts w:eastAsia="Arial" w:cs="Arial"/>
          <w:sz w:val="16"/>
          <w:szCs w:val="16"/>
        </w:rPr>
        <w:t>Es de considerar que las lutitas o rocas arcillosas de tamaño semejante a un residuo pétreo que se presentan en algunas partes de la ciudad, tienen propiedades expansivas que no permiten emplearlas para el uso de las cimentaciones en la construcción por su composición (mezcla de arcillas y limos expansivos).</w:t>
      </w:r>
    </w:p>
    <w:p w14:paraId="74A1D1A6" w14:textId="77777777" w:rsidR="00356782" w:rsidRDefault="00356782" w:rsidP="00356782">
      <w:pPr>
        <w:pBdr>
          <w:top w:val="nil"/>
          <w:left w:val="nil"/>
          <w:bottom w:val="nil"/>
          <w:right w:val="nil"/>
          <w:between w:val="nil"/>
        </w:pBdr>
        <w:spacing w:after="0"/>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31F4A" w14:textId="77777777" w:rsidR="00C72F8B" w:rsidRDefault="00C72F8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9560" w:type="dxa"/>
      <w:tblLayout w:type="fixed"/>
      <w:tblLook w:val="04A0" w:firstRow="1" w:lastRow="0" w:firstColumn="1" w:lastColumn="0" w:noHBand="0" w:noVBand="1"/>
    </w:tblPr>
    <w:tblGrid>
      <w:gridCol w:w="2237"/>
      <w:gridCol w:w="5381"/>
      <w:gridCol w:w="1942"/>
    </w:tblGrid>
    <w:tr w:rsidR="009B08A6" w14:paraId="624A833E" w14:textId="77777777" w:rsidTr="00D04CB8">
      <w:trPr>
        <w:trHeight w:val="499"/>
      </w:trPr>
      <w:tc>
        <w:tcPr>
          <w:tcW w:w="2237" w:type="dxa"/>
          <w:vMerge w:val="restart"/>
        </w:tcPr>
        <w:p w14:paraId="1A2AC157" w14:textId="77777777" w:rsidR="009B08A6" w:rsidRDefault="009B08A6" w:rsidP="009B08A6">
          <w:pPr>
            <w:pStyle w:val="Encabezado"/>
          </w:pPr>
          <w:r>
            <w:rPr>
              <w:noProof/>
            </w:rPr>
            <w:drawing>
              <wp:anchor distT="0" distB="0" distL="114300" distR="114300" simplePos="0" relativeHeight="251662336" behindDoc="0" locked="0" layoutInCell="1" allowOverlap="1" wp14:anchorId="12AB6D12" wp14:editId="2C9D1231">
                <wp:simplePos x="0" y="0"/>
                <wp:positionH relativeFrom="column">
                  <wp:posOffset>75868</wp:posOffset>
                </wp:positionH>
                <wp:positionV relativeFrom="paragraph">
                  <wp:posOffset>48592</wp:posOffset>
                </wp:positionV>
                <wp:extent cx="1143664" cy="726332"/>
                <wp:effectExtent l="0" t="0" r="0" b="0"/>
                <wp:wrapNone/>
                <wp:docPr id="1224765066"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765066" name="Imagen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664" cy="726332"/>
                        </a:xfrm>
                        <a:prstGeom prst="rect">
                          <a:avLst/>
                        </a:prstGeom>
                        <a:noFill/>
                        <a:ln>
                          <a:noFill/>
                        </a:ln>
                      </pic:spPr>
                    </pic:pic>
                  </a:graphicData>
                </a:graphic>
              </wp:anchor>
            </w:drawing>
          </w:r>
        </w:p>
      </w:tc>
      <w:tc>
        <w:tcPr>
          <w:tcW w:w="5381" w:type="dxa"/>
          <w:vAlign w:val="center"/>
        </w:tcPr>
        <w:p w14:paraId="63EA423E" w14:textId="17DE51B5" w:rsidR="009B08A6" w:rsidRPr="00606F9B" w:rsidRDefault="009911A8" w:rsidP="009911A8">
          <w:pPr>
            <w:pStyle w:val="Encabezado"/>
            <w:jc w:val="center"/>
            <w:rPr>
              <w:b/>
              <w:bCs/>
            </w:rPr>
          </w:pPr>
          <w:r>
            <w:rPr>
              <w:rFonts w:cs="Arial"/>
              <w:b/>
            </w:rPr>
            <w:t>FORTALECIMIENTO INSTITUCIONAL</w:t>
          </w:r>
        </w:p>
      </w:tc>
      <w:tc>
        <w:tcPr>
          <w:tcW w:w="1942" w:type="dxa"/>
          <w:vAlign w:val="center"/>
        </w:tcPr>
        <w:p w14:paraId="2CFC3358" w14:textId="2A17F53A" w:rsidR="009B08A6" w:rsidRPr="00E415C9" w:rsidRDefault="009B08A6" w:rsidP="00D04CB8">
          <w:pPr>
            <w:pStyle w:val="Encabezado"/>
            <w:jc w:val="left"/>
            <w:rPr>
              <w:sz w:val="18"/>
              <w:szCs w:val="18"/>
            </w:rPr>
          </w:pPr>
          <w:r w:rsidRPr="00E415C9">
            <w:rPr>
              <w:sz w:val="18"/>
              <w:szCs w:val="18"/>
            </w:rPr>
            <w:t>Código:</w:t>
          </w:r>
          <w:r w:rsidR="00C72F8B">
            <w:rPr>
              <w:sz w:val="18"/>
              <w:szCs w:val="18"/>
            </w:rPr>
            <w:t xml:space="preserve"> </w:t>
          </w:r>
          <w:r w:rsidR="00F525C8">
            <w:rPr>
              <w:sz w:val="18"/>
              <w:szCs w:val="18"/>
            </w:rPr>
            <w:t>FI-S-2</w:t>
          </w:r>
        </w:p>
      </w:tc>
    </w:tr>
    <w:tr w:rsidR="009B08A6" w14:paraId="191F8AE9" w14:textId="77777777" w:rsidTr="00D04CB8">
      <w:trPr>
        <w:trHeight w:val="145"/>
      </w:trPr>
      <w:tc>
        <w:tcPr>
          <w:tcW w:w="2237" w:type="dxa"/>
          <w:vMerge/>
        </w:tcPr>
        <w:p w14:paraId="5F99DE47" w14:textId="77777777" w:rsidR="009B08A6" w:rsidRDefault="009B08A6" w:rsidP="009B08A6">
          <w:pPr>
            <w:pStyle w:val="Encabezado"/>
          </w:pPr>
        </w:p>
      </w:tc>
      <w:tc>
        <w:tcPr>
          <w:tcW w:w="5381" w:type="dxa"/>
          <w:vAlign w:val="center"/>
        </w:tcPr>
        <w:p w14:paraId="2CF13431" w14:textId="6592E902" w:rsidR="009B08A6" w:rsidRPr="00606F9B" w:rsidRDefault="009B08A6" w:rsidP="009B08A6">
          <w:pPr>
            <w:pStyle w:val="Encabezado"/>
            <w:jc w:val="center"/>
            <w:rPr>
              <w:b/>
              <w:bCs/>
            </w:rPr>
          </w:pPr>
          <w:r>
            <w:rPr>
              <w:b/>
              <w:bCs/>
            </w:rPr>
            <w:t>PLAN INSTITUCIONAL</w:t>
          </w:r>
        </w:p>
      </w:tc>
      <w:tc>
        <w:tcPr>
          <w:tcW w:w="1942" w:type="dxa"/>
          <w:vAlign w:val="center"/>
        </w:tcPr>
        <w:p w14:paraId="3C6C12F1" w14:textId="5FF34F8B" w:rsidR="009B08A6" w:rsidRPr="00E415C9" w:rsidRDefault="009B08A6" w:rsidP="00D04CB8">
          <w:pPr>
            <w:pStyle w:val="Encabezado"/>
            <w:jc w:val="left"/>
            <w:rPr>
              <w:sz w:val="18"/>
              <w:szCs w:val="18"/>
            </w:rPr>
          </w:pPr>
          <w:r w:rsidRPr="00E415C9">
            <w:rPr>
              <w:sz w:val="18"/>
              <w:szCs w:val="18"/>
            </w:rPr>
            <w:t xml:space="preserve">Versión: </w:t>
          </w:r>
          <w:r w:rsidR="00EB6B8D">
            <w:rPr>
              <w:sz w:val="18"/>
              <w:szCs w:val="18"/>
            </w:rPr>
            <w:t>2</w:t>
          </w:r>
        </w:p>
      </w:tc>
    </w:tr>
    <w:tr w:rsidR="009B08A6" w14:paraId="033F5FB4" w14:textId="77777777" w:rsidTr="00D04CB8">
      <w:trPr>
        <w:trHeight w:val="145"/>
      </w:trPr>
      <w:tc>
        <w:tcPr>
          <w:tcW w:w="2237" w:type="dxa"/>
          <w:vMerge/>
        </w:tcPr>
        <w:p w14:paraId="6A20BA93" w14:textId="77777777" w:rsidR="009B08A6" w:rsidRDefault="009B08A6" w:rsidP="009B08A6">
          <w:pPr>
            <w:pStyle w:val="Encabezado"/>
          </w:pPr>
        </w:p>
      </w:tc>
      <w:tc>
        <w:tcPr>
          <w:tcW w:w="5381" w:type="dxa"/>
          <w:vMerge w:val="restart"/>
          <w:vAlign w:val="center"/>
        </w:tcPr>
        <w:p w14:paraId="6928AC4D" w14:textId="7C729A9D" w:rsidR="009B08A6" w:rsidRPr="00606F9B" w:rsidRDefault="009B08A6" w:rsidP="009B08A6">
          <w:pPr>
            <w:pStyle w:val="Encabezado"/>
            <w:jc w:val="center"/>
            <w:rPr>
              <w:b/>
              <w:bCs/>
            </w:rPr>
          </w:pPr>
          <w:r w:rsidRPr="009B08A6">
            <w:rPr>
              <w:b/>
              <w:bCs/>
            </w:rPr>
            <w:t>Gestión Integral de Residuos Peligrosos y Especiales</w:t>
          </w:r>
        </w:p>
      </w:tc>
      <w:tc>
        <w:tcPr>
          <w:tcW w:w="1942" w:type="dxa"/>
          <w:vAlign w:val="center"/>
        </w:tcPr>
        <w:p w14:paraId="58670533" w14:textId="5A3579DD" w:rsidR="009B08A6" w:rsidRPr="00E415C9" w:rsidRDefault="009B08A6" w:rsidP="00D04CB8">
          <w:pPr>
            <w:pStyle w:val="Encabezado"/>
            <w:jc w:val="left"/>
            <w:rPr>
              <w:sz w:val="18"/>
              <w:szCs w:val="18"/>
            </w:rPr>
          </w:pPr>
          <w:r w:rsidRPr="00E415C9">
            <w:rPr>
              <w:sz w:val="18"/>
              <w:szCs w:val="18"/>
            </w:rPr>
            <w:t>Fecha:</w:t>
          </w:r>
          <w:r w:rsidR="00D04CB8">
            <w:rPr>
              <w:sz w:val="18"/>
              <w:szCs w:val="18"/>
            </w:rPr>
            <w:t>27/01/2026</w:t>
          </w:r>
        </w:p>
      </w:tc>
    </w:tr>
    <w:tr w:rsidR="009B08A6" w14:paraId="531CCB2D" w14:textId="77777777" w:rsidTr="00D04CB8">
      <w:trPr>
        <w:trHeight w:val="145"/>
      </w:trPr>
      <w:tc>
        <w:tcPr>
          <w:tcW w:w="2237" w:type="dxa"/>
          <w:vMerge/>
        </w:tcPr>
        <w:p w14:paraId="31473EA1" w14:textId="77777777" w:rsidR="009B08A6" w:rsidRDefault="009B08A6" w:rsidP="009B08A6">
          <w:pPr>
            <w:pStyle w:val="Encabezado"/>
          </w:pPr>
        </w:p>
      </w:tc>
      <w:tc>
        <w:tcPr>
          <w:tcW w:w="5381" w:type="dxa"/>
          <w:vMerge/>
        </w:tcPr>
        <w:p w14:paraId="153A6FD9" w14:textId="77777777" w:rsidR="009B08A6" w:rsidRDefault="009B08A6" w:rsidP="009B08A6">
          <w:pPr>
            <w:pStyle w:val="Encabezado"/>
          </w:pPr>
        </w:p>
      </w:tc>
      <w:tc>
        <w:tcPr>
          <w:tcW w:w="1942" w:type="dxa"/>
          <w:vAlign w:val="center"/>
        </w:tcPr>
        <w:p w14:paraId="7DE19BA4" w14:textId="35492E7B" w:rsidR="009B08A6" w:rsidRPr="00E415C9" w:rsidRDefault="009B08A6" w:rsidP="00D04CB8">
          <w:pPr>
            <w:pStyle w:val="Encabezado"/>
            <w:jc w:val="left"/>
            <w:rPr>
              <w:sz w:val="18"/>
              <w:szCs w:val="18"/>
            </w:rPr>
          </w:pPr>
          <w:r w:rsidRPr="00E415C9">
            <w:rPr>
              <w:sz w:val="18"/>
              <w:szCs w:val="18"/>
            </w:rPr>
            <w:t xml:space="preserve">Página: </w:t>
          </w:r>
          <w:r w:rsidRPr="00E415C9">
            <w:rPr>
              <w:rFonts w:cs="Arial"/>
              <w:bCs/>
              <w:sz w:val="18"/>
              <w:szCs w:val="18"/>
            </w:rPr>
            <w:fldChar w:fldCharType="begin"/>
          </w:r>
          <w:r w:rsidRPr="00E415C9">
            <w:rPr>
              <w:rFonts w:cs="Arial"/>
              <w:bCs/>
              <w:sz w:val="18"/>
              <w:szCs w:val="18"/>
            </w:rPr>
            <w:instrText xml:space="preserve"> PAGE </w:instrText>
          </w:r>
          <w:r w:rsidRPr="00E415C9">
            <w:rPr>
              <w:rFonts w:cs="Arial"/>
              <w:bCs/>
              <w:sz w:val="18"/>
              <w:szCs w:val="18"/>
            </w:rPr>
            <w:fldChar w:fldCharType="separate"/>
          </w:r>
          <w:r w:rsidRPr="00E415C9">
            <w:rPr>
              <w:rFonts w:cs="Arial"/>
              <w:bCs/>
              <w:sz w:val="18"/>
              <w:szCs w:val="18"/>
            </w:rPr>
            <w:t>2</w:t>
          </w:r>
          <w:r w:rsidRPr="00E415C9">
            <w:rPr>
              <w:rFonts w:cs="Arial"/>
              <w:bCs/>
              <w:sz w:val="18"/>
              <w:szCs w:val="18"/>
            </w:rPr>
            <w:fldChar w:fldCharType="end"/>
          </w:r>
          <w:r w:rsidRPr="00E415C9">
            <w:rPr>
              <w:rFonts w:cs="Arial"/>
              <w:bCs/>
              <w:sz w:val="18"/>
              <w:szCs w:val="18"/>
            </w:rPr>
            <w:t xml:space="preserve"> de </w:t>
          </w:r>
          <w:r w:rsidRPr="00E415C9">
            <w:rPr>
              <w:rFonts w:cs="Arial"/>
              <w:bCs/>
              <w:sz w:val="18"/>
              <w:szCs w:val="18"/>
            </w:rPr>
            <w:fldChar w:fldCharType="begin"/>
          </w:r>
          <w:r w:rsidRPr="00E415C9">
            <w:rPr>
              <w:rFonts w:cs="Arial"/>
              <w:bCs/>
              <w:sz w:val="18"/>
              <w:szCs w:val="18"/>
            </w:rPr>
            <w:instrText xml:space="preserve"> NUMPAGES </w:instrText>
          </w:r>
          <w:r w:rsidRPr="00E415C9">
            <w:rPr>
              <w:rFonts w:cs="Arial"/>
              <w:bCs/>
              <w:sz w:val="18"/>
              <w:szCs w:val="18"/>
            </w:rPr>
            <w:fldChar w:fldCharType="separate"/>
          </w:r>
          <w:r w:rsidRPr="00E415C9">
            <w:rPr>
              <w:rFonts w:cs="Arial"/>
              <w:bCs/>
              <w:sz w:val="18"/>
              <w:szCs w:val="18"/>
            </w:rPr>
            <w:t>4</w:t>
          </w:r>
          <w:r w:rsidRPr="00E415C9">
            <w:rPr>
              <w:rFonts w:cs="Arial"/>
              <w:bCs/>
              <w:sz w:val="18"/>
              <w:szCs w:val="18"/>
            </w:rPr>
            <w:fldChar w:fldCharType="end"/>
          </w:r>
        </w:p>
      </w:tc>
    </w:tr>
  </w:tbl>
  <w:p w14:paraId="1F9CECD2" w14:textId="77777777" w:rsidR="009B08A6" w:rsidRDefault="009B08A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B26A4" w14:textId="77777777" w:rsidR="00C72F8B" w:rsidRDefault="00C72F8B">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EncabezadoCar"/>
      </w:rPr>
      <w:id w:val="61769185"/>
      <w:docPartObj>
        <w:docPartGallery w:val="Page Numbers (Top of Page)"/>
        <w:docPartUnique/>
      </w:docPartObj>
    </w:sdtPr>
    <w:sdtContent>
      <w:p w14:paraId="7D078EEC" w14:textId="499D6254" w:rsidR="00437960" w:rsidRDefault="00437960" w:rsidP="000A08CB">
        <w:pPr>
          <w:framePr w:wrap="none" w:vAnchor="text" w:hAnchor="margin" w:xAlign="right" w:y="1"/>
          <w:rPr>
            <w:rStyle w:val="EncabezadoCar"/>
          </w:rPr>
        </w:pPr>
        <w:r>
          <w:rPr>
            <w:rStyle w:val="EncabezadoCar"/>
          </w:rPr>
          <w:fldChar w:fldCharType="begin"/>
        </w:r>
        <w:r>
          <w:rPr>
            <w:rStyle w:val="EncabezadoCar"/>
          </w:rPr>
          <w:instrText xml:space="preserve"> PAGE </w:instrText>
        </w:r>
        <w:r>
          <w:rPr>
            <w:rStyle w:val="EncabezadoCar"/>
          </w:rPr>
          <w:fldChar w:fldCharType="separate"/>
        </w:r>
        <w:r w:rsidR="00C22CE4">
          <w:rPr>
            <w:rStyle w:val="EncabezadoCar"/>
            <w:noProof/>
          </w:rPr>
          <w:t>36</w:t>
        </w:r>
        <w:r>
          <w:rPr>
            <w:rStyle w:val="EncabezadoCar"/>
          </w:rPr>
          <w:fldChar w:fldCharType="end"/>
        </w:r>
      </w:p>
    </w:sdtContent>
  </w:sdt>
  <w:p w14:paraId="2602F67C" w14:textId="77777777" w:rsidR="00437960" w:rsidRDefault="00437960" w:rsidP="00437960">
    <w:pPr>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B3477" w14:textId="77777777" w:rsidR="00437960" w:rsidRDefault="00437960" w:rsidP="000A08CB">
    <w:pPr>
      <w:framePr w:wrap="none" w:vAnchor="text" w:hAnchor="margin" w:xAlign="right" w:y="1"/>
      <w:rPr>
        <w:rStyle w:val="EncabezadoCar"/>
      </w:rPr>
    </w:pPr>
  </w:p>
  <w:tbl>
    <w:tblPr>
      <w:tblStyle w:val="Tablaconcuadrcula"/>
      <w:tblW w:w="9560" w:type="dxa"/>
      <w:tblLayout w:type="fixed"/>
      <w:tblLook w:val="04A0" w:firstRow="1" w:lastRow="0" w:firstColumn="1" w:lastColumn="0" w:noHBand="0" w:noVBand="1"/>
    </w:tblPr>
    <w:tblGrid>
      <w:gridCol w:w="2237"/>
      <w:gridCol w:w="5381"/>
      <w:gridCol w:w="1942"/>
    </w:tblGrid>
    <w:tr w:rsidR="008B637F" w14:paraId="163D25E6" w14:textId="77777777" w:rsidTr="00FF62A6">
      <w:trPr>
        <w:trHeight w:val="499"/>
      </w:trPr>
      <w:tc>
        <w:tcPr>
          <w:tcW w:w="2237" w:type="dxa"/>
          <w:vMerge w:val="restart"/>
        </w:tcPr>
        <w:p w14:paraId="3AD60CF2" w14:textId="77777777" w:rsidR="008B637F" w:rsidRDefault="008B637F" w:rsidP="008B637F">
          <w:pPr>
            <w:pStyle w:val="Encabezado"/>
          </w:pPr>
          <w:r>
            <w:rPr>
              <w:noProof/>
            </w:rPr>
            <w:drawing>
              <wp:anchor distT="0" distB="0" distL="114300" distR="114300" simplePos="0" relativeHeight="251663360" behindDoc="0" locked="0" layoutInCell="1" allowOverlap="1" wp14:anchorId="7D2C177A" wp14:editId="31BDF555">
                <wp:simplePos x="0" y="0"/>
                <wp:positionH relativeFrom="column">
                  <wp:posOffset>35864</wp:posOffset>
                </wp:positionH>
                <wp:positionV relativeFrom="paragraph">
                  <wp:posOffset>63158</wp:posOffset>
                </wp:positionV>
                <wp:extent cx="1143664" cy="726332"/>
                <wp:effectExtent l="0" t="0" r="0" b="0"/>
                <wp:wrapNone/>
                <wp:docPr id="1461242898"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487817" name="Imagen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664" cy="726332"/>
                        </a:xfrm>
                        <a:prstGeom prst="rect">
                          <a:avLst/>
                        </a:prstGeom>
                        <a:noFill/>
                        <a:ln>
                          <a:noFill/>
                        </a:ln>
                      </pic:spPr>
                    </pic:pic>
                  </a:graphicData>
                </a:graphic>
              </wp:anchor>
            </w:drawing>
          </w:r>
        </w:p>
      </w:tc>
      <w:tc>
        <w:tcPr>
          <w:tcW w:w="5381" w:type="dxa"/>
          <w:vAlign w:val="center"/>
        </w:tcPr>
        <w:p w14:paraId="40BB7B7A" w14:textId="4FF26B9E" w:rsidR="008B637F" w:rsidRPr="00606F9B" w:rsidRDefault="00925DEA" w:rsidP="008B637F">
          <w:pPr>
            <w:pStyle w:val="Encabezado"/>
            <w:jc w:val="center"/>
            <w:rPr>
              <w:b/>
              <w:bCs/>
            </w:rPr>
          </w:pPr>
          <w:r>
            <w:rPr>
              <w:rFonts w:cs="Arial"/>
              <w:b/>
            </w:rPr>
            <w:t>GESTIÓN</w:t>
          </w:r>
          <w:r w:rsidR="008B637F">
            <w:rPr>
              <w:rFonts w:cs="Arial"/>
              <w:b/>
            </w:rPr>
            <w:t xml:space="preserve"> ADMINISTRATIVA</w:t>
          </w:r>
        </w:p>
      </w:tc>
      <w:tc>
        <w:tcPr>
          <w:tcW w:w="1942" w:type="dxa"/>
        </w:tcPr>
        <w:p w14:paraId="737CCFCF" w14:textId="4B067C28" w:rsidR="008B637F" w:rsidRPr="00E415C9" w:rsidRDefault="008B637F" w:rsidP="008B637F">
          <w:pPr>
            <w:pStyle w:val="Encabezado"/>
            <w:rPr>
              <w:sz w:val="18"/>
              <w:szCs w:val="18"/>
            </w:rPr>
          </w:pPr>
          <w:r w:rsidRPr="00E415C9">
            <w:rPr>
              <w:sz w:val="18"/>
              <w:szCs w:val="18"/>
            </w:rPr>
            <w:t>Código:</w:t>
          </w:r>
          <w:r w:rsidR="00EB6B8D">
            <w:rPr>
              <w:sz w:val="18"/>
              <w:szCs w:val="18"/>
            </w:rPr>
            <w:t xml:space="preserve"> FI-S-2</w:t>
          </w:r>
        </w:p>
      </w:tc>
    </w:tr>
    <w:tr w:rsidR="008B637F" w14:paraId="6D30FFA5" w14:textId="77777777" w:rsidTr="00FF62A6">
      <w:trPr>
        <w:trHeight w:val="145"/>
      </w:trPr>
      <w:tc>
        <w:tcPr>
          <w:tcW w:w="2237" w:type="dxa"/>
          <w:vMerge/>
        </w:tcPr>
        <w:p w14:paraId="42E39909" w14:textId="77777777" w:rsidR="008B637F" w:rsidRDefault="008B637F" w:rsidP="008B637F">
          <w:pPr>
            <w:pStyle w:val="Encabezado"/>
          </w:pPr>
        </w:p>
      </w:tc>
      <w:tc>
        <w:tcPr>
          <w:tcW w:w="5381" w:type="dxa"/>
          <w:vAlign w:val="center"/>
        </w:tcPr>
        <w:p w14:paraId="3072B5C1" w14:textId="77777777" w:rsidR="008B637F" w:rsidRPr="00606F9B" w:rsidRDefault="008B637F" w:rsidP="008B637F">
          <w:pPr>
            <w:pStyle w:val="Encabezado"/>
            <w:jc w:val="center"/>
            <w:rPr>
              <w:b/>
              <w:bCs/>
            </w:rPr>
          </w:pPr>
          <w:r>
            <w:rPr>
              <w:b/>
              <w:bCs/>
            </w:rPr>
            <w:t>PLAN INSTITUCIONAL</w:t>
          </w:r>
        </w:p>
      </w:tc>
      <w:tc>
        <w:tcPr>
          <w:tcW w:w="1942" w:type="dxa"/>
        </w:tcPr>
        <w:p w14:paraId="3BB36B87" w14:textId="31DE16B4" w:rsidR="008B637F" w:rsidRPr="00E415C9" w:rsidRDefault="008B637F" w:rsidP="008B637F">
          <w:pPr>
            <w:pStyle w:val="Encabezado"/>
            <w:rPr>
              <w:sz w:val="18"/>
              <w:szCs w:val="18"/>
            </w:rPr>
          </w:pPr>
          <w:r w:rsidRPr="00E415C9">
            <w:rPr>
              <w:sz w:val="18"/>
              <w:szCs w:val="18"/>
            </w:rPr>
            <w:t xml:space="preserve">Versión: </w:t>
          </w:r>
          <w:r w:rsidR="00EB6B8D">
            <w:rPr>
              <w:sz w:val="18"/>
              <w:szCs w:val="18"/>
            </w:rPr>
            <w:t>02</w:t>
          </w:r>
        </w:p>
      </w:tc>
    </w:tr>
    <w:tr w:rsidR="008B637F" w14:paraId="1395D708" w14:textId="77777777" w:rsidTr="00FF62A6">
      <w:trPr>
        <w:trHeight w:val="145"/>
      </w:trPr>
      <w:tc>
        <w:tcPr>
          <w:tcW w:w="2237" w:type="dxa"/>
          <w:vMerge/>
        </w:tcPr>
        <w:p w14:paraId="0BCC4279" w14:textId="77777777" w:rsidR="008B637F" w:rsidRDefault="008B637F" w:rsidP="008B637F">
          <w:pPr>
            <w:pStyle w:val="Encabezado"/>
          </w:pPr>
        </w:p>
      </w:tc>
      <w:tc>
        <w:tcPr>
          <w:tcW w:w="5381" w:type="dxa"/>
          <w:vMerge w:val="restart"/>
          <w:vAlign w:val="center"/>
        </w:tcPr>
        <w:p w14:paraId="361ED43B" w14:textId="77777777" w:rsidR="008B637F" w:rsidRPr="00606F9B" w:rsidRDefault="008B637F" w:rsidP="008B637F">
          <w:pPr>
            <w:pStyle w:val="Encabezado"/>
            <w:jc w:val="center"/>
            <w:rPr>
              <w:b/>
              <w:bCs/>
            </w:rPr>
          </w:pPr>
          <w:r w:rsidRPr="009B08A6">
            <w:rPr>
              <w:b/>
              <w:bCs/>
            </w:rPr>
            <w:t>Gestión Integral de Residuos Peligrosos y Especiales</w:t>
          </w:r>
        </w:p>
      </w:tc>
      <w:tc>
        <w:tcPr>
          <w:tcW w:w="1942" w:type="dxa"/>
        </w:tcPr>
        <w:p w14:paraId="57C09EB8" w14:textId="77777777" w:rsidR="008B637F" w:rsidRPr="00E415C9" w:rsidRDefault="008B637F" w:rsidP="008B637F">
          <w:pPr>
            <w:pStyle w:val="Encabezado"/>
            <w:rPr>
              <w:sz w:val="18"/>
              <w:szCs w:val="18"/>
            </w:rPr>
          </w:pPr>
          <w:r w:rsidRPr="00E415C9">
            <w:rPr>
              <w:sz w:val="18"/>
              <w:szCs w:val="18"/>
            </w:rPr>
            <w:t>Fecha:13/01/2025</w:t>
          </w:r>
        </w:p>
      </w:tc>
    </w:tr>
    <w:tr w:rsidR="008B637F" w14:paraId="7B3D63D7" w14:textId="77777777" w:rsidTr="00FF62A6">
      <w:trPr>
        <w:trHeight w:val="145"/>
      </w:trPr>
      <w:tc>
        <w:tcPr>
          <w:tcW w:w="2237" w:type="dxa"/>
          <w:vMerge/>
        </w:tcPr>
        <w:p w14:paraId="76670DBE" w14:textId="77777777" w:rsidR="008B637F" w:rsidRDefault="008B637F" w:rsidP="008B637F">
          <w:pPr>
            <w:pStyle w:val="Encabezado"/>
          </w:pPr>
        </w:p>
      </w:tc>
      <w:tc>
        <w:tcPr>
          <w:tcW w:w="5381" w:type="dxa"/>
          <w:vMerge/>
        </w:tcPr>
        <w:p w14:paraId="6A8728EF" w14:textId="77777777" w:rsidR="008B637F" w:rsidRDefault="008B637F" w:rsidP="008B637F">
          <w:pPr>
            <w:pStyle w:val="Encabezado"/>
          </w:pPr>
        </w:p>
      </w:tc>
      <w:tc>
        <w:tcPr>
          <w:tcW w:w="1942" w:type="dxa"/>
        </w:tcPr>
        <w:p w14:paraId="5E3A3CDA" w14:textId="57DE714A" w:rsidR="008B637F" w:rsidRPr="00E415C9" w:rsidRDefault="008B637F" w:rsidP="008B637F">
          <w:pPr>
            <w:pStyle w:val="Encabezado"/>
            <w:rPr>
              <w:sz w:val="18"/>
              <w:szCs w:val="18"/>
            </w:rPr>
          </w:pPr>
          <w:r w:rsidRPr="00E415C9">
            <w:rPr>
              <w:sz w:val="18"/>
              <w:szCs w:val="18"/>
            </w:rPr>
            <w:t xml:space="preserve">Página: </w:t>
          </w:r>
          <w:r w:rsidRPr="00E415C9">
            <w:rPr>
              <w:rFonts w:cs="Arial"/>
              <w:bCs/>
              <w:sz w:val="18"/>
              <w:szCs w:val="18"/>
            </w:rPr>
            <w:fldChar w:fldCharType="begin"/>
          </w:r>
          <w:r w:rsidRPr="00E415C9">
            <w:rPr>
              <w:rFonts w:cs="Arial"/>
              <w:bCs/>
              <w:sz w:val="18"/>
              <w:szCs w:val="18"/>
            </w:rPr>
            <w:instrText xml:space="preserve"> PAGE </w:instrText>
          </w:r>
          <w:r w:rsidRPr="00E415C9">
            <w:rPr>
              <w:rFonts w:cs="Arial"/>
              <w:bCs/>
              <w:sz w:val="18"/>
              <w:szCs w:val="18"/>
            </w:rPr>
            <w:fldChar w:fldCharType="separate"/>
          </w:r>
          <w:r w:rsidRPr="00E415C9">
            <w:rPr>
              <w:rFonts w:cs="Arial"/>
              <w:bCs/>
              <w:sz w:val="18"/>
              <w:szCs w:val="18"/>
            </w:rPr>
            <w:t>2</w:t>
          </w:r>
          <w:r w:rsidRPr="00E415C9">
            <w:rPr>
              <w:rFonts w:cs="Arial"/>
              <w:bCs/>
              <w:sz w:val="18"/>
              <w:szCs w:val="18"/>
            </w:rPr>
            <w:fldChar w:fldCharType="end"/>
          </w:r>
          <w:r w:rsidRPr="00E415C9">
            <w:rPr>
              <w:rFonts w:cs="Arial"/>
              <w:bCs/>
              <w:sz w:val="18"/>
              <w:szCs w:val="18"/>
            </w:rPr>
            <w:t xml:space="preserve"> de </w:t>
          </w:r>
          <w:r w:rsidRPr="00E415C9">
            <w:rPr>
              <w:rFonts w:cs="Arial"/>
              <w:bCs/>
              <w:sz w:val="18"/>
              <w:szCs w:val="18"/>
            </w:rPr>
            <w:fldChar w:fldCharType="begin"/>
          </w:r>
          <w:r w:rsidRPr="00E415C9">
            <w:rPr>
              <w:rFonts w:cs="Arial"/>
              <w:bCs/>
              <w:sz w:val="18"/>
              <w:szCs w:val="18"/>
            </w:rPr>
            <w:instrText xml:space="preserve"> NUMPAGES </w:instrText>
          </w:r>
          <w:r w:rsidRPr="00E415C9">
            <w:rPr>
              <w:rFonts w:cs="Arial"/>
              <w:bCs/>
              <w:sz w:val="18"/>
              <w:szCs w:val="18"/>
            </w:rPr>
            <w:fldChar w:fldCharType="separate"/>
          </w:r>
          <w:r w:rsidRPr="00E415C9">
            <w:rPr>
              <w:rFonts w:cs="Arial"/>
              <w:bCs/>
              <w:sz w:val="18"/>
              <w:szCs w:val="18"/>
            </w:rPr>
            <w:t>4</w:t>
          </w:r>
          <w:r w:rsidRPr="00E415C9">
            <w:rPr>
              <w:rFonts w:cs="Arial"/>
              <w:bCs/>
              <w:sz w:val="18"/>
              <w:szCs w:val="18"/>
            </w:rPr>
            <w:fldChar w:fldCharType="end"/>
          </w:r>
        </w:p>
      </w:tc>
    </w:tr>
  </w:tbl>
  <w:p w14:paraId="0F0D4A0F" w14:textId="77777777" w:rsidR="00437960" w:rsidRDefault="004379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F4913"/>
    <w:multiLevelType w:val="multilevel"/>
    <w:tmpl w:val="34DE7E4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CEC6C23"/>
    <w:multiLevelType w:val="multilevel"/>
    <w:tmpl w:val="ACA0EC30"/>
    <w:lvl w:ilvl="0">
      <w:start w:val="1"/>
      <w:numFmt w:val="decimal"/>
      <w:lvlText w:val="%1."/>
      <w:lvlJc w:val="left"/>
      <w:pPr>
        <w:ind w:left="720" w:hanging="360"/>
      </w:pPr>
      <w:rPr>
        <w:b/>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2" w15:restartNumberingAfterBreak="0">
    <w:nsid w:val="0DE1310E"/>
    <w:multiLevelType w:val="hybridMultilevel"/>
    <w:tmpl w:val="357AFFE8"/>
    <w:lvl w:ilvl="0" w:tplc="0F9AFAA6">
      <w:start w:val="1"/>
      <w:numFmt w:val="bullet"/>
      <w:lvlText w:val=""/>
      <w:lvlJc w:val="left"/>
      <w:pPr>
        <w:ind w:left="1080" w:hanging="360"/>
      </w:pPr>
      <w:rPr>
        <w:rFonts w:ascii="Symbol" w:hAnsi="Symbol"/>
      </w:rPr>
    </w:lvl>
    <w:lvl w:ilvl="1" w:tplc="55CA7D68">
      <w:start w:val="1"/>
      <w:numFmt w:val="bullet"/>
      <w:lvlText w:val=""/>
      <w:lvlJc w:val="left"/>
      <w:pPr>
        <w:ind w:left="1080" w:hanging="360"/>
      </w:pPr>
      <w:rPr>
        <w:rFonts w:ascii="Symbol" w:hAnsi="Symbol"/>
      </w:rPr>
    </w:lvl>
    <w:lvl w:ilvl="2" w:tplc="61E624A6">
      <w:start w:val="1"/>
      <w:numFmt w:val="bullet"/>
      <w:lvlText w:val=""/>
      <w:lvlJc w:val="left"/>
      <w:pPr>
        <w:ind w:left="1080" w:hanging="360"/>
      </w:pPr>
      <w:rPr>
        <w:rFonts w:ascii="Symbol" w:hAnsi="Symbol"/>
      </w:rPr>
    </w:lvl>
    <w:lvl w:ilvl="3" w:tplc="3D74DDB6">
      <w:start w:val="1"/>
      <w:numFmt w:val="bullet"/>
      <w:lvlText w:val=""/>
      <w:lvlJc w:val="left"/>
      <w:pPr>
        <w:ind w:left="1080" w:hanging="360"/>
      </w:pPr>
      <w:rPr>
        <w:rFonts w:ascii="Symbol" w:hAnsi="Symbol"/>
      </w:rPr>
    </w:lvl>
    <w:lvl w:ilvl="4" w:tplc="08063104">
      <w:start w:val="1"/>
      <w:numFmt w:val="bullet"/>
      <w:lvlText w:val=""/>
      <w:lvlJc w:val="left"/>
      <w:pPr>
        <w:ind w:left="1080" w:hanging="360"/>
      </w:pPr>
      <w:rPr>
        <w:rFonts w:ascii="Symbol" w:hAnsi="Symbol"/>
      </w:rPr>
    </w:lvl>
    <w:lvl w:ilvl="5" w:tplc="AF6EC2CC">
      <w:start w:val="1"/>
      <w:numFmt w:val="bullet"/>
      <w:lvlText w:val=""/>
      <w:lvlJc w:val="left"/>
      <w:pPr>
        <w:ind w:left="1080" w:hanging="360"/>
      </w:pPr>
      <w:rPr>
        <w:rFonts w:ascii="Symbol" w:hAnsi="Symbol"/>
      </w:rPr>
    </w:lvl>
    <w:lvl w:ilvl="6" w:tplc="879CF8B0">
      <w:start w:val="1"/>
      <w:numFmt w:val="bullet"/>
      <w:lvlText w:val=""/>
      <w:lvlJc w:val="left"/>
      <w:pPr>
        <w:ind w:left="1080" w:hanging="360"/>
      </w:pPr>
      <w:rPr>
        <w:rFonts w:ascii="Symbol" w:hAnsi="Symbol"/>
      </w:rPr>
    </w:lvl>
    <w:lvl w:ilvl="7" w:tplc="225C7066">
      <w:start w:val="1"/>
      <w:numFmt w:val="bullet"/>
      <w:lvlText w:val=""/>
      <w:lvlJc w:val="left"/>
      <w:pPr>
        <w:ind w:left="1080" w:hanging="360"/>
      </w:pPr>
      <w:rPr>
        <w:rFonts w:ascii="Symbol" w:hAnsi="Symbol"/>
      </w:rPr>
    </w:lvl>
    <w:lvl w:ilvl="8" w:tplc="98FC7FBC">
      <w:start w:val="1"/>
      <w:numFmt w:val="bullet"/>
      <w:lvlText w:val=""/>
      <w:lvlJc w:val="left"/>
      <w:pPr>
        <w:ind w:left="1080" w:hanging="360"/>
      </w:pPr>
      <w:rPr>
        <w:rFonts w:ascii="Symbol" w:hAnsi="Symbol"/>
      </w:rPr>
    </w:lvl>
  </w:abstractNum>
  <w:abstractNum w:abstractNumId="3" w15:restartNumberingAfterBreak="0">
    <w:nsid w:val="0EA6338E"/>
    <w:multiLevelType w:val="multilevel"/>
    <w:tmpl w:val="379E2C7C"/>
    <w:lvl w:ilvl="0">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1117632E"/>
    <w:multiLevelType w:val="hybridMultilevel"/>
    <w:tmpl w:val="4AE0F240"/>
    <w:lvl w:ilvl="0" w:tplc="2EDAB63A">
      <w:start w:val="1"/>
      <w:numFmt w:val="bullet"/>
      <w:lvlText w:val=""/>
      <w:lvlJc w:val="left"/>
      <w:pPr>
        <w:ind w:left="1080" w:hanging="360"/>
      </w:pPr>
      <w:rPr>
        <w:rFonts w:ascii="Symbol" w:hAnsi="Symbol"/>
      </w:rPr>
    </w:lvl>
    <w:lvl w:ilvl="1" w:tplc="6C322FEC">
      <w:start w:val="1"/>
      <w:numFmt w:val="bullet"/>
      <w:lvlText w:val=""/>
      <w:lvlJc w:val="left"/>
      <w:pPr>
        <w:ind w:left="1080" w:hanging="360"/>
      </w:pPr>
      <w:rPr>
        <w:rFonts w:ascii="Symbol" w:hAnsi="Symbol"/>
      </w:rPr>
    </w:lvl>
    <w:lvl w:ilvl="2" w:tplc="E878D7C8">
      <w:start w:val="1"/>
      <w:numFmt w:val="bullet"/>
      <w:lvlText w:val=""/>
      <w:lvlJc w:val="left"/>
      <w:pPr>
        <w:ind w:left="1080" w:hanging="360"/>
      </w:pPr>
      <w:rPr>
        <w:rFonts w:ascii="Symbol" w:hAnsi="Symbol"/>
      </w:rPr>
    </w:lvl>
    <w:lvl w:ilvl="3" w:tplc="BF7C7EF2">
      <w:start w:val="1"/>
      <w:numFmt w:val="bullet"/>
      <w:lvlText w:val=""/>
      <w:lvlJc w:val="left"/>
      <w:pPr>
        <w:ind w:left="1080" w:hanging="360"/>
      </w:pPr>
      <w:rPr>
        <w:rFonts w:ascii="Symbol" w:hAnsi="Symbol"/>
      </w:rPr>
    </w:lvl>
    <w:lvl w:ilvl="4" w:tplc="6812E7BC">
      <w:start w:val="1"/>
      <w:numFmt w:val="bullet"/>
      <w:lvlText w:val=""/>
      <w:lvlJc w:val="left"/>
      <w:pPr>
        <w:ind w:left="1080" w:hanging="360"/>
      </w:pPr>
      <w:rPr>
        <w:rFonts w:ascii="Symbol" w:hAnsi="Symbol"/>
      </w:rPr>
    </w:lvl>
    <w:lvl w:ilvl="5" w:tplc="9F841158">
      <w:start w:val="1"/>
      <w:numFmt w:val="bullet"/>
      <w:lvlText w:val=""/>
      <w:lvlJc w:val="left"/>
      <w:pPr>
        <w:ind w:left="1080" w:hanging="360"/>
      </w:pPr>
      <w:rPr>
        <w:rFonts w:ascii="Symbol" w:hAnsi="Symbol"/>
      </w:rPr>
    </w:lvl>
    <w:lvl w:ilvl="6" w:tplc="B914C6B8">
      <w:start w:val="1"/>
      <w:numFmt w:val="bullet"/>
      <w:lvlText w:val=""/>
      <w:lvlJc w:val="left"/>
      <w:pPr>
        <w:ind w:left="1080" w:hanging="360"/>
      </w:pPr>
      <w:rPr>
        <w:rFonts w:ascii="Symbol" w:hAnsi="Symbol"/>
      </w:rPr>
    </w:lvl>
    <w:lvl w:ilvl="7" w:tplc="38D49C06">
      <w:start w:val="1"/>
      <w:numFmt w:val="bullet"/>
      <w:lvlText w:val=""/>
      <w:lvlJc w:val="left"/>
      <w:pPr>
        <w:ind w:left="1080" w:hanging="360"/>
      </w:pPr>
      <w:rPr>
        <w:rFonts w:ascii="Symbol" w:hAnsi="Symbol"/>
      </w:rPr>
    </w:lvl>
    <w:lvl w:ilvl="8" w:tplc="2278B964">
      <w:start w:val="1"/>
      <w:numFmt w:val="bullet"/>
      <w:lvlText w:val=""/>
      <w:lvlJc w:val="left"/>
      <w:pPr>
        <w:ind w:left="1080" w:hanging="360"/>
      </w:pPr>
      <w:rPr>
        <w:rFonts w:ascii="Symbol" w:hAnsi="Symbol"/>
      </w:rPr>
    </w:lvl>
  </w:abstractNum>
  <w:abstractNum w:abstractNumId="5" w15:restartNumberingAfterBreak="0">
    <w:nsid w:val="11BF6DE7"/>
    <w:multiLevelType w:val="multilevel"/>
    <w:tmpl w:val="2128503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16A60620"/>
    <w:multiLevelType w:val="multilevel"/>
    <w:tmpl w:val="5D5CFB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93E1112"/>
    <w:multiLevelType w:val="multilevel"/>
    <w:tmpl w:val="22186016"/>
    <w:lvl w:ilvl="0">
      <w:start w:val="1"/>
      <w:numFmt w:val="bullet"/>
      <w:lvlText w:val="●"/>
      <w:lvlJc w:val="left"/>
      <w:pPr>
        <w:ind w:left="687" w:hanging="360"/>
      </w:pPr>
      <w:rPr>
        <w:rFonts w:ascii="Noto Sans Symbols" w:eastAsia="Noto Sans Symbols" w:hAnsi="Noto Sans Symbols" w:cs="Noto Sans Symbols"/>
      </w:rPr>
    </w:lvl>
    <w:lvl w:ilvl="1">
      <w:start w:val="1"/>
      <w:numFmt w:val="bullet"/>
      <w:lvlText w:val="o"/>
      <w:lvlJc w:val="left"/>
      <w:pPr>
        <w:ind w:left="1407" w:hanging="360"/>
      </w:pPr>
      <w:rPr>
        <w:rFonts w:ascii="Courier New" w:eastAsia="Courier New" w:hAnsi="Courier New" w:cs="Courier New"/>
      </w:rPr>
    </w:lvl>
    <w:lvl w:ilvl="2">
      <w:start w:val="1"/>
      <w:numFmt w:val="bullet"/>
      <w:lvlText w:val="▪"/>
      <w:lvlJc w:val="left"/>
      <w:pPr>
        <w:ind w:left="2127" w:hanging="360"/>
      </w:pPr>
      <w:rPr>
        <w:rFonts w:ascii="Noto Sans Symbols" w:eastAsia="Noto Sans Symbols" w:hAnsi="Noto Sans Symbols" w:cs="Noto Sans Symbols"/>
      </w:rPr>
    </w:lvl>
    <w:lvl w:ilvl="3">
      <w:start w:val="1"/>
      <w:numFmt w:val="bullet"/>
      <w:lvlText w:val="●"/>
      <w:lvlJc w:val="left"/>
      <w:pPr>
        <w:ind w:left="2847" w:hanging="360"/>
      </w:pPr>
      <w:rPr>
        <w:rFonts w:ascii="Noto Sans Symbols" w:eastAsia="Noto Sans Symbols" w:hAnsi="Noto Sans Symbols" w:cs="Noto Sans Symbols"/>
      </w:rPr>
    </w:lvl>
    <w:lvl w:ilvl="4">
      <w:start w:val="1"/>
      <w:numFmt w:val="bullet"/>
      <w:lvlText w:val="o"/>
      <w:lvlJc w:val="left"/>
      <w:pPr>
        <w:ind w:left="3567" w:hanging="360"/>
      </w:pPr>
      <w:rPr>
        <w:rFonts w:ascii="Courier New" w:eastAsia="Courier New" w:hAnsi="Courier New" w:cs="Courier New"/>
      </w:rPr>
    </w:lvl>
    <w:lvl w:ilvl="5">
      <w:start w:val="1"/>
      <w:numFmt w:val="bullet"/>
      <w:lvlText w:val="▪"/>
      <w:lvlJc w:val="left"/>
      <w:pPr>
        <w:ind w:left="4287" w:hanging="360"/>
      </w:pPr>
      <w:rPr>
        <w:rFonts w:ascii="Noto Sans Symbols" w:eastAsia="Noto Sans Symbols" w:hAnsi="Noto Sans Symbols" w:cs="Noto Sans Symbols"/>
      </w:rPr>
    </w:lvl>
    <w:lvl w:ilvl="6">
      <w:start w:val="1"/>
      <w:numFmt w:val="bullet"/>
      <w:lvlText w:val="●"/>
      <w:lvlJc w:val="left"/>
      <w:pPr>
        <w:ind w:left="5007" w:hanging="360"/>
      </w:pPr>
      <w:rPr>
        <w:rFonts w:ascii="Noto Sans Symbols" w:eastAsia="Noto Sans Symbols" w:hAnsi="Noto Sans Symbols" w:cs="Noto Sans Symbols"/>
      </w:rPr>
    </w:lvl>
    <w:lvl w:ilvl="7">
      <w:start w:val="1"/>
      <w:numFmt w:val="bullet"/>
      <w:lvlText w:val="o"/>
      <w:lvlJc w:val="left"/>
      <w:pPr>
        <w:ind w:left="5727" w:hanging="360"/>
      </w:pPr>
      <w:rPr>
        <w:rFonts w:ascii="Courier New" w:eastAsia="Courier New" w:hAnsi="Courier New" w:cs="Courier New"/>
      </w:rPr>
    </w:lvl>
    <w:lvl w:ilvl="8">
      <w:start w:val="1"/>
      <w:numFmt w:val="bullet"/>
      <w:lvlText w:val="▪"/>
      <w:lvlJc w:val="left"/>
      <w:pPr>
        <w:ind w:left="6447" w:hanging="360"/>
      </w:pPr>
      <w:rPr>
        <w:rFonts w:ascii="Noto Sans Symbols" w:eastAsia="Noto Sans Symbols" w:hAnsi="Noto Sans Symbols" w:cs="Noto Sans Symbols"/>
      </w:rPr>
    </w:lvl>
  </w:abstractNum>
  <w:abstractNum w:abstractNumId="8" w15:restartNumberingAfterBreak="0">
    <w:nsid w:val="24157B38"/>
    <w:multiLevelType w:val="multilevel"/>
    <w:tmpl w:val="E578A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1A447F"/>
    <w:multiLevelType w:val="multilevel"/>
    <w:tmpl w:val="187828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8126614"/>
    <w:multiLevelType w:val="multilevel"/>
    <w:tmpl w:val="B9AA672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312C1173"/>
    <w:multiLevelType w:val="multilevel"/>
    <w:tmpl w:val="2D127D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39F203F"/>
    <w:multiLevelType w:val="hybridMultilevel"/>
    <w:tmpl w:val="6D2E0BC2"/>
    <w:lvl w:ilvl="0" w:tplc="9202BF66">
      <w:start w:val="1"/>
      <w:numFmt w:val="bullet"/>
      <w:lvlText w:val=""/>
      <w:lvlJc w:val="left"/>
      <w:pPr>
        <w:ind w:left="1080" w:hanging="360"/>
      </w:pPr>
      <w:rPr>
        <w:rFonts w:ascii="Symbol" w:hAnsi="Symbol"/>
      </w:rPr>
    </w:lvl>
    <w:lvl w:ilvl="1" w:tplc="1EFAD632">
      <w:start w:val="1"/>
      <w:numFmt w:val="bullet"/>
      <w:lvlText w:val=""/>
      <w:lvlJc w:val="left"/>
      <w:pPr>
        <w:ind w:left="1080" w:hanging="360"/>
      </w:pPr>
      <w:rPr>
        <w:rFonts w:ascii="Symbol" w:hAnsi="Symbol"/>
      </w:rPr>
    </w:lvl>
    <w:lvl w:ilvl="2" w:tplc="B38A52B4">
      <w:start w:val="1"/>
      <w:numFmt w:val="bullet"/>
      <w:lvlText w:val=""/>
      <w:lvlJc w:val="left"/>
      <w:pPr>
        <w:ind w:left="1080" w:hanging="360"/>
      </w:pPr>
      <w:rPr>
        <w:rFonts w:ascii="Symbol" w:hAnsi="Symbol"/>
      </w:rPr>
    </w:lvl>
    <w:lvl w:ilvl="3" w:tplc="43DCA07A">
      <w:start w:val="1"/>
      <w:numFmt w:val="bullet"/>
      <w:lvlText w:val=""/>
      <w:lvlJc w:val="left"/>
      <w:pPr>
        <w:ind w:left="1080" w:hanging="360"/>
      </w:pPr>
      <w:rPr>
        <w:rFonts w:ascii="Symbol" w:hAnsi="Symbol"/>
      </w:rPr>
    </w:lvl>
    <w:lvl w:ilvl="4" w:tplc="07965668">
      <w:start w:val="1"/>
      <w:numFmt w:val="bullet"/>
      <w:lvlText w:val=""/>
      <w:lvlJc w:val="left"/>
      <w:pPr>
        <w:ind w:left="1080" w:hanging="360"/>
      </w:pPr>
      <w:rPr>
        <w:rFonts w:ascii="Symbol" w:hAnsi="Symbol"/>
      </w:rPr>
    </w:lvl>
    <w:lvl w:ilvl="5" w:tplc="6AACBD74">
      <w:start w:val="1"/>
      <w:numFmt w:val="bullet"/>
      <w:lvlText w:val=""/>
      <w:lvlJc w:val="left"/>
      <w:pPr>
        <w:ind w:left="1080" w:hanging="360"/>
      </w:pPr>
      <w:rPr>
        <w:rFonts w:ascii="Symbol" w:hAnsi="Symbol"/>
      </w:rPr>
    </w:lvl>
    <w:lvl w:ilvl="6" w:tplc="B1D48154">
      <w:start w:val="1"/>
      <w:numFmt w:val="bullet"/>
      <w:lvlText w:val=""/>
      <w:lvlJc w:val="left"/>
      <w:pPr>
        <w:ind w:left="1080" w:hanging="360"/>
      </w:pPr>
      <w:rPr>
        <w:rFonts w:ascii="Symbol" w:hAnsi="Symbol"/>
      </w:rPr>
    </w:lvl>
    <w:lvl w:ilvl="7" w:tplc="13AAAB12">
      <w:start w:val="1"/>
      <w:numFmt w:val="bullet"/>
      <w:lvlText w:val=""/>
      <w:lvlJc w:val="left"/>
      <w:pPr>
        <w:ind w:left="1080" w:hanging="360"/>
      </w:pPr>
      <w:rPr>
        <w:rFonts w:ascii="Symbol" w:hAnsi="Symbol"/>
      </w:rPr>
    </w:lvl>
    <w:lvl w:ilvl="8" w:tplc="84203BBC">
      <w:start w:val="1"/>
      <w:numFmt w:val="bullet"/>
      <w:lvlText w:val=""/>
      <w:lvlJc w:val="left"/>
      <w:pPr>
        <w:ind w:left="1080" w:hanging="360"/>
      </w:pPr>
      <w:rPr>
        <w:rFonts w:ascii="Symbol" w:hAnsi="Symbol"/>
      </w:rPr>
    </w:lvl>
  </w:abstractNum>
  <w:abstractNum w:abstractNumId="13" w15:restartNumberingAfterBreak="0">
    <w:nsid w:val="375E4985"/>
    <w:multiLevelType w:val="hybridMultilevel"/>
    <w:tmpl w:val="8E98DE8C"/>
    <w:lvl w:ilvl="0" w:tplc="2E6684B4">
      <w:start w:val="1"/>
      <w:numFmt w:val="bullet"/>
      <w:lvlText w:val=""/>
      <w:lvlJc w:val="left"/>
      <w:pPr>
        <w:ind w:left="1080" w:hanging="360"/>
      </w:pPr>
      <w:rPr>
        <w:rFonts w:ascii="Symbol" w:hAnsi="Symbol"/>
      </w:rPr>
    </w:lvl>
    <w:lvl w:ilvl="1" w:tplc="7898EAC8">
      <w:start w:val="1"/>
      <w:numFmt w:val="bullet"/>
      <w:lvlText w:val=""/>
      <w:lvlJc w:val="left"/>
      <w:pPr>
        <w:ind w:left="1080" w:hanging="360"/>
      </w:pPr>
      <w:rPr>
        <w:rFonts w:ascii="Symbol" w:hAnsi="Symbol"/>
      </w:rPr>
    </w:lvl>
    <w:lvl w:ilvl="2" w:tplc="A788B7BC">
      <w:start w:val="1"/>
      <w:numFmt w:val="bullet"/>
      <w:lvlText w:val=""/>
      <w:lvlJc w:val="left"/>
      <w:pPr>
        <w:ind w:left="1080" w:hanging="360"/>
      </w:pPr>
      <w:rPr>
        <w:rFonts w:ascii="Symbol" w:hAnsi="Symbol"/>
      </w:rPr>
    </w:lvl>
    <w:lvl w:ilvl="3" w:tplc="53D8D960">
      <w:start w:val="1"/>
      <w:numFmt w:val="bullet"/>
      <w:lvlText w:val=""/>
      <w:lvlJc w:val="left"/>
      <w:pPr>
        <w:ind w:left="1080" w:hanging="360"/>
      </w:pPr>
      <w:rPr>
        <w:rFonts w:ascii="Symbol" w:hAnsi="Symbol"/>
      </w:rPr>
    </w:lvl>
    <w:lvl w:ilvl="4" w:tplc="F466A304">
      <w:start w:val="1"/>
      <w:numFmt w:val="bullet"/>
      <w:lvlText w:val=""/>
      <w:lvlJc w:val="left"/>
      <w:pPr>
        <w:ind w:left="1080" w:hanging="360"/>
      </w:pPr>
      <w:rPr>
        <w:rFonts w:ascii="Symbol" w:hAnsi="Symbol"/>
      </w:rPr>
    </w:lvl>
    <w:lvl w:ilvl="5" w:tplc="84120E86">
      <w:start w:val="1"/>
      <w:numFmt w:val="bullet"/>
      <w:lvlText w:val=""/>
      <w:lvlJc w:val="left"/>
      <w:pPr>
        <w:ind w:left="1080" w:hanging="360"/>
      </w:pPr>
      <w:rPr>
        <w:rFonts w:ascii="Symbol" w:hAnsi="Symbol"/>
      </w:rPr>
    </w:lvl>
    <w:lvl w:ilvl="6" w:tplc="92A4047A">
      <w:start w:val="1"/>
      <w:numFmt w:val="bullet"/>
      <w:lvlText w:val=""/>
      <w:lvlJc w:val="left"/>
      <w:pPr>
        <w:ind w:left="1080" w:hanging="360"/>
      </w:pPr>
      <w:rPr>
        <w:rFonts w:ascii="Symbol" w:hAnsi="Symbol"/>
      </w:rPr>
    </w:lvl>
    <w:lvl w:ilvl="7" w:tplc="3C4C9FF4">
      <w:start w:val="1"/>
      <w:numFmt w:val="bullet"/>
      <w:lvlText w:val=""/>
      <w:lvlJc w:val="left"/>
      <w:pPr>
        <w:ind w:left="1080" w:hanging="360"/>
      </w:pPr>
      <w:rPr>
        <w:rFonts w:ascii="Symbol" w:hAnsi="Symbol"/>
      </w:rPr>
    </w:lvl>
    <w:lvl w:ilvl="8" w:tplc="C66A6032">
      <w:start w:val="1"/>
      <w:numFmt w:val="bullet"/>
      <w:lvlText w:val=""/>
      <w:lvlJc w:val="left"/>
      <w:pPr>
        <w:ind w:left="1080" w:hanging="360"/>
      </w:pPr>
      <w:rPr>
        <w:rFonts w:ascii="Symbol" w:hAnsi="Symbol"/>
      </w:rPr>
    </w:lvl>
  </w:abstractNum>
  <w:abstractNum w:abstractNumId="14" w15:restartNumberingAfterBreak="0">
    <w:nsid w:val="3B1B33C1"/>
    <w:multiLevelType w:val="multilevel"/>
    <w:tmpl w:val="75583904"/>
    <w:lvl w:ilvl="0">
      <w:start w:val="5"/>
      <w:numFmt w:val="decimal"/>
      <w:lvlText w:val="%1"/>
      <w:lvlJc w:val="left"/>
      <w:pPr>
        <w:ind w:left="435" w:hanging="435"/>
      </w:pPr>
    </w:lvl>
    <w:lvl w:ilvl="1">
      <w:start w:val="1"/>
      <w:numFmt w:val="decimal"/>
      <w:lvlText w:val="%1.%2"/>
      <w:lvlJc w:val="left"/>
      <w:pPr>
        <w:ind w:left="435" w:hanging="435"/>
      </w:pPr>
    </w:lvl>
    <w:lvl w:ilvl="2">
      <w:start w:val="4"/>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4026462E"/>
    <w:multiLevelType w:val="hybridMultilevel"/>
    <w:tmpl w:val="2A4AB4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1D26617"/>
    <w:multiLevelType w:val="multilevel"/>
    <w:tmpl w:val="A19671E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CF34F89"/>
    <w:multiLevelType w:val="multilevel"/>
    <w:tmpl w:val="E06E7B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16F4BFF"/>
    <w:multiLevelType w:val="hybridMultilevel"/>
    <w:tmpl w:val="AB2410E4"/>
    <w:lvl w:ilvl="0" w:tplc="986282F6">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283382C"/>
    <w:multiLevelType w:val="multilevel"/>
    <w:tmpl w:val="5218FA02"/>
    <w:lvl w:ilvl="0">
      <w:start w:val="1"/>
      <w:numFmt w:val="decimal"/>
      <w:lvlText w:val="%1."/>
      <w:lvlJc w:val="left"/>
      <w:pPr>
        <w:ind w:left="360" w:hanging="360"/>
      </w:pPr>
      <w:rPr>
        <w:rFonts w:ascii="Calibri" w:eastAsia="Calibri" w:hAnsi="Calibri" w:cs="Calibri"/>
        <w:color w:val="000000"/>
        <w:sz w:val="22"/>
        <w:szCs w:val="22"/>
      </w:rPr>
    </w:lvl>
    <w:lvl w:ilvl="1">
      <w:start w:val="1"/>
      <w:numFmt w:val="decimal"/>
      <w:lvlText w:val="%1.%2."/>
      <w:lvlJc w:val="left"/>
      <w:pPr>
        <w:ind w:left="2235" w:hanging="720"/>
      </w:pPr>
    </w:lvl>
    <w:lvl w:ilvl="2">
      <w:start w:val="1"/>
      <w:numFmt w:val="decimal"/>
      <w:lvlText w:val="%1.%2.%3."/>
      <w:lvlJc w:val="left"/>
      <w:pPr>
        <w:ind w:left="3750" w:hanging="720"/>
      </w:pPr>
    </w:lvl>
    <w:lvl w:ilvl="3">
      <w:start w:val="1"/>
      <w:numFmt w:val="decimal"/>
      <w:lvlText w:val="%1.%2.%3.%4."/>
      <w:lvlJc w:val="left"/>
      <w:pPr>
        <w:ind w:left="5625" w:hanging="1080"/>
      </w:pPr>
    </w:lvl>
    <w:lvl w:ilvl="4">
      <w:start w:val="1"/>
      <w:numFmt w:val="decimal"/>
      <w:lvlText w:val="%1.%2.%3.%4.%5."/>
      <w:lvlJc w:val="left"/>
      <w:pPr>
        <w:ind w:left="7140" w:hanging="1080"/>
      </w:pPr>
    </w:lvl>
    <w:lvl w:ilvl="5">
      <w:start w:val="1"/>
      <w:numFmt w:val="decimal"/>
      <w:lvlText w:val="%1.%2.%3.%4.%5.%6."/>
      <w:lvlJc w:val="left"/>
      <w:pPr>
        <w:ind w:left="9015" w:hanging="1440"/>
      </w:pPr>
    </w:lvl>
    <w:lvl w:ilvl="6">
      <w:start w:val="1"/>
      <w:numFmt w:val="decimal"/>
      <w:lvlText w:val="%1.%2.%3.%4.%5.%6.%7."/>
      <w:lvlJc w:val="left"/>
      <w:pPr>
        <w:ind w:left="10530" w:hanging="1440"/>
      </w:pPr>
    </w:lvl>
    <w:lvl w:ilvl="7">
      <w:start w:val="1"/>
      <w:numFmt w:val="decimal"/>
      <w:lvlText w:val="%1.%2.%3.%4.%5.%6.%7.%8."/>
      <w:lvlJc w:val="left"/>
      <w:pPr>
        <w:ind w:left="12405" w:hanging="1800"/>
      </w:pPr>
    </w:lvl>
    <w:lvl w:ilvl="8">
      <w:start w:val="1"/>
      <w:numFmt w:val="decimal"/>
      <w:lvlText w:val="%1.%2.%3.%4.%5.%6.%7.%8.%9."/>
      <w:lvlJc w:val="left"/>
      <w:pPr>
        <w:ind w:left="13920" w:hanging="1800"/>
      </w:pPr>
    </w:lvl>
  </w:abstractNum>
  <w:abstractNum w:abstractNumId="20" w15:restartNumberingAfterBreak="0">
    <w:nsid w:val="5E5E07DD"/>
    <w:multiLevelType w:val="multilevel"/>
    <w:tmpl w:val="96F0EB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0B95D18"/>
    <w:multiLevelType w:val="hybridMultilevel"/>
    <w:tmpl w:val="3188AB54"/>
    <w:lvl w:ilvl="0" w:tplc="3D08B90A">
      <w:start w:val="1"/>
      <w:numFmt w:val="bullet"/>
      <w:lvlText w:val=""/>
      <w:lvlJc w:val="left"/>
      <w:pPr>
        <w:ind w:left="1080" w:hanging="360"/>
      </w:pPr>
      <w:rPr>
        <w:rFonts w:ascii="Symbol" w:hAnsi="Symbol"/>
      </w:rPr>
    </w:lvl>
    <w:lvl w:ilvl="1" w:tplc="42008C52">
      <w:start w:val="1"/>
      <w:numFmt w:val="bullet"/>
      <w:lvlText w:val=""/>
      <w:lvlJc w:val="left"/>
      <w:pPr>
        <w:ind w:left="1080" w:hanging="360"/>
      </w:pPr>
      <w:rPr>
        <w:rFonts w:ascii="Symbol" w:hAnsi="Symbol"/>
      </w:rPr>
    </w:lvl>
    <w:lvl w:ilvl="2" w:tplc="A284119E">
      <w:start w:val="1"/>
      <w:numFmt w:val="bullet"/>
      <w:lvlText w:val=""/>
      <w:lvlJc w:val="left"/>
      <w:pPr>
        <w:ind w:left="1080" w:hanging="360"/>
      </w:pPr>
      <w:rPr>
        <w:rFonts w:ascii="Symbol" w:hAnsi="Symbol"/>
      </w:rPr>
    </w:lvl>
    <w:lvl w:ilvl="3" w:tplc="4F6C738A">
      <w:start w:val="1"/>
      <w:numFmt w:val="bullet"/>
      <w:lvlText w:val=""/>
      <w:lvlJc w:val="left"/>
      <w:pPr>
        <w:ind w:left="1080" w:hanging="360"/>
      </w:pPr>
      <w:rPr>
        <w:rFonts w:ascii="Symbol" w:hAnsi="Symbol"/>
      </w:rPr>
    </w:lvl>
    <w:lvl w:ilvl="4" w:tplc="DCB47050">
      <w:start w:val="1"/>
      <w:numFmt w:val="bullet"/>
      <w:lvlText w:val=""/>
      <w:lvlJc w:val="left"/>
      <w:pPr>
        <w:ind w:left="1080" w:hanging="360"/>
      </w:pPr>
      <w:rPr>
        <w:rFonts w:ascii="Symbol" w:hAnsi="Symbol"/>
      </w:rPr>
    </w:lvl>
    <w:lvl w:ilvl="5" w:tplc="190C5C22">
      <w:start w:val="1"/>
      <w:numFmt w:val="bullet"/>
      <w:lvlText w:val=""/>
      <w:lvlJc w:val="left"/>
      <w:pPr>
        <w:ind w:left="1080" w:hanging="360"/>
      </w:pPr>
      <w:rPr>
        <w:rFonts w:ascii="Symbol" w:hAnsi="Symbol"/>
      </w:rPr>
    </w:lvl>
    <w:lvl w:ilvl="6" w:tplc="D778C662">
      <w:start w:val="1"/>
      <w:numFmt w:val="bullet"/>
      <w:lvlText w:val=""/>
      <w:lvlJc w:val="left"/>
      <w:pPr>
        <w:ind w:left="1080" w:hanging="360"/>
      </w:pPr>
      <w:rPr>
        <w:rFonts w:ascii="Symbol" w:hAnsi="Symbol"/>
      </w:rPr>
    </w:lvl>
    <w:lvl w:ilvl="7" w:tplc="0F720E5E">
      <w:start w:val="1"/>
      <w:numFmt w:val="bullet"/>
      <w:lvlText w:val=""/>
      <w:lvlJc w:val="left"/>
      <w:pPr>
        <w:ind w:left="1080" w:hanging="360"/>
      </w:pPr>
      <w:rPr>
        <w:rFonts w:ascii="Symbol" w:hAnsi="Symbol"/>
      </w:rPr>
    </w:lvl>
    <w:lvl w:ilvl="8" w:tplc="6C403882">
      <w:start w:val="1"/>
      <w:numFmt w:val="bullet"/>
      <w:lvlText w:val=""/>
      <w:lvlJc w:val="left"/>
      <w:pPr>
        <w:ind w:left="1080" w:hanging="360"/>
      </w:pPr>
      <w:rPr>
        <w:rFonts w:ascii="Symbol" w:hAnsi="Symbol"/>
      </w:rPr>
    </w:lvl>
  </w:abstractNum>
  <w:abstractNum w:abstractNumId="22" w15:restartNumberingAfterBreak="0">
    <w:nsid w:val="62B167DF"/>
    <w:multiLevelType w:val="multilevel"/>
    <w:tmpl w:val="2656FD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4F13FF0"/>
    <w:multiLevelType w:val="multilevel"/>
    <w:tmpl w:val="1FDA41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7AA32DF"/>
    <w:multiLevelType w:val="multilevel"/>
    <w:tmpl w:val="C4ACB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94F3FAA"/>
    <w:multiLevelType w:val="multilevel"/>
    <w:tmpl w:val="331067A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6" w15:restartNumberingAfterBreak="0">
    <w:nsid w:val="6C9A2B30"/>
    <w:multiLevelType w:val="multilevel"/>
    <w:tmpl w:val="3D3EEF2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F492437"/>
    <w:multiLevelType w:val="multilevel"/>
    <w:tmpl w:val="2FD207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F8C1691"/>
    <w:multiLevelType w:val="hybridMultilevel"/>
    <w:tmpl w:val="E00821C6"/>
    <w:lvl w:ilvl="0" w:tplc="155607A0">
      <w:start w:val="1"/>
      <w:numFmt w:val="bullet"/>
      <w:lvlText w:val=""/>
      <w:lvlJc w:val="left"/>
      <w:pPr>
        <w:ind w:left="1080" w:hanging="360"/>
      </w:pPr>
      <w:rPr>
        <w:rFonts w:ascii="Symbol" w:hAnsi="Symbol"/>
      </w:rPr>
    </w:lvl>
    <w:lvl w:ilvl="1" w:tplc="067AD2BA">
      <w:start w:val="1"/>
      <w:numFmt w:val="bullet"/>
      <w:lvlText w:val=""/>
      <w:lvlJc w:val="left"/>
      <w:pPr>
        <w:ind w:left="1080" w:hanging="360"/>
      </w:pPr>
      <w:rPr>
        <w:rFonts w:ascii="Symbol" w:hAnsi="Symbol"/>
      </w:rPr>
    </w:lvl>
    <w:lvl w:ilvl="2" w:tplc="BCD23AA0">
      <w:start w:val="1"/>
      <w:numFmt w:val="bullet"/>
      <w:lvlText w:val=""/>
      <w:lvlJc w:val="left"/>
      <w:pPr>
        <w:ind w:left="1080" w:hanging="360"/>
      </w:pPr>
      <w:rPr>
        <w:rFonts w:ascii="Symbol" w:hAnsi="Symbol"/>
      </w:rPr>
    </w:lvl>
    <w:lvl w:ilvl="3" w:tplc="9F7A71E0">
      <w:start w:val="1"/>
      <w:numFmt w:val="bullet"/>
      <w:lvlText w:val=""/>
      <w:lvlJc w:val="left"/>
      <w:pPr>
        <w:ind w:left="1080" w:hanging="360"/>
      </w:pPr>
      <w:rPr>
        <w:rFonts w:ascii="Symbol" w:hAnsi="Symbol"/>
      </w:rPr>
    </w:lvl>
    <w:lvl w:ilvl="4" w:tplc="1AE2A55A">
      <w:start w:val="1"/>
      <w:numFmt w:val="bullet"/>
      <w:lvlText w:val=""/>
      <w:lvlJc w:val="left"/>
      <w:pPr>
        <w:ind w:left="1080" w:hanging="360"/>
      </w:pPr>
      <w:rPr>
        <w:rFonts w:ascii="Symbol" w:hAnsi="Symbol"/>
      </w:rPr>
    </w:lvl>
    <w:lvl w:ilvl="5" w:tplc="E654C018">
      <w:start w:val="1"/>
      <w:numFmt w:val="bullet"/>
      <w:lvlText w:val=""/>
      <w:lvlJc w:val="left"/>
      <w:pPr>
        <w:ind w:left="1080" w:hanging="360"/>
      </w:pPr>
      <w:rPr>
        <w:rFonts w:ascii="Symbol" w:hAnsi="Symbol"/>
      </w:rPr>
    </w:lvl>
    <w:lvl w:ilvl="6" w:tplc="E56CF34A">
      <w:start w:val="1"/>
      <w:numFmt w:val="bullet"/>
      <w:lvlText w:val=""/>
      <w:lvlJc w:val="left"/>
      <w:pPr>
        <w:ind w:left="1080" w:hanging="360"/>
      </w:pPr>
      <w:rPr>
        <w:rFonts w:ascii="Symbol" w:hAnsi="Symbol"/>
      </w:rPr>
    </w:lvl>
    <w:lvl w:ilvl="7" w:tplc="22F4776C">
      <w:start w:val="1"/>
      <w:numFmt w:val="bullet"/>
      <w:lvlText w:val=""/>
      <w:lvlJc w:val="left"/>
      <w:pPr>
        <w:ind w:left="1080" w:hanging="360"/>
      </w:pPr>
      <w:rPr>
        <w:rFonts w:ascii="Symbol" w:hAnsi="Symbol"/>
      </w:rPr>
    </w:lvl>
    <w:lvl w:ilvl="8" w:tplc="0F7E99C6">
      <w:start w:val="1"/>
      <w:numFmt w:val="bullet"/>
      <w:lvlText w:val=""/>
      <w:lvlJc w:val="left"/>
      <w:pPr>
        <w:ind w:left="1080" w:hanging="360"/>
      </w:pPr>
      <w:rPr>
        <w:rFonts w:ascii="Symbol" w:hAnsi="Symbol"/>
      </w:rPr>
    </w:lvl>
  </w:abstractNum>
  <w:abstractNum w:abstractNumId="29" w15:restartNumberingAfterBreak="0">
    <w:nsid w:val="70BD404C"/>
    <w:multiLevelType w:val="multilevel"/>
    <w:tmpl w:val="B176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434145"/>
    <w:multiLevelType w:val="hybridMultilevel"/>
    <w:tmpl w:val="69925D72"/>
    <w:lvl w:ilvl="0" w:tplc="7B5E5B9C">
      <w:start w:val="1"/>
      <w:numFmt w:val="bullet"/>
      <w:lvlText w:val=""/>
      <w:lvlJc w:val="left"/>
      <w:pPr>
        <w:ind w:left="1080" w:hanging="360"/>
      </w:pPr>
      <w:rPr>
        <w:rFonts w:ascii="Symbol" w:hAnsi="Symbol"/>
      </w:rPr>
    </w:lvl>
    <w:lvl w:ilvl="1" w:tplc="DCC2AD60">
      <w:start w:val="1"/>
      <w:numFmt w:val="bullet"/>
      <w:lvlText w:val=""/>
      <w:lvlJc w:val="left"/>
      <w:pPr>
        <w:ind w:left="1080" w:hanging="360"/>
      </w:pPr>
      <w:rPr>
        <w:rFonts w:ascii="Symbol" w:hAnsi="Symbol"/>
      </w:rPr>
    </w:lvl>
    <w:lvl w:ilvl="2" w:tplc="C59EFC06">
      <w:start w:val="1"/>
      <w:numFmt w:val="bullet"/>
      <w:lvlText w:val=""/>
      <w:lvlJc w:val="left"/>
      <w:pPr>
        <w:ind w:left="1080" w:hanging="360"/>
      </w:pPr>
      <w:rPr>
        <w:rFonts w:ascii="Symbol" w:hAnsi="Symbol"/>
      </w:rPr>
    </w:lvl>
    <w:lvl w:ilvl="3" w:tplc="1FD44E10">
      <w:start w:val="1"/>
      <w:numFmt w:val="bullet"/>
      <w:lvlText w:val=""/>
      <w:lvlJc w:val="left"/>
      <w:pPr>
        <w:ind w:left="1080" w:hanging="360"/>
      </w:pPr>
      <w:rPr>
        <w:rFonts w:ascii="Symbol" w:hAnsi="Symbol"/>
      </w:rPr>
    </w:lvl>
    <w:lvl w:ilvl="4" w:tplc="0AC8D45C">
      <w:start w:val="1"/>
      <w:numFmt w:val="bullet"/>
      <w:lvlText w:val=""/>
      <w:lvlJc w:val="left"/>
      <w:pPr>
        <w:ind w:left="1080" w:hanging="360"/>
      </w:pPr>
      <w:rPr>
        <w:rFonts w:ascii="Symbol" w:hAnsi="Symbol"/>
      </w:rPr>
    </w:lvl>
    <w:lvl w:ilvl="5" w:tplc="5520103E">
      <w:start w:val="1"/>
      <w:numFmt w:val="bullet"/>
      <w:lvlText w:val=""/>
      <w:lvlJc w:val="left"/>
      <w:pPr>
        <w:ind w:left="1080" w:hanging="360"/>
      </w:pPr>
      <w:rPr>
        <w:rFonts w:ascii="Symbol" w:hAnsi="Symbol"/>
      </w:rPr>
    </w:lvl>
    <w:lvl w:ilvl="6" w:tplc="85C6812A">
      <w:start w:val="1"/>
      <w:numFmt w:val="bullet"/>
      <w:lvlText w:val=""/>
      <w:lvlJc w:val="left"/>
      <w:pPr>
        <w:ind w:left="1080" w:hanging="360"/>
      </w:pPr>
      <w:rPr>
        <w:rFonts w:ascii="Symbol" w:hAnsi="Symbol"/>
      </w:rPr>
    </w:lvl>
    <w:lvl w:ilvl="7" w:tplc="9A80CFDC">
      <w:start w:val="1"/>
      <w:numFmt w:val="bullet"/>
      <w:lvlText w:val=""/>
      <w:lvlJc w:val="left"/>
      <w:pPr>
        <w:ind w:left="1080" w:hanging="360"/>
      </w:pPr>
      <w:rPr>
        <w:rFonts w:ascii="Symbol" w:hAnsi="Symbol"/>
      </w:rPr>
    </w:lvl>
    <w:lvl w:ilvl="8" w:tplc="EAF668D2">
      <w:start w:val="1"/>
      <w:numFmt w:val="bullet"/>
      <w:lvlText w:val=""/>
      <w:lvlJc w:val="left"/>
      <w:pPr>
        <w:ind w:left="1080" w:hanging="360"/>
      </w:pPr>
      <w:rPr>
        <w:rFonts w:ascii="Symbol" w:hAnsi="Symbol"/>
      </w:rPr>
    </w:lvl>
  </w:abstractNum>
  <w:abstractNum w:abstractNumId="31" w15:restartNumberingAfterBreak="0">
    <w:nsid w:val="78970D71"/>
    <w:multiLevelType w:val="multilevel"/>
    <w:tmpl w:val="986E5E84"/>
    <w:lvl w:ilvl="0">
      <w:start w:val="1"/>
      <w:numFmt w:val="upperLetter"/>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89C4D05"/>
    <w:multiLevelType w:val="multilevel"/>
    <w:tmpl w:val="E534B4D8"/>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8A81125"/>
    <w:multiLevelType w:val="multilevel"/>
    <w:tmpl w:val="C096ACE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4" w15:restartNumberingAfterBreak="0">
    <w:nsid w:val="7AFE2E49"/>
    <w:multiLevelType w:val="multilevel"/>
    <w:tmpl w:val="DDF21EB2"/>
    <w:lvl w:ilvl="0">
      <w:numFmt w:val="bullet"/>
      <w:lvlText w:val="•"/>
      <w:lvlJc w:val="left"/>
      <w:pPr>
        <w:ind w:left="765" w:hanging="360"/>
      </w:pPr>
      <w:rPr>
        <w:rFonts w:ascii="Calibri" w:eastAsia="Calibri" w:hAnsi="Calibri" w:cs="Calibri"/>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35" w15:restartNumberingAfterBreak="0">
    <w:nsid w:val="7E8459F5"/>
    <w:multiLevelType w:val="multilevel"/>
    <w:tmpl w:val="93DABB1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F3B488F"/>
    <w:multiLevelType w:val="multilevel"/>
    <w:tmpl w:val="A450FF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53474399">
    <w:abstractNumId w:val="15"/>
  </w:num>
  <w:num w:numId="2" w16cid:durableId="2058896138">
    <w:abstractNumId w:val="29"/>
  </w:num>
  <w:num w:numId="3" w16cid:durableId="1597252507">
    <w:abstractNumId w:val="36"/>
  </w:num>
  <w:num w:numId="4" w16cid:durableId="800347082">
    <w:abstractNumId w:val="3"/>
  </w:num>
  <w:num w:numId="5" w16cid:durableId="2008166404">
    <w:abstractNumId w:val="33"/>
  </w:num>
  <w:num w:numId="6" w16cid:durableId="1420442969">
    <w:abstractNumId w:val="5"/>
  </w:num>
  <w:num w:numId="7" w16cid:durableId="141119223">
    <w:abstractNumId w:val="31"/>
  </w:num>
  <w:num w:numId="8" w16cid:durableId="52385919">
    <w:abstractNumId w:val="16"/>
  </w:num>
  <w:num w:numId="9" w16cid:durableId="2109425482">
    <w:abstractNumId w:val="26"/>
  </w:num>
  <w:num w:numId="10" w16cid:durableId="969362056">
    <w:abstractNumId w:val="34"/>
  </w:num>
  <w:num w:numId="11" w16cid:durableId="595794245">
    <w:abstractNumId w:val="1"/>
  </w:num>
  <w:num w:numId="12" w16cid:durableId="1275870047">
    <w:abstractNumId w:val="14"/>
  </w:num>
  <w:num w:numId="13" w16cid:durableId="1348562079">
    <w:abstractNumId w:val="23"/>
  </w:num>
  <w:num w:numId="14" w16cid:durableId="1725177516">
    <w:abstractNumId w:val="6"/>
  </w:num>
  <w:num w:numId="15" w16cid:durableId="1839537906">
    <w:abstractNumId w:val="27"/>
  </w:num>
  <w:num w:numId="16" w16cid:durableId="397753453">
    <w:abstractNumId w:val="25"/>
  </w:num>
  <w:num w:numId="17" w16cid:durableId="1583562082">
    <w:abstractNumId w:val="22"/>
  </w:num>
  <w:num w:numId="18" w16cid:durableId="1036083215">
    <w:abstractNumId w:val="17"/>
  </w:num>
  <w:num w:numId="19" w16cid:durableId="107092457">
    <w:abstractNumId w:val="35"/>
  </w:num>
  <w:num w:numId="20" w16cid:durableId="103500523">
    <w:abstractNumId w:val="10"/>
  </w:num>
  <w:num w:numId="21" w16cid:durableId="988292856">
    <w:abstractNumId w:val="32"/>
  </w:num>
  <w:num w:numId="22" w16cid:durableId="325597143">
    <w:abstractNumId w:val="9"/>
  </w:num>
  <w:num w:numId="23" w16cid:durableId="2096434752">
    <w:abstractNumId w:val="7"/>
  </w:num>
  <w:num w:numId="24" w16cid:durableId="1121848312">
    <w:abstractNumId w:val="19"/>
  </w:num>
  <w:num w:numId="25" w16cid:durableId="1483154771">
    <w:abstractNumId w:val="20"/>
  </w:num>
  <w:num w:numId="26" w16cid:durableId="1652639129">
    <w:abstractNumId w:val="11"/>
  </w:num>
  <w:num w:numId="27" w16cid:durableId="506214985">
    <w:abstractNumId w:val="0"/>
  </w:num>
  <w:num w:numId="28" w16cid:durableId="1677687152">
    <w:abstractNumId w:val="24"/>
  </w:num>
  <w:num w:numId="29" w16cid:durableId="734084833">
    <w:abstractNumId w:val="8"/>
  </w:num>
  <w:num w:numId="30" w16cid:durableId="982538294">
    <w:abstractNumId w:val="18"/>
  </w:num>
  <w:num w:numId="31" w16cid:durableId="960499824">
    <w:abstractNumId w:val="4"/>
  </w:num>
  <w:num w:numId="32" w16cid:durableId="1246768105">
    <w:abstractNumId w:val="21"/>
  </w:num>
  <w:num w:numId="33" w16cid:durableId="1494644836">
    <w:abstractNumId w:val="12"/>
  </w:num>
  <w:num w:numId="34" w16cid:durableId="2100713690">
    <w:abstractNumId w:val="28"/>
  </w:num>
  <w:num w:numId="35" w16cid:durableId="263078037">
    <w:abstractNumId w:val="30"/>
  </w:num>
  <w:num w:numId="36" w16cid:durableId="176237763">
    <w:abstractNumId w:val="13"/>
  </w:num>
  <w:num w:numId="37" w16cid:durableId="5360863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960"/>
    <w:rsid w:val="00013F78"/>
    <w:rsid w:val="00040A01"/>
    <w:rsid w:val="00044A39"/>
    <w:rsid w:val="000517EE"/>
    <w:rsid w:val="00051B78"/>
    <w:rsid w:val="0005431F"/>
    <w:rsid w:val="00054D0A"/>
    <w:rsid w:val="00056CC0"/>
    <w:rsid w:val="00074E7D"/>
    <w:rsid w:val="00082371"/>
    <w:rsid w:val="000837F6"/>
    <w:rsid w:val="00083AF8"/>
    <w:rsid w:val="000A0CD2"/>
    <w:rsid w:val="000A2268"/>
    <w:rsid w:val="000A67EF"/>
    <w:rsid w:val="000B0D9B"/>
    <w:rsid w:val="000B298A"/>
    <w:rsid w:val="000B6FCC"/>
    <w:rsid w:val="000C006D"/>
    <w:rsid w:val="000C0517"/>
    <w:rsid w:val="000C394D"/>
    <w:rsid w:val="000D256A"/>
    <w:rsid w:val="000D52B9"/>
    <w:rsid w:val="000F299F"/>
    <w:rsid w:val="0010079D"/>
    <w:rsid w:val="00101D8C"/>
    <w:rsid w:val="0010272A"/>
    <w:rsid w:val="00103AC1"/>
    <w:rsid w:val="001044FE"/>
    <w:rsid w:val="0010662A"/>
    <w:rsid w:val="001167B4"/>
    <w:rsid w:val="00116CE9"/>
    <w:rsid w:val="001209EA"/>
    <w:rsid w:val="0012137E"/>
    <w:rsid w:val="00121DD4"/>
    <w:rsid w:val="00123492"/>
    <w:rsid w:val="00126A95"/>
    <w:rsid w:val="001332A8"/>
    <w:rsid w:val="00137DCB"/>
    <w:rsid w:val="00150229"/>
    <w:rsid w:val="00160CD8"/>
    <w:rsid w:val="00160E73"/>
    <w:rsid w:val="00162E76"/>
    <w:rsid w:val="00174E2D"/>
    <w:rsid w:val="00175314"/>
    <w:rsid w:val="0018017C"/>
    <w:rsid w:val="001823CD"/>
    <w:rsid w:val="00185043"/>
    <w:rsid w:val="0019729C"/>
    <w:rsid w:val="00197326"/>
    <w:rsid w:val="001A11DA"/>
    <w:rsid w:val="001A33B5"/>
    <w:rsid w:val="001A6395"/>
    <w:rsid w:val="001A69B6"/>
    <w:rsid w:val="001A722F"/>
    <w:rsid w:val="001A7EFC"/>
    <w:rsid w:val="001B0B27"/>
    <w:rsid w:val="001B510F"/>
    <w:rsid w:val="001C0D0D"/>
    <w:rsid w:val="001C6A60"/>
    <w:rsid w:val="001D1332"/>
    <w:rsid w:val="001D1D6B"/>
    <w:rsid w:val="001D2C6B"/>
    <w:rsid w:val="001D63B1"/>
    <w:rsid w:val="001E1758"/>
    <w:rsid w:val="001E528A"/>
    <w:rsid w:val="0021226B"/>
    <w:rsid w:val="00214570"/>
    <w:rsid w:val="00220E21"/>
    <w:rsid w:val="0022222F"/>
    <w:rsid w:val="0022484C"/>
    <w:rsid w:val="002255E6"/>
    <w:rsid w:val="00234253"/>
    <w:rsid w:val="00237835"/>
    <w:rsid w:val="00241921"/>
    <w:rsid w:val="00241AA7"/>
    <w:rsid w:val="00242E14"/>
    <w:rsid w:val="00247EBA"/>
    <w:rsid w:val="00271B6C"/>
    <w:rsid w:val="0027336C"/>
    <w:rsid w:val="00296538"/>
    <w:rsid w:val="002B2FB0"/>
    <w:rsid w:val="002B5B6E"/>
    <w:rsid w:val="002C0F27"/>
    <w:rsid w:val="002F2AFC"/>
    <w:rsid w:val="00302021"/>
    <w:rsid w:val="00306B61"/>
    <w:rsid w:val="00313C52"/>
    <w:rsid w:val="00315625"/>
    <w:rsid w:val="00341C5D"/>
    <w:rsid w:val="00343D23"/>
    <w:rsid w:val="00354C45"/>
    <w:rsid w:val="00356782"/>
    <w:rsid w:val="003641F7"/>
    <w:rsid w:val="00364875"/>
    <w:rsid w:val="00364BD1"/>
    <w:rsid w:val="003705E5"/>
    <w:rsid w:val="00372280"/>
    <w:rsid w:val="00375ABD"/>
    <w:rsid w:val="003939F2"/>
    <w:rsid w:val="0039554D"/>
    <w:rsid w:val="00395702"/>
    <w:rsid w:val="003A1DCC"/>
    <w:rsid w:val="003A3207"/>
    <w:rsid w:val="003B1C34"/>
    <w:rsid w:val="003C14E7"/>
    <w:rsid w:val="003C29D4"/>
    <w:rsid w:val="003D53FD"/>
    <w:rsid w:val="003E0960"/>
    <w:rsid w:val="003F7496"/>
    <w:rsid w:val="0040009D"/>
    <w:rsid w:val="00402F63"/>
    <w:rsid w:val="0040363C"/>
    <w:rsid w:val="00404628"/>
    <w:rsid w:val="0040462C"/>
    <w:rsid w:val="00407A46"/>
    <w:rsid w:val="00413BA0"/>
    <w:rsid w:val="004206E2"/>
    <w:rsid w:val="00422FBE"/>
    <w:rsid w:val="00423FF7"/>
    <w:rsid w:val="004308DB"/>
    <w:rsid w:val="00437960"/>
    <w:rsid w:val="004412F3"/>
    <w:rsid w:val="004512C4"/>
    <w:rsid w:val="00464EBD"/>
    <w:rsid w:val="004769CF"/>
    <w:rsid w:val="004800A2"/>
    <w:rsid w:val="004812F8"/>
    <w:rsid w:val="0049540E"/>
    <w:rsid w:val="00495D5C"/>
    <w:rsid w:val="00496FB6"/>
    <w:rsid w:val="004A1AC3"/>
    <w:rsid w:val="004A4AF8"/>
    <w:rsid w:val="004B12E2"/>
    <w:rsid w:val="004B5487"/>
    <w:rsid w:val="004E1348"/>
    <w:rsid w:val="004E57EC"/>
    <w:rsid w:val="00501540"/>
    <w:rsid w:val="005016C1"/>
    <w:rsid w:val="00517DB0"/>
    <w:rsid w:val="00526977"/>
    <w:rsid w:val="0053395E"/>
    <w:rsid w:val="005403ED"/>
    <w:rsid w:val="0054536C"/>
    <w:rsid w:val="00554007"/>
    <w:rsid w:val="00555190"/>
    <w:rsid w:val="005604EC"/>
    <w:rsid w:val="0056660F"/>
    <w:rsid w:val="0059392A"/>
    <w:rsid w:val="0059619F"/>
    <w:rsid w:val="00596A03"/>
    <w:rsid w:val="005A0CE8"/>
    <w:rsid w:val="005A5683"/>
    <w:rsid w:val="005A5A8D"/>
    <w:rsid w:val="005B3423"/>
    <w:rsid w:val="005C084D"/>
    <w:rsid w:val="005C2A57"/>
    <w:rsid w:val="005C6E1F"/>
    <w:rsid w:val="005D5D0E"/>
    <w:rsid w:val="005D6F01"/>
    <w:rsid w:val="005E3B31"/>
    <w:rsid w:val="005E5D73"/>
    <w:rsid w:val="005F1DD5"/>
    <w:rsid w:val="005F48BD"/>
    <w:rsid w:val="006025C1"/>
    <w:rsid w:val="006040E5"/>
    <w:rsid w:val="00606348"/>
    <w:rsid w:val="00615335"/>
    <w:rsid w:val="00624604"/>
    <w:rsid w:val="00624A7D"/>
    <w:rsid w:val="00632CF0"/>
    <w:rsid w:val="0064180E"/>
    <w:rsid w:val="00653B4B"/>
    <w:rsid w:val="00653FDD"/>
    <w:rsid w:val="00656CA6"/>
    <w:rsid w:val="006573BB"/>
    <w:rsid w:val="00671ED1"/>
    <w:rsid w:val="006771E5"/>
    <w:rsid w:val="00684DEC"/>
    <w:rsid w:val="00690F9C"/>
    <w:rsid w:val="006A2589"/>
    <w:rsid w:val="006A3C88"/>
    <w:rsid w:val="006A4575"/>
    <w:rsid w:val="006A5004"/>
    <w:rsid w:val="006B2FD3"/>
    <w:rsid w:val="006C3EC2"/>
    <w:rsid w:val="006D6117"/>
    <w:rsid w:val="006E31A6"/>
    <w:rsid w:val="006F1EAA"/>
    <w:rsid w:val="006F62FC"/>
    <w:rsid w:val="0072295D"/>
    <w:rsid w:val="00722F23"/>
    <w:rsid w:val="00726401"/>
    <w:rsid w:val="00745FDC"/>
    <w:rsid w:val="00751E5E"/>
    <w:rsid w:val="00772C9E"/>
    <w:rsid w:val="00774D7E"/>
    <w:rsid w:val="0078486F"/>
    <w:rsid w:val="00790092"/>
    <w:rsid w:val="00793356"/>
    <w:rsid w:val="007A2779"/>
    <w:rsid w:val="007A27F1"/>
    <w:rsid w:val="007A72C4"/>
    <w:rsid w:val="007A749F"/>
    <w:rsid w:val="007B1561"/>
    <w:rsid w:val="007C0E14"/>
    <w:rsid w:val="007C404C"/>
    <w:rsid w:val="007D4037"/>
    <w:rsid w:val="007D77FA"/>
    <w:rsid w:val="007E0E23"/>
    <w:rsid w:val="007E256E"/>
    <w:rsid w:val="007E2DA2"/>
    <w:rsid w:val="007E3D0E"/>
    <w:rsid w:val="007E7C4D"/>
    <w:rsid w:val="007F0035"/>
    <w:rsid w:val="00804DDD"/>
    <w:rsid w:val="00815A89"/>
    <w:rsid w:val="008174C5"/>
    <w:rsid w:val="00820FC4"/>
    <w:rsid w:val="00825855"/>
    <w:rsid w:val="0083792E"/>
    <w:rsid w:val="00852F62"/>
    <w:rsid w:val="008559BA"/>
    <w:rsid w:val="0085629C"/>
    <w:rsid w:val="00861E5C"/>
    <w:rsid w:val="00876E3C"/>
    <w:rsid w:val="00883C56"/>
    <w:rsid w:val="00892CE4"/>
    <w:rsid w:val="008B15A7"/>
    <w:rsid w:val="008B2EB5"/>
    <w:rsid w:val="008B4D3F"/>
    <w:rsid w:val="008B5622"/>
    <w:rsid w:val="008B5CC6"/>
    <w:rsid w:val="008B637F"/>
    <w:rsid w:val="008D27B9"/>
    <w:rsid w:val="008D67A7"/>
    <w:rsid w:val="008D7307"/>
    <w:rsid w:val="008D7693"/>
    <w:rsid w:val="008E4B54"/>
    <w:rsid w:val="00904AD6"/>
    <w:rsid w:val="00906AE2"/>
    <w:rsid w:val="00907E5B"/>
    <w:rsid w:val="009100B7"/>
    <w:rsid w:val="0091412E"/>
    <w:rsid w:val="0092218F"/>
    <w:rsid w:val="00925DEA"/>
    <w:rsid w:val="0093242F"/>
    <w:rsid w:val="00942377"/>
    <w:rsid w:val="0094502E"/>
    <w:rsid w:val="009451F7"/>
    <w:rsid w:val="00947FA2"/>
    <w:rsid w:val="00953506"/>
    <w:rsid w:val="009538D7"/>
    <w:rsid w:val="009578C3"/>
    <w:rsid w:val="009649E3"/>
    <w:rsid w:val="0097091D"/>
    <w:rsid w:val="00973BA0"/>
    <w:rsid w:val="009911A8"/>
    <w:rsid w:val="009A61AD"/>
    <w:rsid w:val="009A7BA5"/>
    <w:rsid w:val="009B08A6"/>
    <w:rsid w:val="009C05C0"/>
    <w:rsid w:val="009C3A4E"/>
    <w:rsid w:val="009D0CBD"/>
    <w:rsid w:val="009E1908"/>
    <w:rsid w:val="009E2C13"/>
    <w:rsid w:val="009E3CA6"/>
    <w:rsid w:val="009E7E4B"/>
    <w:rsid w:val="009F1D11"/>
    <w:rsid w:val="009F6FED"/>
    <w:rsid w:val="00A156ED"/>
    <w:rsid w:val="00A21542"/>
    <w:rsid w:val="00A21DA5"/>
    <w:rsid w:val="00A232D3"/>
    <w:rsid w:val="00A37BB0"/>
    <w:rsid w:val="00A37C36"/>
    <w:rsid w:val="00A40173"/>
    <w:rsid w:val="00A402B4"/>
    <w:rsid w:val="00A42A26"/>
    <w:rsid w:val="00A5016F"/>
    <w:rsid w:val="00A5292E"/>
    <w:rsid w:val="00A67DD0"/>
    <w:rsid w:val="00A90122"/>
    <w:rsid w:val="00A906F1"/>
    <w:rsid w:val="00AA0DD7"/>
    <w:rsid w:val="00AA35B5"/>
    <w:rsid w:val="00AA4EE6"/>
    <w:rsid w:val="00AC5135"/>
    <w:rsid w:val="00AD6DBC"/>
    <w:rsid w:val="00AE1C8F"/>
    <w:rsid w:val="00AF275D"/>
    <w:rsid w:val="00AF5424"/>
    <w:rsid w:val="00B12696"/>
    <w:rsid w:val="00B1419F"/>
    <w:rsid w:val="00B15E40"/>
    <w:rsid w:val="00B215A0"/>
    <w:rsid w:val="00B32B17"/>
    <w:rsid w:val="00B36B41"/>
    <w:rsid w:val="00B40983"/>
    <w:rsid w:val="00B4168E"/>
    <w:rsid w:val="00B56477"/>
    <w:rsid w:val="00B56B11"/>
    <w:rsid w:val="00B57248"/>
    <w:rsid w:val="00B72496"/>
    <w:rsid w:val="00B932EE"/>
    <w:rsid w:val="00B942E8"/>
    <w:rsid w:val="00B95E8B"/>
    <w:rsid w:val="00B96709"/>
    <w:rsid w:val="00B9712E"/>
    <w:rsid w:val="00BA0EA7"/>
    <w:rsid w:val="00BA4538"/>
    <w:rsid w:val="00BA55C5"/>
    <w:rsid w:val="00BB6DBF"/>
    <w:rsid w:val="00BC0399"/>
    <w:rsid w:val="00BC03C0"/>
    <w:rsid w:val="00BC0634"/>
    <w:rsid w:val="00BC75B7"/>
    <w:rsid w:val="00BE4AF6"/>
    <w:rsid w:val="00BF17FA"/>
    <w:rsid w:val="00BF5CC1"/>
    <w:rsid w:val="00C01BF9"/>
    <w:rsid w:val="00C104DB"/>
    <w:rsid w:val="00C11A7B"/>
    <w:rsid w:val="00C11F21"/>
    <w:rsid w:val="00C124B1"/>
    <w:rsid w:val="00C15AA9"/>
    <w:rsid w:val="00C22CE4"/>
    <w:rsid w:val="00C24E2C"/>
    <w:rsid w:val="00C35AD5"/>
    <w:rsid w:val="00C3671F"/>
    <w:rsid w:val="00C3773B"/>
    <w:rsid w:val="00C5449D"/>
    <w:rsid w:val="00C5519C"/>
    <w:rsid w:val="00C6036E"/>
    <w:rsid w:val="00C64822"/>
    <w:rsid w:val="00C66B44"/>
    <w:rsid w:val="00C670CD"/>
    <w:rsid w:val="00C72F8B"/>
    <w:rsid w:val="00C733D8"/>
    <w:rsid w:val="00C752F6"/>
    <w:rsid w:val="00C90000"/>
    <w:rsid w:val="00C901CE"/>
    <w:rsid w:val="00CB5328"/>
    <w:rsid w:val="00CC29B4"/>
    <w:rsid w:val="00CC667B"/>
    <w:rsid w:val="00CD2A2C"/>
    <w:rsid w:val="00CD50D0"/>
    <w:rsid w:val="00CE00F7"/>
    <w:rsid w:val="00CF55DD"/>
    <w:rsid w:val="00D03B1E"/>
    <w:rsid w:val="00D04CB8"/>
    <w:rsid w:val="00D308F2"/>
    <w:rsid w:val="00D47CF8"/>
    <w:rsid w:val="00D53F7A"/>
    <w:rsid w:val="00D56595"/>
    <w:rsid w:val="00D613AA"/>
    <w:rsid w:val="00D625F6"/>
    <w:rsid w:val="00D8260B"/>
    <w:rsid w:val="00D90A5D"/>
    <w:rsid w:val="00D96816"/>
    <w:rsid w:val="00DB14A9"/>
    <w:rsid w:val="00DB2DB3"/>
    <w:rsid w:val="00DC3463"/>
    <w:rsid w:val="00DC3E09"/>
    <w:rsid w:val="00DE401C"/>
    <w:rsid w:val="00E06BEC"/>
    <w:rsid w:val="00E0782B"/>
    <w:rsid w:val="00E1584B"/>
    <w:rsid w:val="00E23E88"/>
    <w:rsid w:val="00E314D0"/>
    <w:rsid w:val="00E37662"/>
    <w:rsid w:val="00E415C9"/>
    <w:rsid w:val="00E53A1D"/>
    <w:rsid w:val="00E57FF6"/>
    <w:rsid w:val="00E610E8"/>
    <w:rsid w:val="00E71014"/>
    <w:rsid w:val="00E71F5F"/>
    <w:rsid w:val="00EA7367"/>
    <w:rsid w:val="00EB06FA"/>
    <w:rsid w:val="00EB3BF3"/>
    <w:rsid w:val="00EB6B8D"/>
    <w:rsid w:val="00EC3C48"/>
    <w:rsid w:val="00EC56FA"/>
    <w:rsid w:val="00EC7106"/>
    <w:rsid w:val="00EC7BF6"/>
    <w:rsid w:val="00ED7F7E"/>
    <w:rsid w:val="00EF152E"/>
    <w:rsid w:val="00EF6A39"/>
    <w:rsid w:val="00F070AA"/>
    <w:rsid w:val="00F176F7"/>
    <w:rsid w:val="00F251C1"/>
    <w:rsid w:val="00F34D17"/>
    <w:rsid w:val="00F34FF6"/>
    <w:rsid w:val="00F377A6"/>
    <w:rsid w:val="00F37A79"/>
    <w:rsid w:val="00F41FDB"/>
    <w:rsid w:val="00F525C8"/>
    <w:rsid w:val="00F56E72"/>
    <w:rsid w:val="00F65CB8"/>
    <w:rsid w:val="00F91D84"/>
    <w:rsid w:val="00F95B3A"/>
    <w:rsid w:val="00FA6C3E"/>
    <w:rsid w:val="00FC7146"/>
    <w:rsid w:val="00FD44F4"/>
    <w:rsid w:val="00FD687F"/>
    <w:rsid w:val="00FD7D4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11B31C"/>
  <w15:chartTrackingRefBased/>
  <w15:docId w15:val="{AA16B53A-624A-F447-9E43-B5E40D946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960"/>
    <w:pPr>
      <w:spacing w:after="200"/>
      <w:jc w:val="both"/>
    </w:pPr>
    <w:rPr>
      <w:rFonts w:ascii="Arial" w:hAnsi="Arial"/>
      <w:kern w:val="0"/>
      <w:sz w:val="22"/>
      <w:szCs w:val="22"/>
      <w14:ligatures w14:val="none"/>
    </w:rPr>
  </w:style>
  <w:style w:type="paragraph" w:styleId="Ttulo1">
    <w:name w:val="heading 1"/>
    <w:basedOn w:val="Normal"/>
    <w:next w:val="Normal"/>
    <w:link w:val="Ttulo1Car"/>
    <w:uiPriority w:val="9"/>
    <w:qFormat/>
    <w:rsid w:val="00437960"/>
    <w:pPr>
      <w:keepNext/>
      <w:keepLines/>
      <w:spacing w:before="240" w:after="0"/>
      <w:outlineLvl w:val="0"/>
    </w:pPr>
    <w:rPr>
      <w:rFonts w:eastAsiaTheme="majorEastAsia" w:cstheme="majorBidi"/>
      <w:color w:val="2F5496" w:themeColor="accent1" w:themeShade="BF"/>
      <w:szCs w:val="32"/>
    </w:rPr>
  </w:style>
  <w:style w:type="paragraph" w:styleId="Ttulo2">
    <w:name w:val="heading 2"/>
    <w:basedOn w:val="Normal"/>
    <w:next w:val="Normal"/>
    <w:link w:val="Ttulo2Car"/>
    <w:uiPriority w:val="9"/>
    <w:unhideWhenUsed/>
    <w:qFormat/>
    <w:rsid w:val="009C3A4E"/>
    <w:pPr>
      <w:keepNext/>
      <w:keepLines/>
      <w:spacing w:before="40" w:after="0" w:line="259" w:lineRule="auto"/>
      <w:jc w:val="left"/>
      <w:outlineLvl w:val="1"/>
    </w:pPr>
    <w:rPr>
      <w:rFonts w:asciiTheme="majorHAnsi" w:eastAsiaTheme="majorEastAsia" w:hAnsiTheme="majorHAnsi" w:cstheme="majorBidi"/>
      <w:color w:val="2F5496" w:themeColor="accent1" w:themeShade="BF"/>
      <w:szCs w:val="26"/>
      <w:lang w:eastAsia="es-CO"/>
    </w:rPr>
  </w:style>
  <w:style w:type="paragraph" w:styleId="Ttulo3">
    <w:name w:val="heading 3"/>
    <w:basedOn w:val="Normal"/>
    <w:next w:val="Normal"/>
    <w:link w:val="Ttulo3Car"/>
    <w:uiPriority w:val="9"/>
    <w:unhideWhenUsed/>
    <w:qFormat/>
    <w:rsid w:val="009C3A4E"/>
    <w:pPr>
      <w:keepNext/>
      <w:keepLines/>
      <w:spacing w:before="40" w:after="0" w:line="259" w:lineRule="auto"/>
      <w:jc w:val="left"/>
      <w:outlineLvl w:val="2"/>
    </w:pPr>
    <w:rPr>
      <w:rFonts w:asciiTheme="majorHAnsi" w:eastAsiaTheme="majorEastAsia" w:hAnsiTheme="majorHAnsi" w:cstheme="majorBidi"/>
      <w:color w:val="1F3763" w:themeColor="accent1" w:themeShade="7F"/>
      <w:szCs w:val="24"/>
      <w:lang w:eastAsia="es-CO"/>
    </w:rPr>
  </w:style>
  <w:style w:type="paragraph" w:styleId="Ttulo4">
    <w:name w:val="heading 4"/>
    <w:basedOn w:val="Normal"/>
    <w:next w:val="Normal"/>
    <w:link w:val="Ttulo4Car"/>
    <w:uiPriority w:val="9"/>
    <w:semiHidden/>
    <w:unhideWhenUsed/>
    <w:qFormat/>
    <w:rsid w:val="009C3A4E"/>
    <w:pPr>
      <w:keepNext/>
      <w:keepLines/>
      <w:spacing w:before="200" w:after="0"/>
      <w:ind w:left="864" w:hanging="864"/>
      <w:outlineLvl w:val="3"/>
    </w:pPr>
    <w:rPr>
      <w:rFonts w:ascii="Cambria" w:eastAsia="Times New Roman" w:hAnsi="Cambria" w:cs="Times New Roman"/>
      <w:b/>
      <w:bCs/>
      <w:i/>
      <w:iCs/>
      <w:color w:val="4F81BD"/>
      <w:sz w:val="24"/>
      <w:szCs w:val="24"/>
      <w:lang w:val="es-ES" w:eastAsia="es-CO"/>
    </w:rPr>
  </w:style>
  <w:style w:type="paragraph" w:styleId="Ttulo5">
    <w:name w:val="heading 5"/>
    <w:basedOn w:val="Normal"/>
    <w:next w:val="Normal"/>
    <w:link w:val="Ttulo5Car"/>
    <w:uiPriority w:val="9"/>
    <w:semiHidden/>
    <w:unhideWhenUsed/>
    <w:qFormat/>
    <w:rsid w:val="009C3A4E"/>
    <w:pPr>
      <w:keepNext/>
      <w:keepLines/>
      <w:widowControl w:val="0"/>
      <w:suppressAutoHyphens/>
      <w:autoSpaceDN w:val="0"/>
      <w:spacing w:before="200" w:after="0"/>
      <w:ind w:left="1008" w:hanging="1008"/>
      <w:jc w:val="left"/>
      <w:textAlignment w:val="baseline"/>
      <w:outlineLvl w:val="4"/>
    </w:pPr>
    <w:rPr>
      <w:rFonts w:ascii="Cambria" w:eastAsia="Times New Roman" w:hAnsi="Cambria" w:cs="Times New Roman"/>
      <w:color w:val="243F60"/>
      <w:kern w:val="3"/>
      <w:sz w:val="24"/>
      <w:szCs w:val="24"/>
      <w:lang w:val="en-US" w:eastAsia="es-CO"/>
    </w:rPr>
  </w:style>
  <w:style w:type="paragraph" w:styleId="Ttulo6">
    <w:name w:val="heading 6"/>
    <w:basedOn w:val="Normal"/>
    <w:next w:val="Normal"/>
    <w:link w:val="Ttulo6Car"/>
    <w:uiPriority w:val="9"/>
    <w:semiHidden/>
    <w:unhideWhenUsed/>
    <w:qFormat/>
    <w:rsid w:val="009C3A4E"/>
    <w:pPr>
      <w:keepNext/>
      <w:keepLines/>
      <w:widowControl w:val="0"/>
      <w:suppressAutoHyphens/>
      <w:autoSpaceDN w:val="0"/>
      <w:spacing w:before="200" w:after="0"/>
      <w:ind w:left="1152" w:hanging="1152"/>
      <w:jc w:val="left"/>
      <w:textAlignment w:val="baseline"/>
      <w:outlineLvl w:val="5"/>
    </w:pPr>
    <w:rPr>
      <w:rFonts w:ascii="Cambria" w:eastAsia="Times New Roman" w:hAnsi="Cambria" w:cs="Times New Roman"/>
      <w:i/>
      <w:iCs/>
      <w:color w:val="243F60"/>
      <w:kern w:val="3"/>
      <w:sz w:val="24"/>
      <w:szCs w:val="24"/>
      <w:lang w:val="en-US" w:eastAsia="es-CO"/>
    </w:rPr>
  </w:style>
  <w:style w:type="paragraph" w:styleId="Ttulo7">
    <w:name w:val="heading 7"/>
    <w:basedOn w:val="Normal"/>
    <w:next w:val="Normal"/>
    <w:link w:val="Ttulo7Car"/>
    <w:uiPriority w:val="9"/>
    <w:semiHidden/>
    <w:unhideWhenUsed/>
    <w:qFormat/>
    <w:rsid w:val="009C3A4E"/>
    <w:pPr>
      <w:keepNext/>
      <w:keepLines/>
      <w:widowControl w:val="0"/>
      <w:suppressAutoHyphens/>
      <w:autoSpaceDN w:val="0"/>
      <w:spacing w:before="200" w:after="0"/>
      <w:ind w:left="1296" w:hanging="1296"/>
      <w:jc w:val="left"/>
      <w:textAlignment w:val="baseline"/>
      <w:outlineLvl w:val="6"/>
    </w:pPr>
    <w:rPr>
      <w:rFonts w:ascii="Cambria" w:eastAsia="Times New Roman" w:hAnsi="Cambria" w:cs="Times New Roman"/>
      <w:i/>
      <w:iCs/>
      <w:color w:val="404040"/>
      <w:kern w:val="3"/>
      <w:sz w:val="24"/>
      <w:szCs w:val="24"/>
      <w:lang w:val="en-US" w:eastAsia="es-CO"/>
    </w:rPr>
  </w:style>
  <w:style w:type="paragraph" w:styleId="Ttulo8">
    <w:name w:val="heading 8"/>
    <w:basedOn w:val="Normal"/>
    <w:next w:val="Normal"/>
    <w:link w:val="Ttulo8Car"/>
    <w:uiPriority w:val="9"/>
    <w:semiHidden/>
    <w:unhideWhenUsed/>
    <w:qFormat/>
    <w:rsid w:val="009C3A4E"/>
    <w:pPr>
      <w:keepNext/>
      <w:keepLines/>
      <w:widowControl w:val="0"/>
      <w:suppressAutoHyphens/>
      <w:autoSpaceDN w:val="0"/>
      <w:spacing w:before="200" w:after="0"/>
      <w:ind w:left="1440" w:hanging="1440"/>
      <w:jc w:val="left"/>
      <w:textAlignment w:val="baseline"/>
      <w:outlineLvl w:val="7"/>
    </w:pPr>
    <w:rPr>
      <w:rFonts w:ascii="Cambria" w:eastAsia="Times New Roman" w:hAnsi="Cambria" w:cs="Times New Roman"/>
      <w:color w:val="404040"/>
      <w:kern w:val="3"/>
      <w:sz w:val="20"/>
      <w:szCs w:val="20"/>
      <w:lang w:val="en-US" w:eastAsia="es-CO"/>
    </w:rPr>
  </w:style>
  <w:style w:type="paragraph" w:styleId="Ttulo9">
    <w:name w:val="heading 9"/>
    <w:basedOn w:val="Normal"/>
    <w:next w:val="Normal"/>
    <w:link w:val="Ttulo9Car"/>
    <w:uiPriority w:val="9"/>
    <w:semiHidden/>
    <w:unhideWhenUsed/>
    <w:qFormat/>
    <w:rsid w:val="009C3A4E"/>
    <w:pPr>
      <w:keepNext/>
      <w:keepLines/>
      <w:widowControl w:val="0"/>
      <w:suppressAutoHyphens/>
      <w:autoSpaceDN w:val="0"/>
      <w:spacing w:before="200" w:after="0"/>
      <w:ind w:left="1584" w:hanging="1584"/>
      <w:jc w:val="left"/>
      <w:textAlignment w:val="baseline"/>
      <w:outlineLvl w:val="8"/>
    </w:pPr>
    <w:rPr>
      <w:rFonts w:ascii="Cambria" w:eastAsia="Times New Roman" w:hAnsi="Cambria" w:cs="Times New Roman"/>
      <w:i/>
      <w:iCs/>
      <w:color w:val="404040"/>
      <w:kern w:val="3"/>
      <w:sz w:val="20"/>
      <w:szCs w:val="20"/>
      <w:lang w:val="en-US"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37960"/>
    <w:rPr>
      <w:rFonts w:ascii="Arial" w:eastAsiaTheme="majorEastAsia" w:hAnsi="Arial" w:cstheme="majorBidi"/>
      <w:color w:val="2F5496" w:themeColor="accent1" w:themeShade="BF"/>
      <w:kern w:val="0"/>
      <w:sz w:val="28"/>
      <w:szCs w:val="32"/>
      <w14:ligatures w14:val="none"/>
    </w:rPr>
  </w:style>
  <w:style w:type="character" w:customStyle="1" w:styleId="Ttulo2Car">
    <w:name w:val="Título 2 Car"/>
    <w:basedOn w:val="Fuentedeprrafopredeter"/>
    <w:link w:val="Ttulo2"/>
    <w:uiPriority w:val="9"/>
    <w:rsid w:val="009C3A4E"/>
    <w:rPr>
      <w:rFonts w:asciiTheme="majorHAnsi" w:eastAsiaTheme="majorEastAsia" w:hAnsiTheme="majorHAnsi" w:cstheme="majorBidi"/>
      <w:color w:val="2F5496" w:themeColor="accent1" w:themeShade="BF"/>
      <w:kern w:val="0"/>
      <w:sz w:val="26"/>
      <w:szCs w:val="26"/>
      <w:lang w:eastAsia="es-CO"/>
      <w14:ligatures w14:val="none"/>
    </w:rPr>
  </w:style>
  <w:style w:type="character" w:customStyle="1" w:styleId="Ttulo3Car">
    <w:name w:val="Título 3 Car"/>
    <w:basedOn w:val="Fuentedeprrafopredeter"/>
    <w:link w:val="Ttulo3"/>
    <w:uiPriority w:val="9"/>
    <w:rsid w:val="009C3A4E"/>
    <w:rPr>
      <w:rFonts w:asciiTheme="majorHAnsi" w:eastAsiaTheme="majorEastAsia" w:hAnsiTheme="majorHAnsi" w:cstheme="majorBidi"/>
      <w:color w:val="1F3763" w:themeColor="accent1" w:themeShade="7F"/>
      <w:kern w:val="0"/>
      <w:lang w:eastAsia="es-CO"/>
      <w14:ligatures w14:val="none"/>
    </w:rPr>
  </w:style>
  <w:style w:type="character" w:customStyle="1" w:styleId="Ttulo4Car">
    <w:name w:val="Título 4 Car"/>
    <w:basedOn w:val="Fuentedeprrafopredeter"/>
    <w:link w:val="Ttulo4"/>
    <w:uiPriority w:val="9"/>
    <w:semiHidden/>
    <w:rsid w:val="009C3A4E"/>
    <w:rPr>
      <w:rFonts w:ascii="Cambria" w:eastAsia="Times New Roman" w:hAnsi="Cambria" w:cs="Times New Roman"/>
      <w:b/>
      <w:bCs/>
      <w:i/>
      <w:iCs/>
      <w:color w:val="4F81BD"/>
      <w:kern w:val="0"/>
      <w:lang w:val="es-ES" w:eastAsia="es-CO"/>
      <w14:ligatures w14:val="none"/>
    </w:rPr>
  </w:style>
  <w:style w:type="character" w:styleId="Hipervnculo">
    <w:name w:val="Hyperlink"/>
    <w:basedOn w:val="Fuentedeprrafopredeter"/>
    <w:uiPriority w:val="99"/>
    <w:unhideWhenUsed/>
    <w:rsid w:val="00437960"/>
    <w:rPr>
      <w:color w:val="0563C1" w:themeColor="hyperlink"/>
      <w:u w:val="single"/>
    </w:rPr>
  </w:style>
  <w:style w:type="paragraph" w:styleId="Prrafodelista">
    <w:name w:val="List Paragraph"/>
    <w:aliases w:val="titulo 3,Párrafo de lista1,Dot pt,No Spacing1,List Paragraph Char Char Char,Indicator Text,Numbered Para 1,Colorful List - Accent 11,Bullet 1,F5 List Paragraph,Bullet Points,List Paragraph1,Ha,HOJA,Bolita,Bullets,BOLADEF,EC,Elabora,lp1"/>
    <w:basedOn w:val="Normal"/>
    <w:link w:val="PrrafodelistaCar"/>
    <w:uiPriority w:val="34"/>
    <w:qFormat/>
    <w:rsid w:val="00437960"/>
    <w:pPr>
      <w:ind w:left="720"/>
      <w:contextualSpacing/>
    </w:pPr>
  </w:style>
  <w:style w:type="character" w:customStyle="1" w:styleId="PrrafodelistaCar">
    <w:name w:val="Párrafo de lista Car"/>
    <w:aliases w:val="titulo 3 Car,Párrafo de lista1 Car,Dot pt Car,No Spacing1 Car,List Paragraph Char Char Char Car,Indicator Text Car,Numbered Para 1 Car,Colorful List - Accent 11 Car,Bullet 1 Car,F5 List Paragraph Car,Bullet Points Car,Ha Car,EC Car"/>
    <w:basedOn w:val="Fuentedeprrafopredeter"/>
    <w:link w:val="Prrafodelista"/>
    <w:uiPriority w:val="34"/>
    <w:qFormat/>
    <w:locked/>
    <w:rsid w:val="00437960"/>
    <w:rPr>
      <w:rFonts w:ascii="Arial" w:hAnsi="Arial"/>
      <w:kern w:val="0"/>
      <w:sz w:val="22"/>
      <w:szCs w:val="22"/>
      <w14:ligatures w14:val="none"/>
    </w:rPr>
  </w:style>
  <w:style w:type="paragraph" w:styleId="TtuloTDC">
    <w:name w:val="TOC Heading"/>
    <w:basedOn w:val="Ttulo1"/>
    <w:next w:val="Normal"/>
    <w:uiPriority w:val="39"/>
    <w:unhideWhenUsed/>
    <w:qFormat/>
    <w:rsid w:val="00437960"/>
    <w:pPr>
      <w:spacing w:line="259" w:lineRule="auto"/>
      <w:jc w:val="left"/>
      <w:outlineLvl w:val="9"/>
    </w:pPr>
    <w:rPr>
      <w:rFonts w:asciiTheme="majorHAnsi" w:hAnsiTheme="majorHAnsi"/>
      <w:sz w:val="32"/>
      <w:lang w:eastAsia="es-CO"/>
    </w:rPr>
  </w:style>
  <w:style w:type="paragraph" w:styleId="TDC1">
    <w:name w:val="toc 1"/>
    <w:basedOn w:val="Sinespaciado"/>
    <w:next w:val="Sinespaciado"/>
    <w:autoRedefine/>
    <w:uiPriority w:val="39"/>
    <w:unhideWhenUsed/>
    <w:qFormat/>
    <w:rsid w:val="00A21DA5"/>
    <w:pPr>
      <w:jc w:val="center"/>
    </w:pPr>
    <w:rPr>
      <w:rFonts w:cs="Arial"/>
      <w:color w:val="000000" w:themeColor="text1"/>
    </w:rPr>
  </w:style>
  <w:style w:type="paragraph" w:styleId="Sinespaciado">
    <w:name w:val="No Spacing"/>
    <w:uiPriority w:val="1"/>
    <w:qFormat/>
    <w:rsid w:val="00437960"/>
    <w:pPr>
      <w:jc w:val="both"/>
    </w:pPr>
    <w:rPr>
      <w:rFonts w:ascii="Arial" w:hAnsi="Arial"/>
      <w:kern w:val="0"/>
      <w:sz w:val="22"/>
      <w:szCs w:val="22"/>
      <w14:ligatures w14:val="none"/>
    </w:rPr>
  </w:style>
  <w:style w:type="paragraph" w:styleId="NormalWeb">
    <w:name w:val="Normal (Web)"/>
    <w:basedOn w:val="Normal"/>
    <w:uiPriority w:val="99"/>
    <w:unhideWhenUsed/>
    <w:rsid w:val="00437960"/>
    <w:pPr>
      <w:spacing w:before="100" w:beforeAutospacing="1" w:after="100" w:afterAutospacing="1"/>
      <w:jc w:val="left"/>
    </w:pPr>
    <w:rPr>
      <w:rFonts w:ascii="Times New Roman" w:eastAsia="Times New Roman" w:hAnsi="Times New Roman" w:cs="Times New Roman"/>
      <w:sz w:val="24"/>
      <w:szCs w:val="24"/>
      <w:lang w:eastAsia="es-CO"/>
    </w:rPr>
  </w:style>
  <w:style w:type="table" w:styleId="Tablaconcuadrcula">
    <w:name w:val="Table Grid"/>
    <w:basedOn w:val="Tablanormal"/>
    <w:uiPriority w:val="39"/>
    <w:rsid w:val="00437960"/>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437960"/>
    <w:pPr>
      <w:jc w:val="left"/>
    </w:pPr>
    <w:rPr>
      <w:rFonts w:asciiTheme="minorHAnsi" w:hAnsiTheme="minorHAnsi"/>
      <w:i/>
      <w:iCs/>
      <w:color w:val="44546A" w:themeColor="text2"/>
      <w:szCs w:val="18"/>
    </w:rPr>
  </w:style>
  <w:style w:type="table" w:styleId="Tablanormal1">
    <w:name w:val="Plain Table 1"/>
    <w:basedOn w:val="Tablanormal"/>
    <w:uiPriority w:val="41"/>
    <w:rsid w:val="00437960"/>
    <w:pPr>
      <w:jc w:val="both"/>
    </w:pPr>
    <w:rPr>
      <w:rFonts w:ascii="Arial" w:eastAsia="Arial" w:hAnsi="Arial" w:cs="Arial"/>
      <w:kern w:val="0"/>
      <w:sz w:val="22"/>
      <w:szCs w:val="22"/>
      <w:lang w:eastAsia="es-CO"/>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cabezado">
    <w:name w:val="header"/>
    <w:basedOn w:val="Normal"/>
    <w:link w:val="EncabezadoCar"/>
    <w:uiPriority w:val="99"/>
    <w:unhideWhenUsed/>
    <w:rsid w:val="00437960"/>
    <w:pPr>
      <w:tabs>
        <w:tab w:val="center" w:pos="4419"/>
        <w:tab w:val="right" w:pos="8838"/>
      </w:tabs>
      <w:spacing w:after="0"/>
    </w:pPr>
  </w:style>
  <w:style w:type="character" w:customStyle="1" w:styleId="EncabezadoCar">
    <w:name w:val="Encabezado Car"/>
    <w:basedOn w:val="Fuentedeprrafopredeter"/>
    <w:link w:val="Encabezado"/>
    <w:uiPriority w:val="99"/>
    <w:rsid w:val="00437960"/>
    <w:rPr>
      <w:rFonts w:ascii="Arial" w:hAnsi="Arial"/>
      <w:kern w:val="0"/>
      <w:sz w:val="22"/>
      <w:szCs w:val="22"/>
      <w14:ligatures w14:val="none"/>
    </w:rPr>
  </w:style>
  <w:style w:type="paragraph" w:styleId="Piedepgina">
    <w:name w:val="footer"/>
    <w:basedOn w:val="Normal"/>
    <w:link w:val="PiedepginaCar"/>
    <w:uiPriority w:val="99"/>
    <w:unhideWhenUsed/>
    <w:rsid w:val="00437960"/>
    <w:pPr>
      <w:tabs>
        <w:tab w:val="center" w:pos="4419"/>
        <w:tab w:val="right" w:pos="8838"/>
      </w:tabs>
      <w:spacing w:after="0"/>
    </w:pPr>
  </w:style>
  <w:style w:type="character" w:customStyle="1" w:styleId="PiedepginaCar">
    <w:name w:val="Pie de página Car"/>
    <w:basedOn w:val="Fuentedeprrafopredeter"/>
    <w:link w:val="Piedepgina"/>
    <w:uiPriority w:val="99"/>
    <w:rsid w:val="00437960"/>
    <w:rPr>
      <w:rFonts w:ascii="Arial" w:hAnsi="Arial"/>
      <w:kern w:val="0"/>
      <w:sz w:val="22"/>
      <w:szCs w:val="22"/>
      <w14:ligatures w14:val="none"/>
    </w:rPr>
  </w:style>
  <w:style w:type="character" w:styleId="Nmerodepgina">
    <w:name w:val="page number"/>
    <w:basedOn w:val="Fuentedeprrafopredeter"/>
    <w:uiPriority w:val="99"/>
    <w:semiHidden/>
    <w:unhideWhenUsed/>
    <w:rsid w:val="00437960"/>
  </w:style>
  <w:style w:type="paragraph" w:styleId="Subttulo">
    <w:name w:val="Subtitle"/>
    <w:basedOn w:val="Normal"/>
    <w:next w:val="Normal"/>
    <w:link w:val="SubttuloCar"/>
    <w:uiPriority w:val="11"/>
    <w:qFormat/>
    <w:rsid w:val="00E415C9"/>
    <w:pPr>
      <w:numPr>
        <w:ilvl w:val="1"/>
      </w:numPr>
      <w:spacing w:after="160" w:line="278" w:lineRule="auto"/>
      <w:jc w:val="left"/>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tuloCar">
    <w:name w:val="Subtítulo Car"/>
    <w:basedOn w:val="Fuentedeprrafopredeter"/>
    <w:link w:val="Subttulo"/>
    <w:uiPriority w:val="11"/>
    <w:rsid w:val="00E415C9"/>
    <w:rPr>
      <w:rFonts w:eastAsiaTheme="majorEastAsia" w:cstheme="majorBidi"/>
      <w:color w:val="595959" w:themeColor="text1" w:themeTint="A6"/>
      <w:spacing w:val="15"/>
      <w:sz w:val="28"/>
      <w:szCs w:val="28"/>
    </w:rPr>
  </w:style>
  <w:style w:type="character" w:styleId="Fuerte">
    <w:name w:val="Strong"/>
    <w:basedOn w:val="Fuentedeprrafopredeter"/>
    <w:uiPriority w:val="22"/>
    <w:qFormat/>
    <w:rsid w:val="004812F8"/>
    <w:rPr>
      <w:b/>
      <w:bCs/>
    </w:rPr>
  </w:style>
  <w:style w:type="character" w:customStyle="1" w:styleId="Ttulo5Car">
    <w:name w:val="Título 5 Car"/>
    <w:basedOn w:val="Fuentedeprrafopredeter"/>
    <w:link w:val="Ttulo5"/>
    <w:uiPriority w:val="9"/>
    <w:semiHidden/>
    <w:rsid w:val="009C3A4E"/>
    <w:rPr>
      <w:rFonts w:ascii="Cambria" w:eastAsia="Times New Roman" w:hAnsi="Cambria" w:cs="Times New Roman"/>
      <w:color w:val="243F60"/>
      <w:kern w:val="3"/>
      <w:lang w:val="en-US" w:eastAsia="es-CO"/>
      <w14:ligatures w14:val="none"/>
    </w:rPr>
  </w:style>
  <w:style w:type="character" w:customStyle="1" w:styleId="Ttulo6Car">
    <w:name w:val="Título 6 Car"/>
    <w:basedOn w:val="Fuentedeprrafopredeter"/>
    <w:link w:val="Ttulo6"/>
    <w:uiPriority w:val="9"/>
    <w:semiHidden/>
    <w:rsid w:val="009C3A4E"/>
    <w:rPr>
      <w:rFonts w:ascii="Cambria" w:eastAsia="Times New Roman" w:hAnsi="Cambria" w:cs="Times New Roman"/>
      <w:i/>
      <w:iCs/>
      <w:color w:val="243F60"/>
      <w:kern w:val="3"/>
      <w:lang w:val="en-US" w:eastAsia="es-CO"/>
      <w14:ligatures w14:val="none"/>
    </w:rPr>
  </w:style>
  <w:style w:type="character" w:customStyle="1" w:styleId="Ttulo7Car">
    <w:name w:val="Título 7 Car"/>
    <w:basedOn w:val="Fuentedeprrafopredeter"/>
    <w:link w:val="Ttulo7"/>
    <w:uiPriority w:val="9"/>
    <w:semiHidden/>
    <w:rsid w:val="009C3A4E"/>
    <w:rPr>
      <w:rFonts w:ascii="Cambria" w:eastAsia="Times New Roman" w:hAnsi="Cambria" w:cs="Times New Roman"/>
      <w:i/>
      <w:iCs/>
      <w:color w:val="404040"/>
      <w:kern w:val="3"/>
      <w:lang w:val="en-US" w:eastAsia="es-CO"/>
      <w14:ligatures w14:val="none"/>
    </w:rPr>
  </w:style>
  <w:style w:type="character" w:customStyle="1" w:styleId="Ttulo8Car">
    <w:name w:val="Título 8 Car"/>
    <w:basedOn w:val="Fuentedeprrafopredeter"/>
    <w:link w:val="Ttulo8"/>
    <w:uiPriority w:val="9"/>
    <w:semiHidden/>
    <w:rsid w:val="009C3A4E"/>
    <w:rPr>
      <w:rFonts w:ascii="Cambria" w:eastAsia="Times New Roman" w:hAnsi="Cambria" w:cs="Times New Roman"/>
      <w:color w:val="404040"/>
      <w:kern w:val="3"/>
      <w:sz w:val="20"/>
      <w:szCs w:val="20"/>
      <w:lang w:val="en-US" w:eastAsia="es-CO"/>
      <w14:ligatures w14:val="none"/>
    </w:rPr>
  </w:style>
  <w:style w:type="character" w:customStyle="1" w:styleId="Ttulo9Car">
    <w:name w:val="Título 9 Car"/>
    <w:basedOn w:val="Fuentedeprrafopredeter"/>
    <w:link w:val="Ttulo9"/>
    <w:uiPriority w:val="9"/>
    <w:semiHidden/>
    <w:rsid w:val="009C3A4E"/>
    <w:rPr>
      <w:rFonts w:ascii="Cambria" w:eastAsia="Times New Roman" w:hAnsi="Cambria" w:cs="Times New Roman"/>
      <w:i/>
      <w:iCs/>
      <w:color w:val="404040"/>
      <w:kern w:val="3"/>
      <w:sz w:val="20"/>
      <w:szCs w:val="20"/>
      <w:lang w:val="en-US" w:eastAsia="es-CO"/>
      <w14:ligatures w14:val="none"/>
    </w:rPr>
  </w:style>
  <w:style w:type="paragraph" w:styleId="Ttulo">
    <w:name w:val="Title"/>
    <w:basedOn w:val="Normal"/>
    <w:next w:val="Normal"/>
    <w:link w:val="TtuloCar"/>
    <w:uiPriority w:val="10"/>
    <w:qFormat/>
    <w:rsid w:val="009C3A4E"/>
    <w:pPr>
      <w:keepNext/>
      <w:keepLines/>
      <w:spacing w:before="480" w:after="120" w:line="259" w:lineRule="auto"/>
      <w:jc w:val="left"/>
    </w:pPr>
    <w:rPr>
      <w:rFonts w:ascii="Calibri" w:eastAsia="Calibri" w:hAnsi="Calibri" w:cs="Calibri"/>
      <w:b/>
      <w:sz w:val="72"/>
      <w:szCs w:val="72"/>
      <w:lang w:eastAsia="es-CO"/>
    </w:rPr>
  </w:style>
  <w:style w:type="character" w:customStyle="1" w:styleId="TtuloCar">
    <w:name w:val="Título Car"/>
    <w:basedOn w:val="Fuentedeprrafopredeter"/>
    <w:link w:val="Ttulo"/>
    <w:uiPriority w:val="10"/>
    <w:rsid w:val="009C3A4E"/>
    <w:rPr>
      <w:rFonts w:ascii="Calibri" w:eastAsia="Calibri" w:hAnsi="Calibri" w:cs="Calibri"/>
      <w:b/>
      <w:kern w:val="0"/>
      <w:sz w:val="72"/>
      <w:szCs w:val="72"/>
      <w:lang w:eastAsia="es-CO"/>
      <w14:ligatures w14:val="none"/>
    </w:rPr>
  </w:style>
  <w:style w:type="paragraph" w:customStyle="1" w:styleId="Default">
    <w:name w:val="Default"/>
    <w:rsid w:val="009C3A4E"/>
    <w:pPr>
      <w:autoSpaceDE w:val="0"/>
      <w:autoSpaceDN w:val="0"/>
      <w:adjustRightInd w:val="0"/>
    </w:pPr>
    <w:rPr>
      <w:rFonts w:ascii="Arial" w:eastAsia="Calibri" w:hAnsi="Arial" w:cs="Arial"/>
      <w:color w:val="000000"/>
      <w:kern w:val="0"/>
      <w:lang w:val="es-ES" w:eastAsia="es-CO"/>
      <w14:ligatures w14:val="none"/>
    </w:rPr>
  </w:style>
  <w:style w:type="character" w:customStyle="1" w:styleId="TextodegloboCar">
    <w:name w:val="Texto de globo Car"/>
    <w:basedOn w:val="Fuentedeprrafopredeter"/>
    <w:link w:val="Textodeglobo"/>
    <w:uiPriority w:val="99"/>
    <w:semiHidden/>
    <w:rsid w:val="009C3A4E"/>
    <w:rPr>
      <w:rFonts w:ascii="Tahoma" w:eastAsia="Calibri" w:hAnsi="Tahoma" w:cs="Tahoma"/>
      <w:kern w:val="0"/>
      <w:sz w:val="16"/>
      <w:szCs w:val="16"/>
      <w:lang w:val="es-ES" w:eastAsia="es-CO"/>
      <w14:ligatures w14:val="none"/>
    </w:rPr>
  </w:style>
  <w:style w:type="paragraph" w:styleId="Textodeglobo">
    <w:name w:val="Balloon Text"/>
    <w:basedOn w:val="Normal"/>
    <w:link w:val="TextodegloboCar"/>
    <w:uiPriority w:val="99"/>
    <w:semiHidden/>
    <w:unhideWhenUsed/>
    <w:rsid w:val="009C3A4E"/>
    <w:pPr>
      <w:spacing w:after="0"/>
      <w:jc w:val="left"/>
    </w:pPr>
    <w:rPr>
      <w:rFonts w:ascii="Tahoma" w:eastAsia="Calibri" w:hAnsi="Tahoma" w:cs="Tahoma"/>
      <w:sz w:val="16"/>
      <w:szCs w:val="16"/>
      <w:lang w:val="es-ES" w:eastAsia="es-CO"/>
    </w:rPr>
  </w:style>
  <w:style w:type="paragraph" w:styleId="Textocomentario">
    <w:name w:val="annotation text"/>
    <w:basedOn w:val="Normal"/>
    <w:link w:val="TextocomentarioCar"/>
    <w:uiPriority w:val="99"/>
    <w:unhideWhenUsed/>
    <w:rsid w:val="009C3A4E"/>
    <w:pPr>
      <w:spacing w:after="0"/>
      <w:jc w:val="left"/>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9C3A4E"/>
    <w:rPr>
      <w:rFonts w:ascii="Times New Roman" w:eastAsia="Times New Roman" w:hAnsi="Times New Roman" w:cs="Times New Roman"/>
      <w:kern w:val="0"/>
      <w:sz w:val="20"/>
      <w:szCs w:val="20"/>
      <w:lang w:val="es-ES" w:eastAsia="es-ES"/>
      <w14:ligatures w14:val="none"/>
    </w:rPr>
  </w:style>
  <w:style w:type="paragraph" w:styleId="TDC3">
    <w:name w:val="toc 3"/>
    <w:basedOn w:val="Normal"/>
    <w:next w:val="Normal"/>
    <w:autoRedefine/>
    <w:uiPriority w:val="39"/>
    <w:unhideWhenUsed/>
    <w:qFormat/>
    <w:rsid w:val="009C3A4E"/>
    <w:pPr>
      <w:tabs>
        <w:tab w:val="left" w:pos="1100"/>
        <w:tab w:val="right" w:leader="dot" w:pos="9204"/>
      </w:tabs>
      <w:spacing w:after="100" w:line="276" w:lineRule="auto"/>
      <w:ind w:left="220"/>
      <w:jc w:val="left"/>
    </w:pPr>
    <w:rPr>
      <w:rFonts w:ascii="Calibri" w:eastAsia="Calibri" w:hAnsi="Calibri" w:cs="Times New Roman"/>
      <w:lang w:val="es-ES" w:eastAsia="es-CO"/>
    </w:rPr>
  </w:style>
  <w:style w:type="character" w:customStyle="1" w:styleId="TextonotapieCar">
    <w:name w:val="Texto nota pie Car"/>
    <w:basedOn w:val="Fuentedeprrafopredeter"/>
    <w:link w:val="Textonotapie"/>
    <w:semiHidden/>
    <w:rsid w:val="009C3A4E"/>
    <w:rPr>
      <w:rFonts w:ascii="Calibri" w:eastAsia="Calibri" w:hAnsi="Calibri" w:cs="Times New Roman"/>
      <w:kern w:val="0"/>
      <w:sz w:val="20"/>
      <w:szCs w:val="20"/>
      <w:lang w:val="es-ES" w:eastAsia="es-CO"/>
      <w14:ligatures w14:val="none"/>
    </w:rPr>
  </w:style>
  <w:style w:type="paragraph" w:styleId="Textonotapie">
    <w:name w:val="footnote text"/>
    <w:basedOn w:val="Normal"/>
    <w:link w:val="TextonotapieCar"/>
    <w:semiHidden/>
    <w:unhideWhenUsed/>
    <w:rsid w:val="009C3A4E"/>
    <w:pPr>
      <w:spacing w:after="0"/>
      <w:jc w:val="left"/>
    </w:pPr>
    <w:rPr>
      <w:rFonts w:ascii="Calibri" w:eastAsia="Calibri" w:hAnsi="Calibri" w:cs="Times New Roman"/>
      <w:sz w:val="20"/>
      <w:szCs w:val="20"/>
      <w:lang w:val="es-ES" w:eastAsia="es-CO"/>
    </w:rPr>
  </w:style>
  <w:style w:type="character" w:styleId="Refdenotaalpie">
    <w:name w:val="footnote reference"/>
    <w:uiPriority w:val="99"/>
    <w:unhideWhenUsed/>
    <w:rsid w:val="009C3A4E"/>
    <w:rPr>
      <w:vertAlign w:val="superscript"/>
    </w:rPr>
  </w:style>
  <w:style w:type="character" w:customStyle="1" w:styleId="A3">
    <w:name w:val="A3"/>
    <w:rsid w:val="009C3A4E"/>
    <w:rPr>
      <w:rFonts w:cs="Optima"/>
      <w:color w:val="000000"/>
      <w:sz w:val="20"/>
      <w:szCs w:val="20"/>
    </w:rPr>
  </w:style>
  <w:style w:type="character" w:customStyle="1" w:styleId="Textoindependiente2Car">
    <w:name w:val="Texto independiente 2 Car"/>
    <w:basedOn w:val="Fuentedeprrafopredeter"/>
    <w:link w:val="Textoindependiente2"/>
    <w:semiHidden/>
    <w:rsid w:val="009C3A4E"/>
    <w:rPr>
      <w:rFonts w:ascii="Arial" w:eastAsia="Times New Roman" w:hAnsi="Arial" w:cs="Arial"/>
      <w:kern w:val="0"/>
      <w:sz w:val="22"/>
      <w:lang w:val="es-ES" w:eastAsia="es-ES"/>
      <w14:ligatures w14:val="none"/>
    </w:rPr>
  </w:style>
  <w:style w:type="paragraph" w:styleId="Textoindependiente2">
    <w:name w:val="Body Text 2"/>
    <w:basedOn w:val="Normal"/>
    <w:link w:val="Textoindependiente2Car"/>
    <w:semiHidden/>
    <w:rsid w:val="009C3A4E"/>
    <w:pPr>
      <w:spacing w:after="0"/>
      <w:ind w:right="46"/>
    </w:pPr>
    <w:rPr>
      <w:rFonts w:eastAsia="Times New Roman" w:cs="Arial"/>
      <w:szCs w:val="24"/>
      <w:lang w:val="es-ES" w:eastAsia="es-ES"/>
    </w:rPr>
  </w:style>
  <w:style w:type="character" w:customStyle="1" w:styleId="apple-converted-space">
    <w:name w:val="apple-converted-space"/>
    <w:basedOn w:val="Fuentedeprrafopredeter"/>
    <w:rsid w:val="009C3A4E"/>
  </w:style>
  <w:style w:type="character" w:styleId="nfasis">
    <w:name w:val="Emphasis"/>
    <w:uiPriority w:val="20"/>
    <w:qFormat/>
    <w:rsid w:val="009C3A4E"/>
    <w:rPr>
      <w:i/>
      <w:iCs/>
    </w:rPr>
  </w:style>
  <w:style w:type="paragraph" w:styleId="TDC2">
    <w:name w:val="toc 2"/>
    <w:basedOn w:val="Normal"/>
    <w:next w:val="Normal"/>
    <w:autoRedefine/>
    <w:uiPriority w:val="39"/>
    <w:unhideWhenUsed/>
    <w:qFormat/>
    <w:rsid w:val="009C3A4E"/>
    <w:pPr>
      <w:tabs>
        <w:tab w:val="left" w:pos="660"/>
        <w:tab w:val="right" w:leader="dot" w:pos="9204"/>
      </w:tabs>
      <w:spacing w:after="100" w:line="276" w:lineRule="auto"/>
      <w:ind w:left="220"/>
      <w:jc w:val="left"/>
    </w:pPr>
    <w:rPr>
      <w:rFonts w:eastAsia="Calibri" w:cs="Arial"/>
      <w:b/>
      <w:noProof/>
      <w:lang w:eastAsia="es-CO"/>
    </w:rPr>
  </w:style>
  <w:style w:type="paragraph" w:styleId="Bibliografa">
    <w:name w:val="Bibliography"/>
    <w:basedOn w:val="Normal"/>
    <w:next w:val="Normal"/>
    <w:uiPriority w:val="37"/>
    <w:unhideWhenUsed/>
    <w:rsid w:val="009C3A4E"/>
    <w:pPr>
      <w:spacing w:line="276" w:lineRule="auto"/>
      <w:jc w:val="left"/>
    </w:pPr>
    <w:rPr>
      <w:rFonts w:ascii="Calibri" w:eastAsia="Calibri" w:hAnsi="Calibri" w:cs="Times New Roman"/>
      <w:lang w:val="es-ES" w:eastAsia="es-CO"/>
    </w:rPr>
  </w:style>
  <w:style w:type="character" w:customStyle="1" w:styleId="AsuntodelcomentarioCar">
    <w:name w:val="Asunto del comentario Car"/>
    <w:basedOn w:val="TextocomentarioCar"/>
    <w:link w:val="Asuntodelcomentario"/>
    <w:uiPriority w:val="99"/>
    <w:semiHidden/>
    <w:rsid w:val="009C3A4E"/>
    <w:rPr>
      <w:rFonts w:ascii="Calibri" w:eastAsia="Calibri" w:hAnsi="Calibri" w:cs="Times New Roman"/>
      <w:b/>
      <w:bCs/>
      <w:kern w:val="0"/>
      <w:sz w:val="20"/>
      <w:szCs w:val="20"/>
      <w:lang w:val="es-ES" w:eastAsia="es-ES"/>
      <w14:ligatures w14:val="none"/>
    </w:rPr>
  </w:style>
  <w:style w:type="paragraph" w:styleId="Asuntodelcomentario">
    <w:name w:val="annotation subject"/>
    <w:basedOn w:val="Textocomentario"/>
    <w:next w:val="Textocomentario"/>
    <w:link w:val="AsuntodelcomentarioCar"/>
    <w:uiPriority w:val="99"/>
    <w:semiHidden/>
    <w:unhideWhenUsed/>
    <w:rsid w:val="009C3A4E"/>
    <w:pPr>
      <w:spacing w:after="200"/>
    </w:pPr>
    <w:rPr>
      <w:rFonts w:ascii="Calibri" w:eastAsia="Calibri" w:hAnsi="Calibri"/>
      <w:b/>
      <w:bCs/>
      <w:lang w:eastAsia="en-US"/>
    </w:rPr>
  </w:style>
  <w:style w:type="character" w:styleId="Textodelmarcadordeposicin">
    <w:name w:val="Placeholder Text"/>
    <w:basedOn w:val="Fuentedeprrafopredeter"/>
    <w:uiPriority w:val="99"/>
    <w:semiHidden/>
    <w:rsid w:val="009C3A4E"/>
    <w:rPr>
      <w:color w:val="808080"/>
    </w:rPr>
  </w:style>
  <w:style w:type="table" w:styleId="Tablaconcuadrcula4-nfasis2">
    <w:name w:val="Grid Table 4 Accent 2"/>
    <w:basedOn w:val="Tablanormal"/>
    <w:uiPriority w:val="49"/>
    <w:rsid w:val="009C3A4E"/>
    <w:rPr>
      <w:rFonts w:ascii="Calibri" w:eastAsia="Calibri" w:hAnsi="Calibri" w:cs="Calibri"/>
      <w:kern w:val="0"/>
      <w:sz w:val="22"/>
      <w:szCs w:val="22"/>
      <w:lang w:eastAsia="es-CO"/>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TextoindependienteCar">
    <w:name w:val="Texto independiente Car"/>
    <w:basedOn w:val="Fuentedeprrafopredeter"/>
    <w:link w:val="Textoindependiente"/>
    <w:uiPriority w:val="99"/>
    <w:semiHidden/>
    <w:rsid w:val="009C3A4E"/>
    <w:rPr>
      <w:rFonts w:ascii="Calibri" w:eastAsia="Calibri" w:hAnsi="Calibri" w:cs="Calibri"/>
      <w:kern w:val="0"/>
      <w:sz w:val="22"/>
      <w:szCs w:val="22"/>
      <w:lang w:eastAsia="es-CO"/>
      <w14:ligatures w14:val="none"/>
    </w:rPr>
  </w:style>
  <w:style w:type="paragraph" w:styleId="Textoindependiente">
    <w:name w:val="Body Text"/>
    <w:basedOn w:val="Normal"/>
    <w:link w:val="TextoindependienteCar"/>
    <w:uiPriority w:val="99"/>
    <w:semiHidden/>
    <w:unhideWhenUsed/>
    <w:rsid w:val="009C3A4E"/>
    <w:pPr>
      <w:spacing w:after="120" w:line="259" w:lineRule="auto"/>
      <w:jc w:val="left"/>
    </w:pPr>
    <w:rPr>
      <w:rFonts w:ascii="Calibri" w:eastAsia="Calibri" w:hAnsi="Calibri" w:cs="Calibri"/>
      <w:lang w:eastAsia="es-CO"/>
    </w:rPr>
  </w:style>
  <w:style w:type="paragraph" w:styleId="Tabladeilustraciones">
    <w:name w:val="table of figures"/>
    <w:basedOn w:val="Normal"/>
    <w:next w:val="Normal"/>
    <w:uiPriority w:val="99"/>
    <w:unhideWhenUsed/>
    <w:rsid w:val="00A21DA5"/>
    <w:pPr>
      <w:spacing w:after="0"/>
    </w:pPr>
  </w:style>
  <w:style w:type="character" w:styleId="Mencinsinresolver">
    <w:name w:val="Unresolved Mention"/>
    <w:basedOn w:val="Fuentedeprrafopredeter"/>
    <w:uiPriority w:val="99"/>
    <w:semiHidden/>
    <w:unhideWhenUsed/>
    <w:rsid w:val="00A402B4"/>
    <w:rPr>
      <w:color w:val="605E5C"/>
      <w:shd w:val="clear" w:color="auto" w:fill="E1DFDD"/>
    </w:rPr>
  </w:style>
  <w:style w:type="paragraph" w:styleId="Revisin">
    <w:name w:val="Revision"/>
    <w:hidden/>
    <w:uiPriority w:val="99"/>
    <w:semiHidden/>
    <w:rsid w:val="00174E2D"/>
    <w:rPr>
      <w:rFonts w:ascii="Arial" w:hAnsi="Arial"/>
      <w:kern w:val="0"/>
      <w:sz w:val="22"/>
      <w:szCs w:val="22"/>
      <w14:ligatures w14:val="none"/>
    </w:rPr>
  </w:style>
  <w:style w:type="character" w:styleId="Refdecomentario">
    <w:name w:val="annotation reference"/>
    <w:basedOn w:val="Fuentedeprrafopredeter"/>
    <w:uiPriority w:val="99"/>
    <w:semiHidden/>
    <w:unhideWhenUsed/>
    <w:rsid w:val="00174E2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646987">
      <w:bodyDiv w:val="1"/>
      <w:marLeft w:val="0"/>
      <w:marRight w:val="0"/>
      <w:marTop w:val="0"/>
      <w:marBottom w:val="0"/>
      <w:divBdr>
        <w:top w:val="none" w:sz="0" w:space="0" w:color="auto"/>
        <w:left w:val="none" w:sz="0" w:space="0" w:color="auto"/>
        <w:bottom w:val="none" w:sz="0" w:space="0" w:color="auto"/>
        <w:right w:val="none" w:sz="0" w:space="0" w:color="auto"/>
      </w:divBdr>
    </w:div>
    <w:div w:id="739864106">
      <w:bodyDiv w:val="1"/>
      <w:marLeft w:val="0"/>
      <w:marRight w:val="0"/>
      <w:marTop w:val="0"/>
      <w:marBottom w:val="0"/>
      <w:divBdr>
        <w:top w:val="none" w:sz="0" w:space="0" w:color="auto"/>
        <w:left w:val="none" w:sz="0" w:space="0" w:color="auto"/>
        <w:bottom w:val="none" w:sz="0" w:space="0" w:color="auto"/>
        <w:right w:val="none" w:sz="0" w:space="0" w:color="auto"/>
      </w:divBdr>
    </w:div>
    <w:div w:id="745226487">
      <w:bodyDiv w:val="1"/>
      <w:marLeft w:val="0"/>
      <w:marRight w:val="0"/>
      <w:marTop w:val="0"/>
      <w:marBottom w:val="0"/>
      <w:divBdr>
        <w:top w:val="none" w:sz="0" w:space="0" w:color="auto"/>
        <w:left w:val="none" w:sz="0" w:space="0" w:color="auto"/>
        <w:bottom w:val="none" w:sz="0" w:space="0" w:color="auto"/>
        <w:right w:val="none" w:sz="0" w:space="0" w:color="auto"/>
      </w:divBdr>
    </w:div>
    <w:div w:id="1077752384">
      <w:bodyDiv w:val="1"/>
      <w:marLeft w:val="0"/>
      <w:marRight w:val="0"/>
      <w:marTop w:val="0"/>
      <w:marBottom w:val="0"/>
      <w:divBdr>
        <w:top w:val="none" w:sz="0" w:space="0" w:color="auto"/>
        <w:left w:val="none" w:sz="0" w:space="0" w:color="auto"/>
        <w:bottom w:val="none" w:sz="0" w:space="0" w:color="auto"/>
        <w:right w:val="none" w:sz="0" w:space="0" w:color="auto"/>
      </w:divBdr>
    </w:div>
    <w:div w:id="1108699644">
      <w:bodyDiv w:val="1"/>
      <w:marLeft w:val="0"/>
      <w:marRight w:val="0"/>
      <w:marTop w:val="0"/>
      <w:marBottom w:val="0"/>
      <w:divBdr>
        <w:top w:val="none" w:sz="0" w:space="0" w:color="auto"/>
        <w:left w:val="none" w:sz="0" w:space="0" w:color="auto"/>
        <w:bottom w:val="none" w:sz="0" w:space="0" w:color="auto"/>
        <w:right w:val="none" w:sz="0" w:space="0" w:color="auto"/>
      </w:divBdr>
    </w:div>
    <w:div w:id="1540583068">
      <w:bodyDiv w:val="1"/>
      <w:marLeft w:val="0"/>
      <w:marRight w:val="0"/>
      <w:marTop w:val="0"/>
      <w:marBottom w:val="0"/>
      <w:divBdr>
        <w:top w:val="none" w:sz="0" w:space="0" w:color="auto"/>
        <w:left w:val="none" w:sz="0" w:space="0" w:color="auto"/>
        <w:bottom w:val="none" w:sz="0" w:space="0" w:color="auto"/>
        <w:right w:val="none" w:sz="0" w:space="0" w:color="auto"/>
      </w:divBdr>
    </w:div>
    <w:div w:id="1941836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header" Target="header1.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5.png"/><Relationship Id="rId25" Type="http://schemas.openxmlformats.org/officeDocument/2006/relationships/image" Target="media/image9.jpeg"/><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8.png"/><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3.xml"/><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header" Target="header2.xml"/><Relationship Id="rId31" Type="http://schemas.openxmlformats.org/officeDocument/2006/relationships/hyperlink" Target="http://ambientebogota.gov.co/es/web/escombros/documentos" TargetMode="Externa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header" Target="header3.xml"/><Relationship Id="rId27" Type="http://schemas.openxmlformats.org/officeDocument/2006/relationships/image" Target="media/image11.jpeg"/><Relationship Id="rId30" Type="http://schemas.openxmlformats.org/officeDocument/2006/relationships/hyperlink" Target="http://www.ambientebogota.gov.co" TargetMode="External"/><Relationship Id="rId35" Type="http://schemas.openxmlformats.org/officeDocument/2006/relationships/fontTable" Target="fontTable.xml"/><Relationship Id="rId8"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footer4.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9BFBAE6-0B2C-4772-9BED-2A90D8637DD4}"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es-CO"/>
        </a:p>
      </dgm:t>
    </dgm:pt>
    <dgm:pt modelId="{0932AA2C-2E2A-4F4A-8E24-28F90A397A3C}">
      <dgm:prSet phldrT="[Texto]" custT="1"/>
      <dgm:spPr/>
      <dgm:t>
        <a:bodyPr/>
        <a:lstStyle/>
        <a:p>
          <a:r>
            <a:rPr lang="es-CO" sz="1100"/>
            <a:t>Registro</a:t>
          </a:r>
        </a:p>
      </dgm:t>
    </dgm:pt>
    <dgm:pt modelId="{9A49FA05-B23C-47A2-98E6-6BB4B8D0B782}" type="parTrans" cxnId="{DD451A82-76F4-4A01-9FED-929DB89D5DB4}">
      <dgm:prSet/>
      <dgm:spPr/>
      <dgm:t>
        <a:bodyPr/>
        <a:lstStyle/>
        <a:p>
          <a:endParaRPr lang="es-CO"/>
        </a:p>
      </dgm:t>
    </dgm:pt>
    <dgm:pt modelId="{BAF6D2E5-CB14-4519-B776-D15757EBCD88}" type="sibTrans" cxnId="{DD451A82-76F4-4A01-9FED-929DB89D5DB4}">
      <dgm:prSet/>
      <dgm:spPr/>
      <dgm:t>
        <a:bodyPr/>
        <a:lstStyle/>
        <a:p>
          <a:endParaRPr lang="es-CO"/>
        </a:p>
      </dgm:t>
    </dgm:pt>
    <dgm:pt modelId="{17768E71-428F-4BC2-A5E3-20EC8211F551}">
      <dgm:prSet phldrT="[Texto]"/>
      <dgm:spPr/>
      <dgm:t>
        <a:bodyPr/>
        <a:lstStyle/>
        <a:p>
          <a:pPr algn="just"/>
          <a:r>
            <a:rPr lang="es-CO"/>
            <a:t>Se hace un registro de los RESPEL generados, (cuantificación)</a:t>
          </a:r>
        </a:p>
      </dgm:t>
    </dgm:pt>
    <dgm:pt modelId="{BDBC8133-6C51-4D54-88F0-22B27CA846B6}" type="parTrans" cxnId="{70575277-BE85-4B75-BBEC-D569DE3BE066}">
      <dgm:prSet/>
      <dgm:spPr/>
      <dgm:t>
        <a:bodyPr/>
        <a:lstStyle/>
        <a:p>
          <a:endParaRPr lang="es-CO"/>
        </a:p>
      </dgm:t>
    </dgm:pt>
    <dgm:pt modelId="{17932DFB-8188-4908-8EFF-F9475863ED08}" type="sibTrans" cxnId="{70575277-BE85-4B75-BBEC-D569DE3BE066}">
      <dgm:prSet/>
      <dgm:spPr/>
      <dgm:t>
        <a:bodyPr/>
        <a:lstStyle/>
        <a:p>
          <a:endParaRPr lang="es-CO"/>
        </a:p>
      </dgm:t>
    </dgm:pt>
    <dgm:pt modelId="{376AB0FD-4652-4456-A87F-1AE6641B9A0E}">
      <dgm:prSet phldrT="[Texto]" custT="1"/>
      <dgm:spPr/>
      <dgm:t>
        <a:bodyPr/>
        <a:lstStyle/>
        <a:p>
          <a:r>
            <a:rPr lang="es-CO" sz="1100"/>
            <a:t>Identificacion</a:t>
          </a:r>
        </a:p>
      </dgm:t>
    </dgm:pt>
    <dgm:pt modelId="{4532D36B-8F4D-4D5A-9005-7F52118EA441}" type="parTrans" cxnId="{3BDA3CCB-C1B2-4059-AE99-44A9FE891A9F}">
      <dgm:prSet/>
      <dgm:spPr/>
      <dgm:t>
        <a:bodyPr/>
        <a:lstStyle/>
        <a:p>
          <a:endParaRPr lang="es-CO"/>
        </a:p>
      </dgm:t>
    </dgm:pt>
    <dgm:pt modelId="{C0F7500C-030F-41D3-819D-17E0BE5E0863}" type="sibTrans" cxnId="{3BDA3CCB-C1B2-4059-AE99-44A9FE891A9F}">
      <dgm:prSet/>
      <dgm:spPr/>
      <dgm:t>
        <a:bodyPr/>
        <a:lstStyle/>
        <a:p>
          <a:endParaRPr lang="es-CO"/>
        </a:p>
      </dgm:t>
    </dgm:pt>
    <dgm:pt modelId="{3C4C84C4-6C27-439A-AA14-7275D4A93496}">
      <dgm:prSet phldrT="[Texto]"/>
      <dgm:spPr/>
      <dgm:t>
        <a:bodyPr/>
        <a:lstStyle/>
        <a:p>
          <a:pPr algn="just"/>
          <a:r>
            <a:rPr lang="es-CO"/>
            <a:t>Identificación: Se verifica cada uno de los RESPEL y se hace la caracterización y separación de estos</a:t>
          </a:r>
        </a:p>
      </dgm:t>
    </dgm:pt>
    <dgm:pt modelId="{90B43903-91D4-432F-81C5-006967DE9D4C}" type="parTrans" cxnId="{AAC53CD1-E415-410E-A6BA-A44B8E33D444}">
      <dgm:prSet/>
      <dgm:spPr/>
      <dgm:t>
        <a:bodyPr/>
        <a:lstStyle/>
        <a:p>
          <a:endParaRPr lang="es-CO"/>
        </a:p>
      </dgm:t>
    </dgm:pt>
    <dgm:pt modelId="{5BD89B18-5E03-4C3E-98D7-30ABB78653F0}" type="sibTrans" cxnId="{AAC53CD1-E415-410E-A6BA-A44B8E33D444}">
      <dgm:prSet/>
      <dgm:spPr/>
      <dgm:t>
        <a:bodyPr/>
        <a:lstStyle/>
        <a:p>
          <a:endParaRPr lang="es-CO"/>
        </a:p>
      </dgm:t>
    </dgm:pt>
    <dgm:pt modelId="{70EEDAE6-3DD7-4C6D-A88D-C2AADD20C637}">
      <dgm:prSet phldrT="[Texto]" custT="1"/>
      <dgm:spPr/>
      <dgm:t>
        <a:bodyPr/>
        <a:lstStyle/>
        <a:p>
          <a:r>
            <a:rPr lang="es-CO" sz="1100"/>
            <a:t>Almacenamiento</a:t>
          </a:r>
        </a:p>
      </dgm:t>
    </dgm:pt>
    <dgm:pt modelId="{B2912F37-4F34-4716-84F1-6F7D7F6CB6CD}" type="parTrans" cxnId="{455EC29D-E289-439C-8D8B-3213D1089A97}">
      <dgm:prSet/>
      <dgm:spPr/>
      <dgm:t>
        <a:bodyPr/>
        <a:lstStyle/>
        <a:p>
          <a:endParaRPr lang="es-CO"/>
        </a:p>
      </dgm:t>
    </dgm:pt>
    <dgm:pt modelId="{E480390C-2330-4232-B540-745AFE7F7207}" type="sibTrans" cxnId="{455EC29D-E289-439C-8D8B-3213D1089A97}">
      <dgm:prSet/>
      <dgm:spPr/>
      <dgm:t>
        <a:bodyPr/>
        <a:lstStyle/>
        <a:p>
          <a:endParaRPr lang="es-CO"/>
        </a:p>
      </dgm:t>
    </dgm:pt>
    <dgm:pt modelId="{EC182B9B-DD32-4D16-B107-AD189C8C7820}">
      <dgm:prSet phldrT="[Texto]"/>
      <dgm:spPr/>
      <dgm:t>
        <a:bodyPr/>
        <a:lstStyle/>
        <a:p>
          <a:pPr algn="just"/>
          <a:r>
            <a:rPr lang="es-CO"/>
            <a:t>La entidad cuenta con un centro de acopio en donde se disponen los residuos solidos. </a:t>
          </a:r>
        </a:p>
      </dgm:t>
    </dgm:pt>
    <dgm:pt modelId="{E432B222-908B-483D-A1ED-4E3136C1B9D9}" type="parTrans" cxnId="{E174BB73-8EEE-40AE-8C36-D80679B4EC3D}">
      <dgm:prSet/>
      <dgm:spPr/>
      <dgm:t>
        <a:bodyPr/>
        <a:lstStyle/>
        <a:p>
          <a:endParaRPr lang="es-CO"/>
        </a:p>
      </dgm:t>
    </dgm:pt>
    <dgm:pt modelId="{2798D3FF-5A75-4DA6-B92F-62CEB13867BC}" type="sibTrans" cxnId="{E174BB73-8EEE-40AE-8C36-D80679B4EC3D}">
      <dgm:prSet/>
      <dgm:spPr/>
      <dgm:t>
        <a:bodyPr/>
        <a:lstStyle/>
        <a:p>
          <a:endParaRPr lang="es-CO"/>
        </a:p>
      </dgm:t>
    </dgm:pt>
    <dgm:pt modelId="{25A15658-30A1-47FF-9B97-24F040442C0D}">
      <dgm:prSet phldrT="[Texto]" custT="1"/>
      <dgm:spPr/>
      <dgm:t>
        <a:bodyPr/>
        <a:lstStyle/>
        <a:p>
          <a:r>
            <a:rPr lang="es-CO" sz="1100"/>
            <a:t>Transporte y dispisicion final</a:t>
          </a:r>
        </a:p>
      </dgm:t>
    </dgm:pt>
    <dgm:pt modelId="{71797134-1048-4E1E-93EE-AB4D54A9DEEC}" type="parTrans" cxnId="{5A665B34-B78C-4A77-8324-889E0CBEB5B9}">
      <dgm:prSet/>
      <dgm:spPr/>
      <dgm:t>
        <a:bodyPr/>
        <a:lstStyle/>
        <a:p>
          <a:endParaRPr lang="es-CO"/>
        </a:p>
      </dgm:t>
    </dgm:pt>
    <dgm:pt modelId="{0D68D981-F9DF-45BB-9C2A-3D0BDF8FE30A}" type="sibTrans" cxnId="{5A665B34-B78C-4A77-8324-889E0CBEB5B9}">
      <dgm:prSet/>
      <dgm:spPr/>
      <dgm:t>
        <a:bodyPr/>
        <a:lstStyle/>
        <a:p>
          <a:endParaRPr lang="es-CO"/>
        </a:p>
      </dgm:t>
    </dgm:pt>
    <dgm:pt modelId="{FF703280-2A62-43F1-B0F3-9E52FE7575A9}" type="pres">
      <dgm:prSet presAssocID="{C9BFBAE6-0B2C-4772-9BED-2A90D8637DD4}" presName="rootnode" presStyleCnt="0">
        <dgm:presLayoutVars>
          <dgm:chMax/>
          <dgm:chPref/>
          <dgm:dir/>
          <dgm:animLvl val="lvl"/>
        </dgm:presLayoutVars>
      </dgm:prSet>
      <dgm:spPr/>
    </dgm:pt>
    <dgm:pt modelId="{39AC2695-160B-4578-A446-5674DD4E103D}" type="pres">
      <dgm:prSet presAssocID="{0932AA2C-2E2A-4F4A-8E24-28F90A397A3C}" presName="composite" presStyleCnt="0"/>
      <dgm:spPr/>
    </dgm:pt>
    <dgm:pt modelId="{73761518-8E97-4121-AA4F-F5054B798416}" type="pres">
      <dgm:prSet presAssocID="{0932AA2C-2E2A-4F4A-8E24-28F90A397A3C}" presName="bentUpArrow1" presStyleLbl="alignImgPlace1" presStyleIdx="0" presStyleCnt="3" custLinFactNeighborX="42219" custLinFactNeighborY="0"/>
      <dgm:spPr/>
    </dgm:pt>
    <dgm:pt modelId="{EF42E5D3-3EB0-4C46-9A2F-29B400EA6A82}" type="pres">
      <dgm:prSet presAssocID="{0932AA2C-2E2A-4F4A-8E24-28F90A397A3C}" presName="ParentText" presStyleLbl="node1" presStyleIdx="0" presStyleCnt="4">
        <dgm:presLayoutVars>
          <dgm:chMax val="1"/>
          <dgm:chPref val="1"/>
          <dgm:bulletEnabled val="1"/>
        </dgm:presLayoutVars>
      </dgm:prSet>
      <dgm:spPr/>
    </dgm:pt>
    <dgm:pt modelId="{A5A46F62-9321-44B3-906F-8D8CB69AB7B1}" type="pres">
      <dgm:prSet presAssocID="{0932AA2C-2E2A-4F4A-8E24-28F90A397A3C}" presName="ChildText" presStyleLbl="revTx" presStyleIdx="0" presStyleCnt="3" custScaleX="383804" custLinFactX="65893" custLinFactNeighborX="100000" custLinFactNeighborY="0">
        <dgm:presLayoutVars>
          <dgm:chMax val="0"/>
          <dgm:chPref val="0"/>
          <dgm:bulletEnabled val="1"/>
        </dgm:presLayoutVars>
      </dgm:prSet>
      <dgm:spPr/>
    </dgm:pt>
    <dgm:pt modelId="{C77C1768-DA47-42FF-AA2E-DEBA7D31D653}" type="pres">
      <dgm:prSet presAssocID="{BAF6D2E5-CB14-4519-B776-D15757EBCD88}" presName="sibTrans" presStyleCnt="0"/>
      <dgm:spPr/>
    </dgm:pt>
    <dgm:pt modelId="{7742947C-2BDC-4696-A50C-21FC110D359A}" type="pres">
      <dgm:prSet presAssocID="{376AB0FD-4652-4456-A87F-1AE6641B9A0E}" presName="composite" presStyleCnt="0"/>
      <dgm:spPr/>
    </dgm:pt>
    <dgm:pt modelId="{69700F94-C585-467C-961B-BCE2A9644F6B}" type="pres">
      <dgm:prSet presAssocID="{376AB0FD-4652-4456-A87F-1AE6641B9A0E}" presName="bentUpArrow1" presStyleLbl="alignImgPlace1" presStyleIdx="1" presStyleCnt="3" custLinFactNeighborX="39495" custLinFactNeighborY="3101"/>
      <dgm:spPr/>
    </dgm:pt>
    <dgm:pt modelId="{4C911412-8CE3-45D7-969F-9CC4A0A6B206}" type="pres">
      <dgm:prSet presAssocID="{376AB0FD-4652-4456-A87F-1AE6641B9A0E}" presName="ParentText" presStyleLbl="node1" presStyleIdx="1" presStyleCnt="4" custScaleX="122748" custLinFactNeighborX="-16140" custLinFactNeighborY="3008">
        <dgm:presLayoutVars>
          <dgm:chMax val="1"/>
          <dgm:chPref val="1"/>
          <dgm:bulletEnabled val="1"/>
        </dgm:presLayoutVars>
      </dgm:prSet>
      <dgm:spPr/>
    </dgm:pt>
    <dgm:pt modelId="{7271B287-A5FB-43B0-AE3A-10FDC5A21CAE}" type="pres">
      <dgm:prSet presAssocID="{376AB0FD-4652-4456-A87F-1AE6641B9A0E}" presName="ChildText" presStyleLbl="revTx" presStyleIdx="1" presStyleCnt="3" custScaleX="379830" custLinFactX="44365" custLinFactNeighborX="100000" custLinFactNeighborY="-4884">
        <dgm:presLayoutVars>
          <dgm:chMax val="0"/>
          <dgm:chPref val="0"/>
          <dgm:bulletEnabled val="1"/>
        </dgm:presLayoutVars>
      </dgm:prSet>
      <dgm:spPr/>
    </dgm:pt>
    <dgm:pt modelId="{311A18AE-85E0-4831-97E2-85176A984024}" type="pres">
      <dgm:prSet presAssocID="{C0F7500C-030F-41D3-819D-17E0BE5E0863}" presName="sibTrans" presStyleCnt="0"/>
      <dgm:spPr/>
    </dgm:pt>
    <dgm:pt modelId="{E64698F8-82D5-4869-A253-53CF777202B0}" type="pres">
      <dgm:prSet presAssocID="{70EEDAE6-3DD7-4C6D-A88D-C2AADD20C637}" presName="composite" presStyleCnt="0"/>
      <dgm:spPr/>
    </dgm:pt>
    <dgm:pt modelId="{DAA1B266-4AD6-4653-BD1D-F6DEB425A41A}" type="pres">
      <dgm:prSet presAssocID="{70EEDAE6-3DD7-4C6D-A88D-C2AADD20C637}" presName="bentUpArrow1" presStyleLbl="alignImgPlace1" presStyleIdx="2" presStyleCnt="3"/>
      <dgm:spPr/>
    </dgm:pt>
    <dgm:pt modelId="{FBE9FA3D-4C90-453A-910F-2EDC3ABFB2CA}" type="pres">
      <dgm:prSet presAssocID="{70EEDAE6-3DD7-4C6D-A88D-C2AADD20C637}" presName="ParentText" presStyleLbl="node1" presStyleIdx="2" presStyleCnt="4" custScaleX="134385" custLinFactNeighborX="-11973" custLinFactNeighborY="877">
        <dgm:presLayoutVars>
          <dgm:chMax val="1"/>
          <dgm:chPref val="1"/>
          <dgm:bulletEnabled val="1"/>
        </dgm:presLayoutVars>
      </dgm:prSet>
      <dgm:spPr/>
    </dgm:pt>
    <dgm:pt modelId="{6DF12724-EFCE-473C-AC16-A160329A92D7}" type="pres">
      <dgm:prSet presAssocID="{70EEDAE6-3DD7-4C6D-A88D-C2AADD20C637}" presName="ChildText" presStyleLbl="revTx" presStyleIdx="2" presStyleCnt="3" custScaleX="231725" custLinFactNeighborX="72183" custLinFactNeighborY="-11396">
        <dgm:presLayoutVars>
          <dgm:chMax val="0"/>
          <dgm:chPref val="0"/>
          <dgm:bulletEnabled val="1"/>
        </dgm:presLayoutVars>
      </dgm:prSet>
      <dgm:spPr/>
    </dgm:pt>
    <dgm:pt modelId="{03D12CDB-E8ED-4C02-BE08-339D862F24B2}" type="pres">
      <dgm:prSet presAssocID="{E480390C-2330-4232-B540-745AFE7F7207}" presName="sibTrans" presStyleCnt="0"/>
      <dgm:spPr/>
    </dgm:pt>
    <dgm:pt modelId="{33FD6DAC-CD5E-44FD-99E6-748B6F23FCD5}" type="pres">
      <dgm:prSet presAssocID="{25A15658-30A1-47FF-9B97-24F040442C0D}" presName="composite" presStyleCnt="0"/>
      <dgm:spPr/>
    </dgm:pt>
    <dgm:pt modelId="{57264508-F31C-4861-8907-E879200AD56C}" type="pres">
      <dgm:prSet presAssocID="{25A15658-30A1-47FF-9B97-24F040442C0D}" presName="ParentText" presStyleLbl="node1" presStyleIdx="3" presStyleCnt="4" custScaleX="124930" custLinFactNeighborX="-35920" custLinFactNeighborY="3947">
        <dgm:presLayoutVars>
          <dgm:chMax val="1"/>
          <dgm:chPref val="1"/>
          <dgm:bulletEnabled val="1"/>
        </dgm:presLayoutVars>
      </dgm:prSet>
      <dgm:spPr/>
    </dgm:pt>
  </dgm:ptLst>
  <dgm:cxnLst>
    <dgm:cxn modelId="{2698582D-2C45-49E3-9078-A13793650DAE}" type="presOf" srcId="{25A15658-30A1-47FF-9B97-24F040442C0D}" destId="{57264508-F31C-4861-8907-E879200AD56C}" srcOrd="0" destOrd="0" presId="urn:microsoft.com/office/officeart/2005/8/layout/StepDownProcess"/>
    <dgm:cxn modelId="{5A665B34-B78C-4A77-8324-889E0CBEB5B9}" srcId="{C9BFBAE6-0B2C-4772-9BED-2A90D8637DD4}" destId="{25A15658-30A1-47FF-9B97-24F040442C0D}" srcOrd="3" destOrd="0" parTransId="{71797134-1048-4E1E-93EE-AB4D54A9DEEC}" sibTransId="{0D68D981-F9DF-45BB-9C2A-3D0BDF8FE30A}"/>
    <dgm:cxn modelId="{BB41F943-7EE6-4AAE-9565-CE7A39C74D1A}" type="presOf" srcId="{C9BFBAE6-0B2C-4772-9BED-2A90D8637DD4}" destId="{FF703280-2A62-43F1-B0F3-9E52FE7575A9}" srcOrd="0" destOrd="0" presId="urn:microsoft.com/office/officeart/2005/8/layout/StepDownProcess"/>
    <dgm:cxn modelId="{150EDB6B-9B1F-4EF2-B4B6-AA1C0ED73320}" type="presOf" srcId="{0932AA2C-2E2A-4F4A-8E24-28F90A397A3C}" destId="{EF42E5D3-3EB0-4C46-9A2F-29B400EA6A82}" srcOrd="0" destOrd="0" presId="urn:microsoft.com/office/officeart/2005/8/layout/StepDownProcess"/>
    <dgm:cxn modelId="{B5E41B50-AD3A-4218-8191-3D6DC0A5D04B}" type="presOf" srcId="{EC182B9B-DD32-4D16-B107-AD189C8C7820}" destId="{6DF12724-EFCE-473C-AC16-A160329A92D7}" srcOrd="0" destOrd="0" presId="urn:microsoft.com/office/officeart/2005/8/layout/StepDownProcess"/>
    <dgm:cxn modelId="{E174BB73-8EEE-40AE-8C36-D80679B4EC3D}" srcId="{70EEDAE6-3DD7-4C6D-A88D-C2AADD20C637}" destId="{EC182B9B-DD32-4D16-B107-AD189C8C7820}" srcOrd="0" destOrd="0" parTransId="{E432B222-908B-483D-A1ED-4E3136C1B9D9}" sibTransId="{2798D3FF-5A75-4DA6-B92F-62CEB13867BC}"/>
    <dgm:cxn modelId="{70575277-BE85-4B75-BBEC-D569DE3BE066}" srcId="{0932AA2C-2E2A-4F4A-8E24-28F90A397A3C}" destId="{17768E71-428F-4BC2-A5E3-20EC8211F551}" srcOrd="0" destOrd="0" parTransId="{BDBC8133-6C51-4D54-88F0-22B27CA846B6}" sibTransId="{17932DFB-8188-4908-8EFF-F9475863ED08}"/>
    <dgm:cxn modelId="{77FC305A-9BCD-4DCD-B765-F9174E96FA40}" type="presOf" srcId="{376AB0FD-4652-4456-A87F-1AE6641B9A0E}" destId="{4C911412-8CE3-45D7-969F-9CC4A0A6B206}" srcOrd="0" destOrd="0" presId="urn:microsoft.com/office/officeart/2005/8/layout/StepDownProcess"/>
    <dgm:cxn modelId="{DD451A82-76F4-4A01-9FED-929DB89D5DB4}" srcId="{C9BFBAE6-0B2C-4772-9BED-2A90D8637DD4}" destId="{0932AA2C-2E2A-4F4A-8E24-28F90A397A3C}" srcOrd="0" destOrd="0" parTransId="{9A49FA05-B23C-47A2-98E6-6BB4B8D0B782}" sibTransId="{BAF6D2E5-CB14-4519-B776-D15757EBCD88}"/>
    <dgm:cxn modelId="{455EC29D-E289-439C-8D8B-3213D1089A97}" srcId="{C9BFBAE6-0B2C-4772-9BED-2A90D8637DD4}" destId="{70EEDAE6-3DD7-4C6D-A88D-C2AADD20C637}" srcOrd="2" destOrd="0" parTransId="{B2912F37-4F34-4716-84F1-6F7D7F6CB6CD}" sibTransId="{E480390C-2330-4232-B540-745AFE7F7207}"/>
    <dgm:cxn modelId="{0EA72AA5-DFAF-437E-8DEB-D3246E6CA2A2}" type="presOf" srcId="{70EEDAE6-3DD7-4C6D-A88D-C2AADD20C637}" destId="{FBE9FA3D-4C90-453A-910F-2EDC3ABFB2CA}" srcOrd="0" destOrd="0" presId="urn:microsoft.com/office/officeart/2005/8/layout/StepDownProcess"/>
    <dgm:cxn modelId="{6167D1B8-0BCA-444C-9520-64D2EF258C57}" type="presOf" srcId="{17768E71-428F-4BC2-A5E3-20EC8211F551}" destId="{A5A46F62-9321-44B3-906F-8D8CB69AB7B1}" srcOrd="0" destOrd="0" presId="urn:microsoft.com/office/officeart/2005/8/layout/StepDownProcess"/>
    <dgm:cxn modelId="{C35750BE-8050-4346-ADC4-79838911E141}" type="presOf" srcId="{3C4C84C4-6C27-439A-AA14-7275D4A93496}" destId="{7271B287-A5FB-43B0-AE3A-10FDC5A21CAE}" srcOrd="0" destOrd="0" presId="urn:microsoft.com/office/officeart/2005/8/layout/StepDownProcess"/>
    <dgm:cxn modelId="{3BDA3CCB-C1B2-4059-AE99-44A9FE891A9F}" srcId="{C9BFBAE6-0B2C-4772-9BED-2A90D8637DD4}" destId="{376AB0FD-4652-4456-A87F-1AE6641B9A0E}" srcOrd="1" destOrd="0" parTransId="{4532D36B-8F4D-4D5A-9005-7F52118EA441}" sibTransId="{C0F7500C-030F-41D3-819D-17E0BE5E0863}"/>
    <dgm:cxn modelId="{AAC53CD1-E415-410E-A6BA-A44B8E33D444}" srcId="{376AB0FD-4652-4456-A87F-1AE6641B9A0E}" destId="{3C4C84C4-6C27-439A-AA14-7275D4A93496}" srcOrd="0" destOrd="0" parTransId="{90B43903-91D4-432F-81C5-006967DE9D4C}" sibTransId="{5BD89B18-5E03-4C3E-98D7-30ABB78653F0}"/>
    <dgm:cxn modelId="{D23179DB-92A2-46DB-A727-1DF80C613772}" type="presParOf" srcId="{FF703280-2A62-43F1-B0F3-9E52FE7575A9}" destId="{39AC2695-160B-4578-A446-5674DD4E103D}" srcOrd="0" destOrd="0" presId="urn:microsoft.com/office/officeart/2005/8/layout/StepDownProcess"/>
    <dgm:cxn modelId="{B4990327-EA30-4B6D-ACF0-68367D83B6D9}" type="presParOf" srcId="{39AC2695-160B-4578-A446-5674DD4E103D}" destId="{73761518-8E97-4121-AA4F-F5054B798416}" srcOrd="0" destOrd="0" presId="urn:microsoft.com/office/officeart/2005/8/layout/StepDownProcess"/>
    <dgm:cxn modelId="{F1DB0922-4F55-49AB-84BF-C163950690B2}" type="presParOf" srcId="{39AC2695-160B-4578-A446-5674DD4E103D}" destId="{EF42E5D3-3EB0-4C46-9A2F-29B400EA6A82}" srcOrd="1" destOrd="0" presId="urn:microsoft.com/office/officeart/2005/8/layout/StepDownProcess"/>
    <dgm:cxn modelId="{CE3D0882-1943-429E-A8A9-F043F537E6C5}" type="presParOf" srcId="{39AC2695-160B-4578-A446-5674DD4E103D}" destId="{A5A46F62-9321-44B3-906F-8D8CB69AB7B1}" srcOrd="2" destOrd="0" presId="urn:microsoft.com/office/officeart/2005/8/layout/StepDownProcess"/>
    <dgm:cxn modelId="{6699D4E4-E63E-4ACB-8119-51ECADE4AB36}" type="presParOf" srcId="{FF703280-2A62-43F1-B0F3-9E52FE7575A9}" destId="{C77C1768-DA47-42FF-AA2E-DEBA7D31D653}" srcOrd="1" destOrd="0" presId="urn:microsoft.com/office/officeart/2005/8/layout/StepDownProcess"/>
    <dgm:cxn modelId="{5DBF6273-216D-47DC-94A7-816442A2189A}" type="presParOf" srcId="{FF703280-2A62-43F1-B0F3-9E52FE7575A9}" destId="{7742947C-2BDC-4696-A50C-21FC110D359A}" srcOrd="2" destOrd="0" presId="urn:microsoft.com/office/officeart/2005/8/layout/StepDownProcess"/>
    <dgm:cxn modelId="{8D22AD3B-3B7E-4BB7-BBCA-DD5B21E6F54F}" type="presParOf" srcId="{7742947C-2BDC-4696-A50C-21FC110D359A}" destId="{69700F94-C585-467C-961B-BCE2A9644F6B}" srcOrd="0" destOrd="0" presId="urn:microsoft.com/office/officeart/2005/8/layout/StepDownProcess"/>
    <dgm:cxn modelId="{20A12C56-39DA-4B96-A7F7-5F1006C05377}" type="presParOf" srcId="{7742947C-2BDC-4696-A50C-21FC110D359A}" destId="{4C911412-8CE3-45D7-969F-9CC4A0A6B206}" srcOrd="1" destOrd="0" presId="urn:microsoft.com/office/officeart/2005/8/layout/StepDownProcess"/>
    <dgm:cxn modelId="{07421247-B3DB-49CB-80B7-19DFDD9D9CEB}" type="presParOf" srcId="{7742947C-2BDC-4696-A50C-21FC110D359A}" destId="{7271B287-A5FB-43B0-AE3A-10FDC5A21CAE}" srcOrd="2" destOrd="0" presId="urn:microsoft.com/office/officeart/2005/8/layout/StepDownProcess"/>
    <dgm:cxn modelId="{355E4260-6AC9-4871-B7EF-F00C26E39707}" type="presParOf" srcId="{FF703280-2A62-43F1-B0F3-9E52FE7575A9}" destId="{311A18AE-85E0-4831-97E2-85176A984024}" srcOrd="3" destOrd="0" presId="urn:microsoft.com/office/officeart/2005/8/layout/StepDownProcess"/>
    <dgm:cxn modelId="{5076EB8B-5D56-406A-8F1C-C573661D7A4D}" type="presParOf" srcId="{FF703280-2A62-43F1-B0F3-9E52FE7575A9}" destId="{E64698F8-82D5-4869-A253-53CF777202B0}" srcOrd="4" destOrd="0" presId="urn:microsoft.com/office/officeart/2005/8/layout/StepDownProcess"/>
    <dgm:cxn modelId="{0B855DB9-5657-46DB-8AC2-33C1C2E48E56}" type="presParOf" srcId="{E64698F8-82D5-4869-A253-53CF777202B0}" destId="{DAA1B266-4AD6-4653-BD1D-F6DEB425A41A}" srcOrd="0" destOrd="0" presId="urn:microsoft.com/office/officeart/2005/8/layout/StepDownProcess"/>
    <dgm:cxn modelId="{BB9E9625-1E60-493A-94D4-52C34999D6C6}" type="presParOf" srcId="{E64698F8-82D5-4869-A253-53CF777202B0}" destId="{FBE9FA3D-4C90-453A-910F-2EDC3ABFB2CA}" srcOrd="1" destOrd="0" presId="urn:microsoft.com/office/officeart/2005/8/layout/StepDownProcess"/>
    <dgm:cxn modelId="{906EDE17-E044-4271-B770-929EC68B5F81}" type="presParOf" srcId="{E64698F8-82D5-4869-A253-53CF777202B0}" destId="{6DF12724-EFCE-473C-AC16-A160329A92D7}" srcOrd="2" destOrd="0" presId="urn:microsoft.com/office/officeart/2005/8/layout/StepDownProcess"/>
    <dgm:cxn modelId="{14ADD7A6-A161-4CBD-BFA5-39E1F14DF9BC}" type="presParOf" srcId="{FF703280-2A62-43F1-B0F3-9E52FE7575A9}" destId="{03D12CDB-E8ED-4C02-BE08-339D862F24B2}" srcOrd="5" destOrd="0" presId="urn:microsoft.com/office/officeart/2005/8/layout/StepDownProcess"/>
    <dgm:cxn modelId="{A9CC63AC-18C9-4F65-B9C6-3EF2B77BF28C}" type="presParOf" srcId="{FF703280-2A62-43F1-B0F3-9E52FE7575A9}" destId="{33FD6DAC-CD5E-44FD-99E6-748B6F23FCD5}" srcOrd="6" destOrd="0" presId="urn:microsoft.com/office/officeart/2005/8/layout/StepDownProcess"/>
    <dgm:cxn modelId="{D7A9B83E-7103-481F-9F19-E995E3842435}" type="presParOf" srcId="{33FD6DAC-CD5E-44FD-99E6-748B6F23FCD5}" destId="{57264508-F31C-4861-8907-E879200AD56C}" srcOrd="0" destOrd="0" presId="urn:microsoft.com/office/officeart/2005/8/layout/StepDownProcess"/>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761518-8E97-4121-AA4F-F5054B798416}">
      <dsp:nvSpPr>
        <dsp:cNvPr id="0" name=""/>
        <dsp:cNvSpPr/>
      </dsp:nvSpPr>
      <dsp:spPr>
        <a:xfrm rot="5400000">
          <a:off x="798594" y="612076"/>
          <a:ext cx="537535" cy="611965"/>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F42E5D3-3EB0-4C46-9A2F-29B400EA6A82}">
      <dsp:nvSpPr>
        <dsp:cNvPr id="0" name=""/>
        <dsp:cNvSpPr/>
      </dsp:nvSpPr>
      <dsp:spPr>
        <a:xfrm>
          <a:off x="397814" y="16206"/>
          <a:ext cx="904894" cy="633396"/>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O" sz="1100" kern="1200"/>
            <a:t>Registro</a:t>
          </a:r>
        </a:p>
      </dsp:txBody>
      <dsp:txXfrm>
        <a:off x="428739" y="47131"/>
        <a:ext cx="843044" cy="571546"/>
      </dsp:txXfrm>
    </dsp:sp>
    <dsp:sp modelId="{A5A46F62-9321-44B3-906F-8D8CB69AB7B1}">
      <dsp:nvSpPr>
        <dsp:cNvPr id="0" name=""/>
        <dsp:cNvSpPr/>
      </dsp:nvSpPr>
      <dsp:spPr>
        <a:xfrm>
          <a:off x="1460601" y="76615"/>
          <a:ext cx="2525943" cy="5119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just" defTabSz="400050">
            <a:lnSpc>
              <a:spcPct val="90000"/>
            </a:lnSpc>
            <a:spcBef>
              <a:spcPct val="0"/>
            </a:spcBef>
            <a:spcAft>
              <a:spcPct val="15000"/>
            </a:spcAft>
            <a:buChar char="•"/>
          </a:pPr>
          <a:r>
            <a:rPr lang="es-CO" sz="900" kern="1200"/>
            <a:t>Se hace un registro de los RESPEL generados, (cuantificación)</a:t>
          </a:r>
        </a:p>
      </dsp:txBody>
      <dsp:txXfrm>
        <a:off x="1460601" y="76615"/>
        <a:ext cx="2525943" cy="511938"/>
      </dsp:txXfrm>
    </dsp:sp>
    <dsp:sp modelId="{69700F94-C585-467C-961B-BCE2A9644F6B}">
      <dsp:nvSpPr>
        <dsp:cNvPr id="0" name=""/>
        <dsp:cNvSpPr/>
      </dsp:nvSpPr>
      <dsp:spPr>
        <a:xfrm rot="5400000">
          <a:off x="2068289" y="1340258"/>
          <a:ext cx="537535" cy="611965"/>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C911412-8CE3-45D7-969F-9CC4A0A6B206}">
      <dsp:nvSpPr>
        <dsp:cNvPr id="0" name=""/>
        <dsp:cNvSpPr/>
      </dsp:nvSpPr>
      <dsp:spPr>
        <a:xfrm>
          <a:off x="1435206" y="746772"/>
          <a:ext cx="1110739" cy="633396"/>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O" sz="1100" kern="1200"/>
            <a:t>Identificacion</a:t>
          </a:r>
        </a:p>
      </dsp:txBody>
      <dsp:txXfrm>
        <a:off x="1466131" y="777697"/>
        <a:ext cx="1048889" cy="571546"/>
      </dsp:txXfrm>
    </dsp:sp>
    <dsp:sp modelId="{7271B287-A5FB-43B0-AE3A-10FDC5A21CAE}">
      <dsp:nvSpPr>
        <dsp:cNvPr id="0" name=""/>
        <dsp:cNvSpPr/>
      </dsp:nvSpPr>
      <dsp:spPr>
        <a:xfrm>
          <a:off x="2618360" y="763125"/>
          <a:ext cx="2499789" cy="5119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just" defTabSz="400050">
            <a:lnSpc>
              <a:spcPct val="90000"/>
            </a:lnSpc>
            <a:spcBef>
              <a:spcPct val="0"/>
            </a:spcBef>
            <a:spcAft>
              <a:spcPct val="15000"/>
            </a:spcAft>
            <a:buChar char="•"/>
          </a:pPr>
          <a:r>
            <a:rPr lang="es-CO" sz="900" kern="1200"/>
            <a:t>Identificación: Se verifica cada uno de los RESPEL y se hace la caracterización y separación de estos</a:t>
          </a:r>
        </a:p>
      </dsp:txBody>
      <dsp:txXfrm>
        <a:off x="2618360" y="763125"/>
        <a:ext cx="2499789" cy="511938"/>
      </dsp:txXfrm>
    </dsp:sp>
    <dsp:sp modelId="{DAA1B266-4AD6-4653-BD1D-F6DEB425A41A}">
      <dsp:nvSpPr>
        <dsp:cNvPr id="0" name=""/>
        <dsp:cNvSpPr/>
      </dsp:nvSpPr>
      <dsp:spPr>
        <a:xfrm rot="5400000">
          <a:off x="3091697" y="2035102"/>
          <a:ext cx="537535" cy="611965"/>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BE9FA3D-4C90-453A-910F-2EDC3ABFB2CA}">
      <dsp:nvSpPr>
        <dsp:cNvPr id="0" name=""/>
        <dsp:cNvSpPr/>
      </dsp:nvSpPr>
      <dsp:spPr>
        <a:xfrm>
          <a:off x="2685366" y="1444788"/>
          <a:ext cx="1216041" cy="633396"/>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O" sz="1100" kern="1200"/>
            <a:t>Almacenamiento</a:t>
          </a:r>
        </a:p>
      </dsp:txBody>
      <dsp:txXfrm>
        <a:off x="2716291" y="1475713"/>
        <a:ext cx="1154191" cy="571546"/>
      </dsp:txXfrm>
    </dsp:sp>
    <dsp:sp modelId="{6DF12724-EFCE-473C-AC16-A160329A92D7}">
      <dsp:nvSpPr>
        <dsp:cNvPr id="0" name=""/>
        <dsp:cNvSpPr/>
      </dsp:nvSpPr>
      <dsp:spPr>
        <a:xfrm>
          <a:off x="3895774" y="1441301"/>
          <a:ext cx="1525060" cy="5119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just" defTabSz="400050">
            <a:lnSpc>
              <a:spcPct val="90000"/>
            </a:lnSpc>
            <a:spcBef>
              <a:spcPct val="0"/>
            </a:spcBef>
            <a:spcAft>
              <a:spcPct val="15000"/>
            </a:spcAft>
            <a:buChar char="•"/>
          </a:pPr>
          <a:r>
            <a:rPr lang="es-CO" sz="900" kern="1200"/>
            <a:t>La entidad cuenta con un centro de acopio en donde se disponen los residuos solidos. </a:t>
          </a:r>
        </a:p>
      </dsp:txBody>
      <dsp:txXfrm>
        <a:off x="3895774" y="1441301"/>
        <a:ext cx="1525060" cy="511938"/>
      </dsp:txXfrm>
    </dsp:sp>
    <dsp:sp modelId="{57264508-F31C-4861-8907-E879200AD56C}">
      <dsp:nvSpPr>
        <dsp:cNvPr id="0" name=""/>
        <dsp:cNvSpPr/>
      </dsp:nvSpPr>
      <dsp:spPr>
        <a:xfrm>
          <a:off x="3681124" y="2166953"/>
          <a:ext cx="1130484" cy="633396"/>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O" sz="1100" kern="1200"/>
            <a:t>Transporte y dispisicion final</a:t>
          </a:r>
        </a:p>
      </dsp:txBody>
      <dsp:txXfrm>
        <a:off x="3712049" y="2197878"/>
        <a:ext cx="1068634" cy="571546"/>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DB7609-3A7A-47A6-9917-9E6C918BB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53</Pages>
  <Words>19286</Words>
  <Characters>106074</Characters>
  <Application>Microsoft Office Word</Application>
  <DocSecurity>0</DocSecurity>
  <Lines>883</Lines>
  <Paragraphs>250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Cindy Paola Arias Bello</cp:lastModifiedBy>
  <cp:revision>22</cp:revision>
  <dcterms:created xsi:type="dcterms:W3CDTF">2025-12-23T17:36:00Z</dcterms:created>
  <dcterms:modified xsi:type="dcterms:W3CDTF">2026-06-11T16:18:00Z</dcterms:modified>
</cp:coreProperties>
</file>