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0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3389"/>
        <w:gridCol w:w="2702"/>
        <w:gridCol w:w="2531"/>
      </w:tblGrid>
      <w:tr w:rsidR="00357AE2" w:rsidRPr="00500F70" w:rsidTr="00836516">
        <w:trPr>
          <w:cantSplit/>
          <w:trHeight w:val="372"/>
        </w:trPr>
        <w:tc>
          <w:tcPr>
            <w:tcW w:w="1458" w:type="dxa"/>
            <w:vMerge w:val="restart"/>
          </w:tcPr>
          <w:p w:rsidR="00357AE2" w:rsidRPr="00500F70" w:rsidRDefault="00357AE2" w:rsidP="00836516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72610549" wp14:editId="0F14C0D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43815</wp:posOffset>
                  </wp:positionV>
                  <wp:extent cx="800100" cy="588010"/>
                  <wp:effectExtent l="0" t="0" r="0" b="2540"/>
                  <wp:wrapNone/>
                  <wp:docPr id="1" name="Imagen 1" descr="logo rt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t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1" w:type="dxa"/>
            <w:gridSpan w:val="2"/>
            <w:vAlign w:val="center"/>
          </w:tcPr>
          <w:p w:rsidR="00357AE2" w:rsidRPr="00500F70" w:rsidRDefault="00357AE2" w:rsidP="00836516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357AE2" w:rsidRPr="00500F70" w:rsidRDefault="00357AE2" w:rsidP="00836516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Código: </w:t>
            </w:r>
            <w:r w:rsidRPr="00500F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DE-MC-FT-15</w:t>
            </w:r>
          </w:p>
        </w:tc>
      </w:tr>
      <w:tr w:rsidR="00357AE2" w:rsidRPr="00500F70" w:rsidTr="00836516">
        <w:trPr>
          <w:cantSplit/>
          <w:trHeight w:val="153"/>
        </w:trPr>
        <w:tc>
          <w:tcPr>
            <w:tcW w:w="1458" w:type="dxa"/>
            <w:vMerge/>
          </w:tcPr>
          <w:p w:rsidR="00357AE2" w:rsidRPr="00500F70" w:rsidRDefault="00357AE2" w:rsidP="00836516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 w:val="restart"/>
            <w:vAlign w:val="center"/>
          </w:tcPr>
          <w:p w:rsidR="00357AE2" w:rsidRPr="00500F70" w:rsidRDefault="00357AE2" w:rsidP="00836516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ACTAS DE REUNIÓN</w:t>
            </w:r>
          </w:p>
        </w:tc>
        <w:tc>
          <w:tcPr>
            <w:tcW w:w="2702" w:type="dxa"/>
            <w:vMerge w:val="restart"/>
            <w:vAlign w:val="center"/>
          </w:tcPr>
          <w:p w:rsidR="00357AE2" w:rsidRPr="00500F70" w:rsidRDefault="00357AE2" w:rsidP="00836516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357AE2" w:rsidRPr="00500F70" w:rsidRDefault="00357AE2" w:rsidP="00836516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Versión: </w:t>
            </w:r>
            <w:proofErr w:type="spellStart"/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Vo</w:t>
            </w:r>
            <w:proofErr w:type="spellEnd"/>
          </w:p>
        </w:tc>
      </w:tr>
      <w:tr w:rsidR="00357AE2" w:rsidRPr="00500F70" w:rsidTr="00836516">
        <w:trPr>
          <w:cantSplit/>
          <w:trHeight w:val="405"/>
        </w:trPr>
        <w:tc>
          <w:tcPr>
            <w:tcW w:w="1458" w:type="dxa"/>
            <w:vMerge/>
          </w:tcPr>
          <w:p w:rsidR="00357AE2" w:rsidRPr="00500F70" w:rsidRDefault="00357AE2" w:rsidP="00836516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/>
            <w:vAlign w:val="center"/>
          </w:tcPr>
          <w:p w:rsidR="00357AE2" w:rsidRPr="00500F70" w:rsidRDefault="00357AE2" w:rsidP="00836516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357AE2" w:rsidRPr="00500F70" w:rsidRDefault="00357AE2" w:rsidP="00836516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:rsidR="00357AE2" w:rsidRPr="00500F70" w:rsidRDefault="00357AE2" w:rsidP="00836516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Fecha de emisión: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23/02/2012</w:t>
            </w:r>
          </w:p>
        </w:tc>
      </w:tr>
    </w:tbl>
    <w:p w:rsidR="00357AE2" w:rsidRPr="00500F70" w:rsidRDefault="00357AE2" w:rsidP="00357AE2">
      <w:pPr>
        <w:rPr>
          <w:rFonts w:ascii="Arial Narrow" w:hAnsi="Arial Narrow"/>
          <w:vanish/>
        </w:rPr>
      </w:pPr>
    </w:p>
    <w:tbl>
      <w:tblPr>
        <w:tblpPr w:leftFromText="141" w:rightFromText="141" w:vertAnchor="page" w:horzAnchor="margin" w:tblpXSpec="center" w:tblpY="2318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357AE2" w:rsidRPr="00500F70" w:rsidTr="00836516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7AE2" w:rsidRPr="00500F70" w:rsidRDefault="00357AE2" w:rsidP="0083651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7AE2" w:rsidRPr="00500F70" w:rsidRDefault="00357AE2" w:rsidP="0083651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5</w:t>
            </w:r>
          </w:p>
        </w:tc>
      </w:tr>
      <w:tr w:rsidR="00357AE2" w:rsidRPr="00500F70" w:rsidTr="00836516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7AE2" w:rsidRPr="00500F70" w:rsidRDefault="00357AE2" w:rsidP="0083651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Grupo de comunicaciones</w:t>
            </w:r>
          </w:p>
        </w:tc>
      </w:tr>
      <w:tr w:rsidR="00357AE2" w:rsidRPr="00500F70" w:rsidTr="00836516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7AE2" w:rsidRPr="00500F70" w:rsidRDefault="00357AE2" w:rsidP="0083651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357AE2" w:rsidRPr="00500F70" w:rsidTr="00836516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7AE2" w:rsidRPr="00500F70" w:rsidRDefault="00357AE2" w:rsidP="00C724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C72468">
              <w:rPr>
                <w:rFonts w:ascii="Arial Narrow" w:hAnsi="Arial Narrow" w:cs="Arial"/>
                <w:b/>
                <w:sz w:val="24"/>
                <w:szCs w:val="24"/>
              </w:rPr>
              <w:t>11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de </w:t>
            </w:r>
            <w:r w:rsidR="00C72468">
              <w:rPr>
                <w:rFonts w:ascii="Arial Narrow" w:hAnsi="Arial Narrow" w:cs="Arial"/>
                <w:b/>
                <w:sz w:val="24"/>
                <w:szCs w:val="24"/>
              </w:rPr>
              <w:t>abril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de 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7AE2" w:rsidRPr="00500F70" w:rsidRDefault="00357AE2" w:rsidP="001B315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="001B315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Salda de juntas 2 en radio</w:t>
            </w:r>
            <w:bookmarkStart w:id="0" w:name="_GoBack"/>
            <w:bookmarkEnd w:id="0"/>
          </w:p>
        </w:tc>
      </w:tr>
      <w:tr w:rsidR="00357AE2" w:rsidRPr="00500F70" w:rsidTr="00836516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7AE2" w:rsidRPr="00500F70" w:rsidRDefault="00357AE2" w:rsidP="0083651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3:30 pm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7AE2" w:rsidRPr="00500F70" w:rsidRDefault="00357AE2" w:rsidP="0083651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4:30 pm</w:t>
            </w:r>
          </w:p>
        </w:tc>
      </w:tr>
    </w:tbl>
    <w:p w:rsidR="00357AE2" w:rsidRPr="00500F70" w:rsidRDefault="00357AE2" w:rsidP="00357AE2">
      <w:pPr>
        <w:rPr>
          <w:rFonts w:ascii="Arial Narrow" w:hAnsi="Arial Narrow" w:cs="Arial"/>
          <w:sz w:val="24"/>
          <w:szCs w:val="24"/>
        </w:rPr>
      </w:pPr>
    </w:p>
    <w:p w:rsidR="00357AE2" w:rsidRPr="00500F70" w:rsidRDefault="00357AE2" w:rsidP="00357AE2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357AE2" w:rsidRPr="00500F70" w:rsidTr="00836516">
        <w:tc>
          <w:tcPr>
            <w:tcW w:w="992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57AE2" w:rsidRPr="00500F70" w:rsidRDefault="00357AE2" w:rsidP="008365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PARTICIPANTES / INVITADOS</w:t>
            </w:r>
          </w:p>
        </w:tc>
      </w:tr>
      <w:tr w:rsidR="00357AE2" w:rsidRPr="00500F70" w:rsidTr="00836516">
        <w:trPr>
          <w:trHeight w:val="66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00F70" w:rsidRDefault="00357AE2" w:rsidP="0083651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Nombres completos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00F70" w:rsidRDefault="00357AE2" w:rsidP="0083651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Entidad/Dependencia</w:t>
            </w:r>
          </w:p>
        </w:tc>
      </w:tr>
      <w:tr w:rsidR="00357AE2" w:rsidRPr="00500F70" w:rsidTr="00836516">
        <w:trPr>
          <w:trHeight w:val="4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Ligia González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357AE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Señalcolombia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357AE2" w:rsidRPr="00500F70" w:rsidTr="008365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Juanita Arango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Radio Nacional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de Colombia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Radiónica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357AE2" w:rsidRPr="00500F70" w:rsidTr="008365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Ángela Téllez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Fonoteca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(se disculpó por dificultades en el transporte debido al clima)</w:t>
            </w:r>
          </w:p>
        </w:tc>
      </w:tr>
      <w:tr w:rsidR="00357AE2" w:rsidRPr="00500F70" w:rsidTr="008365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Canal Institucional</w:t>
            </w:r>
          </w:p>
        </w:tc>
      </w:tr>
      <w:tr w:rsidR="00357AE2" w:rsidRPr="00500F70" w:rsidTr="008365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Divulgación y prensa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357AE2" w:rsidRPr="00500F70" w:rsidTr="008365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Editora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>Web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</w:p>
        </w:tc>
      </w:tr>
      <w:tr w:rsidR="00357AE2" w:rsidRPr="00500F70" w:rsidTr="008365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Divulgación y prensa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357AE2" w:rsidRPr="00500F70" w:rsidTr="008365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Lizzet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Acosta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Pr="005B5644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Free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press</w:t>
            </w:r>
            <w:proofErr w:type="spellEnd"/>
          </w:p>
        </w:tc>
      </w:tr>
      <w:tr w:rsidR="00357AE2" w:rsidRPr="00500F70" w:rsidTr="008365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Jeffer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Goyeneche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E2" w:rsidRDefault="00357AE2" w:rsidP="0083651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Free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press</w:t>
            </w:r>
            <w:proofErr w:type="spellEnd"/>
          </w:p>
        </w:tc>
      </w:tr>
    </w:tbl>
    <w:p w:rsidR="00357AE2" w:rsidRPr="00500F70" w:rsidRDefault="00357AE2" w:rsidP="00357AE2">
      <w:pPr>
        <w:rPr>
          <w:rFonts w:ascii="Arial Narrow" w:hAnsi="Arial Narrow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57AE2" w:rsidRPr="00500F70" w:rsidTr="00836516">
        <w:tc>
          <w:tcPr>
            <w:tcW w:w="9923" w:type="dxa"/>
            <w:shd w:val="clear" w:color="auto" w:fill="auto"/>
          </w:tcPr>
          <w:p w:rsidR="00357AE2" w:rsidRPr="00500F70" w:rsidRDefault="00357AE2" w:rsidP="008365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357AE2" w:rsidRPr="00500F70" w:rsidTr="00836516">
        <w:trPr>
          <w:trHeight w:val="845"/>
        </w:trPr>
        <w:tc>
          <w:tcPr>
            <w:tcW w:w="9923" w:type="dxa"/>
            <w:shd w:val="clear" w:color="auto" w:fill="auto"/>
          </w:tcPr>
          <w:p w:rsidR="00357AE2" w:rsidRPr="005B5644" w:rsidRDefault="00357AE2" w:rsidP="00836516">
            <w:pPr>
              <w:pStyle w:val="Textoindependiente3"/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BD1793">
              <w:rPr>
                <w:rFonts w:ascii="Arial Narrow" w:hAnsi="Arial Narrow" w:cs="Arial"/>
              </w:rPr>
              <w:t>rtvc</w:t>
            </w:r>
            <w:proofErr w:type="spellEnd"/>
            <w:r w:rsidRPr="00BD1793">
              <w:rPr>
                <w:rFonts w:ascii="Arial Narrow" w:hAnsi="Arial Narrow" w:cs="Arial"/>
              </w:rPr>
              <w:t xml:space="preserve">, y en el despliegue de información </w:t>
            </w:r>
            <w:r>
              <w:rPr>
                <w:rFonts w:ascii="Arial Narrow" w:hAnsi="Arial Narrow" w:cs="Arial"/>
              </w:rPr>
              <w:t xml:space="preserve">interno y </w:t>
            </w:r>
            <w:r w:rsidRPr="00BD1793">
              <w:rPr>
                <w:rFonts w:ascii="Arial Narrow" w:hAnsi="Arial Narrow" w:cs="Arial"/>
              </w:rPr>
              <w:t>a medios de comunicación</w:t>
            </w:r>
            <w:r>
              <w:rPr>
                <w:rFonts w:ascii="Arial Narrow" w:hAnsi="Arial Narrow" w:cs="Arial"/>
              </w:rPr>
              <w:t>.</w:t>
            </w:r>
          </w:p>
        </w:tc>
      </w:tr>
    </w:tbl>
    <w:p w:rsidR="00357AE2" w:rsidRPr="00500F70" w:rsidRDefault="00357AE2" w:rsidP="00357AE2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57AE2" w:rsidRPr="00500F70" w:rsidTr="00836516">
        <w:trPr>
          <w:tblHeader/>
        </w:trPr>
        <w:tc>
          <w:tcPr>
            <w:tcW w:w="9923" w:type="dxa"/>
            <w:shd w:val="pct5" w:color="auto" w:fill="auto"/>
          </w:tcPr>
          <w:p w:rsidR="00357AE2" w:rsidRPr="00500F70" w:rsidRDefault="00357AE2" w:rsidP="00836516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357AE2" w:rsidRPr="00500F70" w:rsidTr="00836516">
        <w:trPr>
          <w:trHeight w:val="654"/>
        </w:trPr>
        <w:tc>
          <w:tcPr>
            <w:tcW w:w="9923" w:type="dxa"/>
          </w:tcPr>
          <w:p w:rsidR="00357AE2" w:rsidRDefault="00357AE2" w:rsidP="00836516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Socialización de las funciones del grupo de comunicaciones</w:t>
            </w:r>
            <w:r w:rsidR="00914D7C">
              <w:rPr>
                <w:rFonts w:ascii="Arial Narrow" w:hAnsi="Arial Narrow" w:cs="Arial"/>
              </w:rPr>
              <w:t xml:space="preserve"> a integrantes Free </w:t>
            </w:r>
            <w:proofErr w:type="spellStart"/>
            <w:r w:rsidR="00914D7C">
              <w:rPr>
                <w:rFonts w:ascii="Arial Narrow" w:hAnsi="Arial Narrow" w:cs="Arial"/>
              </w:rPr>
              <w:t>Press</w:t>
            </w:r>
            <w:proofErr w:type="spellEnd"/>
          </w:p>
          <w:p w:rsidR="00357AE2" w:rsidRDefault="00914D7C" w:rsidP="00836516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Presentación de integrantes Free </w:t>
            </w:r>
            <w:proofErr w:type="spellStart"/>
            <w:r>
              <w:rPr>
                <w:rFonts w:ascii="Arial Narrow" w:hAnsi="Arial Narrow" w:cs="Arial"/>
              </w:rPr>
              <w:t>press</w:t>
            </w:r>
            <w:proofErr w:type="spellEnd"/>
            <w:r>
              <w:rPr>
                <w:rFonts w:ascii="Arial Narrow" w:hAnsi="Arial Narrow" w:cs="Arial"/>
              </w:rPr>
              <w:t xml:space="preserve"> al grupo y explicación de </w:t>
            </w:r>
            <w:r w:rsidR="00BA4451">
              <w:rPr>
                <w:rFonts w:ascii="Arial Narrow" w:hAnsi="Arial Narrow" w:cs="Arial"/>
              </w:rPr>
              <w:t xml:space="preserve">su </w:t>
            </w:r>
            <w:r>
              <w:rPr>
                <w:rFonts w:ascii="Arial Narrow" w:hAnsi="Arial Narrow" w:cs="Arial"/>
              </w:rPr>
              <w:t xml:space="preserve">apoyo en divulgación a </w:t>
            </w:r>
            <w:proofErr w:type="spellStart"/>
            <w:r>
              <w:rPr>
                <w:rFonts w:ascii="Arial Narrow" w:hAnsi="Arial Narrow" w:cs="Arial"/>
              </w:rPr>
              <w:t>rtvc</w:t>
            </w:r>
            <w:proofErr w:type="spellEnd"/>
            <w:r>
              <w:rPr>
                <w:rFonts w:ascii="Arial Narrow" w:hAnsi="Arial Narrow" w:cs="Arial"/>
              </w:rPr>
              <w:t xml:space="preserve"> y sus </w:t>
            </w:r>
            <w:r w:rsidR="00BA4451">
              <w:rPr>
                <w:rFonts w:ascii="Arial Narrow" w:hAnsi="Arial Narrow" w:cs="Arial"/>
              </w:rPr>
              <w:t>áreas misionales</w:t>
            </w:r>
            <w:r>
              <w:rPr>
                <w:rFonts w:ascii="Arial Narrow" w:hAnsi="Arial Narrow" w:cs="Arial"/>
              </w:rPr>
              <w:t>.</w:t>
            </w:r>
          </w:p>
          <w:p w:rsidR="00914D7C" w:rsidRPr="005B5644" w:rsidRDefault="00914D7C" w:rsidP="00836516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Evaluación preliminar logo </w:t>
            </w:r>
            <w:proofErr w:type="spellStart"/>
            <w:r>
              <w:rPr>
                <w:rFonts w:ascii="Arial Narrow" w:hAnsi="Arial Narrow" w:cs="Arial"/>
              </w:rPr>
              <w:t>rtvc</w:t>
            </w:r>
            <w:proofErr w:type="spellEnd"/>
          </w:p>
        </w:tc>
      </w:tr>
    </w:tbl>
    <w:p w:rsidR="00357AE2" w:rsidRPr="00500F70" w:rsidRDefault="00357AE2" w:rsidP="00357AE2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57AE2" w:rsidRPr="00500F70" w:rsidTr="00836516">
        <w:trPr>
          <w:tblHeader/>
        </w:trPr>
        <w:tc>
          <w:tcPr>
            <w:tcW w:w="9923" w:type="dxa"/>
            <w:shd w:val="pct5" w:color="auto" w:fill="auto"/>
          </w:tcPr>
          <w:p w:rsidR="00357AE2" w:rsidRPr="00500F70" w:rsidRDefault="00357AE2" w:rsidP="00836516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357AE2" w:rsidRPr="00500F70" w:rsidTr="00836516">
        <w:trPr>
          <w:trHeight w:val="654"/>
        </w:trPr>
        <w:tc>
          <w:tcPr>
            <w:tcW w:w="9923" w:type="dxa"/>
          </w:tcPr>
          <w:p w:rsidR="00C923F3" w:rsidRDefault="00C923F3" w:rsidP="00C923F3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lastRenderedPageBreak/>
              <w:t xml:space="preserve">La </w:t>
            </w:r>
            <w:r w:rsidR="00AC5112">
              <w:rPr>
                <w:rFonts w:ascii="Arial Narrow" w:hAnsi="Arial Narrow" w:cs="Arial"/>
                <w:bCs/>
              </w:rPr>
              <w:t xml:space="preserve">Oficina de Divulgación y Prensa </w:t>
            </w:r>
            <w:r>
              <w:rPr>
                <w:rFonts w:ascii="Arial Narrow" w:hAnsi="Arial Narrow" w:cs="Arial"/>
                <w:bCs/>
              </w:rPr>
              <w:t>canaliza</w:t>
            </w:r>
            <w:r w:rsidR="00643B44">
              <w:rPr>
                <w:rFonts w:ascii="Arial Narrow" w:hAnsi="Arial Narrow" w:cs="Arial"/>
                <w:bCs/>
              </w:rPr>
              <w:t>rá la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="00AC5112">
              <w:rPr>
                <w:rFonts w:ascii="Arial Narrow" w:hAnsi="Arial Narrow" w:cs="Arial"/>
                <w:bCs/>
              </w:rPr>
              <w:t xml:space="preserve">información </w:t>
            </w:r>
            <w:r w:rsidR="00643B44">
              <w:rPr>
                <w:rFonts w:ascii="Arial Narrow" w:hAnsi="Arial Narrow" w:cs="Arial"/>
                <w:bCs/>
              </w:rPr>
              <w:t>suministrada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="00643B44">
              <w:rPr>
                <w:rFonts w:ascii="Arial Narrow" w:hAnsi="Arial Narrow" w:cs="Arial"/>
                <w:bCs/>
              </w:rPr>
              <w:t>(</w:t>
            </w:r>
            <w:proofErr w:type="spellStart"/>
            <w:r>
              <w:rPr>
                <w:rFonts w:ascii="Arial Narrow" w:hAnsi="Arial Narrow" w:cs="Arial"/>
                <w:bCs/>
              </w:rPr>
              <w:t>brief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de comunicación</w:t>
            </w:r>
            <w:r w:rsidR="00643B44">
              <w:rPr>
                <w:rFonts w:ascii="Arial Narrow" w:hAnsi="Arial Narrow" w:cs="Arial"/>
                <w:bCs/>
              </w:rPr>
              <w:t>)</w:t>
            </w:r>
            <w:r>
              <w:rPr>
                <w:rFonts w:ascii="Arial Narrow" w:hAnsi="Arial Narrow" w:cs="Arial"/>
                <w:bCs/>
              </w:rPr>
              <w:t xml:space="preserve"> por los responsables en </w:t>
            </w:r>
            <w:proofErr w:type="spellStart"/>
            <w:r w:rsidR="00AC5112">
              <w:rPr>
                <w:rFonts w:ascii="Arial Narrow" w:hAnsi="Arial Narrow" w:cs="Arial"/>
                <w:bCs/>
              </w:rPr>
              <w:t>rtvc</w:t>
            </w:r>
            <w:proofErr w:type="spellEnd"/>
            <w:r w:rsidR="00AC5112">
              <w:rPr>
                <w:rFonts w:ascii="Arial Narrow" w:hAnsi="Arial Narrow" w:cs="Arial"/>
                <w:bCs/>
              </w:rPr>
              <w:t>, R</w:t>
            </w:r>
            <w:r w:rsidR="00BA4451">
              <w:rPr>
                <w:rFonts w:ascii="Arial Narrow" w:hAnsi="Arial Narrow" w:cs="Arial"/>
                <w:bCs/>
              </w:rPr>
              <w:t xml:space="preserve">adio Nacional de Colombia, </w:t>
            </w:r>
            <w:proofErr w:type="spellStart"/>
            <w:r w:rsidR="00BA4451">
              <w:rPr>
                <w:rFonts w:ascii="Arial Narrow" w:hAnsi="Arial Narrow" w:cs="Arial"/>
                <w:bCs/>
              </w:rPr>
              <w:t>Radió</w:t>
            </w:r>
            <w:r w:rsidR="00AC5112">
              <w:rPr>
                <w:rFonts w:ascii="Arial Narrow" w:hAnsi="Arial Narrow" w:cs="Arial"/>
                <w:bCs/>
              </w:rPr>
              <w:t>nica</w:t>
            </w:r>
            <w:proofErr w:type="spellEnd"/>
            <w:r w:rsidR="00AC5112">
              <w:rPr>
                <w:rFonts w:ascii="Arial Narrow" w:hAnsi="Arial Narrow" w:cs="Arial"/>
                <w:bCs/>
              </w:rPr>
              <w:t>, Fonoteca e Institucional.</w:t>
            </w:r>
            <w:r>
              <w:rPr>
                <w:rFonts w:ascii="Arial Narrow" w:hAnsi="Arial Narrow" w:cs="Arial"/>
                <w:bCs/>
              </w:rPr>
              <w:t xml:space="preserve"> Desde </w:t>
            </w:r>
            <w:proofErr w:type="spellStart"/>
            <w:r>
              <w:rPr>
                <w:rFonts w:ascii="Arial Narrow" w:hAnsi="Arial Narrow" w:cs="Arial"/>
                <w:bCs/>
              </w:rPr>
              <w:t>señalcolombia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Cs/>
              </w:rPr>
              <w:t>Lizzet</w:t>
            </w:r>
            <w:r w:rsidR="00643B44">
              <w:rPr>
                <w:rFonts w:ascii="Arial Narrow" w:hAnsi="Arial Narrow" w:cs="Arial"/>
                <w:bCs/>
              </w:rPr>
              <w:t>h</w:t>
            </w:r>
            <w:proofErr w:type="spellEnd"/>
            <w:r w:rsidR="00643B44">
              <w:rPr>
                <w:rFonts w:ascii="Arial Narrow" w:hAnsi="Arial Narrow" w:cs="Arial"/>
                <w:bCs/>
              </w:rPr>
              <w:t xml:space="preserve"> Acosta dará a conocer a la Oficina de D</w:t>
            </w:r>
            <w:r w:rsidR="00BC43F1">
              <w:rPr>
                <w:rFonts w:ascii="Arial Narrow" w:hAnsi="Arial Narrow" w:cs="Arial"/>
                <w:bCs/>
              </w:rPr>
              <w:t xml:space="preserve"> </w:t>
            </w:r>
            <w:r w:rsidR="00643B44">
              <w:rPr>
                <w:rFonts w:ascii="Arial Narrow" w:hAnsi="Arial Narrow" w:cs="Arial"/>
                <w:bCs/>
              </w:rPr>
              <w:t>y</w:t>
            </w:r>
            <w:r w:rsidR="00BC43F1">
              <w:rPr>
                <w:rFonts w:ascii="Arial Narrow" w:hAnsi="Arial Narrow" w:cs="Arial"/>
                <w:bCs/>
              </w:rPr>
              <w:t xml:space="preserve"> </w:t>
            </w:r>
            <w:r w:rsidR="00643B44">
              <w:rPr>
                <w:rFonts w:ascii="Arial Narrow" w:hAnsi="Arial Narrow" w:cs="Arial"/>
                <w:bCs/>
              </w:rPr>
              <w:t xml:space="preserve">P </w:t>
            </w:r>
            <w:r>
              <w:rPr>
                <w:rFonts w:ascii="Arial Narrow" w:hAnsi="Arial Narrow" w:cs="Arial"/>
                <w:bCs/>
              </w:rPr>
              <w:t>las actividades del canal.</w:t>
            </w:r>
          </w:p>
          <w:p w:rsidR="00C923F3" w:rsidRDefault="00C923F3" w:rsidP="00C923F3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La </w:t>
            </w:r>
            <w:r w:rsidR="00643B44">
              <w:rPr>
                <w:rFonts w:ascii="Arial Narrow" w:hAnsi="Arial Narrow" w:cs="Arial"/>
                <w:bCs/>
              </w:rPr>
              <w:t>O</w:t>
            </w:r>
            <w:r>
              <w:rPr>
                <w:rFonts w:ascii="Arial Narrow" w:hAnsi="Arial Narrow" w:cs="Arial"/>
                <w:bCs/>
              </w:rPr>
              <w:t xml:space="preserve">ficina de Divulgación y Prensa enviará semanalmente, según disponibilidad de información, las noticias </w:t>
            </w:r>
            <w:r w:rsidR="00BA4451">
              <w:rPr>
                <w:rFonts w:ascii="Arial Narrow" w:hAnsi="Arial Narrow" w:cs="Arial"/>
                <w:bCs/>
              </w:rPr>
              <w:t xml:space="preserve">que resulten </w:t>
            </w:r>
            <w:r w:rsidR="00643B44">
              <w:rPr>
                <w:rFonts w:ascii="Arial Narrow" w:hAnsi="Arial Narrow" w:cs="Arial"/>
                <w:bCs/>
              </w:rPr>
              <w:t>de cada área misional</w:t>
            </w:r>
            <w:r>
              <w:rPr>
                <w:rFonts w:ascii="Arial Narrow" w:hAnsi="Arial Narrow" w:cs="Arial"/>
                <w:bCs/>
              </w:rPr>
              <w:t xml:space="preserve"> a</w:t>
            </w:r>
            <w:r w:rsidR="00BA4451">
              <w:rPr>
                <w:rFonts w:ascii="Arial Narrow" w:hAnsi="Arial Narrow" w:cs="Arial"/>
                <w:bCs/>
              </w:rPr>
              <w:t>l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="00BA4451">
              <w:rPr>
                <w:rFonts w:ascii="Arial Narrow" w:hAnsi="Arial Narrow" w:cs="Arial"/>
                <w:bCs/>
              </w:rPr>
              <w:t>equipo</w:t>
            </w:r>
            <w:r>
              <w:rPr>
                <w:rFonts w:ascii="Arial Narrow" w:hAnsi="Arial Narrow" w:cs="Arial"/>
                <w:bCs/>
              </w:rPr>
              <w:t xml:space="preserve"> Free </w:t>
            </w:r>
            <w:proofErr w:type="spellStart"/>
            <w:r>
              <w:rPr>
                <w:rFonts w:ascii="Arial Narrow" w:hAnsi="Arial Narrow" w:cs="Arial"/>
                <w:bCs/>
              </w:rPr>
              <w:t>Press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para que </w:t>
            </w:r>
            <w:r w:rsidR="002051A6">
              <w:rPr>
                <w:rFonts w:ascii="Arial Narrow" w:hAnsi="Arial Narrow" w:cs="Arial"/>
                <w:bCs/>
              </w:rPr>
              <w:t>é</w:t>
            </w:r>
            <w:r>
              <w:rPr>
                <w:rFonts w:ascii="Arial Narrow" w:hAnsi="Arial Narrow" w:cs="Arial"/>
                <w:bCs/>
              </w:rPr>
              <w:t xml:space="preserve">ste decida </w:t>
            </w:r>
            <w:r w:rsidR="00643B44">
              <w:rPr>
                <w:rFonts w:ascii="Arial Narrow" w:hAnsi="Arial Narrow" w:cs="Arial"/>
                <w:bCs/>
              </w:rPr>
              <w:t xml:space="preserve">qué noticia </w:t>
            </w:r>
            <w:r>
              <w:rPr>
                <w:rFonts w:ascii="Arial Narrow" w:hAnsi="Arial Narrow" w:cs="Arial"/>
                <w:bCs/>
              </w:rPr>
              <w:t xml:space="preserve">será </w:t>
            </w:r>
            <w:r w:rsidR="00643B44">
              <w:rPr>
                <w:rFonts w:ascii="Arial Narrow" w:hAnsi="Arial Narrow" w:cs="Arial"/>
                <w:bCs/>
              </w:rPr>
              <w:t xml:space="preserve"> apoyada</w:t>
            </w:r>
            <w:r>
              <w:rPr>
                <w:rFonts w:ascii="Arial Narrow" w:hAnsi="Arial Narrow" w:cs="Arial"/>
                <w:bCs/>
              </w:rPr>
              <w:t xml:space="preserve"> en divulgación. Las demás, </w:t>
            </w:r>
            <w:r w:rsidR="00BC43F1">
              <w:rPr>
                <w:rFonts w:ascii="Arial Narrow" w:hAnsi="Arial Narrow" w:cs="Arial"/>
                <w:bCs/>
              </w:rPr>
              <w:t>ser</w:t>
            </w:r>
            <w:r>
              <w:rPr>
                <w:rFonts w:ascii="Arial Narrow" w:hAnsi="Arial Narrow" w:cs="Arial"/>
                <w:bCs/>
              </w:rPr>
              <w:t xml:space="preserve">án apoyadas desde la </w:t>
            </w:r>
            <w:r w:rsidR="00BC43F1">
              <w:rPr>
                <w:rFonts w:ascii="Arial Narrow" w:hAnsi="Arial Narrow" w:cs="Arial"/>
                <w:bCs/>
              </w:rPr>
              <w:t>O</w:t>
            </w:r>
            <w:r>
              <w:rPr>
                <w:rFonts w:ascii="Arial Narrow" w:hAnsi="Arial Narrow" w:cs="Arial"/>
                <w:bCs/>
              </w:rPr>
              <w:t>ficina de D y P.</w:t>
            </w:r>
          </w:p>
          <w:p w:rsidR="00C923F3" w:rsidRDefault="00C923F3" w:rsidP="00C923F3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Una vez aprobados los comunicados</w:t>
            </w:r>
            <w:r w:rsidR="00BC43F1">
              <w:rPr>
                <w:rFonts w:ascii="Arial Narrow" w:hAnsi="Arial Narrow" w:cs="Arial"/>
                <w:bCs/>
              </w:rPr>
              <w:t xml:space="preserve"> de prensa o notas periodísticas</w:t>
            </w:r>
            <w:r>
              <w:rPr>
                <w:rFonts w:ascii="Arial Narrow" w:hAnsi="Arial Narrow" w:cs="Arial"/>
                <w:bCs/>
              </w:rPr>
              <w:t xml:space="preserve">, se distribuyen a los integrantes del grupo </w:t>
            </w:r>
            <w:r w:rsidR="00BA4451">
              <w:rPr>
                <w:rFonts w:ascii="Arial Narrow" w:hAnsi="Arial Narrow" w:cs="Arial"/>
                <w:bCs/>
              </w:rPr>
              <w:t xml:space="preserve">de comunicaciones </w:t>
            </w:r>
            <w:r>
              <w:rPr>
                <w:rFonts w:ascii="Arial Narrow" w:hAnsi="Arial Narrow" w:cs="Arial"/>
                <w:bCs/>
              </w:rPr>
              <w:t>para</w:t>
            </w:r>
            <w:r w:rsidR="00643B44">
              <w:rPr>
                <w:rFonts w:ascii="Arial Narrow" w:hAnsi="Arial Narrow" w:cs="Arial"/>
                <w:bCs/>
              </w:rPr>
              <w:t xml:space="preserve"> mantener</w:t>
            </w:r>
            <w:r w:rsidR="00BC43F1">
              <w:rPr>
                <w:rFonts w:ascii="Arial Narrow" w:hAnsi="Arial Narrow" w:cs="Arial"/>
                <w:bCs/>
              </w:rPr>
              <w:t>lo informado</w:t>
            </w:r>
            <w:r w:rsidR="00643B44">
              <w:rPr>
                <w:rFonts w:ascii="Arial Narrow" w:hAnsi="Arial Narrow" w:cs="Arial"/>
                <w:bCs/>
              </w:rPr>
              <w:t xml:space="preserve"> de las actividades</w:t>
            </w:r>
            <w:r w:rsidR="00BC43F1">
              <w:rPr>
                <w:rFonts w:ascii="Arial Narrow" w:hAnsi="Arial Narrow" w:cs="Arial"/>
                <w:bCs/>
              </w:rPr>
              <w:t xml:space="preserve"> y desde su área apoyar la </w:t>
            </w:r>
            <w:r>
              <w:rPr>
                <w:rFonts w:ascii="Arial Narrow" w:hAnsi="Arial Narrow" w:cs="Arial"/>
                <w:bCs/>
              </w:rPr>
              <w:t>divulgación desde web y redes sociales, si ellos así lo consideran.</w:t>
            </w:r>
          </w:p>
          <w:p w:rsidR="00357AE2" w:rsidRDefault="00C923F3" w:rsidP="00C923F3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Se manejará el m</w:t>
            </w:r>
            <w:r w:rsidR="00BC43F1">
              <w:rPr>
                <w:rFonts w:ascii="Arial Narrow" w:hAnsi="Arial Narrow" w:cs="Arial"/>
                <w:bCs/>
              </w:rPr>
              <w:t>ismo lenguaje, tanto a nivel grá</w:t>
            </w:r>
            <w:r>
              <w:rPr>
                <w:rFonts w:ascii="Arial Narrow" w:hAnsi="Arial Narrow" w:cs="Arial"/>
                <w:bCs/>
              </w:rPr>
              <w:t xml:space="preserve">fico como escrito. Todas las noticias que se emitan deberán estar acompañadas por logo </w:t>
            </w:r>
            <w:proofErr w:type="spellStart"/>
            <w:r>
              <w:rPr>
                <w:rFonts w:ascii="Arial Narrow" w:hAnsi="Arial Narrow" w:cs="Arial"/>
                <w:bCs/>
              </w:rPr>
              <w:t>rtvc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y logo de área misional. A</w:t>
            </w:r>
            <w:r w:rsidR="00BA4451">
              <w:rPr>
                <w:rFonts w:ascii="Arial Narrow" w:hAnsi="Arial Narrow" w:cs="Arial"/>
                <w:bCs/>
              </w:rPr>
              <w:t>demás, el texto se enfocará, por ejemplo, como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</w:rPr>
              <w:t>rtvc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a través de, o </w:t>
            </w:r>
            <w:r w:rsidR="00AC5112">
              <w:rPr>
                <w:rFonts w:ascii="Arial Narrow" w:hAnsi="Arial Narrow" w:cs="Arial"/>
                <w:bCs/>
              </w:rPr>
              <w:t xml:space="preserve"> </w:t>
            </w:r>
            <w:proofErr w:type="spellStart"/>
            <w:r w:rsidR="002051A6">
              <w:rPr>
                <w:rFonts w:ascii="Arial Narrow" w:hAnsi="Arial Narrow" w:cs="Arial"/>
                <w:bCs/>
              </w:rPr>
              <w:t>Radionica</w:t>
            </w:r>
            <w:proofErr w:type="spellEnd"/>
            <w:r w:rsidR="002051A6">
              <w:rPr>
                <w:rFonts w:ascii="Arial Narrow" w:hAnsi="Arial Narrow" w:cs="Arial"/>
                <w:bCs/>
              </w:rPr>
              <w:t xml:space="preserve"> de </w:t>
            </w:r>
            <w:proofErr w:type="spellStart"/>
            <w:r w:rsidR="002051A6">
              <w:rPr>
                <w:rFonts w:ascii="Arial Narrow" w:hAnsi="Arial Narrow" w:cs="Arial"/>
                <w:bCs/>
              </w:rPr>
              <w:t>rtvc</w:t>
            </w:r>
            <w:proofErr w:type="spellEnd"/>
            <w:r w:rsidR="002051A6">
              <w:rPr>
                <w:rFonts w:ascii="Arial Narrow" w:hAnsi="Arial Narrow" w:cs="Arial"/>
                <w:bCs/>
              </w:rPr>
              <w:t>.</w:t>
            </w:r>
          </w:p>
          <w:p w:rsidR="00BA4451" w:rsidRPr="00BA4451" w:rsidRDefault="002051A6" w:rsidP="00BC43F1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La imagen de </w:t>
            </w:r>
            <w:proofErr w:type="spellStart"/>
            <w:r>
              <w:rPr>
                <w:rFonts w:ascii="Arial Narrow" w:hAnsi="Arial Narrow" w:cs="Arial"/>
                <w:bCs/>
              </w:rPr>
              <w:t>rtvc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(logo) sigue </w:t>
            </w:r>
            <w:r w:rsidR="00BC43F1">
              <w:rPr>
                <w:rFonts w:ascii="Arial Narrow" w:hAnsi="Arial Narrow" w:cs="Arial"/>
                <w:bCs/>
              </w:rPr>
              <w:t>por definir</w:t>
            </w:r>
            <w:r>
              <w:rPr>
                <w:rFonts w:ascii="Arial Narrow" w:hAnsi="Arial Narrow" w:cs="Arial"/>
                <w:bCs/>
              </w:rPr>
              <w:t>.</w:t>
            </w:r>
          </w:p>
        </w:tc>
      </w:tr>
    </w:tbl>
    <w:p w:rsidR="00357AE2" w:rsidRPr="00500F70" w:rsidRDefault="00357AE2" w:rsidP="00357AE2">
      <w:pPr>
        <w:rPr>
          <w:rFonts w:ascii="Arial Narrow" w:hAnsi="Arial Narrow"/>
        </w:rPr>
      </w:pPr>
    </w:p>
    <w:p w:rsidR="00357AE2" w:rsidRPr="00500F70" w:rsidRDefault="00357AE2" w:rsidP="00357AE2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357AE2" w:rsidRPr="00500F70" w:rsidTr="00836516">
        <w:trPr>
          <w:trHeight w:val="768"/>
          <w:tblHeader/>
        </w:trPr>
        <w:tc>
          <w:tcPr>
            <w:tcW w:w="2552" w:type="dxa"/>
            <w:shd w:val="pct5" w:color="auto" w:fill="auto"/>
            <w:vAlign w:val="center"/>
          </w:tcPr>
          <w:p w:rsidR="00357AE2" w:rsidRPr="00500F70" w:rsidRDefault="00357AE2" w:rsidP="008365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pct5" w:color="auto" w:fill="auto"/>
            <w:vAlign w:val="center"/>
          </w:tcPr>
          <w:p w:rsidR="00357AE2" w:rsidRPr="00500F70" w:rsidRDefault="00357AE2" w:rsidP="008365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357AE2" w:rsidRPr="00500F70" w:rsidRDefault="00357AE2" w:rsidP="008365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357AE2" w:rsidRPr="00500F70" w:rsidTr="00836516">
        <w:trPr>
          <w:trHeight w:val="341"/>
        </w:trPr>
        <w:tc>
          <w:tcPr>
            <w:tcW w:w="2552" w:type="dxa"/>
          </w:tcPr>
          <w:p w:rsidR="00357AE2" w:rsidRPr="00500F70" w:rsidRDefault="00357AE2" w:rsidP="008365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Brief</w:t>
            </w:r>
            <w:proofErr w:type="spellEnd"/>
          </w:p>
        </w:tc>
        <w:tc>
          <w:tcPr>
            <w:tcW w:w="5103" w:type="dxa"/>
          </w:tcPr>
          <w:p w:rsidR="00357AE2" w:rsidRPr="00500F70" w:rsidRDefault="00357AE2" w:rsidP="008365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357AE2" w:rsidRPr="00500F70" w:rsidRDefault="00357AE2" w:rsidP="0083651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Semanalmente</w:t>
            </w:r>
          </w:p>
        </w:tc>
      </w:tr>
      <w:tr w:rsidR="00357AE2" w:rsidRPr="0090494B" w:rsidTr="00836516">
        <w:trPr>
          <w:trHeight w:val="430"/>
        </w:trPr>
        <w:tc>
          <w:tcPr>
            <w:tcW w:w="2552" w:type="dxa"/>
          </w:tcPr>
          <w:p w:rsidR="00357AE2" w:rsidRDefault="00357AE2" w:rsidP="008365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Envío información</w:t>
            </w:r>
          </w:p>
        </w:tc>
        <w:tc>
          <w:tcPr>
            <w:tcW w:w="5103" w:type="dxa"/>
          </w:tcPr>
          <w:p w:rsidR="00BC43F1" w:rsidRDefault="00357AE2" w:rsidP="00BC43F1">
            <w:p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Integrantes</w:t>
            </w:r>
            <w:r w:rsidR="00BC43F1"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  <w:r w:rsidR="00BC43F1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- 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Of. Divulgación y Prensa</w:t>
            </w:r>
            <w:r w:rsidR="00BC43F1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</w:p>
          <w:p w:rsidR="00357AE2" w:rsidRPr="00BC43F1" w:rsidRDefault="00BA4451" w:rsidP="00BC43F1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Free </w:t>
            </w:r>
            <w:proofErr w:type="spellStart"/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>Press</w:t>
            </w:r>
            <w:proofErr w:type="spellEnd"/>
          </w:p>
        </w:tc>
        <w:tc>
          <w:tcPr>
            <w:tcW w:w="2268" w:type="dxa"/>
          </w:tcPr>
          <w:p w:rsidR="00357AE2" w:rsidRPr="00BA4451" w:rsidRDefault="00BA4451" w:rsidP="00836516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A4451">
              <w:rPr>
                <w:rFonts w:ascii="Arial Narrow" w:hAnsi="Arial Narrow" w:cs="Arial"/>
                <w:sz w:val="22"/>
                <w:szCs w:val="22"/>
                <w:lang w:val="es-CO"/>
              </w:rPr>
              <w:t>Cada vez que haya informaci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ón</w:t>
            </w:r>
          </w:p>
        </w:tc>
      </w:tr>
      <w:tr w:rsidR="00357AE2" w:rsidRPr="0090494B" w:rsidTr="00836516">
        <w:trPr>
          <w:trHeight w:val="430"/>
        </w:trPr>
        <w:tc>
          <w:tcPr>
            <w:tcW w:w="2552" w:type="dxa"/>
          </w:tcPr>
          <w:p w:rsidR="00357AE2" w:rsidRDefault="00357AE2" w:rsidP="008365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Participación en grupo de comunicaciones</w:t>
            </w:r>
          </w:p>
        </w:tc>
        <w:tc>
          <w:tcPr>
            <w:tcW w:w="5103" w:type="dxa"/>
          </w:tcPr>
          <w:p w:rsidR="00357AE2" w:rsidRPr="003E4207" w:rsidRDefault="00357AE2" w:rsidP="008365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357AE2" w:rsidRPr="003E4207" w:rsidRDefault="002051A6" w:rsidP="002051A6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25 </w:t>
            </w:r>
            <w:r w:rsidR="00357AE2">
              <w:rPr>
                <w:rFonts w:ascii="Arial Narrow" w:hAnsi="Arial Narrow" w:cs="Arial"/>
                <w:sz w:val="22"/>
                <w:szCs w:val="22"/>
                <w:lang w:val="es-CO"/>
              </w:rPr>
              <w:t>de abril</w:t>
            </w:r>
          </w:p>
        </w:tc>
      </w:tr>
    </w:tbl>
    <w:p w:rsidR="00357AE2" w:rsidRPr="0090494B" w:rsidRDefault="00357AE2" w:rsidP="00357AE2">
      <w:pPr>
        <w:rPr>
          <w:rFonts w:ascii="Arial Narrow" w:hAnsi="Arial Narrow"/>
          <w:lang w:val="es-CO"/>
        </w:rPr>
      </w:pPr>
    </w:p>
    <w:p w:rsidR="00357AE2" w:rsidRPr="0090494B" w:rsidRDefault="00357AE2" w:rsidP="00357AE2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357AE2" w:rsidRPr="0090494B" w:rsidRDefault="00357AE2" w:rsidP="00357AE2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357AE2" w:rsidRPr="00D95933" w:rsidRDefault="00357AE2" w:rsidP="00357AE2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D95933">
        <w:rPr>
          <w:rFonts w:ascii="Arial Narrow" w:hAnsi="Arial Narrow" w:cs="Arial"/>
          <w:sz w:val="22"/>
          <w:szCs w:val="22"/>
          <w:lang w:val="es-CO"/>
        </w:rPr>
        <w:t>_____________________________________</w:t>
      </w:r>
      <w:r w:rsidRPr="00D95933">
        <w:rPr>
          <w:rFonts w:ascii="Arial Narrow" w:hAnsi="Arial Narrow" w:cs="Arial"/>
          <w:sz w:val="22"/>
          <w:szCs w:val="22"/>
          <w:lang w:val="es-CO"/>
        </w:rPr>
        <w:tab/>
      </w:r>
      <w:r w:rsidRPr="00D95933">
        <w:rPr>
          <w:rFonts w:ascii="Arial Narrow" w:hAnsi="Arial Narrow" w:cs="Arial"/>
          <w:sz w:val="22"/>
          <w:szCs w:val="22"/>
          <w:lang w:val="es-CO"/>
        </w:rPr>
        <w:tab/>
        <w:t xml:space="preserve">   _____________________________________  </w:t>
      </w:r>
    </w:p>
    <w:p w:rsidR="00357AE2" w:rsidRDefault="00357AE2" w:rsidP="00357AE2">
      <w:pPr>
        <w:ind w:left="-567"/>
        <w:jc w:val="both"/>
        <w:rPr>
          <w:rFonts w:ascii="Arial Narrow" w:hAnsi="Arial Narrow" w:cs="Arial"/>
          <w:b/>
        </w:rPr>
      </w:pPr>
      <w:r w:rsidRPr="00BC3C28">
        <w:rPr>
          <w:rFonts w:ascii="Arial Narrow" w:hAnsi="Arial Narrow" w:cs="Arial"/>
          <w:b/>
          <w:lang w:val="es-CO"/>
        </w:rPr>
        <w:t xml:space="preserve">                            </w:t>
      </w:r>
      <w:r>
        <w:rPr>
          <w:rFonts w:ascii="Arial Narrow" w:hAnsi="Arial Narrow" w:cs="Arial"/>
          <w:b/>
        </w:rPr>
        <w:t>MELISSA LÓPEZ NIETO</w:t>
      </w:r>
      <w:r w:rsidRPr="00500F70">
        <w:rPr>
          <w:rFonts w:ascii="Arial Narrow" w:hAnsi="Arial Narrow" w:cs="Arial"/>
          <w:b/>
        </w:rPr>
        <w:t xml:space="preserve">                 </w:t>
      </w:r>
      <w:r>
        <w:rPr>
          <w:rFonts w:ascii="Arial Narrow" w:hAnsi="Arial Narrow" w:cs="Arial"/>
          <w:b/>
        </w:rPr>
        <w:t xml:space="preserve">                                                      </w:t>
      </w:r>
      <w:r w:rsidRPr="00500F70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 xml:space="preserve"> EDER NICOLÁS ARAUJO</w:t>
      </w:r>
    </w:p>
    <w:p w:rsidR="00357AE2" w:rsidRPr="00500F70" w:rsidRDefault="00357AE2" w:rsidP="00357AE2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Prof. De Divulgación y Prensa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Prof. De Comunicaciones</w:t>
      </w:r>
    </w:p>
    <w:p w:rsidR="00357AE2" w:rsidRDefault="00357AE2" w:rsidP="00357AE2">
      <w:pPr>
        <w:jc w:val="center"/>
      </w:pPr>
    </w:p>
    <w:p w:rsidR="00357AE2" w:rsidRDefault="00357AE2" w:rsidP="00357AE2"/>
    <w:p w:rsidR="00357AE2" w:rsidRDefault="00357AE2" w:rsidP="00357AE2"/>
    <w:p w:rsidR="00357AE2" w:rsidRDefault="00357AE2" w:rsidP="00357AE2"/>
    <w:p w:rsidR="00632A30" w:rsidRDefault="001B315F"/>
    <w:sectPr w:rsidR="00632A30" w:rsidSect="00B100E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68A4"/>
    <w:multiLevelType w:val="hybridMultilevel"/>
    <w:tmpl w:val="872C1664"/>
    <w:lvl w:ilvl="0" w:tplc="C0DE7A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D69CF"/>
    <w:multiLevelType w:val="hybridMultilevel"/>
    <w:tmpl w:val="07AA4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23E00"/>
    <w:multiLevelType w:val="hybridMultilevel"/>
    <w:tmpl w:val="30DA812A"/>
    <w:lvl w:ilvl="0" w:tplc="0F1AA7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1B5BB7"/>
    <w:multiLevelType w:val="hybridMultilevel"/>
    <w:tmpl w:val="7138D58E"/>
    <w:lvl w:ilvl="0" w:tplc="581ED7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E2"/>
    <w:rsid w:val="001B315F"/>
    <w:rsid w:val="002051A6"/>
    <w:rsid w:val="00357AE2"/>
    <w:rsid w:val="004A3639"/>
    <w:rsid w:val="00643B44"/>
    <w:rsid w:val="007B4FB7"/>
    <w:rsid w:val="00914D7C"/>
    <w:rsid w:val="00AC5112"/>
    <w:rsid w:val="00BA4451"/>
    <w:rsid w:val="00BC43F1"/>
    <w:rsid w:val="00C72468"/>
    <w:rsid w:val="00C9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57A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57AE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357AE2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357AE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57AE2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57A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57AE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357AE2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357AE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57AE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4</cp:revision>
  <dcterms:created xsi:type="dcterms:W3CDTF">2012-04-12T14:21:00Z</dcterms:created>
  <dcterms:modified xsi:type="dcterms:W3CDTF">2012-04-12T16:20:00Z</dcterms:modified>
</cp:coreProperties>
</file>