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D40D84" w:rsidRPr="00500F70" w:rsidTr="0031799D">
        <w:trPr>
          <w:cantSplit/>
          <w:trHeight w:val="372"/>
        </w:trPr>
        <w:tc>
          <w:tcPr>
            <w:tcW w:w="1458" w:type="dxa"/>
            <w:vMerge w:val="restart"/>
          </w:tcPr>
          <w:p w:rsidR="00D40D84" w:rsidRPr="00500F70" w:rsidRDefault="00D40D84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1A1DFC0D" wp14:editId="0B5B50F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D40D84" w:rsidRPr="00500F70" w:rsidRDefault="00D40D84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D40D84" w:rsidRPr="00500F70" w:rsidRDefault="00D40D84" w:rsidP="0031799D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D40D84" w:rsidRPr="00500F70" w:rsidTr="0031799D">
        <w:trPr>
          <w:cantSplit/>
          <w:trHeight w:val="153"/>
        </w:trPr>
        <w:tc>
          <w:tcPr>
            <w:tcW w:w="1458" w:type="dxa"/>
            <w:vMerge/>
          </w:tcPr>
          <w:p w:rsidR="00D40D84" w:rsidRPr="00500F70" w:rsidRDefault="00D40D84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D40D84" w:rsidRPr="00500F70" w:rsidRDefault="00D40D84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D40D84" w:rsidRPr="00500F70" w:rsidRDefault="00D40D84" w:rsidP="0031799D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D40D84" w:rsidRPr="00500F70" w:rsidRDefault="00D40D84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D40D84" w:rsidRPr="00500F70" w:rsidTr="0031799D">
        <w:trPr>
          <w:cantSplit/>
          <w:trHeight w:val="405"/>
        </w:trPr>
        <w:tc>
          <w:tcPr>
            <w:tcW w:w="1458" w:type="dxa"/>
            <w:vMerge/>
          </w:tcPr>
          <w:p w:rsidR="00D40D84" w:rsidRPr="00500F70" w:rsidRDefault="00D40D84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D40D84" w:rsidRPr="00500F70" w:rsidRDefault="00D40D84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D40D84" w:rsidRPr="00500F70" w:rsidRDefault="00D40D84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D40D84" w:rsidRPr="00500F70" w:rsidRDefault="00D40D84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D40D84" w:rsidRPr="00500F70" w:rsidRDefault="00D40D84" w:rsidP="00D40D84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D40D84" w:rsidRPr="00500F70" w:rsidTr="0031799D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D40D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10</w:t>
            </w:r>
          </w:p>
        </w:tc>
      </w:tr>
      <w:tr w:rsidR="00D40D84" w:rsidRPr="00500F70" w:rsidTr="0031799D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D40D84" w:rsidRPr="00500F70" w:rsidTr="0031799D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D40D84" w:rsidRPr="00500F70" w:rsidTr="0031799D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D40D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20 de junio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5023C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="005023C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Of. Divulgación y Prensa</w:t>
            </w:r>
            <w:bookmarkStart w:id="0" w:name="_GoBack"/>
            <w:bookmarkEnd w:id="0"/>
          </w:p>
        </w:tc>
      </w:tr>
      <w:tr w:rsidR="00D40D84" w:rsidRPr="00500F70" w:rsidTr="0031799D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0D84" w:rsidRPr="00500F70" w:rsidRDefault="00D40D84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4:00 pm</w:t>
            </w:r>
          </w:p>
        </w:tc>
      </w:tr>
    </w:tbl>
    <w:p w:rsidR="00D40D84" w:rsidRPr="00500F70" w:rsidRDefault="00D40D84" w:rsidP="00D40D84">
      <w:pPr>
        <w:rPr>
          <w:rFonts w:ascii="Arial Narrow" w:hAnsi="Arial Narrow" w:cs="Arial"/>
          <w:sz w:val="24"/>
          <w:szCs w:val="24"/>
        </w:rPr>
      </w:pPr>
    </w:p>
    <w:p w:rsidR="00D40D84" w:rsidRPr="00500F70" w:rsidRDefault="00D40D84" w:rsidP="00D40D8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D40D84" w:rsidRPr="00500F70" w:rsidTr="0031799D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D40D84" w:rsidRPr="00500F70" w:rsidTr="0031799D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00F70" w:rsidRDefault="00D40D84" w:rsidP="0031799D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00F70" w:rsidRDefault="00D40D84" w:rsidP="0031799D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D40D84" w:rsidRPr="00500F70" w:rsidTr="0031799D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(</w:t>
            </w:r>
            <w:r w:rsidRPr="00D40D84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D40D84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(</w:t>
            </w:r>
            <w:r w:rsidRPr="00D40D84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D40D84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(</w:t>
            </w:r>
            <w:r w:rsidRPr="00D40D84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D40D84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D40D84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D40D84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D40D84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D40D84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(</w:t>
            </w:r>
            <w:r w:rsidRPr="00D40D84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 w:rsidRPr="00D40D84">
              <w:rPr>
                <w:rFonts w:ascii="Arial Narrow" w:hAnsi="Arial Narrow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84" w:rsidRPr="005B5644" w:rsidRDefault="00D40D84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:rsidR="00D40D84" w:rsidRPr="00500F70" w:rsidRDefault="00D40D84" w:rsidP="00D40D84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40D84" w:rsidRPr="00500F70" w:rsidTr="0031799D">
        <w:tc>
          <w:tcPr>
            <w:tcW w:w="9923" w:type="dxa"/>
            <w:shd w:val="clear" w:color="auto" w:fill="auto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D40D84" w:rsidRPr="00500F70" w:rsidTr="0031799D">
        <w:trPr>
          <w:trHeight w:val="845"/>
        </w:trPr>
        <w:tc>
          <w:tcPr>
            <w:tcW w:w="9923" w:type="dxa"/>
            <w:shd w:val="clear" w:color="auto" w:fill="auto"/>
          </w:tcPr>
          <w:p w:rsidR="00D40D84" w:rsidRPr="005B5644" w:rsidRDefault="00D40D84" w:rsidP="0031799D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D40D84" w:rsidRPr="00500F70" w:rsidRDefault="00D40D84" w:rsidP="00D40D8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40D84" w:rsidRPr="00500F70" w:rsidTr="0031799D">
        <w:trPr>
          <w:tblHeader/>
        </w:trPr>
        <w:tc>
          <w:tcPr>
            <w:tcW w:w="9923" w:type="dxa"/>
            <w:shd w:val="pct5" w:color="auto" w:fill="auto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D40D84" w:rsidRPr="00500F70" w:rsidTr="0031799D">
        <w:trPr>
          <w:trHeight w:val="654"/>
        </w:trPr>
        <w:tc>
          <w:tcPr>
            <w:tcW w:w="9923" w:type="dxa"/>
          </w:tcPr>
          <w:p w:rsidR="00D40D84" w:rsidRPr="00D40D84" w:rsidRDefault="00D40D84" w:rsidP="00D40D84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CE197B">
              <w:rPr>
                <w:rFonts w:ascii="Arial Narrow" w:hAnsi="Arial Narrow" w:cs="Arial"/>
              </w:rPr>
              <w:t xml:space="preserve">Socialización de las actividades de cada área misional. </w:t>
            </w:r>
          </w:p>
        </w:tc>
      </w:tr>
    </w:tbl>
    <w:p w:rsidR="00D40D84" w:rsidRPr="00500F70" w:rsidRDefault="00D40D84" w:rsidP="00D40D8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40D84" w:rsidRPr="00500F70" w:rsidTr="0031799D">
        <w:trPr>
          <w:tblHeader/>
        </w:trPr>
        <w:tc>
          <w:tcPr>
            <w:tcW w:w="9923" w:type="dxa"/>
            <w:shd w:val="pct5" w:color="auto" w:fill="auto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D40D84" w:rsidRPr="00500F70" w:rsidTr="0031799D">
        <w:trPr>
          <w:trHeight w:val="654"/>
        </w:trPr>
        <w:tc>
          <w:tcPr>
            <w:tcW w:w="9923" w:type="dxa"/>
          </w:tcPr>
          <w:p w:rsidR="00D40D84" w:rsidRDefault="00D40D84" w:rsidP="00D40D8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Actividades Institucional: </w:t>
            </w:r>
          </w:p>
          <w:p w:rsidR="00D40D84" w:rsidRDefault="00D40D84" w:rsidP="00D40D84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Rendición de cuentas </w:t>
            </w:r>
            <w:proofErr w:type="spellStart"/>
            <w:r>
              <w:rPr>
                <w:rFonts w:ascii="Arial Narrow" w:hAnsi="Arial Narrow" w:cs="Arial"/>
                <w:bCs/>
              </w:rPr>
              <w:t>Mintic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21/06/012 </w:t>
            </w:r>
          </w:p>
          <w:p w:rsidR="00D40D84" w:rsidRDefault="00D40D84" w:rsidP="00D40D84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Urna de cristal 24/06/012</w:t>
            </w:r>
          </w:p>
          <w:p w:rsidR="00D40D84" w:rsidRPr="00CE197B" w:rsidRDefault="00D40D84" w:rsidP="00D40D84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Servicio al ciudadano -21 de jun a 20 de jul- </w:t>
            </w:r>
          </w:p>
          <w:p w:rsidR="00D40D84" w:rsidRPr="00CE197B" w:rsidRDefault="00D40D84" w:rsidP="00D40D84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</w:tbl>
    <w:p w:rsidR="00D40D84" w:rsidRPr="00500F70" w:rsidRDefault="00D40D84" w:rsidP="00D40D84">
      <w:pPr>
        <w:rPr>
          <w:rFonts w:ascii="Arial Narrow" w:hAnsi="Arial Narrow"/>
        </w:rPr>
      </w:pPr>
    </w:p>
    <w:p w:rsidR="00D40D84" w:rsidRPr="00500F70" w:rsidRDefault="00D40D84" w:rsidP="00D40D8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D40D84" w:rsidRPr="00500F70" w:rsidTr="0031799D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D40D84" w:rsidRPr="00500F70" w:rsidTr="0031799D">
        <w:trPr>
          <w:trHeight w:val="341"/>
        </w:trPr>
        <w:tc>
          <w:tcPr>
            <w:tcW w:w="2552" w:type="dxa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D40D84" w:rsidRPr="00500F70" w:rsidRDefault="00D40D84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D40D84" w:rsidRPr="00500F70" w:rsidRDefault="00D40D84" w:rsidP="0031799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D40D84" w:rsidRPr="0090494B" w:rsidTr="0031799D">
        <w:trPr>
          <w:trHeight w:val="430"/>
        </w:trPr>
        <w:tc>
          <w:tcPr>
            <w:tcW w:w="2552" w:type="dxa"/>
          </w:tcPr>
          <w:p w:rsidR="00D40D84" w:rsidRDefault="00D40D84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D40D84" w:rsidRDefault="00D40D84" w:rsidP="0031799D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D40D84" w:rsidRPr="00BC43F1" w:rsidRDefault="00D40D84" w:rsidP="0031799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D40D84" w:rsidRPr="00BA4451" w:rsidRDefault="00D40D84" w:rsidP="0031799D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D40D84" w:rsidRPr="0090494B" w:rsidTr="0031799D">
        <w:trPr>
          <w:trHeight w:val="430"/>
        </w:trPr>
        <w:tc>
          <w:tcPr>
            <w:tcW w:w="2552" w:type="dxa"/>
          </w:tcPr>
          <w:p w:rsidR="00D40D84" w:rsidRDefault="00D40D84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D40D84" w:rsidRPr="003E4207" w:rsidRDefault="00D40D84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D40D84" w:rsidRPr="003E4207" w:rsidRDefault="003F65B5" w:rsidP="003F65B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4</w:t>
            </w:r>
            <w:r w:rsidR="00D40D84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julio</w:t>
            </w:r>
          </w:p>
        </w:tc>
      </w:tr>
    </w:tbl>
    <w:p w:rsidR="00D40D84" w:rsidRPr="0090494B" w:rsidRDefault="00D40D84" w:rsidP="00D40D84">
      <w:pPr>
        <w:rPr>
          <w:rFonts w:ascii="Arial Narrow" w:hAnsi="Arial Narrow"/>
          <w:lang w:val="es-CO"/>
        </w:rPr>
      </w:pPr>
    </w:p>
    <w:p w:rsidR="00D40D84" w:rsidRPr="0090494B" w:rsidRDefault="00D40D84" w:rsidP="00D40D84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D40D84" w:rsidRPr="0090494B" w:rsidRDefault="00D40D84" w:rsidP="00D40D84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D40D84" w:rsidRPr="00D95933" w:rsidRDefault="00D40D84" w:rsidP="00D40D84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D40D84" w:rsidRDefault="00D40D84" w:rsidP="00D40D84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D40D84" w:rsidRPr="00500F70" w:rsidRDefault="00D40D84" w:rsidP="00D40D84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D40D84" w:rsidRDefault="00D40D84" w:rsidP="00D40D84">
      <w:pPr>
        <w:jc w:val="center"/>
      </w:pPr>
    </w:p>
    <w:p w:rsidR="00D40D84" w:rsidRDefault="00D40D84" w:rsidP="00D40D84"/>
    <w:p w:rsidR="00D40D84" w:rsidRDefault="00D40D84" w:rsidP="00D40D84"/>
    <w:p w:rsidR="00D40D84" w:rsidRDefault="00D40D84" w:rsidP="00D40D84"/>
    <w:p w:rsidR="00D40D84" w:rsidRDefault="00D40D84" w:rsidP="00D40D84"/>
    <w:p w:rsidR="00D40D84" w:rsidRDefault="00D40D84" w:rsidP="00D40D84"/>
    <w:p w:rsidR="00632A30" w:rsidRDefault="005023CF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F92"/>
    <w:multiLevelType w:val="hybridMultilevel"/>
    <w:tmpl w:val="A440DCD4"/>
    <w:lvl w:ilvl="0" w:tplc="089ED62A">
      <w:start w:val="9"/>
      <w:numFmt w:val="bullet"/>
      <w:lvlText w:val="-"/>
      <w:lvlJc w:val="left"/>
      <w:pPr>
        <w:ind w:left="4515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84"/>
    <w:rsid w:val="00177FDF"/>
    <w:rsid w:val="003618A2"/>
    <w:rsid w:val="003F65B5"/>
    <w:rsid w:val="004A3639"/>
    <w:rsid w:val="005023CF"/>
    <w:rsid w:val="007B4FB7"/>
    <w:rsid w:val="00A86831"/>
    <w:rsid w:val="00B64D2E"/>
    <w:rsid w:val="00D4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40D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40D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D40D84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D40D8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40D8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40D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40D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D40D84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D40D8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40D8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3</cp:revision>
  <dcterms:created xsi:type="dcterms:W3CDTF">2012-06-22T14:26:00Z</dcterms:created>
  <dcterms:modified xsi:type="dcterms:W3CDTF">2012-07-04T20:58:00Z</dcterms:modified>
</cp:coreProperties>
</file>