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A4E" w:rsidRDefault="00113A4E" w:rsidP="00113A4E">
      <w:pPr>
        <w:pStyle w:val="NormalWeb"/>
        <w:pageBreakBefore/>
        <w:spacing w:after="0" w:line="480" w:lineRule="auto"/>
      </w:pPr>
      <w:r>
        <w:t>David Eltz</w:t>
      </w:r>
    </w:p>
    <w:p w:rsidR="00113A4E" w:rsidRDefault="00113A4E" w:rsidP="00F83C2C">
      <w:pPr>
        <w:pStyle w:val="NormalWeb"/>
        <w:tabs>
          <w:tab w:val="center" w:pos="4680"/>
          <w:tab w:val="left" w:pos="7695"/>
        </w:tabs>
        <w:spacing w:after="0" w:line="480" w:lineRule="auto"/>
      </w:pPr>
      <w:r>
        <w:t>Dr. Ronan</w:t>
      </w:r>
    </w:p>
    <w:p w:rsidR="00113A4E" w:rsidRDefault="00113A4E" w:rsidP="00F83C2C">
      <w:pPr>
        <w:pStyle w:val="NormalWeb"/>
        <w:tabs>
          <w:tab w:val="center" w:pos="4680"/>
          <w:tab w:val="left" w:pos="7695"/>
        </w:tabs>
        <w:spacing w:after="0" w:line="480" w:lineRule="auto"/>
      </w:pPr>
      <w:r>
        <w:t>ENG 379</w:t>
      </w:r>
    </w:p>
    <w:p w:rsidR="00113A4E" w:rsidRDefault="00113A4E" w:rsidP="00F83C2C">
      <w:pPr>
        <w:pStyle w:val="NormalWeb"/>
        <w:tabs>
          <w:tab w:val="center" w:pos="4680"/>
          <w:tab w:val="left" w:pos="7695"/>
        </w:tabs>
        <w:spacing w:after="0" w:line="480" w:lineRule="auto"/>
      </w:pPr>
      <w:r>
        <w:t>5 April 2017</w:t>
      </w:r>
    </w:p>
    <w:p w:rsidR="00113A4E" w:rsidRDefault="00113A4E" w:rsidP="00113A4E">
      <w:pPr>
        <w:pStyle w:val="NormalWeb"/>
        <w:tabs>
          <w:tab w:val="center" w:pos="4680"/>
          <w:tab w:val="left" w:pos="7695"/>
        </w:tabs>
        <w:spacing w:after="0" w:line="480" w:lineRule="auto"/>
        <w:jc w:val="center"/>
      </w:pPr>
      <w:r>
        <w:t>Katanas and Revolvers:</w:t>
      </w:r>
    </w:p>
    <w:p w:rsidR="00955046" w:rsidRDefault="003D1558" w:rsidP="00113A4E">
      <w:pPr>
        <w:pStyle w:val="NormalWeb"/>
        <w:tabs>
          <w:tab w:val="center" w:pos="4680"/>
          <w:tab w:val="left" w:pos="7695"/>
        </w:tabs>
        <w:spacing w:after="0" w:line="480" w:lineRule="auto"/>
        <w:jc w:val="center"/>
      </w:pPr>
      <w:r>
        <w:t xml:space="preserve">An </w:t>
      </w:r>
      <w:r w:rsidR="00955046">
        <w:t xml:space="preserve">Application of </w:t>
      </w:r>
      <w:r w:rsidR="00D276CF">
        <w:t>Jacques Derrida’s</w:t>
      </w:r>
      <w:r w:rsidR="00955046">
        <w:t xml:space="preserve"> </w:t>
      </w:r>
      <w:r>
        <w:t>“</w:t>
      </w:r>
      <w:r w:rsidR="00B22E0B" w:rsidRPr="003D1558">
        <w:t>Signature Event Context</w:t>
      </w:r>
      <w:r>
        <w:t>”</w:t>
      </w:r>
    </w:p>
    <w:p w:rsidR="00F2519D" w:rsidRPr="00F2519D" w:rsidRDefault="00F2519D" w:rsidP="00F83C2C">
      <w:pPr>
        <w:pStyle w:val="NormalWeb"/>
        <w:spacing w:after="0" w:line="480" w:lineRule="auto"/>
        <w:rPr>
          <w:b/>
        </w:rPr>
      </w:pPr>
      <w:r w:rsidRPr="00F2519D">
        <w:rPr>
          <w:b/>
        </w:rPr>
        <w:t>Introduction</w:t>
      </w:r>
    </w:p>
    <w:p w:rsidR="00955046" w:rsidRPr="00C775D7" w:rsidRDefault="00955046" w:rsidP="006A7546">
      <w:pPr>
        <w:pStyle w:val="NormalWeb"/>
        <w:spacing w:after="0" w:line="480" w:lineRule="auto"/>
        <w:ind w:firstLine="720"/>
      </w:pPr>
      <w:r>
        <w:t>A lone wanderer rides into what appears to be a dusty little town in the middle of nowhere.</w:t>
      </w:r>
      <w:r w:rsidR="006A7546">
        <w:t xml:space="preserve"> T</w:t>
      </w:r>
      <w:r w:rsidR="00065BAF" w:rsidRPr="00065BAF">
        <w:t>he only living soul in sight is a child, left unattended in the middle of the road. As the stranger scans the buildings, he sees a mother watching from behind curtains – terrified. With the clatter of hooves, groups of men ride in from either side</w:t>
      </w:r>
      <w:r w:rsidR="006A7546">
        <w:t>, surrounding him and the child</w:t>
      </w:r>
      <w:r>
        <w:t xml:space="preserve">. Residents are tortured by enemy gangs, </w:t>
      </w:r>
      <w:r w:rsidR="003D1558">
        <w:t xml:space="preserve">for </w:t>
      </w:r>
      <w:r>
        <w:t>who</w:t>
      </w:r>
      <w:r w:rsidR="003D1558">
        <w:t>m</w:t>
      </w:r>
      <w:r>
        <w:t xml:space="preserve"> the wanderer soon begins to work. He </w:t>
      </w:r>
      <w:r w:rsidR="003D1558">
        <w:t>operates for</w:t>
      </w:r>
      <w:r>
        <w:t xml:space="preserve"> both sides before being caught and savagely beaten. </w:t>
      </w:r>
      <w:r w:rsidR="006A7546">
        <w:t>In the film’s grand finale, p</w:t>
      </w:r>
      <w:r>
        <w:t xml:space="preserve">repared to defend </w:t>
      </w:r>
      <w:r w:rsidR="003D1558">
        <w:t>himself, he draws a revolver—or</w:t>
      </w:r>
      <w:r>
        <w:t xml:space="preserve"> does he unsheathe his blade? It all depends on whether one is watching </w:t>
      </w:r>
      <w:r w:rsidR="007C46DB">
        <w:t xml:space="preserve">Akira </w:t>
      </w:r>
      <w:r>
        <w:t>Kurosawa's</w:t>
      </w:r>
      <w:r w:rsidR="003D1558">
        <w:t xml:space="preserve"> 1961 Samurai epic</w:t>
      </w:r>
      <w:r w:rsidR="00AF34C1">
        <w:t>,</w:t>
      </w:r>
      <w:r>
        <w:t xml:space="preserve"> </w:t>
      </w:r>
      <w:proofErr w:type="spellStart"/>
      <w:r>
        <w:rPr>
          <w:i/>
          <w:iCs/>
        </w:rPr>
        <w:t>Yojimbo</w:t>
      </w:r>
      <w:proofErr w:type="spellEnd"/>
      <w:r w:rsidR="00AF34C1">
        <w:rPr>
          <w:i/>
          <w:iCs/>
        </w:rPr>
        <w:t>,</w:t>
      </w:r>
      <w:r>
        <w:t xml:space="preserve"> or </w:t>
      </w:r>
      <w:r w:rsidR="007C46DB">
        <w:t xml:space="preserve">Sergio </w:t>
      </w:r>
      <w:r>
        <w:t xml:space="preserve">Leone's </w:t>
      </w:r>
      <w:r w:rsidR="003D1558">
        <w:t>famed 1964 Western</w:t>
      </w:r>
      <w:r w:rsidR="00A35859">
        <w:t>,</w:t>
      </w:r>
      <w:r w:rsidR="003D1558">
        <w:t xml:space="preserve"> </w:t>
      </w:r>
      <w:r>
        <w:rPr>
          <w:i/>
          <w:iCs/>
        </w:rPr>
        <w:t xml:space="preserve">A Fistful of Dollars. </w:t>
      </w:r>
      <w:r>
        <w:t xml:space="preserve">Both films are genre-defining works, </w:t>
      </w:r>
      <w:r w:rsidR="009956CE">
        <w:t>yet</w:t>
      </w:r>
      <w:r>
        <w:t xml:space="preserve"> one is a monumental samurai film while the other is a spaghetti western. </w:t>
      </w:r>
      <w:proofErr w:type="gramStart"/>
      <w:r>
        <w:t>What</w:t>
      </w:r>
      <w:proofErr w:type="gramEnd"/>
      <w:r>
        <w:t xml:space="preserve"> makes a film set and released in a collectivist culture work when translated into western culture? The answer, believe it or not, lies in the work of </w:t>
      </w:r>
      <w:r w:rsidR="003D1558">
        <w:t>literary t</w:t>
      </w:r>
      <w:r w:rsidR="00F2519D">
        <w:t xml:space="preserve">heorists </w:t>
      </w:r>
      <w:r w:rsidR="009956CE">
        <w:t xml:space="preserve">Jacques </w:t>
      </w:r>
      <w:r w:rsidR="00F2519D">
        <w:t xml:space="preserve">Derrida </w:t>
      </w:r>
      <w:bookmarkStart w:id="0" w:name="_GoBack"/>
      <w:bookmarkEnd w:id="0"/>
      <w:r w:rsidR="00F2519D">
        <w:t xml:space="preserve">and </w:t>
      </w:r>
      <w:r w:rsidR="009956CE">
        <w:t xml:space="preserve">Ferdinand de </w:t>
      </w:r>
      <w:r>
        <w:t xml:space="preserve">Saussure. </w:t>
      </w:r>
      <w:r w:rsidR="00F2519D" w:rsidRPr="00C775D7">
        <w:t xml:space="preserve">The story </w:t>
      </w:r>
      <w:r w:rsidR="009956CE">
        <w:t>relayed</w:t>
      </w:r>
      <w:r w:rsidR="00F2519D" w:rsidRPr="00C775D7">
        <w:t xml:space="preserve"> in </w:t>
      </w:r>
      <w:r w:rsidR="009956CE">
        <w:lastRenderedPageBreak/>
        <w:t xml:space="preserve">both </w:t>
      </w:r>
      <w:proofErr w:type="spellStart"/>
      <w:r w:rsidR="00F2519D" w:rsidRPr="00C775D7">
        <w:rPr>
          <w:i/>
        </w:rPr>
        <w:t>Yojimbo</w:t>
      </w:r>
      <w:proofErr w:type="spellEnd"/>
      <w:r w:rsidR="00F2519D" w:rsidRPr="00C775D7">
        <w:rPr>
          <w:i/>
        </w:rPr>
        <w:t xml:space="preserve"> </w:t>
      </w:r>
      <w:r w:rsidR="00F2519D" w:rsidRPr="00C775D7">
        <w:t xml:space="preserve">and </w:t>
      </w:r>
      <w:r w:rsidR="00F2519D" w:rsidRPr="00C775D7">
        <w:rPr>
          <w:i/>
        </w:rPr>
        <w:t>A Fistful of Dollars</w:t>
      </w:r>
      <w:r w:rsidR="00F2519D" w:rsidRPr="00C775D7">
        <w:t xml:space="preserve"> is </w:t>
      </w:r>
      <w:proofErr w:type="spellStart"/>
      <w:r w:rsidR="00F2519D" w:rsidRPr="00C775D7">
        <w:t>iterable</w:t>
      </w:r>
      <w:proofErr w:type="spellEnd"/>
      <w:r w:rsidR="00F2519D" w:rsidRPr="00C775D7">
        <w:t xml:space="preserve">, and therefore intelligible, not through </w:t>
      </w:r>
      <w:r w:rsidR="00B22E0B" w:rsidRPr="00C775D7">
        <w:t>coincidence</w:t>
      </w:r>
      <w:r w:rsidR="00F2519D" w:rsidRPr="00C775D7">
        <w:t>, but through shared signs</w:t>
      </w:r>
      <w:r w:rsidR="00B22E0B" w:rsidRPr="00C775D7">
        <w:t xml:space="preserve"> and code</w:t>
      </w:r>
      <w:r w:rsidR="00113A4E">
        <w:t xml:space="preserve"> derived from human nature</w:t>
      </w:r>
      <w:r w:rsidR="00F2519D" w:rsidRPr="00C775D7">
        <w:t xml:space="preserve">. </w:t>
      </w:r>
    </w:p>
    <w:p w:rsidR="00955046" w:rsidRPr="00F2519D" w:rsidRDefault="00955046" w:rsidP="00F83C2C">
      <w:pPr>
        <w:pStyle w:val="NormalWeb"/>
        <w:spacing w:after="0" w:line="480" w:lineRule="auto"/>
        <w:rPr>
          <w:b/>
        </w:rPr>
      </w:pPr>
      <w:r w:rsidRPr="00F2519D">
        <w:rPr>
          <w:b/>
        </w:rPr>
        <w:t xml:space="preserve">Contextualizing </w:t>
      </w:r>
      <w:r w:rsidR="00F2519D" w:rsidRPr="00F2519D">
        <w:rPr>
          <w:b/>
        </w:rPr>
        <w:t>Cinema</w:t>
      </w:r>
    </w:p>
    <w:p w:rsidR="00F2519D" w:rsidRDefault="00F2519D" w:rsidP="00F83C2C">
      <w:pPr>
        <w:pStyle w:val="NormalWeb"/>
        <w:spacing w:before="240" w:after="0" w:line="480" w:lineRule="auto"/>
      </w:pPr>
      <w:r>
        <w:tab/>
        <w:t xml:space="preserve">The </w:t>
      </w:r>
      <w:r w:rsidR="00B22E0B">
        <w:t xml:space="preserve">1960s was a formative </w:t>
      </w:r>
      <w:r w:rsidR="00DA0A42">
        <w:t xml:space="preserve">decade for cinema, both in America and abroad. Japan was experiencing its Golden Age of cinema, </w:t>
      </w:r>
      <w:r w:rsidR="00BB557D">
        <w:t>and directors were setting the groundwork for the future of Japanese National Ci</w:t>
      </w:r>
      <w:r w:rsidR="000C114B">
        <w:t>nema</w:t>
      </w:r>
      <w:r w:rsidR="00BB557D">
        <w:t xml:space="preserve">. </w:t>
      </w:r>
      <w:r w:rsidR="006A7546">
        <w:t>During this decade, a</w:t>
      </w:r>
      <w:r w:rsidR="00047069">
        <w:t xml:space="preserve">s </w:t>
      </w:r>
      <w:r w:rsidR="006A7546">
        <w:t xml:space="preserve">William </w:t>
      </w:r>
      <w:r w:rsidR="00047069">
        <w:t xml:space="preserve">Costanzo explains in his </w:t>
      </w:r>
      <w:r w:rsidR="00047069">
        <w:rPr>
          <w:i/>
        </w:rPr>
        <w:t xml:space="preserve">Cinema Through Global Genres, </w:t>
      </w:r>
      <w:r w:rsidR="006A7546">
        <w:t xml:space="preserve">Japanese director </w:t>
      </w:r>
      <w:r w:rsidR="00BB557D">
        <w:t>Akira Kurosawa</w:t>
      </w:r>
      <w:r w:rsidR="006A7546">
        <w:t xml:space="preserve"> </w:t>
      </w:r>
      <w:r w:rsidR="00BB557D">
        <w:t xml:space="preserve">began making samurai films that were </w:t>
      </w:r>
      <w:proofErr w:type="spellStart"/>
      <w:r w:rsidR="00BB557D">
        <w:rPr>
          <w:i/>
        </w:rPr>
        <w:t>Chanbara</w:t>
      </w:r>
      <w:proofErr w:type="spellEnd"/>
      <w:r w:rsidR="00BB557D">
        <w:t>, or action films as opposed to</w:t>
      </w:r>
      <w:r w:rsidR="009956CE">
        <w:t xml:space="preserve"> duller</w:t>
      </w:r>
      <w:r w:rsidR="00BB557D">
        <w:t xml:space="preserve"> </w:t>
      </w:r>
      <w:proofErr w:type="spellStart"/>
      <w:r w:rsidR="00BB557D">
        <w:rPr>
          <w:i/>
        </w:rPr>
        <w:t>Jidai-Geki</w:t>
      </w:r>
      <w:proofErr w:type="spellEnd"/>
      <w:r w:rsidR="00BB557D">
        <w:t xml:space="preserve"> histories</w:t>
      </w:r>
      <w:r w:rsidR="00113A4E">
        <w:t xml:space="preserve"> (51)</w:t>
      </w:r>
      <w:r w:rsidR="00BB557D">
        <w:t>.</w:t>
      </w:r>
      <w:r w:rsidR="006A7546">
        <w:t xml:space="preserve"> </w:t>
      </w:r>
      <w:r w:rsidR="00BB557D">
        <w:t>These were the first Japanese f</w:t>
      </w:r>
      <w:r w:rsidR="006A7546">
        <w:t xml:space="preserve">ilms </w:t>
      </w:r>
      <w:r w:rsidR="009956CE">
        <w:t>that held</w:t>
      </w:r>
      <w:r w:rsidR="006A7546">
        <w:t xml:space="preserve"> international appeal, and </w:t>
      </w:r>
      <w:r w:rsidR="009956CE">
        <w:t>this work turned Kurosawa into one of</w:t>
      </w:r>
      <w:r w:rsidR="006A7546">
        <w:t xml:space="preserve"> the most popular directors of the mid-to-late twentieth century. </w:t>
      </w:r>
      <w:r w:rsidR="00BB557D">
        <w:t xml:space="preserve">In fact, </w:t>
      </w:r>
      <w:r w:rsidR="006A7546">
        <w:t>his</w:t>
      </w:r>
      <w:r w:rsidR="00BB557D">
        <w:t xml:space="preserve"> films had so much app</w:t>
      </w:r>
      <w:r w:rsidR="00705A8D">
        <w:t>eal that they inspir</w:t>
      </w:r>
      <w:r w:rsidR="003D1558">
        <w:t xml:space="preserve">ed American and </w:t>
      </w:r>
      <w:r w:rsidR="00705A8D">
        <w:t xml:space="preserve">European </w:t>
      </w:r>
      <w:r w:rsidR="00BB557D">
        <w:t xml:space="preserve">filmmakers, like </w:t>
      </w:r>
      <w:r w:rsidR="00705A8D">
        <w:t>Sergio</w:t>
      </w:r>
      <w:r w:rsidR="00BB557D">
        <w:t xml:space="preserve"> Leone</w:t>
      </w:r>
      <w:r w:rsidR="00B22E0B">
        <w:t>, to lift concepts and transplant them into films aimed at new audiences</w:t>
      </w:r>
      <w:r w:rsidR="000C114B">
        <w:t xml:space="preserve"> and old genres</w:t>
      </w:r>
      <w:r w:rsidR="00BB557D">
        <w:t xml:space="preserve">. </w:t>
      </w:r>
    </w:p>
    <w:p w:rsidR="00113A4E" w:rsidRDefault="00B07FAD" w:rsidP="00F83C2C">
      <w:pPr>
        <w:pStyle w:val="NormalWeb"/>
        <w:spacing w:before="240" w:after="0" w:line="480" w:lineRule="auto"/>
      </w:pPr>
      <w:r>
        <w:tab/>
        <w:t xml:space="preserve">The Western genre is a different story altogether. By the turn of the century, silent movies </w:t>
      </w:r>
      <w:r w:rsidR="009956CE">
        <w:t xml:space="preserve">of this genre </w:t>
      </w:r>
      <w:r>
        <w:t xml:space="preserve">were beginning to find their footing </w:t>
      </w:r>
      <w:r w:rsidR="006A7546">
        <w:t>as</w:t>
      </w:r>
      <w:r>
        <w:t xml:space="preserve"> brief action sequences. These were supposedly accurate recreations of life during the days of the Wild West, and laid the groundwork for future Westerns. In his guide to the genre, Joh</w:t>
      </w:r>
      <w:r w:rsidR="000C114B">
        <w:t>n White argues that the art was first an exploration of cinema, and later (when America would begin venturing into its Central American and Cuban backyard)</w:t>
      </w:r>
      <w:r w:rsidR="006A7546">
        <w:t>,</w:t>
      </w:r>
      <w:r w:rsidR="000C114B">
        <w:t xml:space="preserve"> a vehicle for “flag-waving nationalism to be displayed” (14). The Western featured the “good-</w:t>
      </w:r>
      <w:proofErr w:type="spellStart"/>
      <w:r w:rsidR="000C114B">
        <w:t>badman</w:t>
      </w:r>
      <w:proofErr w:type="spellEnd"/>
      <w:r w:rsidR="000C114B">
        <w:t xml:space="preserve">,” a morally ambiguous character seeking redemption. This character archetype was so popular that he dominated the film scene until the late 1920s, when “talkies” turned people’s interest towards musicals and noir dramas. </w:t>
      </w:r>
      <w:r w:rsidR="006A7546">
        <w:t>The genre would fade away until Sergio Leone attempted to revitalize it in the 1960s</w:t>
      </w:r>
      <w:r w:rsidR="00113A4E">
        <w:t xml:space="preserve">, which he </w:t>
      </w:r>
      <w:r w:rsidR="006A7546">
        <w:t>accomplished</w:t>
      </w:r>
      <w:r w:rsidR="00113A4E">
        <w:t xml:space="preserve"> </w:t>
      </w:r>
      <w:r w:rsidR="00113A4E">
        <w:lastRenderedPageBreak/>
        <w:t>remarkably</w:t>
      </w:r>
      <w:r w:rsidR="009956CE">
        <w:t xml:space="preserve"> well</w:t>
      </w:r>
      <w:r w:rsidR="00113A4E">
        <w:t xml:space="preserve"> with his </w:t>
      </w:r>
      <w:r w:rsidR="00113A4E">
        <w:rPr>
          <w:i/>
        </w:rPr>
        <w:t xml:space="preserve">Fistful </w:t>
      </w:r>
      <w:r w:rsidR="00113A4E">
        <w:t xml:space="preserve">series and subsequent Westerns. He began a new trend in Western cinema of “spaghetti westerns,” Italian-directed films romanticizing the Wild West in the fashion of those original silent films. </w:t>
      </w:r>
    </w:p>
    <w:p w:rsidR="00F2519D" w:rsidRPr="00DA0A42" w:rsidRDefault="00955046" w:rsidP="00F83C2C">
      <w:pPr>
        <w:pStyle w:val="NormalWeb"/>
        <w:spacing w:after="0" w:line="480" w:lineRule="auto"/>
        <w:rPr>
          <w:b/>
          <w:i/>
          <w:iCs/>
        </w:rPr>
      </w:pPr>
      <w:r w:rsidRPr="00DA0A42">
        <w:rPr>
          <w:b/>
        </w:rPr>
        <w:t xml:space="preserve">Determining the </w:t>
      </w:r>
      <w:r w:rsidR="00F2519D" w:rsidRPr="00DA0A42">
        <w:rPr>
          <w:b/>
        </w:rPr>
        <w:t>“S</w:t>
      </w:r>
      <w:r w:rsidRPr="00DA0A42">
        <w:rPr>
          <w:b/>
        </w:rPr>
        <w:t>ignified</w:t>
      </w:r>
      <w:r w:rsidR="00F2519D" w:rsidRPr="00DA0A42">
        <w:rPr>
          <w:b/>
        </w:rPr>
        <w:t>”</w:t>
      </w:r>
      <w:r w:rsidRPr="00DA0A42">
        <w:rPr>
          <w:b/>
        </w:rPr>
        <w:t xml:space="preserve"> </w:t>
      </w:r>
    </w:p>
    <w:p w:rsidR="00F2519D" w:rsidRPr="00A00B8A" w:rsidRDefault="00F2519D" w:rsidP="00F83C2C">
      <w:pPr>
        <w:pStyle w:val="NormalWeb"/>
        <w:spacing w:after="0" w:line="480" w:lineRule="auto"/>
        <w:rPr>
          <w:iCs/>
        </w:rPr>
      </w:pPr>
      <w:r>
        <w:rPr>
          <w:i/>
          <w:iCs/>
        </w:rPr>
        <w:tab/>
      </w:r>
      <w:r w:rsidR="00DA0A42">
        <w:rPr>
          <w:iCs/>
        </w:rPr>
        <w:t>The whole of language, as Ferdinand de Saussure claims, is made up of signs</w:t>
      </w:r>
      <w:r w:rsidR="00BB557D">
        <w:rPr>
          <w:iCs/>
        </w:rPr>
        <w:t xml:space="preserve">, which are in turn combinations of signified concepts and arbitrary signifiers. </w:t>
      </w:r>
      <w:r w:rsidR="00705A8D">
        <w:rPr>
          <w:iCs/>
        </w:rPr>
        <w:t>He suggests</w:t>
      </w:r>
      <w:r w:rsidR="00B22E0B">
        <w:rPr>
          <w:iCs/>
        </w:rPr>
        <w:t xml:space="preserve"> that</w:t>
      </w:r>
      <w:r w:rsidR="00705A8D">
        <w:rPr>
          <w:iCs/>
        </w:rPr>
        <w:t xml:space="preserve"> “[b]y studying rites, customs, etc. as sig</w:t>
      </w:r>
      <w:r w:rsidR="00B22E0B">
        <w:rPr>
          <w:iCs/>
        </w:rPr>
        <w:t xml:space="preserve">ns, </w:t>
      </w:r>
      <w:r w:rsidR="00705A8D">
        <w:rPr>
          <w:iCs/>
        </w:rPr>
        <w:t>we shall throw new light on the facts,” (962) and the</w:t>
      </w:r>
      <w:r w:rsidR="00B22E0B">
        <w:rPr>
          <w:iCs/>
        </w:rPr>
        <w:t>se</w:t>
      </w:r>
      <w:r w:rsidR="00705A8D">
        <w:rPr>
          <w:iCs/>
        </w:rPr>
        <w:t xml:space="preserve"> two movies offer us an </w:t>
      </w:r>
      <w:r w:rsidR="003D1558">
        <w:rPr>
          <w:iCs/>
        </w:rPr>
        <w:t>ideal</w:t>
      </w:r>
      <w:r w:rsidR="00705A8D">
        <w:rPr>
          <w:iCs/>
        </w:rPr>
        <w:t xml:space="preserve"> opportunity to do so. </w:t>
      </w:r>
      <w:r w:rsidR="00BB557D">
        <w:rPr>
          <w:iCs/>
        </w:rPr>
        <w:t xml:space="preserve">Since signifiers are arbitrary, or random, </w:t>
      </w:r>
      <w:r w:rsidR="00D276CF">
        <w:rPr>
          <w:iCs/>
        </w:rPr>
        <w:t xml:space="preserve">we can only know them by differentiation. </w:t>
      </w:r>
      <w:r w:rsidR="00705A8D">
        <w:rPr>
          <w:iCs/>
        </w:rPr>
        <w:t>So, the question stands, how do we differentiate between to adaptations of the same story?</w:t>
      </w:r>
      <w:r w:rsidR="004C0F0F">
        <w:rPr>
          <w:iCs/>
        </w:rPr>
        <w:t xml:space="preserve"> </w:t>
      </w:r>
      <w:r w:rsidR="004C0F0F" w:rsidRPr="00A00B8A">
        <w:rPr>
          <w:iCs/>
        </w:rPr>
        <w:t xml:space="preserve">The characters in both </w:t>
      </w:r>
      <w:proofErr w:type="spellStart"/>
      <w:r w:rsidR="004C0F0F" w:rsidRPr="00A00B8A">
        <w:rPr>
          <w:i/>
          <w:iCs/>
        </w:rPr>
        <w:t>Yojimbo</w:t>
      </w:r>
      <w:proofErr w:type="spellEnd"/>
      <w:r w:rsidR="004C0F0F" w:rsidRPr="00A00B8A">
        <w:rPr>
          <w:i/>
          <w:iCs/>
        </w:rPr>
        <w:t xml:space="preserve"> </w:t>
      </w:r>
      <w:r w:rsidR="004C0F0F" w:rsidRPr="00A00B8A">
        <w:rPr>
          <w:iCs/>
        </w:rPr>
        <w:t xml:space="preserve">and </w:t>
      </w:r>
      <w:r w:rsidR="004C0F0F" w:rsidRPr="00A00B8A">
        <w:rPr>
          <w:i/>
          <w:iCs/>
        </w:rPr>
        <w:t>A Fistful of Dollars</w:t>
      </w:r>
      <w:r w:rsidR="004C0F0F" w:rsidRPr="00A00B8A">
        <w:rPr>
          <w:iCs/>
        </w:rPr>
        <w:t xml:space="preserve"> are signs themselves, and </w:t>
      </w:r>
      <w:r w:rsidR="00A00B8A">
        <w:rPr>
          <w:iCs/>
        </w:rPr>
        <w:t>are distinguishable only by differentiation</w:t>
      </w:r>
      <w:r w:rsidR="004C0F0F" w:rsidRPr="00A00B8A">
        <w:rPr>
          <w:iCs/>
        </w:rPr>
        <w:t xml:space="preserve">. </w:t>
      </w:r>
    </w:p>
    <w:p w:rsidR="00113A4E" w:rsidRDefault="004C0F0F" w:rsidP="00113A4E">
      <w:pPr>
        <w:pStyle w:val="NormalWeb"/>
        <w:spacing w:after="0" w:line="480" w:lineRule="auto"/>
        <w:ind w:firstLine="720"/>
        <w:rPr>
          <w:i/>
          <w:iCs/>
        </w:rPr>
      </w:pPr>
      <w:proofErr w:type="spellStart"/>
      <w:r>
        <w:rPr>
          <w:iCs/>
        </w:rPr>
        <w:t>Sanjuro</w:t>
      </w:r>
      <w:proofErr w:type="spellEnd"/>
      <w:r>
        <w:rPr>
          <w:iCs/>
        </w:rPr>
        <w:t xml:space="preserve"> is a </w:t>
      </w:r>
      <w:r w:rsidR="00E5253E">
        <w:rPr>
          <w:iCs/>
        </w:rPr>
        <w:t>Ronin</w:t>
      </w:r>
      <w:r>
        <w:rPr>
          <w:iCs/>
        </w:rPr>
        <w:t xml:space="preserve"> in feudal Japan, a samurai without a master. Because of this, along with his age, he is looked down upon culturally, and would be a pariah if not for his proficiency at swordplay. </w:t>
      </w:r>
      <w:r w:rsidR="00912BCB">
        <w:rPr>
          <w:iCs/>
        </w:rPr>
        <w:t xml:space="preserve">While his intentions are unclear early on in the film, he eventually reveals himself to be to free the town of its oppressors. </w:t>
      </w:r>
      <w:r w:rsidR="00A00B8A">
        <w:rPr>
          <w:iCs/>
        </w:rPr>
        <w:t>“The Man with No Name</w:t>
      </w:r>
      <w:r>
        <w:rPr>
          <w:iCs/>
        </w:rPr>
        <w:t xml:space="preserve">” </w:t>
      </w:r>
      <w:r w:rsidR="00912BCB">
        <w:rPr>
          <w:iCs/>
        </w:rPr>
        <w:t xml:space="preserve">offers us a completely different motive. His intentions are not nearly so noble as </w:t>
      </w:r>
      <w:proofErr w:type="spellStart"/>
      <w:r w:rsidR="00912BCB">
        <w:rPr>
          <w:iCs/>
        </w:rPr>
        <w:t>Sanjuro’s</w:t>
      </w:r>
      <w:proofErr w:type="spellEnd"/>
      <w:r w:rsidR="00912BCB">
        <w:rPr>
          <w:iCs/>
        </w:rPr>
        <w:t xml:space="preserve">, as he repeatedly reports being in it just for the money. </w:t>
      </w:r>
      <w:r w:rsidR="00113A4E">
        <w:rPr>
          <w:iCs/>
        </w:rPr>
        <w:t xml:space="preserve">The differences in these characters highlight an intrinsic difference in the cultures that produced them, and therefore is the only sound way of differentiating </w:t>
      </w:r>
      <w:proofErr w:type="spellStart"/>
      <w:r w:rsidR="00113A4E">
        <w:rPr>
          <w:i/>
          <w:iCs/>
        </w:rPr>
        <w:t>Yojimbo</w:t>
      </w:r>
      <w:proofErr w:type="spellEnd"/>
      <w:r w:rsidR="00113A4E">
        <w:rPr>
          <w:i/>
          <w:iCs/>
        </w:rPr>
        <w:t xml:space="preserve"> </w:t>
      </w:r>
      <w:r w:rsidR="00113A4E">
        <w:rPr>
          <w:iCs/>
        </w:rPr>
        <w:t xml:space="preserve">and </w:t>
      </w:r>
      <w:r w:rsidR="00113A4E">
        <w:rPr>
          <w:i/>
          <w:iCs/>
        </w:rPr>
        <w:t xml:space="preserve">A Fistful of Dollars. </w:t>
      </w:r>
    </w:p>
    <w:p w:rsidR="00113A4E" w:rsidRPr="00113A4E" w:rsidRDefault="00113A4E" w:rsidP="00113A4E">
      <w:pPr>
        <w:pStyle w:val="NormalWeb"/>
        <w:spacing w:after="0" w:line="480" w:lineRule="auto"/>
        <w:rPr>
          <w:iCs/>
        </w:rPr>
      </w:pPr>
      <w:r>
        <w:rPr>
          <w:iCs/>
        </w:rPr>
        <w:tab/>
        <w:t xml:space="preserve">The best way to explore this is by understanding the key differences between </w:t>
      </w:r>
      <w:proofErr w:type="spellStart"/>
      <w:r>
        <w:rPr>
          <w:i/>
          <w:iCs/>
        </w:rPr>
        <w:t>Yojimbo</w:t>
      </w:r>
      <w:proofErr w:type="spellEnd"/>
      <w:r>
        <w:rPr>
          <w:i/>
          <w:iCs/>
        </w:rPr>
        <w:t xml:space="preserve"> </w:t>
      </w:r>
      <w:r>
        <w:rPr>
          <w:iCs/>
        </w:rPr>
        <w:t xml:space="preserve">and </w:t>
      </w:r>
      <w:r>
        <w:rPr>
          <w:i/>
          <w:iCs/>
        </w:rPr>
        <w:t>A Fistful of Dollars</w:t>
      </w:r>
      <w:r>
        <w:rPr>
          <w:iCs/>
        </w:rPr>
        <w:t xml:space="preserve">.  First, consider the town itself. Though the countries differ, the small </w:t>
      </w:r>
      <w:r>
        <w:rPr>
          <w:iCs/>
        </w:rPr>
        <w:lastRenderedPageBreak/>
        <w:t xml:space="preserve">cities into which our rogue wanders are essentially the same. These cities are oppressed on two sides, by gangs. In Kurosawa’s film, the rival gangs control the sale of sake and silk, two elements vital to Japanese culture in the Edo era. In Leone’s, however, the gangs are staples of the west, selling either alcohol or guns. This </w:t>
      </w:r>
      <w:proofErr w:type="gramStart"/>
      <w:r>
        <w:rPr>
          <w:iCs/>
        </w:rPr>
        <w:t>in itself cannot</w:t>
      </w:r>
      <w:proofErr w:type="gramEnd"/>
      <w:r>
        <w:rPr>
          <w:iCs/>
        </w:rPr>
        <w:t xml:space="preserve"> be ignored, as the difference represents a cultural dissonance between the two countries. Edo-era Japan was a collectivist society, and therefore cultural thought was dominated by the purchase of goods to produce more goods, rather than to make a profit. The West, on the other hand, is individualist, meaning that self-preservation was key. </w:t>
      </w:r>
    </w:p>
    <w:p w:rsidR="00F2519D" w:rsidRPr="00DA0A42" w:rsidRDefault="00F2519D" w:rsidP="00F83C2C">
      <w:pPr>
        <w:pStyle w:val="NormalWeb"/>
        <w:spacing w:after="0" w:line="480" w:lineRule="auto"/>
        <w:rPr>
          <w:b/>
          <w:iCs/>
        </w:rPr>
      </w:pPr>
      <w:r w:rsidRPr="00DA0A42">
        <w:rPr>
          <w:b/>
          <w:iCs/>
        </w:rPr>
        <w:t>The Iterability Issue</w:t>
      </w:r>
    </w:p>
    <w:p w:rsidR="00F2519D" w:rsidRDefault="00F2519D" w:rsidP="00F83C2C">
      <w:pPr>
        <w:pStyle w:val="NormalWeb"/>
        <w:spacing w:after="0" w:line="480" w:lineRule="auto"/>
        <w:rPr>
          <w:iCs/>
        </w:rPr>
      </w:pPr>
      <w:r>
        <w:rPr>
          <w:iCs/>
        </w:rPr>
        <w:tab/>
        <w:t xml:space="preserve">Derrida’s theory, as presented in </w:t>
      </w:r>
      <w:r w:rsidR="003D1558">
        <w:rPr>
          <w:iCs/>
        </w:rPr>
        <w:t>“</w:t>
      </w:r>
      <w:r w:rsidRPr="003D1558">
        <w:rPr>
          <w:iCs/>
        </w:rPr>
        <w:t>Signature Event Context</w:t>
      </w:r>
      <w:r>
        <w:rPr>
          <w:iCs/>
        </w:rPr>
        <w:t>,</w:t>
      </w:r>
      <w:r w:rsidR="003D1558">
        <w:rPr>
          <w:iCs/>
        </w:rPr>
        <w:t>”</w:t>
      </w:r>
      <w:r>
        <w:rPr>
          <w:iCs/>
        </w:rPr>
        <w:t xml:space="preserve"> hinges on the concept of iterability. </w:t>
      </w:r>
      <w:r w:rsidR="00DA04B6">
        <w:rPr>
          <w:iCs/>
        </w:rPr>
        <w:t>If iterability is to be understood as both intelligibility and potential for repetition or citation</w:t>
      </w:r>
      <w:r w:rsidR="00E5253E">
        <w:rPr>
          <w:iCs/>
        </w:rPr>
        <w:t xml:space="preserve">, it must meet certain criteria. In Derrida’s own words, “writing that is not structurally intelligible beyond the death of the addressee is not writing” (90). </w:t>
      </w:r>
      <w:r>
        <w:rPr>
          <w:iCs/>
        </w:rPr>
        <w:t xml:space="preserve">This concept posits that all language, particularly written language, </w:t>
      </w:r>
      <w:r w:rsidR="003D1558">
        <w:rPr>
          <w:iCs/>
        </w:rPr>
        <w:t>signifies</w:t>
      </w:r>
      <w:r>
        <w:rPr>
          <w:iCs/>
        </w:rPr>
        <w:t xml:space="preserve"> expressly in the absence of the author</w:t>
      </w:r>
      <w:r w:rsidR="00E5253E">
        <w:rPr>
          <w:iCs/>
        </w:rPr>
        <w:t xml:space="preserve">, </w:t>
      </w:r>
      <w:r w:rsidR="003D1558">
        <w:rPr>
          <w:iCs/>
        </w:rPr>
        <w:t>through</w:t>
      </w:r>
      <w:r w:rsidR="00E5253E">
        <w:rPr>
          <w:iCs/>
        </w:rPr>
        <w:t xml:space="preserve"> the use of a common code</w:t>
      </w:r>
      <w:r>
        <w:rPr>
          <w:iCs/>
        </w:rPr>
        <w:t xml:space="preserve">. </w:t>
      </w:r>
      <w:r w:rsidR="00912BCB">
        <w:rPr>
          <w:iCs/>
        </w:rPr>
        <w:t xml:space="preserve">In the context of these two films, </w:t>
      </w:r>
      <w:r w:rsidR="008F6081">
        <w:rPr>
          <w:iCs/>
        </w:rPr>
        <w:t xml:space="preserve">we must continue our </w:t>
      </w:r>
      <w:r w:rsidR="000B4E71">
        <w:rPr>
          <w:iCs/>
        </w:rPr>
        <w:t xml:space="preserve">analysis of the culture surrounding them. </w:t>
      </w:r>
      <w:r w:rsidR="00E5253E" w:rsidRPr="00A00B8A">
        <w:rPr>
          <w:iCs/>
        </w:rPr>
        <w:t xml:space="preserve">The iterability of these films is not due to any one culture or its norms, but rather </w:t>
      </w:r>
      <w:r w:rsidR="00F83C2C" w:rsidRPr="00A00B8A">
        <w:rPr>
          <w:iCs/>
        </w:rPr>
        <w:t xml:space="preserve">to </w:t>
      </w:r>
      <w:r w:rsidR="00E5253E" w:rsidRPr="00A00B8A">
        <w:rPr>
          <w:iCs/>
        </w:rPr>
        <w:t xml:space="preserve">the universal concepts in motion </w:t>
      </w:r>
      <w:r w:rsidR="003D1558" w:rsidRPr="00A00B8A">
        <w:rPr>
          <w:iCs/>
        </w:rPr>
        <w:t>within</w:t>
      </w:r>
      <w:r w:rsidR="00E5253E" w:rsidRPr="00A00B8A">
        <w:rPr>
          <w:iCs/>
        </w:rPr>
        <w:t xml:space="preserve"> them.</w:t>
      </w:r>
      <w:r w:rsidR="00E5253E">
        <w:rPr>
          <w:iCs/>
        </w:rPr>
        <w:t xml:space="preserve"> </w:t>
      </w:r>
    </w:p>
    <w:p w:rsidR="00C775D7" w:rsidRPr="00A00B8A" w:rsidRDefault="00A00B8A" w:rsidP="00C775D7">
      <w:pPr>
        <w:pStyle w:val="NormalWeb"/>
        <w:spacing w:after="0" w:line="480" w:lineRule="auto"/>
        <w:ind w:firstLine="720"/>
        <w:rPr>
          <w:iCs/>
        </w:rPr>
      </w:pPr>
      <w:r>
        <w:rPr>
          <w:iCs/>
        </w:rPr>
        <w:t xml:space="preserve">Derrida argues in his theory that the author loses control of his work once it is committed to paper or, in this case, film. Because the artifact is intended to work in the absence of its creator, no one “true meaning” can be applied to it, as each successive viewer arrives to a different conclusion, based on his or her </w:t>
      </w:r>
      <w:r w:rsidR="00C775D7">
        <w:rPr>
          <w:iCs/>
        </w:rPr>
        <w:t xml:space="preserve">context (88). This concept plays nicely into discussion of the two films, as each appears to be the same situation, placed into a different context. </w:t>
      </w:r>
    </w:p>
    <w:p w:rsidR="00C775D7" w:rsidRDefault="00C775D7" w:rsidP="00C775D7">
      <w:pPr>
        <w:pStyle w:val="NormalWeb"/>
        <w:spacing w:after="0" w:line="480" w:lineRule="auto"/>
        <w:ind w:left="1440"/>
      </w:pPr>
      <w:r>
        <w:lastRenderedPageBreak/>
        <w:t xml:space="preserve">When </w:t>
      </w:r>
      <w:proofErr w:type="spellStart"/>
      <w:r w:rsidRPr="00113A4E">
        <w:rPr>
          <w:i/>
        </w:rPr>
        <w:t>Yojimbo</w:t>
      </w:r>
      <w:proofErr w:type="spellEnd"/>
      <w:r>
        <w:t xml:space="preserve"> was released in 1961, it was an immediate triumph, and certainly remains one of the most successful of all Japanese films. It would seem to have had everything going for it…. It is a "Japanese" film, i.e., obviously a product of Japanese culture; it is likewise highly conscious of Western art. It is clearly a take-off and therefore dependent upon the American Western; but it simultaneously investigates the whole tradition of the hero in Western civilization all of course done, and with total propriety, in classic samurai dress. (Barr 139)</w:t>
      </w:r>
    </w:p>
    <w:p w:rsidR="00113A4E" w:rsidRPr="00A00B8A" w:rsidRDefault="00113A4E" w:rsidP="00113A4E">
      <w:pPr>
        <w:pStyle w:val="NormalWeb"/>
        <w:spacing w:after="0" w:line="480" w:lineRule="auto"/>
        <w:rPr>
          <w:iCs/>
        </w:rPr>
      </w:pPr>
      <w:r>
        <w:rPr>
          <w:iCs/>
        </w:rPr>
        <w:t>Kurosawa, seeking to revolutionize the genre, adapted concepts of the American silent Western into his own Edo-era Japanese context. In his absence, the film was witnessed and reinterpreted by Sergio Leone, who changed its context again into a revitalization of the Western genre.</w:t>
      </w:r>
      <w:r w:rsidRPr="00C775D7">
        <w:rPr>
          <w:iCs/>
        </w:rPr>
        <w:t xml:space="preserve"> </w:t>
      </w:r>
      <w:r>
        <w:rPr>
          <w:iCs/>
        </w:rPr>
        <w:t xml:space="preserve">Alan Barr, film critic, argues that the movies are successive resignifications of each other. </w:t>
      </w:r>
    </w:p>
    <w:p w:rsidR="001F0354" w:rsidRPr="001F0354" w:rsidRDefault="00C775D7" w:rsidP="001F0354">
      <w:pPr>
        <w:pStyle w:val="NormalWeb"/>
        <w:spacing w:after="0" w:line="480" w:lineRule="auto"/>
        <w:ind w:firstLine="720"/>
      </w:pPr>
      <w:r>
        <w:rPr>
          <w:iCs/>
        </w:rPr>
        <w:t xml:space="preserve"> </w:t>
      </w:r>
      <w:r w:rsidR="00113A4E">
        <w:rPr>
          <w:iCs/>
        </w:rPr>
        <w:t xml:space="preserve">So just what makes </w:t>
      </w:r>
      <w:proofErr w:type="spellStart"/>
      <w:r w:rsidR="00113A4E">
        <w:rPr>
          <w:i/>
          <w:iCs/>
        </w:rPr>
        <w:t>Yojimbo</w:t>
      </w:r>
      <w:proofErr w:type="spellEnd"/>
      <w:r w:rsidR="00113A4E">
        <w:rPr>
          <w:i/>
          <w:iCs/>
        </w:rPr>
        <w:t xml:space="preserve"> </w:t>
      </w:r>
      <w:r w:rsidR="00113A4E">
        <w:rPr>
          <w:iCs/>
        </w:rPr>
        <w:t xml:space="preserve">and </w:t>
      </w:r>
      <w:r w:rsidR="00113A4E">
        <w:rPr>
          <w:i/>
          <w:iCs/>
        </w:rPr>
        <w:t>A Fistful of Dollars</w:t>
      </w:r>
      <w:r w:rsidR="00113A4E">
        <w:rPr>
          <w:iCs/>
        </w:rPr>
        <w:t xml:space="preserve"> </w:t>
      </w:r>
      <w:proofErr w:type="spellStart"/>
      <w:r w:rsidR="00113A4E">
        <w:rPr>
          <w:iCs/>
        </w:rPr>
        <w:t>iterable</w:t>
      </w:r>
      <w:proofErr w:type="spellEnd"/>
      <w:r w:rsidR="00113A4E">
        <w:rPr>
          <w:iCs/>
        </w:rPr>
        <w:t xml:space="preserve">? Keeping with Derrida, it becomes evident that iterability is much like commonality in that works required a shared code to be intelligible. But this code is not simply the visual storytelling nature of a film, or else any movie would be </w:t>
      </w:r>
      <w:r w:rsidR="001F0354">
        <w:rPr>
          <w:iCs/>
        </w:rPr>
        <w:t xml:space="preserve">infinitely </w:t>
      </w:r>
      <w:proofErr w:type="spellStart"/>
      <w:r w:rsidR="001F0354">
        <w:rPr>
          <w:iCs/>
        </w:rPr>
        <w:t>iterable</w:t>
      </w:r>
      <w:proofErr w:type="spellEnd"/>
      <w:r w:rsidR="001F0354">
        <w:rPr>
          <w:iCs/>
        </w:rPr>
        <w:t xml:space="preserve"> to any man or woman with the sense of sight. In this sense, code must be taken a bit more abstractly, and must mean nature. The two films are </w:t>
      </w:r>
      <w:proofErr w:type="spellStart"/>
      <w:r w:rsidR="001F0354">
        <w:rPr>
          <w:iCs/>
        </w:rPr>
        <w:t>iterable</w:t>
      </w:r>
      <w:proofErr w:type="spellEnd"/>
      <w:r w:rsidR="001F0354">
        <w:rPr>
          <w:iCs/>
        </w:rPr>
        <w:t xml:space="preserve"> because they reflect human nature and desires. </w:t>
      </w:r>
      <w:proofErr w:type="spellStart"/>
      <w:r w:rsidR="001F0354">
        <w:rPr>
          <w:i/>
          <w:iCs/>
        </w:rPr>
        <w:t>Yojimbo</w:t>
      </w:r>
      <w:proofErr w:type="spellEnd"/>
      <w:r w:rsidR="001F0354">
        <w:rPr>
          <w:i/>
          <w:iCs/>
        </w:rPr>
        <w:t xml:space="preserve"> </w:t>
      </w:r>
      <w:r w:rsidR="001F0354">
        <w:rPr>
          <w:iCs/>
        </w:rPr>
        <w:t xml:space="preserve">took the desire for safety and the protection of others straight from the silent Westerns of the very late nineteenth and very early twentieth centuries. </w:t>
      </w:r>
      <w:r w:rsidR="001F0354">
        <w:rPr>
          <w:i/>
          <w:iCs/>
        </w:rPr>
        <w:t xml:space="preserve">A Fistful of Dollars </w:t>
      </w:r>
      <w:r w:rsidR="001F0354">
        <w:t xml:space="preserve">merely reiterates this need, but adds Western cultural appeal. Leone adds the concept of capitalism and self-preservation into the mix, subtly transforming the samurai film into something immediately understandable and even relatable. Both Leone’s and Kurosawa’s magnum opuses reflect upon human nature and the drives that </w:t>
      </w:r>
      <w:r w:rsidR="001F0354">
        <w:lastRenderedPageBreak/>
        <w:t xml:space="preserve">lead us to create and evolve as a species. In this way, how could </w:t>
      </w:r>
      <w:proofErr w:type="spellStart"/>
      <w:r w:rsidR="001F0354">
        <w:rPr>
          <w:i/>
        </w:rPr>
        <w:t>Yojimbo</w:t>
      </w:r>
      <w:proofErr w:type="spellEnd"/>
      <w:r w:rsidR="001F0354">
        <w:rPr>
          <w:i/>
        </w:rPr>
        <w:t xml:space="preserve"> </w:t>
      </w:r>
      <w:r w:rsidR="001F0354">
        <w:t xml:space="preserve">and </w:t>
      </w:r>
      <w:r w:rsidR="001F0354">
        <w:rPr>
          <w:i/>
        </w:rPr>
        <w:t>A Fistful of Dollars</w:t>
      </w:r>
      <w:r w:rsidR="001F0354">
        <w:t xml:space="preserve"> not be intrinsically </w:t>
      </w:r>
      <w:proofErr w:type="spellStart"/>
      <w:r w:rsidR="001F0354">
        <w:t>iterable</w:t>
      </w:r>
      <w:proofErr w:type="spellEnd"/>
      <w:r w:rsidR="001F0354">
        <w:t>?</w:t>
      </w:r>
    </w:p>
    <w:p w:rsidR="000C114B" w:rsidRDefault="000C114B">
      <w:pPr>
        <w:rPr>
          <w:rFonts w:ascii="Times New Roman" w:eastAsia="Times New Roman" w:hAnsi="Times New Roman" w:cs="Times New Roman"/>
          <w:iCs/>
          <w:sz w:val="24"/>
          <w:szCs w:val="24"/>
        </w:rPr>
      </w:pPr>
      <w:r>
        <w:rPr>
          <w:iCs/>
        </w:rPr>
        <w:br w:type="page"/>
      </w:r>
    </w:p>
    <w:p w:rsidR="000B4E71" w:rsidRDefault="000C114B" w:rsidP="007C46DB">
      <w:pPr>
        <w:pStyle w:val="NormalWeb"/>
        <w:spacing w:after="0" w:line="480" w:lineRule="auto"/>
        <w:jc w:val="center"/>
      </w:pPr>
      <w:r>
        <w:lastRenderedPageBreak/>
        <w:t>Works Cited</w:t>
      </w:r>
    </w:p>
    <w:p w:rsidR="00047069" w:rsidRPr="00047069" w:rsidRDefault="00047069" w:rsidP="00D00E56">
      <w:pPr>
        <w:pStyle w:val="NormalWeb"/>
        <w:spacing w:after="0" w:line="480" w:lineRule="auto"/>
        <w:ind w:left="720" w:hanging="720"/>
        <w:rPr>
          <w:i/>
        </w:rPr>
      </w:pPr>
      <w:r>
        <w:t xml:space="preserve">Barr, Alan. “Exquisite Comedy and the Dimensions of Heroism: Akira Kurosawa’s </w:t>
      </w:r>
      <w:proofErr w:type="spellStart"/>
      <w:r w:rsidRPr="00047069">
        <w:rPr>
          <w:i/>
        </w:rPr>
        <w:t>Yojimbo</w:t>
      </w:r>
      <w:proofErr w:type="spellEnd"/>
      <w:r>
        <w:rPr>
          <w:i/>
        </w:rPr>
        <w:t>.</w:t>
      </w:r>
      <w:r>
        <w:t xml:space="preserve">” </w:t>
      </w:r>
      <w:r>
        <w:rPr>
          <w:i/>
        </w:rPr>
        <w:t xml:space="preserve">The Massachusetts </w:t>
      </w:r>
      <w:proofErr w:type="spellStart"/>
      <w:r>
        <w:rPr>
          <w:i/>
        </w:rPr>
        <w:t>Reviw</w:t>
      </w:r>
      <w:proofErr w:type="spellEnd"/>
      <w:r>
        <w:rPr>
          <w:i/>
        </w:rPr>
        <w:t xml:space="preserve">, </w:t>
      </w:r>
      <w:r w:rsidRPr="00047069">
        <w:t>vol. 16, no. 1, 1975, pp. 158-168.</w:t>
      </w:r>
      <w:r>
        <w:rPr>
          <w:i/>
        </w:rPr>
        <w:t xml:space="preserve"> </w:t>
      </w:r>
    </w:p>
    <w:p w:rsidR="000C114B" w:rsidRDefault="00047069" w:rsidP="00D00E56">
      <w:pPr>
        <w:pStyle w:val="NormalWeb"/>
        <w:spacing w:after="0" w:line="480" w:lineRule="auto"/>
        <w:ind w:left="720" w:hanging="720"/>
      </w:pPr>
      <w:r>
        <w:t xml:space="preserve">Costanzo, William. “The Warrior Hero.” </w:t>
      </w:r>
      <w:r>
        <w:rPr>
          <w:i/>
        </w:rPr>
        <w:t>World Cinema Through Global Genres,</w:t>
      </w:r>
      <w:r>
        <w:t xml:space="preserve"> edited by William Costanzo. Wiley &amp; Sons, 2014, pp. 43-125.</w:t>
      </w:r>
    </w:p>
    <w:p w:rsidR="00047069" w:rsidRDefault="00047069" w:rsidP="00D00E56">
      <w:pPr>
        <w:pStyle w:val="NormalWeb"/>
        <w:spacing w:after="0" w:line="480" w:lineRule="auto"/>
        <w:ind w:left="720" w:hanging="720"/>
      </w:pPr>
      <w:r>
        <w:t xml:space="preserve">Derrida, Jacques. “Signature Event Context.” </w:t>
      </w:r>
      <w:r>
        <w:rPr>
          <w:i/>
        </w:rPr>
        <w:t>Between the Blinds</w:t>
      </w:r>
      <w:r>
        <w:t xml:space="preserve">, edited by Peggy </w:t>
      </w:r>
      <w:proofErr w:type="spellStart"/>
      <w:r>
        <w:t>Kamuf</w:t>
      </w:r>
      <w:proofErr w:type="spellEnd"/>
      <w:r>
        <w:t xml:space="preserve">. Columbia University Press, 1991, pp. 80-111. </w:t>
      </w:r>
    </w:p>
    <w:p w:rsidR="00047069" w:rsidRDefault="00047069" w:rsidP="00D00E56">
      <w:pPr>
        <w:pStyle w:val="NormalWeb"/>
        <w:spacing w:after="0" w:line="480" w:lineRule="auto"/>
        <w:ind w:left="720" w:hanging="720"/>
      </w:pPr>
      <w:r>
        <w:t xml:space="preserve">Kurosawa, Akira, director. </w:t>
      </w:r>
      <w:proofErr w:type="spellStart"/>
      <w:r>
        <w:rPr>
          <w:i/>
        </w:rPr>
        <w:t>Yojimbo</w:t>
      </w:r>
      <w:proofErr w:type="spellEnd"/>
      <w:r>
        <w:t xml:space="preserve">. Toho Studios, 1961. </w:t>
      </w:r>
    </w:p>
    <w:p w:rsidR="00D00E56" w:rsidRPr="00D00E56" w:rsidRDefault="00D00E56" w:rsidP="00D00E56">
      <w:pPr>
        <w:pStyle w:val="NormalWeb"/>
        <w:spacing w:after="0" w:line="480" w:lineRule="auto"/>
        <w:ind w:left="720" w:hanging="720"/>
      </w:pPr>
      <w:r>
        <w:t xml:space="preserve">Leone, Sergio, director. </w:t>
      </w:r>
      <w:r>
        <w:rPr>
          <w:i/>
        </w:rPr>
        <w:t xml:space="preserve">A Fistful of Dollars. </w:t>
      </w:r>
      <w:r>
        <w:t xml:space="preserve">Ocean Films, 1964. </w:t>
      </w:r>
    </w:p>
    <w:p w:rsidR="00D00E56" w:rsidRDefault="00D00E56" w:rsidP="00D00E56">
      <w:pPr>
        <w:pStyle w:val="NormalWeb"/>
        <w:spacing w:after="0" w:line="480" w:lineRule="auto"/>
        <w:ind w:left="720" w:hanging="720"/>
      </w:pPr>
      <w:r>
        <w:t xml:space="preserve">White, John. “Evolution of the Western.” </w:t>
      </w:r>
      <w:r>
        <w:rPr>
          <w:i/>
        </w:rPr>
        <w:t xml:space="preserve">Westerns, </w:t>
      </w:r>
      <w:r>
        <w:t xml:space="preserve">edited by John White. Routledge, 2011, pp. 10-42. </w:t>
      </w:r>
    </w:p>
    <w:p w:rsidR="00047069" w:rsidRPr="00047069" w:rsidRDefault="00047069">
      <w:pPr>
        <w:pStyle w:val="NormalWeb"/>
        <w:spacing w:after="0" w:line="480" w:lineRule="auto"/>
        <w:ind w:firstLine="720"/>
        <w:rPr>
          <w:i/>
        </w:rPr>
      </w:pPr>
    </w:p>
    <w:sectPr w:rsidR="00047069" w:rsidRPr="000470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D51" w:rsidRDefault="00AE2D51" w:rsidP="00113A4E">
      <w:pPr>
        <w:spacing w:after="0" w:line="240" w:lineRule="auto"/>
      </w:pPr>
      <w:r>
        <w:separator/>
      </w:r>
    </w:p>
  </w:endnote>
  <w:endnote w:type="continuationSeparator" w:id="0">
    <w:p w:rsidR="00AE2D51" w:rsidRDefault="00AE2D51" w:rsidP="0011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D51" w:rsidRDefault="00AE2D51" w:rsidP="00113A4E">
      <w:pPr>
        <w:spacing w:after="0" w:line="240" w:lineRule="auto"/>
      </w:pPr>
      <w:r>
        <w:separator/>
      </w:r>
    </w:p>
  </w:footnote>
  <w:footnote w:type="continuationSeparator" w:id="0">
    <w:p w:rsidR="00AE2D51" w:rsidRDefault="00AE2D51" w:rsidP="00113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DB" w:rsidRPr="00113A4E" w:rsidRDefault="007C46DB">
    <w:pPr>
      <w:pStyle w:val="Header"/>
      <w:jc w:val="right"/>
      <w:rPr>
        <w:rFonts w:ascii="Times New Roman" w:hAnsi="Times New Roman" w:cs="Times New Roman"/>
        <w:sz w:val="24"/>
      </w:rPr>
    </w:pPr>
    <w:r w:rsidRPr="00113A4E">
      <w:rPr>
        <w:rFonts w:ascii="Times New Roman" w:hAnsi="Times New Roman" w:cs="Times New Roman"/>
        <w:sz w:val="24"/>
      </w:rPr>
      <w:t xml:space="preserve">Eltz </w:t>
    </w:r>
    <w:sdt>
      <w:sdtPr>
        <w:rPr>
          <w:rFonts w:ascii="Times New Roman" w:hAnsi="Times New Roman" w:cs="Times New Roman"/>
          <w:sz w:val="24"/>
        </w:rPr>
        <w:id w:val="287164181"/>
        <w:docPartObj>
          <w:docPartGallery w:val="Page Numbers (Top of Page)"/>
          <w:docPartUnique/>
        </w:docPartObj>
      </w:sdtPr>
      <w:sdtEndPr>
        <w:rPr>
          <w:noProof/>
        </w:rPr>
      </w:sdtEndPr>
      <w:sdtContent>
        <w:r w:rsidRPr="00113A4E">
          <w:rPr>
            <w:rFonts w:ascii="Times New Roman" w:hAnsi="Times New Roman" w:cs="Times New Roman"/>
            <w:sz w:val="24"/>
          </w:rPr>
          <w:fldChar w:fldCharType="begin"/>
        </w:r>
        <w:r w:rsidRPr="00113A4E">
          <w:rPr>
            <w:rFonts w:ascii="Times New Roman" w:hAnsi="Times New Roman" w:cs="Times New Roman"/>
            <w:sz w:val="24"/>
          </w:rPr>
          <w:instrText xml:space="preserve"> PAGE   \* MERGEFORMAT </w:instrText>
        </w:r>
        <w:r w:rsidRPr="00113A4E">
          <w:rPr>
            <w:rFonts w:ascii="Times New Roman" w:hAnsi="Times New Roman" w:cs="Times New Roman"/>
            <w:sz w:val="24"/>
          </w:rPr>
          <w:fldChar w:fldCharType="separate"/>
        </w:r>
        <w:r w:rsidR="00AF34C1">
          <w:rPr>
            <w:rFonts w:ascii="Times New Roman" w:hAnsi="Times New Roman" w:cs="Times New Roman"/>
            <w:noProof/>
            <w:sz w:val="24"/>
          </w:rPr>
          <w:t>6</w:t>
        </w:r>
        <w:r w:rsidRPr="00113A4E">
          <w:rPr>
            <w:rFonts w:ascii="Times New Roman" w:hAnsi="Times New Roman" w:cs="Times New Roman"/>
            <w:noProof/>
            <w:sz w:val="24"/>
          </w:rPr>
          <w:fldChar w:fldCharType="end"/>
        </w:r>
      </w:sdtContent>
    </w:sdt>
  </w:p>
  <w:p w:rsidR="007C46DB" w:rsidRPr="00113A4E" w:rsidRDefault="007C46D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46"/>
    <w:rsid w:val="00047069"/>
    <w:rsid w:val="00064514"/>
    <w:rsid w:val="00065BAF"/>
    <w:rsid w:val="000A2995"/>
    <w:rsid w:val="000B4E71"/>
    <w:rsid w:val="000C114B"/>
    <w:rsid w:val="00113A4E"/>
    <w:rsid w:val="001F0354"/>
    <w:rsid w:val="002966D7"/>
    <w:rsid w:val="003D1558"/>
    <w:rsid w:val="004C0F0F"/>
    <w:rsid w:val="006A7546"/>
    <w:rsid w:val="00705A8D"/>
    <w:rsid w:val="007C46DB"/>
    <w:rsid w:val="00855F08"/>
    <w:rsid w:val="008F6081"/>
    <w:rsid w:val="00912BCB"/>
    <w:rsid w:val="00955046"/>
    <w:rsid w:val="009956CE"/>
    <w:rsid w:val="00A00B8A"/>
    <w:rsid w:val="00A34F75"/>
    <w:rsid w:val="00A35859"/>
    <w:rsid w:val="00AE2D51"/>
    <w:rsid w:val="00AF34C1"/>
    <w:rsid w:val="00B07FAD"/>
    <w:rsid w:val="00B22E0B"/>
    <w:rsid w:val="00B3466B"/>
    <w:rsid w:val="00BB557D"/>
    <w:rsid w:val="00C775D7"/>
    <w:rsid w:val="00D00E56"/>
    <w:rsid w:val="00D276CF"/>
    <w:rsid w:val="00DA04B6"/>
    <w:rsid w:val="00DA0A42"/>
    <w:rsid w:val="00E5253E"/>
    <w:rsid w:val="00F2519D"/>
    <w:rsid w:val="00F83C2C"/>
    <w:rsid w:val="00F9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397A"/>
  <w15:chartTrackingRefBased/>
  <w15:docId w15:val="{18A3422B-9D85-401B-ACB9-D9E5F482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046"/>
    <w:pPr>
      <w:spacing w:before="100" w:beforeAutospacing="1" w:after="144" w:line="288"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0B"/>
    <w:rPr>
      <w:rFonts w:ascii="Segoe UI" w:hAnsi="Segoe UI" w:cs="Segoe UI"/>
      <w:sz w:val="18"/>
      <w:szCs w:val="18"/>
    </w:rPr>
  </w:style>
  <w:style w:type="paragraph" w:styleId="Header">
    <w:name w:val="header"/>
    <w:basedOn w:val="Normal"/>
    <w:link w:val="HeaderChar"/>
    <w:uiPriority w:val="99"/>
    <w:unhideWhenUsed/>
    <w:rsid w:val="00113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A4E"/>
  </w:style>
  <w:style w:type="paragraph" w:styleId="Footer">
    <w:name w:val="footer"/>
    <w:basedOn w:val="Normal"/>
    <w:link w:val="FooterChar"/>
    <w:uiPriority w:val="99"/>
    <w:unhideWhenUsed/>
    <w:rsid w:val="0011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A4E"/>
  </w:style>
  <w:style w:type="paragraph" w:customStyle="1" w:styleId="citation">
    <w:name w:val="citation"/>
    <w:basedOn w:val="Normal"/>
    <w:rsid w:val="000470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069"/>
    <w:rPr>
      <w:i/>
      <w:iCs/>
    </w:rPr>
  </w:style>
  <w:style w:type="character" w:customStyle="1" w:styleId="apple-converted-space">
    <w:name w:val="apple-converted-space"/>
    <w:basedOn w:val="DefaultParagraphFont"/>
    <w:rsid w:val="0004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20166">
      <w:bodyDiv w:val="1"/>
      <w:marLeft w:val="0"/>
      <w:marRight w:val="0"/>
      <w:marTop w:val="0"/>
      <w:marBottom w:val="0"/>
      <w:divBdr>
        <w:top w:val="none" w:sz="0" w:space="0" w:color="auto"/>
        <w:left w:val="none" w:sz="0" w:space="0" w:color="auto"/>
        <w:bottom w:val="none" w:sz="0" w:space="0" w:color="auto"/>
        <w:right w:val="none" w:sz="0" w:space="0" w:color="auto"/>
      </w:divBdr>
      <w:divsChild>
        <w:div w:id="172456086">
          <w:marLeft w:val="375"/>
          <w:marRight w:val="0"/>
          <w:marTop w:val="0"/>
          <w:marBottom w:val="375"/>
          <w:divBdr>
            <w:top w:val="none" w:sz="0" w:space="0" w:color="auto"/>
            <w:left w:val="none" w:sz="0" w:space="0" w:color="auto"/>
            <w:bottom w:val="none" w:sz="0" w:space="0" w:color="auto"/>
            <w:right w:val="none" w:sz="0" w:space="0" w:color="auto"/>
          </w:divBdr>
        </w:div>
      </w:divsChild>
    </w:div>
    <w:div w:id="1377120584">
      <w:bodyDiv w:val="1"/>
      <w:marLeft w:val="0"/>
      <w:marRight w:val="0"/>
      <w:marTop w:val="0"/>
      <w:marBottom w:val="0"/>
      <w:divBdr>
        <w:top w:val="none" w:sz="0" w:space="0" w:color="auto"/>
        <w:left w:val="none" w:sz="0" w:space="0" w:color="auto"/>
        <w:bottom w:val="none" w:sz="0" w:space="0" w:color="auto"/>
        <w:right w:val="none" w:sz="0" w:space="0" w:color="auto"/>
      </w:divBdr>
    </w:div>
    <w:div w:id="16328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7</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Eltz</dc:creator>
  <cp:keywords/>
  <dc:description/>
  <cp:lastModifiedBy>David Eltz</cp:lastModifiedBy>
  <cp:revision>6</cp:revision>
  <cp:lastPrinted>2017-03-27T14:23:00Z</cp:lastPrinted>
  <dcterms:created xsi:type="dcterms:W3CDTF">2017-03-27T14:24:00Z</dcterms:created>
  <dcterms:modified xsi:type="dcterms:W3CDTF">2018-05-14T02:08:00Z</dcterms:modified>
</cp:coreProperties>
</file>