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5A114" w14:textId="27988721" w:rsidR="003F0AF5" w:rsidRDefault="003F0AF5" w:rsidP="000F49BB">
      <w:pPr>
        <w:jc w:val="center"/>
        <w:rPr>
          <w:rFonts w:ascii="Cambria" w:hAnsi="Cambria"/>
          <w:b/>
          <w:sz w:val="48"/>
          <w:szCs w:val="48"/>
        </w:rPr>
      </w:pPr>
      <w:r w:rsidRPr="00C02ECD">
        <w:rPr>
          <w:rFonts w:ascii="Cambria" w:hAnsi="Cambria"/>
          <w:b/>
          <w:sz w:val="48"/>
          <w:szCs w:val="48"/>
        </w:rPr>
        <w:t xml:space="preserve">Wilkes </w:t>
      </w:r>
      <w:r w:rsidR="00A867E3" w:rsidRPr="00C02ECD">
        <w:rPr>
          <w:rFonts w:ascii="Cambria" w:hAnsi="Cambria"/>
          <w:b/>
          <w:sz w:val="48"/>
          <w:szCs w:val="48"/>
        </w:rPr>
        <w:t xml:space="preserve">University </w:t>
      </w:r>
      <w:r w:rsidRPr="00C02ECD">
        <w:rPr>
          <w:rFonts w:ascii="Cambria" w:hAnsi="Cambria"/>
          <w:b/>
          <w:sz w:val="48"/>
          <w:szCs w:val="48"/>
        </w:rPr>
        <w:t xml:space="preserve">Welcomes Students </w:t>
      </w:r>
      <w:r w:rsidR="00C02ECD" w:rsidRPr="00C02ECD">
        <w:rPr>
          <w:rFonts w:ascii="Cambria" w:hAnsi="Cambria"/>
          <w:b/>
          <w:sz w:val="48"/>
          <w:szCs w:val="48"/>
        </w:rPr>
        <w:br/>
      </w:r>
      <w:r w:rsidRPr="00C02ECD">
        <w:rPr>
          <w:rFonts w:ascii="Cambria" w:hAnsi="Cambria"/>
          <w:b/>
          <w:sz w:val="48"/>
          <w:szCs w:val="48"/>
        </w:rPr>
        <w:t>For 87</w:t>
      </w:r>
      <w:r w:rsidRPr="00C02ECD">
        <w:rPr>
          <w:rFonts w:ascii="Cambria" w:hAnsi="Cambria"/>
          <w:b/>
          <w:sz w:val="48"/>
          <w:szCs w:val="48"/>
          <w:vertAlign w:val="superscript"/>
        </w:rPr>
        <w:t>th</w:t>
      </w:r>
      <w:r w:rsidRPr="00C02ECD">
        <w:rPr>
          <w:rFonts w:ascii="Cambria" w:hAnsi="Cambria"/>
          <w:b/>
          <w:sz w:val="48"/>
          <w:szCs w:val="48"/>
        </w:rPr>
        <w:t xml:space="preserve"> Academic Year </w:t>
      </w:r>
    </w:p>
    <w:p w14:paraId="5B0CA8D8" w14:textId="77777777" w:rsidR="000F49BB" w:rsidRPr="000F49BB" w:rsidRDefault="000F49BB" w:rsidP="000F49BB">
      <w:pPr>
        <w:jc w:val="center"/>
        <w:rPr>
          <w:rFonts w:ascii="Cambria" w:hAnsi="Cambria"/>
          <w:b/>
          <w:i/>
          <w:sz w:val="32"/>
          <w:szCs w:val="32"/>
        </w:rPr>
      </w:pPr>
    </w:p>
    <w:p w14:paraId="0FB64721" w14:textId="7A4148F4" w:rsidR="000F49BB" w:rsidRPr="000F49BB" w:rsidRDefault="000F49BB" w:rsidP="000F49BB">
      <w:pPr>
        <w:jc w:val="center"/>
        <w:rPr>
          <w:rFonts w:ascii="Cambria" w:hAnsi="Cambria"/>
          <w:b/>
          <w:i/>
          <w:sz w:val="28"/>
          <w:szCs w:val="28"/>
        </w:rPr>
      </w:pPr>
      <w:r w:rsidRPr="000F49BB">
        <w:rPr>
          <w:rFonts w:ascii="Cambria" w:hAnsi="Cambria"/>
          <w:b/>
          <w:i/>
          <w:sz w:val="28"/>
          <w:szCs w:val="28"/>
        </w:rPr>
        <w:t>First-year students move in starting at 8 a.m. on Friday, Aug. 23</w:t>
      </w:r>
    </w:p>
    <w:p w14:paraId="32E7F948" w14:textId="0B687D1B" w:rsidR="00C532C3" w:rsidRDefault="00C532C3" w:rsidP="000F49BB">
      <w:pPr>
        <w:rPr>
          <w:rFonts w:ascii="Cambria" w:hAnsi="Cambria"/>
        </w:rPr>
      </w:pPr>
      <w:r>
        <w:rPr>
          <w:rFonts w:ascii="Cambria" w:hAnsi="Cambria"/>
        </w:rPr>
        <w:br/>
      </w:r>
      <w:r w:rsidR="003F0AF5" w:rsidRPr="00C02ECD">
        <w:rPr>
          <w:rFonts w:ascii="Cambria" w:hAnsi="Cambria"/>
        </w:rPr>
        <w:t>Wilkes University welcomes students to campus for its 8</w:t>
      </w:r>
      <w:r w:rsidR="00C02ECD">
        <w:rPr>
          <w:rFonts w:ascii="Cambria" w:hAnsi="Cambria"/>
        </w:rPr>
        <w:t>7</w:t>
      </w:r>
      <w:r w:rsidR="003F0AF5" w:rsidRPr="00C02ECD">
        <w:rPr>
          <w:rFonts w:ascii="Cambria" w:hAnsi="Cambria"/>
          <w:vertAlign w:val="superscript"/>
        </w:rPr>
        <w:t>th</w:t>
      </w:r>
      <w:r w:rsidR="003F0AF5" w:rsidRPr="00C02ECD">
        <w:rPr>
          <w:rFonts w:ascii="Cambria" w:hAnsi="Cambria"/>
        </w:rPr>
        <w:t xml:space="preserve"> academic year </w:t>
      </w:r>
      <w:r w:rsidR="00312C88">
        <w:rPr>
          <w:rFonts w:ascii="Cambria" w:hAnsi="Cambria"/>
        </w:rPr>
        <w:t>during</w:t>
      </w:r>
      <w:r w:rsidR="003F0AF5" w:rsidRPr="00C02ECD">
        <w:rPr>
          <w:rFonts w:ascii="Cambria" w:hAnsi="Cambria"/>
        </w:rPr>
        <w:t xml:space="preserve"> Welcome Weekend from Aug. 2</w:t>
      </w:r>
      <w:r w:rsidR="00C02ECD">
        <w:rPr>
          <w:rFonts w:ascii="Cambria" w:hAnsi="Cambria"/>
        </w:rPr>
        <w:t>3</w:t>
      </w:r>
      <w:r w:rsidR="003F0AF5" w:rsidRPr="00C02ECD">
        <w:rPr>
          <w:rFonts w:ascii="Cambria" w:hAnsi="Cambria"/>
        </w:rPr>
        <w:t xml:space="preserve"> to 2</w:t>
      </w:r>
      <w:r w:rsidR="00C02ECD">
        <w:rPr>
          <w:rFonts w:ascii="Cambria" w:hAnsi="Cambria"/>
        </w:rPr>
        <w:t>5</w:t>
      </w:r>
      <w:r w:rsidR="003F0AF5" w:rsidRPr="00C02ECD">
        <w:rPr>
          <w:rFonts w:ascii="Cambria" w:hAnsi="Cambria"/>
        </w:rPr>
        <w:t>. The weekend of events is a prelude to the start of classes on Monday, Aug. 2</w:t>
      </w:r>
      <w:r w:rsidR="00C02ECD">
        <w:rPr>
          <w:rFonts w:ascii="Cambria" w:hAnsi="Cambria"/>
        </w:rPr>
        <w:t>6</w:t>
      </w:r>
      <w:r w:rsidR="003F0AF5" w:rsidRPr="00C02ECD">
        <w:rPr>
          <w:rFonts w:ascii="Cambria" w:hAnsi="Cambria"/>
        </w:rPr>
        <w:t xml:space="preserve">. </w:t>
      </w:r>
    </w:p>
    <w:p w14:paraId="73EAA339" w14:textId="77777777" w:rsidR="00C532C3" w:rsidRDefault="00C532C3" w:rsidP="000F49BB">
      <w:pPr>
        <w:rPr>
          <w:rFonts w:ascii="Cambria" w:hAnsi="Cambria"/>
        </w:rPr>
      </w:pPr>
    </w:p>
    <w:p w14:paraId="2A4AD483" w14:textId="5EA51ABD" w:rsidR="003F0AF5" w:rsidRPr="00C02ECD" w:rsidRDefault="003F0AF5" w:rsidP="000F49BB">
      <w:pPr>
        <w:rPr>
          <w:rFonts w:ascii="Cambria" w:hAnsi="Cambria"/>
          <w:b/>
        </w:rPr>
      </w:pPr>
      <w:r w:rsidRPr="00C02ECD">
        <w:rPr>
          <w:rFonts w:ascii="Cambria" w:hAnsi="Cambria"/>
          <w:b/>
        </w:rPr>
        <w:t xml:space="preserve">Welcome Weekend </w:t>
      </w:r>
    </w:p>
    <w:p w14:paraId="6476B2E7" w14:textId="5095519B" w:rsidR="003F0AF5" w:rsidRPr="00C02ECD" w:rsidRDefault="003F0AF5" w:rsidP="000F49BB">
      <w:pPr>
        <w:rPr>
          <w:rFonts w:ascii="Cambria" w:hAnsi="Cambria"/>
        </w:rPr>
      </w:pPr>
      <w:r w:rsidRPr="00C02ECD">
        <w:rPr>
          <w:rFonts w:ascii="Cambria" w:hAnsi="Cambria"/>
        </w:rPr>
        <w:t>Move-in day and First-Year Foundations Convocation for first-year and transfer students will be held on Friday, Aug. 2</w:t>
      </w:r>
      <w:r w:rsidR="00A867E3" w:rsidRPr="00C02ECD">
        <w:rPr>
          <w:rFonts w:ascii="Cambria" w:hAnsi="Cambria"/>
        </w:rPr>
        <w:t>3</w:t>
      </w:r>
      <w:r w:rsidRPr="00C02ECD">
        <w:rPr>
          <w:rFonts w:ascii="Cambria" w:hAnsi="Cambria"/>
        </w:rPr>
        <w:t>. Students begin moving in as early as 8 a.m. and continue throughout the day. Upperclassmen move in</w:t>
      </w:r>
      <w:r w:rsidR="00952BA2">
        <w:rPr>
          <w:rFonts w:ascii="Cambria" w:hAnsi="Cambria"/>
        </w:rPr>
        <w:t xml:space="preserve"> on</w:t>
      </w:r>
      <w:r w:rsidRPr="00C02ECD">
        <w:rPr>
          <w:rFonts w:ascii="Cambria" w:hAnsi="Cambria"/>
        </w:rPr>
        <w:t xml:space="preserve"> Saturday and Sunday. </w:t>
      </w:r>
    </w:p>
    <w:p w14:paraId="38BA3337" w14:textId="77777777" w:rsidR="003F0AF5" w:rsidRPr="00C02ECD" w:rsidRDefault="003F0AF5" w:rsidP="000F49BB">
      <w:pPr>
        <w:rPr>
          <w:rFonts w:ascii="Cambria" w:hAnsi="Cambria"/>
        </w:rPr>
      </w:pPr>
    </w:p>
    <w:p w14:paraId="32EFE493" w14:textId="3598BEEA" w:rsidR="00D96865" w:rsidRDefault="003F0AF5" w:rsidP="000F49BB">
      <w:pPr>
        <w:rPr>
          <w:rFonts w:ascii="Cambria" w:hAnsi="Cambria"/>
        </w:rPr>
      </w:pPr>
      <w:r w:rsidRPr="00C02ECD">
        <w:rPr>
          <w:rFonts w:ascii="Cambria" w:hAnsi="Cambria"/>
        </w:rPr>
        <w:t xml:space="preserve">The convocation at 3 p.m. on Friday formally welcomes new students to the academic life of the </w:t>
      </w:r>
      <w:r w:rsidRPr="00D96865">
        <w:rPr>
          <w:rFonts w:ascii="Cambria" w:hAnsi="Cambria"/>
        </w:rPr>
        <w:t>University</w:t>
      </w:r>
      <w:r w:rsidR="00D96865" w:rsidRPr="00D96865">
        <w:rPr>
          <w:rFonts w:ascii="Cambria" w:hAnsi="Cambria"/>
        </w:rPr>
        <w:t xml:space="preserve"> culminating in an address by </w:t>
      </w:r>
      <w:r w:rsidR="00D96865" w:rsidRPr="00FF11C7">
        <w:rPr>
          <w:rFonts w:ascii="Cambria" w:hAnsi="Cambria"/>
        </w:rPr>
        <w:t xml:space="preserve">interim President Paul S. Adams. Speakers also include </w:t>
      </w:r>
      <w:r w:rsidR="00D96865" w:rsidRPr="00D179D2">
        <w:rPr>
          <w:rFonts w:ascii="Cambria" w:hAnsi="Cambria"/>
        </w:rPr>
        <w:t xml:space="preserve">Terese Wignot, interim provost and senior vice president, </w:t>
      </w:r>
      <w:r w:rsidR="00D96865" w:rsidRPr="00D179D2">
        <w:rPr>
          <w:rFonts w:ascii="Cambria" w:hAnsi="Cambria"/>
          <w:color w:val="auto"/>
        </w:rPr>
        <w:t xml:space="preserve">Alanah Guerrero, student government president and Leslie Lopez, </w:t>
      </w:r>
      <w:r w:rsidR="00A81DB8" w:rsidRPr="00D179D2">
        <w:rPr>
          <w:rFonts w:ascii="Cambria" w:hAnsi="Cambria"/>
          <w:color w:val="auto"/>
        </w:rPr>
        <w:t>sophomore</w:t>
      </w:r>
      <w:r w:rsidR="00A81DB8">
        <w:rPr>
          <w:rFonts w:ascii="Cambria" w:hAnsi="Cambria"/>
          <w:color w:val="auto"/>
        </w:rPr>
        <w:t xml:space="preserve"> education major</w:t>
      </w:r>
      <w:r w:rsidR="00D96865">
        <w:rPr>
          <w:rFonts w:ascii="Cambria" w:hAnsi="Cambria"/>
          <w:color w:val="auto"/>
        </w:rPr>
        <w:t xml:space="preserve">. </w:t>
      </w:r>
      <w:r w:rsidRPr="00FF11C7">
        <w:rPr>
          <w:rFonts w:ascii="Cambria" w:hAnsi="Cambria"/>
        </w:rPr>
        <w:t xml:space="preserve">It </w:t>
      </w:r>
      <w:r w:rsidR="00A867E3" w:rsidRPr="00FF11C7">
        <w:rPr>
          <w:rFonts w:ascii="Cambria" w:hAnsi="Cambria"/>
        </w:rPr>
        <w:t>will be held in the Arnaud C</w:t>
      </w:r>
      <w:r w:rsidR="00D179D2">
        <w:rPr>
          <w:rFonts w:ascii="Cambria" w:hAnsi="Cambria"/>
        </w:rPr>
        <w:t>.</w:t>
      </w:r>
      <w:r w:rsidR="00A867E3" w:rsidRPr="00FF11C7">
        <w:rPr>
          <w:rFonts w:ascii="Cambria" w:hAnsi="Cambria"/>
        </w:rPr>
        <w:t xml:space="preserve"> Marts Center on South Franklin St</w:t>
      </w:r>
      <w:r w:rsidR="00AF5D99">
        <w:rPr>
          <w:rFonts w:ascii="Cambria" w:hAnsi="Cambria"/>
        </w:rPr>
        <w:t>reet</w:t>
      </w:r>
      <w:r w:rsidR="00A867E3" w:rsidRPr="00FF11C7">
        <w:rPr>
          <w:rFonts w:ascii="Cambria" w:hAnsi="Cambria"/>
        </w:rPr>
        <w:t>.</w:t>
      </w:r>
      <w:r w:rsidR="00A867E3" w:rsidRPr="00C02ECD">
        <w:rPr>
          <w:rFonts w:ascii="Cambria" w:hAnsi="Cambria"/>
        </w:rPr>
        <w:t xml:space="preserve"> </w:t>
      </w:r>
    </w:p>
    <w:p w14:paraId="5A6E44BA" w14:textId="77777777" w:rsidR="00D96865" w:rsidRDefault="00D96865" w:rsidP="000F49BB">
      <w:pPr>
        <w:rPr>
          <w:rFonts w:ascii="Cambria" w:hAnsi="Cambria"/>
        </w:rPr>
      </w:pPr>
      <w:bookmarkStart w:id="0" w:name="_GoBack"/>
      <w:bookmarkEnd w:id="0"/>
    </w:p>
    <w:p w14:paraId="5A4BA304" w14:textId="386E8F56" w:rsidR="003F0AF5" w:rsidRPr="00D96865" w:rsidRDefault="00A867E3" w:rsidP="000F49BB">
      <w:pPr>
        <w:rPr>
          <w:rFonts w:ascii="Cambria" w:hAnsi="Cambria"/>
          <w:color w:val="auto"/>
        </w:rPr>
      </w:pPr>
      <w:r w:rsidRPr="00C02ECD">
        <w:rPr>
          <w:rFonts w:ascii="Cambria" w:hAnsi="Cambria"/>
        </w:rPr>
        <w:t xml:space="preserve">In a </w:t>
      </w:r>
      <w:r w:rsidR="006E6649">
        <w:rPr>
          <w:rFonts w:ascii="Cambria" w:hAnsi="Cambria"/>
        </w:rPr>
        <w:t xml:space="preserve">new </w:t>
      </w:r>
      <w:r w:rsidRPr="00C02ECD">
        <w:rPr>
          <w:rFonts w:ascii="Cambria" w:hAnsi="Cambria"/>
        </w:rPr>
        <w:t>Wilkes tradition</w:t>
      </w:r>
      <w:r w:rsidR="001C5297">
        <w:rPr>
          <w:rFonts w:ascii="Cambria" w:hAnsi="Cambria"/>
        </w:rPr>
        <w:t xml:space="preserve"> that started in 2018</w:t>
      </w:r>
      <w:r w:rsidRPr="00C02ECD">
        <w:rPr>
          <w:rFonts w:ascii="Cambria" w:hAnsi="Cambria"/>
        </w:rPr>
        <w:t xml:space="preserve">, </w:t>
      </w:r>
      <w:r w:rsidR="009019B5">
        <w:rPr>
          <w:rFonts w:ascii="Cambria" w:hAnsi="Cambria"/>
        </w:rPr>
        <w:t>convocation</w:t>
      </w:r>
      <w:r w:rsidRPr="00C02ECD">
        <w:rPr>
          <w:rFonts w:ascii="Cambria" w:hAnsi="Cambria"/>
        </w:rPr>
        <w:t xml:space="preserve"> will </w:t>
      </w:r>
      <w:r w:rsidR="001264B9">
        <w:rPr>
          <w:rFonts w:ascii="Cambria" w:hAnsi="Cambria"/>
        </w:rPr>
        <w:t xml:space="preserve">begin with </w:t>
      </w:r>
      <w:r w:rsidRPr="00C02ECD">
        <w:rPr>
          <w:rFonts w:ascii="Cambria" w:hAnsi="Cambria"/>
        </w:rPr>
        <w:t xml:space="preserve">a procession of first-year students from the McHale Athletic Center </w:t>
      </w:r>
      <w:r w:rsidR="009019B5">
        <w:rPr>
          <w:rFonts w:ascii="Cambria" w:hAnsi="Cambria"/>
        </w:rPr>
        <w:t>at</w:t>
      </w:r>
      <w:r w:rsidR="00312C88">
        <w:rPr>
          <w:rFonts w:ascii="Cambria" w:hAnsi="Cambria"/>
        </w:rPr>
        <w:t xml:space="preserve"> University Center on Main</w:t>
      </w:r>
      <w:r w:rsidRPr="00C02ECD">
        <w:rPr>
          <w:rFonts w:ascii="Cambria" w:hAnsi="Cambria"/>
        </w:rPr>
        <w:t xml:space="preserve"> </w:t>
      </w:r>
      <w:r w:rsidR="00D96865">
        <w:rPr>
          <w:rFonts w:ascii="Cambria" w:hAnsi="Cambria"/>
        </w:rPr>
        <w:t>through the</w:t>
      </w:r>
      <w:r w:rsidRPr="00C02ECD">
        <w:rPr>
          <w:rFonts w:ascii="Cambria" w:hAnsi="Cambria"/>
        </w:rPr>
        <w:t xml:space="preserve"> Campus Gateway</w:t>
      </w:r>
      <w:r w:rsidR="009019B5">
        <w:rPr>
          <w:rFonts w:ascii="Cambria" w:hAnsi="Cambria"/>
        </w:rPr>
        <w:t xml:space="preserve"> </w:t>
      </w:r>
      <w:r w:rsidRPr="00C02ECD">
        <w:rPr>
          <w:rFonts w:ascii="Cambria" w:hAnsi="Cambria"/>
        </w:rPr>
        <w:t xml:space="preserve">to the Marts Center. </w:t>
      </w:r>
      <w:r w:rsidR="009019B5">
        <w:rPr>
          <w:rFonts w:ascii="Cambria" w:hAnsi="Cambria"/>
        </w:rPr>
        <w:t xml:space="preserve">This symbolic procession is reversed when students cross the commencement stage after their time at Wilkes has concluded. </w:t>
      </w:r>
      <w:r w:rsidR="000F49BB">
        <w:rPr>
          <w:rFonts w:ascii="Cambria" w:hAnsi="Cambria"/>
        </w:rPr>
        <w:t xml:space="preserve">The procession </w:t>
      </w:r>
      <w:r w:rsidR="001264B9">
        <w:rPr>
          <w:rFonts w:ascii="Cambria" w:hAnsi="Cambria"/>
        </w:rPr>
        <w:t xml:space="preserve">will depart the McHale Athletic Center </w:t>
      </w:r>
      <w:r w:rsidR="001B09ED">
        <w:rPr>
          <w:rFonts w:ascii="Cambria" w:hAnsi="Cambria"/>
        </w:rPr>
        <w:t xml:space="preserve">around </w:t>
      </w:r>
      <w:r w:rsidR="001B09ED" w:rsidRPr="00DB1BD1">
        <w:rPr>
          <w:rFonts w:ascii="Cambria" w:hAnsi="Cambria"/>
        </w:rPr>
        <w:t>2:40</w:t>
      </w:r>
      <w:r w:rsidR="000F49BB" w:rsidRPr="00DB1BD1">
        <w:rPr>
          <w:rFonts w:ascii="Cambria" w:hAnsi="Cambria"/>
        </w:rPr>
        <w:t xml:space="preserve"> p.m.</w:t>
      </w:r>
      <w:r w:rsidR="00D61940" w:rsidRPr="00DB1BD1">
        <w:rPr>
          <w:rFonts w:ascii="Cambria" w:hAnsi="Cambria"/>
        </w:rPr>
        <w:t xml:space="preserve"> </w:t>
      </w:r>
    </w:p>
    <w:p w14:paraId="22B9A8B9" w14:textId="6766324C" w:rsidR="003F0AF5" w:rsidRDefault="003F0AF5" w:rsidP="000F49BB">
      <w:pPr>
        <w:rPr>
          <w:rFonts w:ascii="Cambria" w:hAnsi="Cambria"/>
        </w:rPr>
      </w:pPr>
    </w:p>
    <w:p w14:paraId="478A73A2" w14:textId="77777777" w:rsidR="003F0AF5" w:rsidRPr="00C02ECD" w:rsidRDefault="003F0AF5" w:rsidP="000F49BB">
      <w:pPr>
        <w:rPr>
          <w:rFonts w:ascii="Cambria" w:hAnsi="Cambria"/>
          <w:b/>
        </w:rPr>
      </w:pPr>
      <w:r w:rsidRPr="00C02ECD">
        <w:rPr>
          <w:rFonts w:ascii="Cambria" w:hAnsi="Cambria"/>
          <w:b/>
        </w:rPr>
        <w:t>The New Class</w:t>
      </w:r>
    </w:p>
    <w:p w14:paraId="191AD82F" w14:textId="4D751D67" w:rsidR="003F0AF5" w:rsidRDefault="003F0AF5" w:rsidP="000F49BB">
      <w:pPr>
        <w:rPr>
          <w:rFonts w:ascii="Cambria" w:hAnsi="Cambria"/>
        </w:rPr>
      </w:pPr>
      <w:r w:rsidRPr="00C02ECD">
        <w:rPr>
          <w:rFonts w:ascii="Cambria" w:hAnsi="Cambria"/>
        </w:rPr>
        <w:t>Wilkes’ Class of 202</w:t>
      </w:r>
      <w:r w:rsidR="00A867E3" w:rsidRPr="00C02ECD">
        <w:rPr>
          <w:rFonts w:ascii="Cambria" w:hAnsi="Cambria"/>
        </w:rPr>
        <w:t xml:space="preserve">3 </w:t>
      </w:r>
      <w:r w:rsidR="00A867E3" w:rsidRPr="008D1C22">
        <w:rPr>
          <w:rFonts w:ascii="Cambria" w:hAnsi="Cambria"/>
        </w:rPr>
        <w:t>and 2025</w:t>
      </w:r>
      <w:r w:rsidRPr="008D1C22">
        <w:rPr>
          <w:rFonts w:ascii="Cambria" w:hAnsi="Cambria"/>
        </w:rPr>
        <w:t xml:space="preserve"> has </w:t>
      </w:r>
      <w:r w:rsidR="00A867E3" w:rsidRPr="008D1C22">
        <w:rPr>
          <w:rFonts w:ascii="Cambria" w:hAnsi="Cambria"/>
        </w:rPr>
        <w:t xml:space="preserve">approximately 570 new </w:t>
      </w:r>
      <w:r w:rsidRPr="008D1C22">
        <w:rPr>
          <w:rFonts w:ascii="Cambria" w:hAnsi="Cambria"/>
          <w:color w:val="000000" w:themeColor="text1"/>
        </w:rPr>
        <w:t xml:space="preserve">students. </w:t>
      </w:r>
      <w:r w:rsidR="001B09ED" w:rsidRPr="00952BA2">
        <w:rPr>
          <w:rFonts w:ascii="Cambria" w:hAnsi="Cambria"/>
        </w:rPr>
        <w:t>The incoming class represents</w:t>
      </w:r>
      <w:r w:rsidR="001B09ED">
        <w:rPr>
          <w:rFonts w:ascii="Cambria" w:hAnsi="Cambria"/>
        </w:rPr>
        <w:t xml:space="preserve"> students from</w:t>
      </w:r>
      <w:r w:rsidR="001B09ED" w:rsidRPr="00952BA2">
        <w:rPr>
          <w:rFonts w:ascii="Cambria" w:hAnsi="Cambria"/>
        </w:rPr>
        <w:t xml:space="preserve"> 20 states and 12 countries.</w:t>
      </w:r>
      <w:r w:rsidR="001B09ED">
        <w:rPr>
          <w:rFonts w:ascii="Cambria" w:hAnsi="Cambria"/>
        </w:rPr>
        <w:t xml:space="preserve"> I</w:t>
      </w:r>
      <w:r w:rsidRPr="008D1C22">
        <w:rPr>
          <w:rFonts w:ascii="Cambria" w:hAnsi="Cambria"/>
        </w:rPr>
        <w:t xml:space="preserve">n addition, </w:t>
      </w:r>
      <w:r w:rsidR="00C02ECD" w:rsidRPr="008D1C22">
        <w:rPr>
          <w:rFonts w:ascii="Cambria" w:hAnsi="Cambria"/>
        </w:rPr>
        <w:t>82</w:t>
      </w:r>
      <w:r w:rsidRPr="008D1C22">
        <w:rPr>
          <w:rFonts w:ascii="Cambria" w:hAnsi="Cambria"/>
        </w:rPr>
        <w:t xml:space="preserve"> transfer students and </w:t>
      </w:r>
      <w:r w:rsidRPr="00DB1BD1">
        <w:rPr>
          <w:rFonts w:ascii="Cambria" w:hAnsi="Cambria"/>
        </w:rPr>
        <w:t>more than 400 new graduate students will</w:t>
      </w:r>
      <w:r w:rsidRPr="008D1C22">
        <w:rPr>
          <w:rFonts w:ascii="Cambria" w:hAnsi="Cambria"/>
        </w:rPr>
        <w:t xml:space="preserve"> attend the University. This brings the total number of students enrolled in all of Wilkes’ </w:t>
      </w:r>
      <w:r w:rsidRPr="00952BA2">
        <w:rPr>
          <w:rFonts w:ascii="Cambria" w:hAnsi="Cambria"/>
        </w:rPr>
        <w:t xml:space="preserve">programs to approximately </w:t>
      </w:r>
      <w:r w:rsidR="0030668F" w:rsidRPr="00952BA2">
        <w:rPr>
          <w:rFonts w:ascii="Cambria" w:hAnsi="Cambria"/>
        </w:rPr>
        <w:t>4,600.</w:t>
      </w:r>
    </w:p>
    <w:p w14:paraId="5F8A1B95" w14:textId="77777777" w:rsidR="001B09ED" w:rsidRDefault="001B09ED" w:rsidP="000F49BB">
      <w:pPr>
        <w:rPr>
          <w:rFonts w:ascii="Cambria" w:hAnsi="Cambria"/>
        </w:rPr>
      </w:pPr>
    </w:p>
    <w:p w14:paraId="50511CBD" w14:textId="20F1549F" w:rsidR="001B09ED" w:rsidRPr="001B09ED" w:rsidRDefault="00DB1BD1" w:rsidP="000F49BB">
      <w:pPr>
        <w:rPr>
          <w:rFonts w:ascii="Cambria" w:hAnsi="Cambria"/>
        </w:rPr>
      </w:pPr>
      <w:r>
        <w:rPr>
          <w:rFonts w:ascii="Cambria" w:hAnsi="Cambria"/>
        </w:rPr>
        <w:t>Additional h</w:t>
      </w:r>
      <w:r w:rsidR="001B09ED">
        <w:rPr>
          <w:rFonts w:ascii="Cambria" w:hAnsi="Cambria"/>
        </w:rPr>
        <w:t>ighlights</w:t>
      </w:r>
      <w:r w:rsidR="001B09ED" w:rsidRPr="001B09ED">
        <w:rPr>
          <w:rFonts w:ascii="Cambria" w:hAnsi="Cambria"/>
        </w:rPr>
        <w:t xml:space="preserve"> from the first-year class: </w:t>
      </w:r>
    </w:p>
    <w:p w14:paraId="1D9F51A0" w14:textId="77777777" w:rsidR="001B09ED" w:rsidRDefault="001B09ED" w:rsidP="001B09ED">
      <w:pPr>
        <w:pStyle w:val="ListParagraph"/>
        <w:numPr>
          <w:ilvl w:val="0"/>
          <w:numId w:val="10"/>
        </w:numPr>
        <w:rPr>
          <w:rFonts w:ascii="Cambria" w:hAnsi="Cambria"/>
        </w:rPr>
      </w:pPr>
      <w:r w:rsidRPr="001B09ED">
        <w:rPr>
          <w:rFonts w:ascii="Cambria" w:hAnsi="Cambria"/>
          <w:color w:val="000000" w:themeColor="text1"/>
        </w:rPr>
        <w:t xml:space="preserve">Fifty-two students </w:t>
      </w:r>
      <w:r w:rsidRPr="001B09ED">
        <w:rPr>
          <w:rFonts w:ascii="Cambria" w:hAnsi="Cambria"/>
        </w:rPr>
        <w:t xml:space="preserve">are in the Wilkes honors program. </w:t>
      </w:r>
    </w:p>
    <w:p w14:paraId="20F5CBF7" w14:textId="77777777" w:rsidR="001B09ED" w:rsidRDefault="001B09ED" w:rsidP="001B09ED">
      <w:pPr>
        <w:rPr>
          <w:rFonts w:ascii="Cambria" w:hAnsi="Cambria"/>
        </w:rPr>
      </w:pPr>
    </w:p>
    <w:p w14:paraId="102523B8" w14:textId="77777777" w:rsidR="001B09ED" w:rsidRPr="001B09ED" w:rsidRDefault="001B09ED" w:rsidP="001B09ED">
      <w:pPr>
        <w:rPr>
          <w:rFonts w:ascii="Cambria" w:hAnsi="Cambria"/>
        </w:rPr>
      </w:pPr>
    </w:p>
    <w:p w14:paraId="52C850EE" w14:textId="040B16EF" w:rsidR="001B09ED" w:rsidRPr="001B09ED" w:rsidRDefault="001B09ED" w:rsidP="001B09ED">
      <w:pPr>
        <w:pStyle w:val="ListParagraph"/>
        <w:numPr>
          <w:ilvl w:val="0"/>
          <w:numId w:val="10"/>
        </w:numPr>
        <w:rPr>
          <w:rFonts w:ascii="Cambria" w:hAnsi="Cambria"/>
        </w:rPr>
      </w:pPr>
      <w:r w:rsidRPr="001B09ED">
        <w:rPr>
          <w:rFonts w:ascii="Cambria" w:hAnsi="Cambria"/>
        </w:rPr>
        <w:t>Eighteen students will join Wilkes EDGE, a program designed to help first-year students transition to college life.</w:t>
      </w:r>
    </w:p>
    <w:p w14:paraId="385B1903" w14:textId="6CAB1D2E" w:rsidR="001B09ED" w:rsidRPr="001B09ED" w:rsidRDefault="001B09ED" w:rsidP="001B09ED">
      <w:pPr>
        <w:pStyle w:val="ListParagraph"/>
        <w:numPr>
          <w:ilvl w:val="0"/>
          <w:numId w:val="10"/>
        </w:numPr>
        <w:rPr>
          <w:rFonts w:ascii="Cambria" w:hAnsi="Cambria"/>
        </w:rPr>
      </w:pPr>
      <w:r w:rsidRPr="001B09ED">
        <w:rPr>
          <w:rFonts w:ascii="Cambria" w:hAnsi="Cambria"/>
        </w:rPr>
        <w:t xml:space="preserve">Nearly half </w:t>
      </w:r>
      <w:r w:rsidR="003F0AF5" w:rsidRPr="001B09ED">
        <w:rPr>
          <w:rFonts w:ascii="Cambria" w:hAnsi="Cambria"/>
        </w:rPr>
        <w:t xml:space="preserve">are the first in their families to pursue a four-year degree. </w:t>
      </w:r>
    </w:p>
    <w:p w14:paraId="660F9A30" w14:textId="2AC30CB2" w:rsidR="00952BA2" w:rsidRPr="001B09ED" w:rsidRDefault="00952BA2" w:rsidP="000F49BB">
      <w:pPr>
        <w:pStyle w:val="ListParagraph"/>
        <w:numPr>
          <w:ilvl w:val="0"/>
          <w:numId w:val="10"/>
        </w:numPr>
        <w:rPr>
          <w:rFonts w:ascii="Cambria" w:hAnsi="Cambria"/>
        </w:rPr>
      </w:pPr>
      <w:r w:rsidRPr="001B09ED">
        <w:rPr>
          <w:rFonts w:ascii="Cambria" w:hAnsi="Cambria"/>
        </w:rPr>
        <w:t xml:space="preserve">More than 200 </w:t>
      </w:r>
      <w:r w:rsidR="001B09ED" w:rsidRPr="001B09ED">
        <w:rPr>
          <w:rFonts w:ascii="Cambria" w:hAnsi="Cambria"/>
        </w:rPr>
        <w:t xml:space="preserve">new students </w:t>
      </w:r>
      <w:r w:rsidRPr="001B09ED">
        <w:rPr>
          <w:rFonts w:ascii="Cambria" w:hAnsi="Cambria"/>
        </w:rPr>
        <w:t xml:space="preserve">are athletes, bringing the total number of student-athletes to 550. </w:t>
      </w:r>
      <w:r w:rsidRPr="001B09ED">
        <w:rPr>
          <w:rFonts w:ascii="Cambria" w:hAnsi="Cambria"/>
        </w:rPr>
        <w:br/>
      </w:r>
    </w:p>
    <w:p w14:paraId="7A792980" w14:textId="7BC5440D" w:rsidR="005D2307" w:rsidRPr="00952BA2" w:rsidRDefault="00952BA2" w:rsidP="000F49BB">
      <w:pPr>
        <w:rPr>
          <w:rFonts w:ascii="Cambria" w:hAnsi="Cambria"/>
        </w:rPr>
      </w:pPr>
      <w:r>
        <w:rPr>
          <w:rFonts w:ascii="Cambria" w:hAnsi="Cambria"/>
        </w:rPr>
        <w:t xml:space="preserve">In addition, </w:t>
      </w:r>
      <w:r w:rsidR="001C5297">
        <w:rPr>
          <w:rFonts w:ascii="Cambria" w:hAnsi="Cambria"/>
        </w:rPr>
        <w:t xml:space="preserve">16 </w:t>
      </w:r>
      <w:r>
        <w:rPr>
          <w:rFonts w:ascii="Cambria" w:hAnsi="Cambria"/>
        </w:rPr>
        <w:t xml:space="preserve">new </w:t>
      </w:r>
      <w:r w:rsidR="00CD037B" w:rsidRPr="00952BA2">
        <w:rPr>
          <w:rFonts w:ascii="Cambria" w:hAnsi="Cambria"/>
          <w:color w:val="000000" w:themeColor="text1"/>
        </w:rPr>
        <w:t xml:space="preserve">faculty members in fields that include </w:t>
      </w:r>
      <w:r w:rsidR="00F554C2" w:rsidRPr="00952BA2">
        <w:rPr>
          <w:rFonts w:ascii="Cambria" w:hAnsi="Cambria"/>
          <w:color w:val="000000" w:themeColor="text1"/>
        </w:rPr>
        <w:t>gaming and virtual design,</w:t>
      </w:r>
      <w:r w:rsidR="00CD037B" w:rsidRPr="00952BA2">
        <w:rPr>
          <w:rFonts w:ascii="Cambria" w:hAnsi="Cambria"/>
          <w:color w:val="000000" w:themeColor="text1"/>
        </w:rPr>
        <w:t xml:space="preserve"> nursing</w:t>
      </w:r>
      <w:r w:rsidR="00F554C2" w:rsidRPr="00952BA2">
        <w:rPr>
          <w:rFonts w:ascii="Cambria" w:hAnsi="Cambria"/>
          <w:color w:val="000000" w:themeColor="text1"/>
        </w:rPr>
        <w:t>,</w:t>
      </w:r>
      <w:r w:rsidR="00CD037B" w:rsidRPr="00952BA2">
        <w:rPr>
          <w:rFonts w:ascii="Cambria" w:hAnsi="Cambria"/>
          <w:color w:val="000000" w:themeColor="text1"/>
        </w:rPr>
        <w:t xml:space="preserve"> pharmacy</w:t>
      </w:r>
      <w:r w:rsidR="00F554C2" w:rsidRPr="00952BA2">
        <w:rPr>
          <w:rFonts w:ascii="Cambria" w:hAnsi="Cambria"/>
          <w:color w:val="000000" w:themeColor="text1"/>
        </w:rPr>
        <w:t>,</w:t>
      </w:r>
      <w:r w:rsidR="00CD037B" w:rsidRPr="00952BA2">
        <w:rPr>
          <w:rFonts w:ascii="Cambria" w:hAnsi="Cambria"/>
          <w:color w:val="000000" w:themeColor="text1"/>
        </w:rPr>
        <w:t xml:space="preserve"> </w:t>
      </w:r>
      <w:r w:rsidR="00F554C2" w:rsidRPr="00952BA2">
        <w:rPr>
          <w:rFonts w:ascii="Cambria" w:hAnsi="Cambria"/>
          <w:color w:val="000000" w:themeColor="text1"/>
        </w:rPr>
        <w:t xml:space="preserve">political science, management and music </w:t>
      </w:r>
      <w:r w:rsidR="00CD037B" w:rsidRPr="00952BA2">
        <w:rPr>
          <w:rFonts w:ascii="Cambria" w:hAnsi="Cambria"/>
          <w:color w:val="000000" w:themeColor="text1"/>
        </w:rPr>
        <w:t>will also mark their first semester at Wilkes.</w:t>
      </w:r>
      <w:r w:rsidR="005D2307" w:rsidRPr="00952BA2">
        <w:rPr>
          <w:rFonts w:ascii="Cambria" w:hAnsi="Cambria"/>
          <w:color w:val="000000" w:themeColor="text1"/>
        </w:rPr>
        <w:t xml:space="preserve"> </w:t>
      </w:r>
    </w:p>
    <w:p w14:paraId="64A211B7" w14:textId="77777777" w:rsidR="00CD037B" w:rsidRPr="00A6112D" w:rsidRDefault="00CD037B" w:rsidP="000F49BB">
      <w:pPr>
        <w:rPr>
          <w:rFonts w:ascii="Cambria" w:hAnsi="Cambria"/>
        </w:rPr>
      </w:pPr>
    </w:p>
    <w:p w14:paraId="20E87D11" w14:textId="41ABE4AD" w:rsidR="009019B5" w:rsidRDefault="003F0AF5" w:rsidP="000F49BB">
      <w:pPr>
        <w:rPr>
          <w:rFonts w:ascii="Cambria" w:hAnsi="Cambria" w:cs="Times"/>
          <w:highlight w:val="yellow"/>
        </w:rPr>
      </w:pPr>
      <w:r w:rsidRPr="00A6112D">
        <w:rPr>
          <w:rFonts w:ascii="Cambria" w:hAnsi="Cambria"/>
          <w:b/>
        </w:rPr>
        <w:t xml:space="preserve">Campus Enhancements </w:t>
      </w:r>
      <w:r w:rsidRPr="00A6112D">
        <w:rPr>
          <w:rFonts w:ascii="Cambria" w:hAnsi="Cambria"/>
          <w:b/>
        </w:rPr>
        <w:br/>
      </w:r>
      <w:r w:rsidR="001B09ED">
        <w:rPr>
          <w:rFonts w:ascii="Cambria" w:hAnsi="Cambria"/>
        </w:rPr>
        <w:t xml:space="preserve">Students will return to significant progress on Bruggeworth Field at the Ralston Athletic Complex. </w:t>
      </w:r>
      <w:r w:rsidRPr="00CD037B">
        <w:rPr>
          <w:rFonts w:ascii="Cambria" w:hAnsi="Cambria"/>
        </w:rPr>
        <w:t xml:space="preserve">Work </w:t>
      </w:r>
      <w:r w:rsidR="009019B5" w:rsidRPr="00CD037B">
        <w:rPr>
          <w:rFonts w:ascii="Cambria" w:hAnsi="Cambria"/>
        </w:rPr>
        <w:t xml:space="preserve">continues </w:t>
      </w:r>
      <w:r w:rsidR="001B09ED">
        <w:rPr>
          <w:rFonts w:ascii="Cambria" w:hAnsi="Cambria"/>
        </w:rPr>
        <w:t>on the</w:t>
      </w:r>
      <w:r w:rsidR="009019B5" w:rsidRPr="00CD037B">
        <w:rPr>
          <w:rFonts w:ascii="Cambria" w:hAnsi="Cambria"/>
        </w:rPr>
        <w:t xml:space="preserve"> new, multi-purpose field </w:t>
      </w:r>
      <w:r w:rsidR="001B09ED">
        <w:rPr>
          <w:rFonts w:ascii="Cambria" w:hAnsi="Cambria"/>
        </w:rPr>
        <w:t xml:space="preserve">that </w:t>
      </w:r>
      <w:r w:rsidR="009019B5" w:rsidRPr="00CD037B">
        <w:rPr>
          <w:rFonts w:ascii="Cambria" w:hAnsi="Cambria"/>
        </w:rPr>
        <w:t xml:space="preserve">centralizes athletic competitions on turf fields that can withstand changing weather conditions. It allows more teams to simultaneously compete and will be used for men’s and women’s soccer, men’s and women’s lacrosse and women’s field hockey. It also includes a new turf baseball field, press boxes, spectator areas and a scoreboard. </w:t>
      </w:r>
      <w:r w:rsidR="009019B5" w:rsidRPr="00CD037B">
        <w:rPr>
          <w:rFonts w:ascii="Cambria" w:hAnsi="Cambria" w:cs="Times"/>
        </w:rPr>
        <w:t>A formal dedication will be held on Saturday, Oct. 5 in conjunction with Homecoming weekend.</w:t>
      </w:r>
    </w:p>
    <w:p w14:paraId="13E11D88" w14:textId="3E36B868" w:rsidR="009019B5" w:rsidRDefault="009019B5" w:rsidP="000F49BB">
      <w:pPr>
        <w:rPr>
          <w:rFonts w:ascii="Cambria" w:hAnsi="Cambria"/>
          <w:highlight w:val="yellow"/>
        </w:rPr>
      </w:pPr>
    </w:p>
    <w:p w14:paraId="5598267E" w14:textId="6EBD5833" w:rsidR="009019B5" w:rsidRDefault="00952BA2" w:rsidP="000F49BB">
      <w:pPr>
        <w:rPr>
          <w:rFonts w:ascii="Cambria" w:hAnsi="Cambria" w:cstheme="minorHAnsi"/>
        </w:rPr>
      </w:pPr>
      <w:r w:rsidRPr="00952BA2">
        <w:rPr>
          <w:rFonts w:ascii="Cambria" w:hAnsi="Cambria" w:cstheme="minorHAnsi"/>
        </w:rPr>
        <w:t>Students will also return to new sidewalks, landscaping and streetlights on South Main Street. This work continues the University’s Neighborhood Enhancement Project geared to create an attractive and walkable downtown for students, faculty and staff.</w:t>
      </w:r>
    </w:p>
    <w:p w14:paraId="7E95E6CD" w14:textId="57C433B8" w:rsidR="00CD037B" w:rsidRDefault="00CD037B" w:rsidP="000F49BB">
      <w:pPr>
        <w:rPr>
          <w:rFonts w:ascii="Cambria" w:hAnsi="Cambria"/>
        </w:rPr>
      </w:pPr>
    </w:p>
    <w:p w14:paraId="60BD7227" w14:textId="6B093330" w:rsidR="00193A3C" w:rsidRPr="00C02ECD" w:rsidRDefault="00193A3C" w:rsidP="000F49BB">
      <w:pPr>
        <w:rPr>
          <w:rFonts w:ascii="Cambria" w:eastAsia="georgia" w:hAnsi="Cambria" w:cs="georgia"/>
          <w:b/>
        </w:rPr>
      </w:pPr>
      <w:r w:rsidRPr="00C02ECD">
        <w:rPr>
          <w:rFonts w:ascii="Cambria" w:eastAsia="georgia" w:hAnsi="Cambria" w:cs="georgia"/>
          <w:b/>
          <w:bCs/>
        </w:rPr>
        <w:t>About Wilkes University</w:t>
      </w:r>
    </w:p>
    <w:p w14:paraId="37C5B752" w14:textId="15E074D7" w:rsidR="00C02ECD" w:rsidRPr="00C02ECD" w:rsidRDefault="00193A3C" w:rsidP="000F49BB">
      <w:pPr>
        <w:rPr>
          <w:rFonts w:ascii="Cambria" w:eastAsia="georgia" w:hAnsi="Cambria" w:cs="georgia"/>
        </w:rPr>
      </w:pPr>
      <w:r w:rsidRPr="00C02ECD">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Wilkes is on a mission to create one of the nation’s finest doctoral universities, offering all of the programs, activities and opportunities of a large university in the intimate, caring and mentoring environment of a </w:t>
      </w:r>
    </w:p>
    <w:p w14:paraId="5ED12B84" w14:textId="154ADDF9" w:rsidR="00193A3C" w:rsidRPr="00C02ECD" w:rsidRDefault="00193A3C" w:rsidP="000F49BB">
      <w:pPr>
        <w:rPr>
          <w:rFonts w:ascii="Cambria" w:eastAsia="georgia" w:hAnsi="Cambria" w:cs="georgia"/>
        </w:rPr>
      </w:pPr>
      <w:r w:rsidRPr="00C02ECD">
        <w:rPr>
          <w:rFonts w:ascii="Cambria" w:eastAsia="georgia" w:hAnsi="Cambria" w:cs="georgia"/>
        </w:rPr>
        <w:t xml:space="preserve">small college, open to all who show promise. </w:t>
      </w:r>
      <w:r w:rsidRPr="00C02ECD">
        <w:rPr>
          <w:rFonts w:ascii="Cambria" w:eastAsia="georgia" w:hAnsi="Cambria" w:cs="georgia"/>
          <w:i/>
          <w:iCs/>
        </w:rPr>
        <w:t>The Economist</w:t>
      </w:r>
      <w:r w:rsidRPr="00C02ECD">
        <w:rPr>
          <w:rFonts w:ascii="Cambria" w:eastAsia="georgia" w:hAnsi="Cambria" w:cs="georgia"/>
        </w:rPr>
        <w:t xml:space="preserve"> named Wilkes 25th in the nation for the value of its education for graduates. In addition to 46 majors, Wilkes offers 24 master’s degree programs and five doctoral/terminal degree programs, including the doctor of philosophy in nursing, doctor of nursing practice, doctor of education, doctor of pharmacy, and master of fine arts in creative writing. Learn more at </w:t>
      </w:r>
      <w:hyperlink r:id="rId7" w:tgtFrame="_blank" w:history="1">
        <w:r w:rsidRPr="00C02ECD">
          <w:rPr>
            <w:rStyle w:val="Hyperlink"/>
            <w:rFonts w:ascii="Cambria" w:eastAsia="georgia" w:hAnsi="Cambria" w:cs="georgia"/>
          </w:rPr>
          <w:t>www.wilkes.edu</w:t>
        </w:r>
      </w:hyperlink>
      <w:r w:rsidRPr="00C02ECD">
        <w:rPr>
          <w:rFonts w:ascii="Cambria" w:eastAsia="georgia" w:hAnsi="Cambria" w:cs="georgia"/>
        </w:rPr>
        <w:t>.</w:t>
      </w:r>
    </w:p>
    <w:p w14:paraId="563CB305" w14:textId="5B943B8D" w:rsidR="007A2720" w:rsidRPr="00C02ECD" w:rsidRDefault="007A2720" w:rsidP="000F49BB">
      <w:pPr>
        <w:rPr>
          <w:rFonts w:ascii="Cambria" w:eastAsia="georgia" w:hAnsi="Cambria" w:cs="georgia"/>
        </w:rPr>
      </w:pPr>
    </w:p>
    <w:p w14:paraId="6B67F20B" w14:textId="0DBD6FFC" w:rsidR="007A2720" w:rsidRPr="00C02ECD" w:rsidRDefault="007A2720" w:rsidP="000F49BB">
      <w:pPr>
        <w:jc w:val="center"/>
        <w:rPr>
          <w:rFonts w:ascii="Cambria" w:eastAsia="georgia" w:hAnsi="Cambria" w:cs="georgia"/>
        </w:rPr>
      </w:pPr>
      <w:r w:rsidRPr="00C02ECD">
        <w:rPr>
          <w:rFonts w:ascii="Cambria" w:eastAsia="georgia" w:hAnsi="Cambria" w:cs="georgia"/>
        </w:rPr>
        <w:t>#####</w:t>
      </w:r>
    </w:p>
    <w:sectPr w:rsidR="007A2720" w:rsidRPr="00C02ECD" w:rsidSect="00E50DA7">
      <w:headerReference w:type="default" r:id="rId8"/>
      <w:footerReference w:type="default" r:id="rId9"/>
      <w:headerReference w:type="first" r:id="rId10"/>
      <w:footerReference w:type="first" r:id="rId11"/>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30D46" w14:textId="77777777" w:rsidR="00A817B5" w:rsidRDefault="00A817B5">
      <w:r>
        <w:separator/>
      </w:r>
    </w:p>
  </w:endnote>
  <w:endnote w:type="continuationSeparator" w:id="0">
    <w:p w14:paraId="20B7B21B" w14:textId="77777777" w:rsidR="00A817B5" w:rsidRDefault="00A8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rown-Light">
    <w:altName w:val="Calibri"/>
    <w:panose1 w:val="020B0604020202020204"/>
    <w:charset w:val="00"/>
    <w:family w:val="auto"/>
    <w:pitch w:val="variable"/>
    <w:sig w:usb0="00000003" w:usb1="00000000" w:usb2="00000000" w:usb3="00000000" w:csb0="00000001" w:csb1="00000000"/>
  </w:font>
  <w:font w:name="Sentinel Semibold">
    <w:altName w:val="Times New Roman"/>
    <w:panose1 w:val="020B0604020202020204"/>
    <w:charset w:val="00"/>
    <w:family w:val="auto"/>
    <w:pitch w:val="variable"/>
    <w:sig w:usb0="00000001" w:usb1="4000004A" w:usb2="00000000" w:usb3="00000000" w:csb0="0000009B" w:csb1="00000000"/>
  </w:font>
  <w:font w:name="Sentinel Book">
    <w:altName w:val="Times New Roman"/>
    <w:panose1 w:val="020B0604020202020204"/>
    <w:charset w:val="00"/>
    <w:family w:val="auto"/>
    <w:pitch w:val="variable"/>
    <w:sig w:usb0="00000001" w:usb1="4000004A" w:usb2="00000000" w:usb3="00000000" w:csb0="0000009B" w:csb1="00000000"/>
  </w:font>
  <w:font w:name="Brown-Regular">
    <w:altName w:val="Calibri"/>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AB0AB6">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AB0AB6">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511907">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511907">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7B5E6" w14:textId="77777777" w:rsidR="00A817B5" w:rsidRDefault="00A817B5">
      <w:r>
        <w:separator/>
      </w:r>
    </w:p>
  </w:footnote>
  <w:footnote w:type="continuationSeparator" w:id="0">
    <w:p w14:paraId="0B4488A8" w14:textId="77777777" w:rsidR="00A817B5" w:rsidRDefault="00A8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w:pict>
            <v:shapetype w14:anchorId="6A15F377" id="_x0000_t32" coordsize="21600,21600" o:spt="32" o:oned="t" path="m,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&#13;&#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Book" w:eastAsia="Verdana" w:hAnsi="Sentinel Book" w:cs="Verdana"/>
        <w:sz w:val="20"/>
        <w:szCs w:val="20"/>
      </w:rPr>
      <w:t>c.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157EDE9"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&#13;&#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08A3"/>
    <w:multiLevelType w:val="hybridMultilevel"/>
    <w:tmpl w:val="00BE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D2F90"/>
    <w:multiLevelType w:val="hybridMultilevel"/>
    <w:tmpl w:val="B5B2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ACF32C4"/>
    <w:multiLevelType w:val="hybridMultilevel"/>
    <w:tmpl w:val="85E8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802A4"/>
    <w:multiLevelType w:val="hybridMultilevel"/>
    <w:tmpl w:val="D1D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8"/>
  </w:num>
  <w:num w:numId="6">
    <w:abstractNumId w:val="9"/>
  </w:num>
  <w:num w:numId="7">
    <w:abstractNumId w:val="5"/>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33"/>
    <w:rsid w:val="00015248"/>
    <w:rsid w:val="00052B96"/>
    <w:rsid w:val="00084B53"/>
    <w:rsid w:val="00095F82"/>
    <w:rsid w:val="000A133B"/>
    <w:rsid w:val="000B16EA"/>
    <w:rsid w:val="000C74D5"/>
    <w:rsid w:val="000D3BFB"/>
    <w:rsid w:val="000F49BB"/>
    <w:rsid w:val="001051B2"/>
    <w:rsid w:val="00107B92"/>
    <w:rsid w:val="00120832"/>
    <w:rsid w:val="00124291"/>
    <w:rsid w:val="001264B9"/>
    <w:rsid w:val="00142DCE"/>
    <w:rsid w:val="00165E36"/>
    <w:rsid w:val="00171583"/>
    <w:rsid w:val="00187A08"/>
    <w:rsid w:val="00193A3C"/>
    <w:rsid w:val="001A0A59"/>
    <w:rsid w:val="001B09ED"/>
    <w:rsid w:val="001C5297"/>
    <w:rsid w:val="001D6021"/>
    <w:rsid w:val="001F6881"/>
    <w:rsid w:val="002238C3"/>
    <w:rsid w:val="00223F53"/>
    <w:rsid w:val="00226EF5"/>
    <w:rsid w:val="00227DEA"/>
    <w:rsid w:val="00242167"/>
    <w:rsid w:val="00271B06"/>
    <w:rsid w:val="002B4EA2"/>
    <w:rsid w:val="002C3A3E"/>
    <w:rsid w:val="002C4A85"/>
    <w:rsid w:val="002E1F96"/>
    <w:rsid w:val="002F2FE4"/>
    <w:rsid w:val="00301A24"/>
    <w:rsid w:val="0030668F"/>
    <w:rsid w:val="00312C88"/>
    <w:rsid w:val="00316D0A"/>
    <w:rsid w:val="00353FA5"/>
    <w:rsid w:val="00374A3B"/>
    <w:rsid w:val="003C1A67"/>
    <w:rsid w:val="003C7A4B"/>
    <w:rsid w:val="003D568D"/>
    <w:rsid w:val="003F0AF5"/>
    <w:rsid w:val="00423558"/>
    <w:rsid w:val="00423A06"/>
    <w:rsid w:val="00435962"/>
    <w:rsid w:val="00447CEA"/>
    <w:rsid w:val="004E0E94"/>
    <w:rsid w:val="00500BD9"/>
    <w:rsid w:val="00511907"/>
    <w:rsid w:val="005165E7"/>
    <w:rsid w:val="00517680"/>
    <w:rsid w:val="005264EA"/>
    <w:rsid w:val="00526F53"/>
    <w:rsid w:val="00534023"/>
    <w:rsid w:val="00555CED"/>
    <w:rsid w:val="005718EF"/>
    <w:rsid w:val="005B19FA"/>
    <w:rsid w:val="005B597D"/>
    <w:rsid w:val="005D2307"/>
    <w:rsid w:val="005D4458"/>
    <w:rsid w:val="006035E0"/>
    <w:rsid w:val="00613916"/>
    <w:rsid w:val="00620A10"/>
    <w:rsid w:val="00630B51"/>
    <w:rsid w:val="006655FD"/>
    <w:rsid w:val="006C45E0"/>
    <w:rsid w:val="006C5F79"/>
    <w:rsid w:val="006E6649"/>
    <w:rsid w:val="006E73C3"/>
    <w:rsid w:val="00722B04"/>
    <w:rsid w:val="00726D3D"/>
    <w:rsid w:val="00730813"/>
    <w:rsid w:val="00747BB4"/>
    <w:rsid w:val="007740CB"/>
    <w:rsid w:val="00791914"/>
    <w:rsid w:val="007A2720"/>
    <w:rsid w:val="007B4757"/>
    <w:rsid w:val="007D6B8B"/>
    <w:rsid w:val="007E13F7"/>
    <w:rsid w:val="0080696B"/>
    <w:rsid w:val="00856964"/>
    <w:rsid w:val="008B264F"/>
    <w:rsid w:val="008B5463"/>
    <w:rsid w:val="008B6275"/>
    <w:rsid w:val="008D1C22"/>
    <w:rsid w:val="008F5A41"/>
    <w:rsid w:val="009019B5"/>
    <w:rsid w:val="00901CD7"/>
    <w:rsid w:val="00905662"/>
    <w:rsid w:val="009059E3"/>
    <w:rsid w:val="00951CFA"/>
    <w:rsid w:val="00952BA2"/>
    <w:rsid w:val="00963C8A"/>
    <w:rsid w:val="00987608"/>
    <w:rsid w:val="00992F5D"/>
    <w:rsid w:val="009C6050"/>
    <w:rsid w:val="00A6112D"/>
    <w:rsid w:val="00A6679F"/>
    <w:rsid w:val="00A817B5"/>
    <w:rsid w:val="00A81DB8"/>
    <w:rsid w:val="00A8661D"/>
    <w:rsid w:val="00A867E3"/>
    <w:rsid w:val="00A9749B"/>
    <w:rsid w:val="00A97BCB"/>
    <w:rsid w:val="00AB0AB6"/>
    <w:rsid w:val="00AD4D67"/>
    <w:rsid w:val="00AE54D8"/>
    <w:rsid w:val="00AF5D99"/>
    <w:rsid w:val="00AF7794"/>
    <w:rsid w:val="00B03DC5"/>
    <w:rsid w:val="00B04FBB"/>
    <w:rsid w:val="00B1410F"/>
    <w:rsid w:val="00B2765B"/>
    <w:rsid w:val="00B442C1"/>
    <w:rsid w:val="00B44315"/>
    <w:rsid w:val="00B56741"/>
    <w:rsid w:val="00BB2965"/>
    <w:rsid w:val="00BD1AF7"/>
    <w:rsid w:val="00BF3CAD"/>
    <w:rsid w:val="00BF737F"/>
    <w:rsid w:val="00C02ECD"/>
    <w:rsid w:val="00C0620E"/>
    <w:rsid w:val="00C171E8"/>
    <w:rsid w:val="00C279E2"/>
    <w:rsid w:val="00C31C7D"/>
    <w:rsid w:val="00C35C8D"/>
    <w:rsid w:val="00C41649"/>
    <w:rsid w:val="00C532C3"/>
    <w:rsid w:val="00C53A62"/>
    <w:rsid w:val="00C552E3"/>
    <w:rsid w:val="00C812D3"/>
    <w:rsid w:val="00CB19A7"/>
    <w:rsid w:val="00CB4F33"/>
    <w:rsid w:val="00CC182B"/>
    <w:rsid w:val="00CD037B"/>
    <w:rsid w:val="00CD1621"/>
    <w:rsid w:val="00D06E85"/>
    <w:rsid w:val="00D179D2"/>
    <w:rsid w:val="00D57D2E"/>
    <w:rsid w:val="00D61940"/>
    <w:rsid w:val="00D63CEE"/>
    <w:rsid w:val="00D734B5"/>
    <w:rsid w:val="00D96865"/>
    <w:rsid w:val="00DB1BD1"/>
    <w:rsid w:val="00DC49D7"/>
    <w:rsid w:val="00DE062C"/>
    <w:rsid w:val="00E50DA7"/>
    <w:rsid w:val="00E6077E"/>
    <w:rsid w:val="00E65ED5"/>
    <w:rsid w:val="00E72DEC"/>
    <w:rsid w:val="00E732B4"/>
    <w:rsid w:val="00F02B63"/>
    <w:rsid w:val="00F17F51"/>
    <w:rsid w:val="00F40E64"/>
    <w:rsid w:val="00F529C5"/>
    <w:rsid w:val="00F554C2"/>
    <w:rsid w:val="00F608BC"/>
    <w:rsid w:val="00F66675"/>
    <w:rsid w:val="00F90FEF"/>
    <w:rsid w:val="00FF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97B3F"/>
  <w15:docId w15:val="{FAA8F6EF-402D-8741-ACA3-D907D9F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customStyle="1" w:styleId="UnresolvedMention1">
    <w:name w:val="Unresolved Mention1"/>
    <w:basedOn w:val="DefaultParagraphFont"/>
    <w:uiPriority w:val="99"/>
    <w:semiHidden/>
    <w:unhideWhenUsed/>
    <w:rsid w:val="005D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6473">
      <w:bodyDiv w:val="1"/>
      <w:marLeft w:val="0"/>
      <w:marRight w:val="0"/>
      <w:marTop w:val="0"/>
      <w:marBottom w:val="0"/>
      <w:divBdr>
        <w:top w:val="none" w:sz="0" w:space="0" w:color="auto"/>
        <w:left w:val="none" w:sz="0" w:space="0" w:color="auto"/>
        <w:bottom w:val="none" w:sz="0" w:space="0" w:color="auto"/>
        <w:right w:val="none" w:sz="0" w:space="0" w:color="auto"/>
      </w:divBdr>
    </w:div>
    <w:div w:id="681200585">
      <w:bodyDiv w:val="1"/>
      <w:marLeft w:val="0"/>
      <w:marRight w:val="0"/>
      <w:marTop w:val="0"/>
      <w:marBottom w:val="0"/>
      <w:divBdr>
        <w:top w:val="none" w:sz="0" w:space="0" w:color="auto"/>
        <w:left w:val="none" w:sz="0" w:space="0" w:color="auto"/>
        <w:bottom w:val="none" w:sz="0" w:space="0" w:color="auto"/>
        <w:right w:val="none" w:sz="0" w:space="0" w:color="auto"/>
      </w:divBdr>
    </w:div>
    <w:div w:id="696927134">
      <w:bodyDiv w:val="1"/>
      <w:marLeft w:val="0"/>
      <w:marRight w:val="0"/>
      <w:marTop w:val="0"/>
      <w:marBottom w:val="0"/>
      <w:divBdr>
        <w:top w:val="none" w:sz="0" w:space="0" w:color="auto"/>
        <w:left w:val="none" w:sz="0" w:space="0" w:color="auto"/>
        <w:bottom w:val="none" w:sz="0" w:space="0" w:color="auto"/>
        <w:right w:val="none" w:sz="0" w:space="0" w:color="auto"/>
      </w:divBdr>
    </w:div>
    <w:div w:id="841891191">
      <w:bodyDiv w:val="1"/>
      <w:marLeft w:val="0"/>
      <w:marRight w:val="0"/>
      <w:marTop w:val="0"/>
      <w:marBottom w:val="0"/>
      <w:divBdr>
        <w:top w:val="none" w:sz="0" w:space="0" w:color="auto"/>
        <w:left w:val="none" w:sz="0" w:space="0" w:color="auto"/>
        <w:bottom w:val="none" w:sz="0" w:space="0" w:color="auto"/>
        <w:right w:val="none" w:sz="0" w:space="0" w:color="auto"/>
      </w:divBdr>
    </w:div>
    <w:div w:id="950623114">
      <w:bodyDiv w:val="1"/>
      <w:marLeft w:val="0"/>
      <w:marRight w:val="0"/>
      <w:marTop w:val="0"/>
      <w:marBottom w:val="0"/>
      <w:divBdr>
        <w:top w:val="none" w:sz="0" w:space="0" w:color="auto"/>
        <w:left w:val="none" w:sz="0" w:space="0" w:color="auto"/>
        <w:bottom w:val="none" w:sz="0" w:space="0" w:color="auto"/>
        <w:right w:val="none" w:sz="0" w:space="0" w:color="auto"/>
      </w:divBdr>
    </w:div>
    <w:div w:id="1076703899">
      <w:bodyDiv w:val="1"/>
      <w:marLeft w:val="0"/>
      <w:marRight w:val="0"/>
      <w:marTop w:val="0"/>
      <w:marBottom w:val="0"/>
      <w:divBdr>
        <w:top w:val="none" w:sz="0" w:space="0" w:color="auto"/>
        <w:left w:val="none" w:sz="0" w:space="0" w:color="auto"/>
        <w:bottom w:val="none" w:sz="0" w:space="0" w:color="auto"/>
        <w:right w:val="none" w:sz="0" w:space="0" w:color="auto"/>
      </w:divBdr>
      <w:divsChild>
        <w:div w:id="1022626758">
          <w:marLeft w:val="0"/>
          <w:marRight w:val="0"/>
          <w:marTop w:val="0"/>
          <w:marBottom w:val="0"/>
          <w:divBdr>
            <w:top w:val="none" w:sz="0" w:space="0" w:color="auto"/>
            <w:left w:val="none" w:sz="0" w:space="0" w:color="auto"/>
            <w:bottom w:val="none" w:sz="0" w:space="0" w:color="auto"/>
            <w:right w:val="none" w:sz="0" w:space="0" w:color="auto"/>
          </w:divBdr>
        </w:div>
      </w:divsChild>
    </w:div>
    <w:div w:id="1215002704">
      <w:bodyDiv w:val="1"/>
      <w:marLeft w:val="0"/>
      <w:marRight w:val="0"/>
      <w:marTop w:val="0"/>
      <w:marBottom w:val="0"/>
      <w:divBdr>
        <w:top w:val="none" w:sz="0" w:space="0" w:color="auto"/>
        <w:left w:val="none" w:sz="0" w:space="0" w:color="auto"/>
        <w:bottom w:val="none" w:sz="0" w:space="0" w:color="auto"/>
        <w:right w:val="none" w:sz="0" w:space="0" w:color="auto"/>
      </w:divBdr>
    </w:div>
    <w:div w:id="1219395360">
      <w:bodyDiv w:val="1"/>
      <w:marLeft w:val="0"/>
      <w:marRight w:val="0"/>
      <w:marTop w:val="0"/>
      <w:marBottom w:val="0"/>
      <w:divBdr>
        <w:top w:val="none" w:sz="0" w:space="0" w:color="auto"/>
        <w:left w:val="none" w:sz="0" w:space="0" w:color="auto"/>
        <w:bottom w:val="none" w:sz="0" w:space="0" w:color="auto"/>
        <w:right w:val="none" w:sz="0" w:space="0" w:color="auto"/>
      </w:divBdr>
      <w:divsChild>
        <w:div w:id="78647799">
          <w:marLeft w:val="0"/>
          <w:marRight w:val="0"/>
          <w:marTop w:val="0"/>
          <w:marBottom w:val="0"/>
          <w:divBdr>
            <w:top w:val="none" w:sz="0" w:space="0" w:color="auto"/>
            <w:left w:val="none" w:sz="0" w:space="0" w:color="auto"/>
            <w:bottom w:val="none" w:sz="0" w:space="0" w:color="auto"/>
            <w:right w:val="none" w:sz="0" w:space="0" w:color="auto"/>
          </w:divBdr>
        </w:div>
      </w:divsChild>
    </w:div>
    <w:div w:id="1253583956">
      <w:bodyDiv w:val="1"/>
      <w:marLeft w:val="0"/>
      <w:marRight w:val="0"/>
      <w:marTop w:val="0"/>
      <w:marBottom w:val="0"/>
      <w:divBdr>
        <w:top w:val="none" w:sz="0" w:space="0" w:color="auto"/>
        <w:left w:val="none" w:sz="0" w:space="0" w:color="auto"/>
        <w:bottom w:val="none" w:sz="0" w:space="0" w:color="auto"/>
        <w:right w:val="none" w:sz="0" w:space="0" w:color="auto"/>
      </w:divBdr>
    </w:div>
    <w:div w:id="1369337465">
      <w:bodyDiv w:val="1"/>
      <w:marLeft w:val="0"/>
      <w:marRight w:val="0"/>
      <w:marTop w:val="0"/>
      <w:marBottom w:val="0"/>
      <w:divBdr>
        <w:top w:val="none" w:sz="0" w:space="0" w:color="auto"/>
        <w:left w:val="none" w:sz="0" w:space="0" w:color="auto"/>
        <w:bottom w:val="none" w:sz="0" w:space="0" w:color="auto"/>
        <w:right w:val="none" w:sz="0" w:space="0" w:color="auto"/>
      </w:divBdr>
    </w:div>
    <w:div w:id="1461416089">
      <w:bodyDiv w:val="1"/>
      <w:marLeft w:val="0"/>
      <w:marRight w:val="0"/>
      <w:marTop w:val="0"/>
      <w:marBottom w:val="0"/>
      <w:divBdr>
        <w:top w:val="none" w:sz="0" w:space="0" w:color="auto"/>
        <w:left w:val="none" w:sz="0" w:space="0" w:color="auto"/>
        <w:bottom w:val="none" w:sz="0" w:space="0" w:color="auto"/>
        <w:right w:val="none" w:sz="0" w:space="0" w:color="auto"/>
      </w:divBdr>
    </w:div>
    <w:div w:id="1495533972">
      <w:bodyDiv w:val="1"/>
      <w:marLeft w:val="0"/>
      <w:marRight w:val="0"/>
      <w:marTop w:val="0"/>
      <w:marBottom w:val="0"/>
      <w:divBdr>
        <w:top w:val="none" w:sz="0" w:space="0" w:color="auto"/>
        <w:left w:val="none" w:sz="0" w:space="0" w:color="auto"/>
        <w:bottom w:val="none" w:sz="0" w:space="0" w:color="auto"/>
        <w:right w:val="none" w:sz="0" w:space="0" w:color="auto"/>
      </w:divBdr>
    </w:div>
    <w:div w:id="1553271206">
      <w:bodyDiv w:val="1"/>
      <w:marLeft w:val="0"/>
      <w:marRight w:val="0"/>
      <w:marTop w:val="0"/>
      <w:marBottom w:val="0"/>
      <w:divBdr>
        <w:top w:val="none" w:sz="0" w:space="0" w:color="auto"/>
        <w:left w:val="none" w:sz="0" w:space="0" w:color="auto"/>
        <w:bottom w:val="none" w:sz="0" w:space="0" w:color="auto"/>
        <w:right w:val="none" w:sz="0" w:space="0" w:color="auto"/>
      </w:divBdr>
    </w:div>
    <w:div w:id="1571650588">
      <w:bodyDiv w:val="1"/>
      <w:marLeft w:val="0"/>
      <w:marRight w:val="0"/>
      <w:marTop w:val="0"/>
      <w:marBottom w:val="0"/>
      <w:divBdr>
        <w:top w:val="none" w:sz="0" w:space="0" w:color="auto"/>
        <w:left w:val="none" w:sz="0" w:space="0" w:color="auto"/>
        <w:bottom w:val="none" w:sz="0" w:space="0" w:color="auto"/>
        <w:right w:val="none" w:sz="0" w:space="0" w:color="auto"/>
      </w:divBdr>
    </w:div>
    <w:div w:id="1612975659">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692607085">
          <w:marLeft w:val="0"/>
          <w:marRight w:val="0"/>
          <w:marTop w:val="0"/>
          <w:marBottom w:val="0"/>
          <w:divBdr>
            <w:top w:val="none" w:sz="0" w:space="0" w:color="auto"/>
            <w:left w:val="none" w:sz="0" w:space="0" w:color="auto"/>
            <w:bottom w:val="none" w:sz="0" w:space="0" w:color="auto"/>
            <w:right w:val="none" w:sz="0" w:space="0" w:color="auto"/>
          </w:divBdr>
        </w:div>
        <w:div w:id="1927038251">
          <w:marLeft w:val="0"/>
          <w:marRight w:val="0"/>
          <w:marTop w:val="0"/>
          <w:marBottom w:val="0"/>
          <w:divBdr>
            <w:top w:val="none" w:sz="0" w:space="0" w:color="auto"/>
            <w:left w:val="none" w:sz="0" w:space="0" w:color="auto"/>
            <w:bottom w:val="none" w:sz="0" w:space="0" w:color="auto"/>
            <w:right w:val="none" w:sz="0" w:space="0" w:color="auto"/>
          </w:divBdr>
        </w:div>
      </w:divsChild>
    </w:div>
    <w:div w:id="204690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lke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Desmarteau, Joe</dc:creator>
  <cp:keywords/>
  <dc:description/>
  <cp:lastModifiedBy>Gabrielle D'Amico</cp:lastModifiedBy>
  <cp:revision>4</cp:revision>
  <cp:lastPrinted>2019-08-22T14:27:00Z</cp:lastPrinted>
  <dcterms:created xsi:type="dcterms:W3CDTF">2019-08-22T14:27:00Z</dcterms:created>
  <dcterms:modified xsi:type="dcterms:W3CDTF">2019-08-22T14:56:00Z</dcterms:modified>
</cp:coreProperties>
</file>