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0C02B" w14:textId="7B09BB0F" w:rsidR="00884BE0" w:rsidRDefault="0098732E" w:rsidP="00E70996">
      <w:pPr>
        <w:widowControl w:val="0"/>
        <w:autoSpaceDE w:val="0"/>
        <w:autoSpaceDN w:val="0"/>
        <w:adjustRightInd w:val="0"/>
        <w:rPr>
          <w:rFonts w:ascii="Georgia" w:hAnsi="Georgia"/>
          <w:b/>
          <w:sz w:val="28"/>
          <w:szCs w:val="28"/>
        </w:rPr>
      </w:pPr>
      <w:r w:rsidRPr="0098732E">
        <w:rPr>
          <w:rFonts w:ascii="Georgia" w:hAnsi="Georgia"/>
          <w:b/>
          <w:sz w:val="28"/>
          <w:szCs w:val="28"/>
        </w:rPr>
        <w:t>Wilkes U</w:t>
      </w:r>
      <w:r>
        <w:rPr>
          <w:rFonts w:ascii="Georgia" w:hAnsi="Georgia"/>
          <w:b/>
          <w:sz w:val="28"/>
          <w:szCs w:val="28"/>
        </w:rPr>
        <w:t>niversity Theatre Announces 2019 -2020</w:t>
      </w:r>
      <w:r w:rsidRPr="0098732E">
        <w:rPr>
          <w:rFonts w:ascii="Georgia" w:hAnsi="Georgia"/>
          <w:b/>
          <w:sz w:val="28"/>
          <w:szCs w:val="28"/>
        </w:rPr>
        <w:t xml:space="preserve"> Season Schedule</w:t>
      </w:r>
    </w:p>
    <w:p w14:paraId="7F24D79A" w14:textId="77777777" w:rsidR="0098732E" w:rsidRPr="00E70996" w:rsidRDefault="0098732E" w:rsidP="00E70996">
      <w:pPr>
        <w:widowControl w:val="0"/>
        <w:autoSpaceDE w:val="0"/>
        <w:autoSpaceDN w:val="0"/>
        <w:adjustRightInd w:val="0"/>
        <w:rPr>
          <w:rFonts w:ascii="Georgia" w:hAnsi="Georgia"/>
          <w:b/>
          <w:sz w:val="28"/>
          <w:szCs w:val="28"/>
        </w:rPr>
      </w:pPr>
    </w:p>
    <w:p w14:paraId="7A92DCA0" w14:textId="0C04FC6F" w:rsidR="0098732E" w:rsidRPr="009E6203" w:rsidRDefault="0098732E" w:rsidP="0098732E">
      <w:pPr>
        <w:widowControl w:val="0"/>
        <w:autoSpaceDE w:val="0"/>
        <w:autoSpaceDN w:val="0"/>
        <w:adjustRightInd w:val="0"/>
        <w:rPr>
          <w:rFonts w:ascii="Georgia" w:hAnsi="Georgia"/>
        </w:rPr>
      </w:pPr>
      <w:r w:rsidRPr="009E6203">
        <w:rPr>
          <w:rFonts w:ascii="Georgia" w:hAnsi="Georgia"/>
        </w:rPr>
        <w:t>Wilkes Unive</w:t>
      </w:r>
      <w:r w:rsidR="00953639">
        <w:rPr>
          <w:rFonts w:ascii="Georgia" w:hAnsi="Georgia"/>
        </w:rPr>
        <w:t xml:space="preserve">rsity </w:t>
      </w:r>
      <w:r w:rsidR="008D0622" w:rsidRPr="009E6203">
        <w:rPr>
          <w:rFonts w:ascii="Georgia" w:hAnsi="Georgia"/>
        </w:rPr>
        <w:t>Theatre announces its 2019-2020</w:t>
      </w:r>
      <w:r w:rsidRPr="009E6203">
        <w:rPr>
          <w:rFonts w:ascii="Georgia" w:hAnsi="Georgia"/>
        </w:rPr>
        <w:t xml:space="preserve"> season. The season presents a variety of shows from </w:t>
      </w:r>
      <w:r w:rsidRPr="00A10D41">
        <w:rPr>
          <w:rFonts w:ascii="Georgia" w:hAnsi="Georgia"/>
        </w:rPr>
        <w:t xml:space="preserve">thought-provoking </w:t>
      </w:r>
      <w:r w:rsidR="008D0622" w:rsidRPr="00A10D41">
        <w:rPr>
          <w:rFonts w:ascii="Georgia" w:hAnsi="Georgia"/>
        </w:rPr>
        <w:t>dramas</w:t>
      </w:r>
      <w:r w:rsidR="00A10D41" w:rsidRPr="00A10D41">
        <w:rPr>
          <w:rFonts w:ascii="Georgia" w:hAnsi="Georgia"/>
        </w:rPr>
        <w:t xml:space="preserve"> to musical comedies and</w:t>
      </w:r>
      <w:r w:rsidRPr="00A10D41">
        <w:rPr>
          <w:rFonts w:ascii="Georgia" w:hAnsi="Georgia"/>
        </w:rPr>
        <w:t xml:space="preserve"> </w:t>
      </w:r>
      <w:r w:rsidR="00A10D41" w:rsidRPr="00A10D41">
        <w:rPr>
          <w:rFonts w:ascii="Georgia" w:hAnsi="Georgia"/>
        </w:rPr>
        <w:t xml:space="preserve">Shakespearean </w:t>
      </w:r>
      <w:r w:rsidR="008D0622" w:rsidRPr="00A10D41">
        <w:rPr>
          <w:rFonts w:ascii="Georgia" w:hAnsi="Georgia"/>
        </w:rPr>
        <w:t>classics</w:t>
      </w:r>
      <w:r w:rsidRPr="00A10D41">
        <w:rPr>
          <w:rFonts w:ascii="Georgia" w:hAnsi="Georgia"/>
        </w:rPr>
        <w:t>.</w:t>
      </w:r>
      <w:r w:rsidRPr="009E6203">
        <w:rPr>
          <w:rFonts w:ascii="Georgia" w:hAnsi="Georgia"/>
          <w:b/>
        </w:rPr>
        <w:t xml:space="preserve"> </w:t>
      </w:r>
      <w:r w:rsidRPr="009E6203">
        <w:rPr>
          <w:rFonts w:ascii="Georgia" w:hAnsi="Georgia"/>
        </w:rPr>
        <w:t xml:space="preserve">All performances will be held in the Dorothy Dickson Darte Center for the Performing Arts. </w:t>
      </w:r>
      <w:r w:rsidR="00F1533B" w:rsidRPr="00F1533B">
        <w:rPr>
          <w:rFonts w:ascii="Georgia" w:hAnsi="Georgia"/>
        </w:rPr>
        <w:t xml:space="preserve">General admission </w:t>
      </w:r>
      <w:r w:rsidR="00F175A2">
        <w:rPr>
          <w:rFonts w:ascii="Georgia" w:hAnsi="Georgia"/>
        </w:rPr>
        <w:t xml:space="preserve">to the plays </w:t>
      </w:r>
      <w:r w:rsidR="00F175A2" w:rsidRPr="00F175A2">
        <w:rPr>
          <w:rFonts w:ascii="Georgia" w:hAnsi="Georgia"/>
          <w:i/>
        </w:rPr>
        <w:t>Doubt</w:t>
      </w:r>
      <w:r w:rsidR="00F175A2">
        <w:rPr>
          <w:rFonts w:ascii="Georgia" w:hAnsi="Georgia"/>
        </w:rPr>
        <w:t xml:space="preserve"> and </w:t>
      </w:r>
      <w:r w:rsidR="00F175A2" w:rsidRPr="00F175A2">
        <w:rPr>
          <w:rFonts w:ascii="Georgia" w:hAnsi="Georgia"/>
          <w:i/>
        </w:rPr>
        <w:t>The Tragedy of Julius Caesar</w:t>
      </w:r>
      <w:r w:rsidR="00F175A2">
        <w:rPr>
          <w:rFonts w:ascii="Georgia" w:hAnsi="Georgia"/>
        </w:rPr>
        <w:t xml:space="preserve"> </w:t>
      </w:r>
      <w:r w:rsidR="00F1533B" w:rsidRPr="00F1533B">
        <w:rPr>
          <w:rFonts w:ascii="Georgia" w:hAnsi="Georgia"/>
        </w:rPr>
        <w:t xml:space="preserve">is $10, $5 for students and seniors and free for all Wilkes students, faculty and staff with ID. </w:t>
      </w:r>
      <w:r w:rsidR="00731137">
        <w:rPr>
          <w:rFonts w:ascii="Georgia" w:hAnsi="Georgia"/>
        </w:rPr>
        <w:t xml:space="preserve">For the musicals </w:t>
      </w:r>
      <w:r w:rsidR="00731137" w:rsidRPr="00A10D41">
        <w:rPr>
          <w:rFonts w:ascii="Georgia" w:hAnsi="Georgia"/>
          <w:i/>
        </w:rPr>
        <w:t xml:space="preserve">Nine </w:t>
      </w:r>
      <w:r w:rsidR="00731137">
        <w:rPr>
          <w:rFonts w:ascii="Georgia" w:hAnsi="Georgia"/>
          <w:i/>
        </w:rPr>
        <w:t xml:space="preserve">and </w:t>
      </w:r>
      <w:r w:rsidR="00731137" w:rsidRPr="00A10D41">
        <w:rPr>
          <w:rFonts w:ascii="Georgia" w:hAnsi="Georgia"/>
          <w:i/>
        </w:rPr>
        <w:t>The Spitfire Grill</w:t>
      </w:r>
      <w:r w:rsidR="00731137">
        <w:rPr>
          <w:rFonts w:ascii="Georgia" w:hAnsi="Georgia"/>
          <w:i/>
        </w:rPr>
        <w:t xml:space="preserve">, </w:t>
      </w:r>
      <w:r w:rsidR="00731137" w:rsidRPr="00731137">
        <w:rPr>
          <w:rFonts w:ascii="Georgia" w:hAnsi="Georgia"/>
        </w:rPr>
        <w:t xml:space="preserve">general admission </w:t>
      </w:r>
      <w:r w:rsidR="00731137">
        <w:rPr>
          <w:rFonts w:ascii="Georgia" w:hAnsi="Georgia"/>
        </w:rPr>
        <w:t xml:space="preserve">is </w:t>
      </w:r>
      <w:r w:rsidR="00731137" w:rsidRPr="00731137">
        <w:rPr>
          <w:rFonts w:ascii="Georgia" w:hAnsi="Georgia"/>
        </w:rPr>
        <w:t>$15, $10</w:t>
      </w:r>
      <w:r w:rsidR="00731137">
        <w:rPr>
          <w:rFonts w:ascii="Georgia" w:hAnsi="Georgia"/>
        </w:rPr>
        <w:t xml:space="preserve"> for students and seniors </w:t>
      </w:r>
      <w:r w:rsidR="00731137" w:rsidRPr="00731137">
        <w:rPr>
          <w:rFonts w:ascii="Georgia" w:hAnsi="Georgia"/>
        </w:rPr>
        <w:t xml:space="preserve">and free for Wilkes </w:t>
      </w:r>
      <w:r w:rsidR="00731137" w:rsidRPr="00F1533B">
        <w:rPr>
          <w:rFonts w:ascii="Georgia" w:hAnsi="Georgia"/>
        </w:rPr>
        <w:t>students, faculty and staff with ID</w:t>
      </w:r>
      <w:r w:rsidR="00731137">
        <w:rPr>
          <w:rFonts w:ascii="Georgia" w:hAnsi="Georgia"/>
        </w:rPr>
        <w:t xml:space="preserve">. </w:t>
      </w:r>
      <w:r w:rsidR="00731137" w:rsidRPr="00A10D41">
        <w:rPr>
          <w:rFonts w:ascii="Georgia" w:hAnsi="Georgia"/>
          <w:i/>
        </w:rPr>
        <w:t xml:space="preserve"> </w:t>
      </w:r>
      <w:r w:rsidR="00F1533B" w:rsidRPr="00F1533B">
        <w:rPr>
          <w:rFonts w:ascii="Georgia" w:hAnsi="Georgia"/>
        </w:rPr>
        <w:t>For more information, please call the box office at 570-408-4540.</w:t>
      </w:r>
    </w:p>
    <w:p w14:paraId="6F26D35E" w14:textId="77777777" w:rsidR="0098732E" w:rsidRPr="009E6203" w:rsidRDefault="0098732E" w:rsidP="0098732E">
      <w:pPr>
        <w:widowControl w:val="0"/>
        <w:autoSpaceDE w:val="0"/>
        <w:autoSpaceDN w:val="0"/>
        <w:adjustRightInd w:val="0"/>
        <w:rPr>
          <w:rFonts w:ascii="Georgia" w:hAnsi="Georgia"/>
        </w:rPr>
      </w:pPr>
    </w:p>
    <w:p w14:paraId="61A929D3" w14:textId="77777777" w:rsidR="008D0622" w:rsidRPr="00A10D41" w:rsidRDefault="008D0622" w:rsidP="008D0622">
      <w:pPr>
        <w:pStyle w:val="CommentText"/>
        <w:widowControl w:val="0"/>
        <w:autoSpaceDE w:val="0"/>
        <w:autoSpaceDN w:val="0"/>
        <w:adjustRightInd w:val="0"/>
        <w:rPr>
          <w:rFonts w:ascii="Georgia" w:hAnsi="Georgia"/>
          <w:b/>
          <w:i/>
        </w:rPr>
      </w:pPr>
      <w:r w:rsidRPr="00A10D41">
        <w:rPr>
          <w:rFonts w:ascii="Georgia" w:hAnsi="Georgia"/>
          <w:b/>
          <w:i/>
        </w:rPr>
        <w:t xml:space="preserve">Doubt, A Parable </w:t>
      </w:r>
    </w:p>
    <w:p w14:paraId="6AA833AC" w14:textId="40F4FC74" w:rsidR="008D0622" w:rsidRPr="00731137" w:rsidRDefault="008D0622" w:rsidP="00A7669D">
      <w:pPr>
        <w:widowControl w:val="0"/>
        <w:autoSpaceDE w:val="0"/>
        <w:autoSpaceDN w:val="0"/>
        <w:adjustRightInd w:val="0"/>
      </w:pPr>
      <w:r w:rsidRPr="00A7669D">
        <w:rPr>
          <w:rFonts w:ascii="Georgia" w:hAnsi="Georgia"/>
        </w:rPr>
        <w:t xml:space="preserve">Written by John Patrick </w:t>
      </w:r>
      <w:proofErr w:type="spellStart"/>
      <w:r w:rsidRPr="00A7669D">
        <w:rPr>
          <w:rFonts w:ascii="Georgia" w:hAnsi="Georgia"/>
        </w:rPr>
        <w:t>Shanley</w:t>
      </w:r>
      <w:proofErr w:type="spellEnd"/>
      <w:r w:rsidRPr="00A7669D">
        <w:rPr>
          <w:rFonts w:ascii="Georgia" w:hAnsi="Georgia"/>
        </w:rPr>
        <w:t xml:space="preserve">, this </w:t>
      </w:r>
      <w:r w:rsidR="0022431B">
        <w:rPr>
          <w:rFonts w:ascii="Georgia" w:hAnsi="Georgia"/>
        </w:rPr>
        <w:t xml:space="preserve">2005 Pulitzer Prize and </w:t>
      </w:r>
      <w:r w:rsidR="0076265A">
        <w:rPr>
          <w:rFonts w:ascii="Georgia" w:hAnsi="Georgia"/>
        </w:rPr>
        <w:t>Tony Award-w</w:t>
      </w:r>
      <w:r w:rsidR="00953639">
        <w:rPr>
          <w:rFonts w:ascii="Georgia" w:hAnsi="Georgia"/>
        </w:rPr>
        <w:t>inning play ask</w:t>
      </w:r>
      <w:r w:rsidRPr="00A7669D">
        <w:rPr>
          <w:rFonts w:ascii="Georgia" w:hAnsi="Georgia"/>
        </w:rPr>
        <w:t>s the question: “What do you do when you’re not sure?” When an unconscionable a</w:t>
      </w:r>
      <w:r w:rsidR="00E2798A">
        <w:rPr>
          <w:rFonts w:ascii="Georgia" w:hAnsi="Georgia"/>
        </w:rPr>
        <w:t>ccusation is leveled against</w:t>
      </w:r>
      <w:r w:rsidRPr="00A7669D">
        <w:rPr>
          <w:rFonts w:ascii="Georgia" w:hAnsi="Georgia"/>
        </w:rPr>
        <w:t xml:space="preserve"> </w:t>
      </w:r>
      <w:r w:rsidR="0076265A">
        <w:rPr>
          <w:rFonts w:ascii="Georgia" w:hAnsi="Georgia"/>
        </w:rPr>
        <w:t xml:space="preserve">the beloved </w:t>
      </w:r>
      <w:r w:rsidR="00731137">
        <w:rPr>
          <w:rFonts w:ascii="Georgia" w:hAnsi="Georgia"/>
        </w:rPr>
        <w:t>priest</w:t>
      </w:r>
      <w:r w:rsidR="0076265A">
        <w:rPr>
          <w:rFonts w:ascii="Georgia" w:hAnsi="Georgia"/>
        </w:rPr>
        <w:t xml:space="preserve"> </w:t>
      </w:r>
      <w:r w:rsidRPr="00A7669D">
        <w:rPr>
          <w:rFonts w:ascii="Georgia" w:hAnsi="Georgia"/>
        </w:rPr>
        <w:t>F</w:t>
      </w:r>
      <w:r w:rsidR="0076265A">
        <w:rPr>
          <w:rFonts w:ascii="Georgia" w:hAnsi="Georgia"/>
        </w:rPr>
        <w:t>ather Flynn,</w:t>
      </w:r>
      <w:r w:rsidRPr="00A7669D">
        <w:rPr>
          <w:rFonts w:ascii="Georgia" w:hAnsi="Georgia"/>
        </w:rPr>
        <w:t xml:space="preserve"> Sister Aloysius realizes that the only way to get justice is to create it herself. </w:t>
      </w:r>
      <w:r w:rsidR="00731137">
        <w:rPr>
          <w:rFonts w:ascii="Georgia" w:hAnsi="Georgia"/>
        </w:rPr>
        <w:t xml:space="preserve">Directed by </w:t>
      </w:r>
      <w:r w:rsidR="00731137" w:rsidRPr="00731137">
        <w:rPr>
          <w:rFonts w:ascii="Georgia" w:hAnsi="Georgia"/>
        </w:rPr>
        <w:t xml:space="preserve">Jon </w:t>
      </w:r>
      <w:proofErr w:type="spellStart"/>
      <w:r w:rsidR="00731137" w:rsidRPr="00731137">
        <w:rPr>
          <w:rFonts w:ascii="Georgia" w:hAnsi="Georgia"/>
        </w:rPr>
        <w:t>Liebetrau</w:t>
      </w:r>
      <w:proofErr w:type="spellEnd"/>
      <w:r w:rsidR="00731137">
        <w:rPr>
          <w:rFonts w:ascii="Georgia" w:hAnsi="Georgia"/>
        </w:rPr>
        <w:t>,</w:t>
      </w:r>
      <w:r w:rsidR="00731137" w:rsidRPr="00731137">
        <w:t xml:space="preserve"> </w:t>
      </w:r>
      <w:r w:rsidR="00731137">
        <w:rPr>
          <w:rFonts w:ascii="Georgia" w:hAnsi="Georgia"/>
        </w:rPr>
        <w:t>assistant professor of t</w:t>
      </w:r>
      <w:r w:rsidR="00731137" w:rsidRPr="00731137">
        <w:rPr>
          <w:rFonts w:ascii="Georgia" w:hAnsi="Georgia"/>
        </w:rPr>
        <w:t>heatre</w:t>
      </w:r>
      <w:r w:rsidR="00731137">
        <w:rPr>
          <w:rFonts w:ascii="Georgia" w:hAnsi="Georgia"/>
        </w:rPr>
        <w:t>, p</w:t>
      </w:r>
      <w:r w:rsidR="0022431B">
        <w:rPr>
          <w:rFonts w:ascii="Georgia" w:hAnsi="Georgia"/>
        </w:rPr>
        <w:t xml:space="preserve">erformances are Sept. 26, 27 and 28 at 8 p.m. and Sept. 28 and 29 at 2 p.m. </w:t>
      </w:r>
    </w:p>
    <w:p w14:paraId="28614755" w14:textId="77777777" w:rsidR="008D0622" w:rsidRPr="009E6203" w:rsidRDefault="008D0622" w:rsidP="009E6203">
      <w:pPr>
        <w:pStyle w:val="CommentText"/>
        <w:widowControl w:val="0"/>
        <w:autoSpaceDE w:val="0"/>
        <w:autoSpaceDN w:val="0"/>
        <w:adjustRightInd w:val="0"/>
        <w:rPr>
          <w:rFonts w:ascii="Georgia" w:hAnsi="Georgia"/>
        </w:rPr>
      </w:pPr>
    </w:p>
    <w:p w14:paraId="3CE5742B" w14:textId="77777777" w:rsidR="008D0622" w:rsidRPr="00A10D41" w:rsidRDefault="008D0622" w:rsidP="008D0622">
      <w:pPr>
        <w:pStyle w:val="Heading4"/>
        <w:widowControl w:val="0"/>
        <w:autoSpaceDE w:val="0"/>
        <w:autoSpaceDN w:val="0"/>
        <w:adjustRightInd w:val="0"/>
        <w:spacing w:before="0" w:after="0"/>
        <w:rPr>
          <w:rFonts w:ascii="Georgia" w:eastAsia="Times New Roman" w:hAnsi="Georgia" w:cs="Times New Roman"/>
          <w:i/>
        </w:rPr>
      </w:pPr>
      <w:r w:rsidRPr="00A10D41">
        <w:rPr>
          <w:rFonts w:ascii="Georgia" w:eastAsia="Times New Roman" w:hAnsi="Georgia" w:cs="Times New Roman"/>
          <w:i/>
        </w:rPr>
        <w:t xml:space="preserve">Nine </w:t>
      </w:r>
    </w:p>
    <w:p w14:paraId="67B32EA8" w14:textId="22ABCEB6" w:rsidR="008D0622" w:rsidRPr="00731137" w:rsidRDefault="001C769B" w:rsidP="009E6203">
      <w:pPr>
        <w:rPr>
          <w:rFonts w:ascii="Georgia" w:hAnsi="Georgia"/>
          <w:b/>
        </w:rPr>
      </w:pPr>
      <w:r w:rsidRPr="001C769B">
        <w:rPr>
          <w:rFonts w:ascii="Georgia" w:hAnsi="Georgia"/>
          <w:i/>
        </w:rPr>
        <w:t>Nine</w:t>
      </w:r>
      <w:r>
        <w:rPr>
          <w:rFonts w:ascii="Georgia" w:hAnsi="Georgia"/>
        </w:rPr>
        <w:t xml:space="preserve"> is the story of </w:t>
      </w:r>
      <w:r w:rsidR="008D0622" w:rsidRPr="009E6203">
        <w:rPr>
          <w:rFonts w:ascii="Georgia" w:hAnsi="Georgia"/>
        </w:rPr>
        <w:t xml:space="preserve">celebrated film director Guido </w:t>
      </w:r>
      <w:proofErr w:type="spellStart"/>
      <w:r w:rsidR="008D0622" w:rsidRPr="009E6203">
        <w:rPr>
          <w:rFonts w:ascii="Georgia" w:hAnsi="Georgia"/>
        </w:rPr>
        <w:t>Contini</w:t>
      </w:r>
      <w:proofErr w:type="spellEnd"/>
      <w:r w:rsidR="008D0622" w:rsidRPr="009E6203">
        <w:rPr>
          <w:rFonts w:ascii="Georgia" w:hAnsi="Georgia"/>
        </w:rPr>
        <w:t xml:space="preserve"> and his attempts to come up with a plot for his next film</w:t>
      </w:r>
      <w:r w:rsidR="009E6203">
        <w:rPr>
          <w:rFonts w:ascii="Georgia" w:hAnsi="Georgia"/>
        </w:rPr>
        <w:t>--</w:t>
      </w:r>
      <w:r w:rsidR="009E6203" w:rsidRPr="009E6203">
        <w:rPr>
          <w:rFonts w:ascii="Georgia" w:hAnsi="Georgia"/>
        </w:rPr>
        <w:t xml:space="preserve"> </w:t>
      </w:r>
      <w:r w:rsidR="008D0622" w:rsidRPr="009E6203">
        <w:rPr>
          <w:rFonts w:ascii="Georgia" w:hAnsi="Georgia"/>
        </w:rPr>
        <w:t>a musical version of the Casanova story</w:t>
      </w:r>
      <w:r w:rsidR="009E6203" w:rsidRPr="009E6203">
        <w:rPr>
          <w:rFonts w:ascii="Georgia" w:hAnsi="Georgia"/>
        </w:rPr>
        <w:t xml:space="preserve">. Written by </w:t>
      </w:r>
      <w:r w:rsidR="008D0622" w:rsidRPr="009E6203">
        <w:rPr>
          <w:rFonts w:ascii="Georgia" w:hAnsi="Georgia"/>
        </w:rPr>
        <w:t xml:space="preserve">Mario </w:t>
      </w:r>
      <w:proofErr w:type="spellStart"/>
      <w:r w:rsidR="008D0622" w:rsidRPr="009E6203">
        <w:rPr>
          <w:rFonts w:ascii="Georgia" w:hAnsi="Georgia"/>
        </w:rPr>
        <w:t>Fra</w:t>
      </w:r>
      <w:r w:rsidR="009E6203">
        <w:rPr>
          <w:rFonts w:ascii="Georgia" w:hAnsi="Georgia"/>
        </w:rPr>
        <w:t>tti</w:t>
      </w:r>
      <w:proofErr w:type="spellEnd"/>
      <w:r w:rsidR="009E6203">
        <w:rPr>
          <w:rFonts w:ascii="Georgia" w:hAnsi="Georgia"/>
        </w:rPr>
        <w:t xml:space="preserve">, Arthur </w:t>
      </w:r>
      <w:proofErr w:type="spellStart"/>
      <w:r w:rsidR="009E6203">
        <w:rPr>
          <w:rFonts w:ascii="Georgia" w:hAnsi="Georgia"/>
        </w:rPr>
        <w:t>Kopit</w:t>
      </w:r>
      <w:proofErr w:type="spellEnd"/>
      <w:r w:rsidR="009E6203">
        <w:rPr>
          <w:rFonts w:ascii="Georgia" w:hAnsi="Georgia"/>
        </w:rPr>
        <w:t xml:space="preserve"> and Maury </w:t>
      </w:r>
      <w:proofErr w:type="spellStart"/>
      <w:r w:rsidR="009E6203">
        <w:rPr>
          <w:rFonts w:ascii="Georgia" w:hAnsi="Georgia"/>
        </w:rPr>
        <w:t>Yeston</w:t>
      </w:r>
      <w:proofErr w:type="spellEnd"/>
      <w:r w:rsidR="009E6203">
        <w:rPr>
          <w:rFonts w:ascii="Georgia" w:hAnsi="Georgia"/>
        </w:rPr>
        <w:t xml:space="preserve">, the musical was awarded the </w:t>
      </w:r>
      <w:r w:rsidR="009E6203" w:rsidRPr="009E6203">
        <w:rPr>
          <w:rFonts w:ascii="Georgia" w:hAnsi="Georgia"/>
        </w:rPr>
        <w:t>19</w:t>
      </w:r>
      <w:r w:rsidR="009E6203">
        <w:rPr>
          <w:rFonts w:ascii="Georgia" w:hAnsi="Georgia"/>
        </w:rPr>
        <w:t xml:space="preserve">82 Tony Award for </w:t>
      </w:r>
      <w:r w:rsidR="0076265A">
        <w:rPr>
          <w:rFonts w:ascii="Georgia" w:hAnsi="Georgia"/>
        </w:rPr>
        <w:t>best m</w:t>
      </w:r>
      <w:r w:rsidR="009E6203">
        <w:rPr>
          <w:rFonts w:ascii="Georgia" w:hAnsi="Georgia"/>
        </w:rPr>
        <w:t xml:space="preserve">usical and the 2003 Tony </w:t>
      </w:r>
      <w:r w:rsidR="0076265A">
        <w:rPr>
          <w:rFonts w:ascii="Georgia" w:hAnsi="Georgia"/>
        </w:rPr>
        <w:t>Award for best revival of a m</w:t>
      </w:r>
      <w:r w:rsidR="009E6203" w:rsidRPr="009E6203">
        <w:rPr>
          <w:rFonts w:ascii="Georgia" w:hAnsi="Georgia"/>
        </w:rPr>
        <w:t>usical</w:t>
      </w:r>
      <w:r w:rsidR="00731137">
        <w:rPr>
          <w:rFonts w:ascii="Georgia" w:hAnsi="Georgia"/>
        </w:rPr>
        <w:t xml:space="preserve">. Directed by </w:t>
      </w:r>
      <w:r w:rsidR="00731137" w:rsidRPr="00731137">
        <w:rPr>
          <w:rFonts w:ascii="Georgia" w:hAnsi="Georgia"/>
        </w:rPr>
        <w:t>Joseph Dawson</w:t>
      </w:r>
      <w:r w:rsidR="00731137">
        <w:rPr>
          <w:rFonts w:ascii="Georgia" w:hAnsi="Georgia"/>
        </w:rPr>
        <w:t>, associate dean and a</w:t>
      </w:r>
      <w:r w:rsidR="00731137" w:rsidRPr="00731137">
        <w:rPr>
          <w:rFonts w:ascii="Georgia" w:hAnsi="Georgia"/>
        </w:rPr>
        <w:t>ssoc</w:t>
      </w:r>
      <w:r w:rsidR="00731137">
        <w:rPr>
          <w:rFonts w:ascii="Georgia" w:hAnsi="Georgia"/>
        </w:rPr>
        <w:t>iate p</w:t>
      </w:r>
      <w:r w:rsidR="00731137" w:rsidRPr="00731137">
        <w:rPr>
          <w:rFonts w:ascii="Georgia" w:hAnsi="Georgia"/>
        </w:rPr>
        <w:t>rofessor</w:t>
      </w:r>
      <w:r w:rsidR="00731137">
        <w:rPr>
          <w:rFonts w:ascii="Georgia" w:hAnsi="Georgia"/>
        </w:rPr>
        <w:t xml:space="preserve"> of theatre, p</w:t>
      </w:r>
      <w:r w:rsidR="009E6203">
        <w:rPr>
          <w:rFonts w:ascii="Georgia" w:hAnsi="Georgia"/>
        </w:rPr>
        <w:t xml:space="preserve">erformances are </w:t>
      </w:r>
      <w:r w:rsidR="009877A0">
        <w:rPr>
          <w:rFonts w:ascii="Georgia" w:hAnsi="Georgia"/>
        </w:rPr>
        <w:t>Nov.</w:t>
      </w:r>
      <w:r w:rsidR="008D0622" w:rsidRPr="009E6203">
        <w:rPr>
          <w:rFonts w:ascii="Georgia" w:hAnsi="Georgia"/>
        </w:rPr>
        <w:t xml:space="preserve"> 14</w:t>
      </w:r>
      <w:r w:rsidR="009877A0">
        <w:rPr>
          <w:rFonts w:ascii="Georgia" w:hAnsi="Georgia"/>
        </w:rPr>
        <w:t xml:space="preserve">, 15 and 16 at 8 p.m. and Nov. 16 and </w:t>
      </w:r>
      <w:r w:rsidR="008D0622" w:rsidRPr="009E6203">
        <w:rPr>
          <w:rFonts w:ascii="Georgia" w:hAnsi="Georgia"/>
        </w:rPr>
        <w:t>17</w:t>
      </w:r>
      <w:r w:rsidR="009877A0">
        <w:rPr>
          <w:rFonts w:ascii="Georgia" w:hAnsi="Georgia"/>
        </w:rPr>
        <w:t xml:space="preserve"> at 2 p.m</w:t>
      </w:r>
      <w:r w:rsidR="009E6203">
        <w:rPr>
          <w:rFonts w:ascii="Georgia" w:hAnsi="Georgia"/>
        </w:rPr>
        <w:t xml:space="preserve">. </w:t>
      </w:r>
      <w:r w:rsidR="00731137">
        <w:rPr>
          <w:rFonts w:ascii="Georgia" w:hAnsi="Georgia"/>
        </w:rPr>
        <w:t xml:space="preserve"> </w:t>
      </w:r>
    </w:p>
    <w:p w14:paraId="6011D5E5" w14:textId="77777777" w:rsidR="008D0622" w:rsidRPr="009E6203" w:rsidRDefault="008D0622" w:rsidP="008D0622">
      <w:pPr>
        <w:widowControl w:val="0"/>
        <w:autoSpaceDE w:val="0"/>
        <w:autoSpaceDN w:val="0"/>
        <w:adjustRightInd w:val="0"/>
        <w:rPr>
          <w:rFonts w:ascii="Georgia" w:hAnsi="Georgia"/>
        </w:rPr>
      </w:pPr>
    </w:p>
    <w:p w14:paraId="11B58C0B" w14:textId="77777777" w:rsidR="008D0622" w:rsidRPr="00A10D41" w:rsidRDefault="008D0622" w:rsidP="009E6203">
      <w:pPr>
        <w:pStyle w:val="Heading4"/>
        <w:widowControl w:val="0"/>
        <w:autoSpaceDE w:val="0"/>
        <w:autoSpaceDN w:val="0"/>
        <w:adjustRightInd w:val="0"/>
        <w:spacing w:before="0" w:after="0"/>
        <w:rPr>
          <w:rFonts w:ascii="Georgia" w:eastAsia="Times New Roman" w:hAnsi="Georgia" w:cs="Times New Roman"/>
          <w:i/>
        </w:rPr>
      </w:pPr>
      <w:r w:rsidRPr="00A10D41">
        <w:rPr>
          <w:rFonts w:ascii="Georgia" w:eastAsia="Times New Roman" w:hAnsi="Georgia" w:cs="Times New Roman"/>
          <w:i/>
        </w:rPr>
        <w:t xml:space="preserve">The Spitfire Grill </w:t>
      </w:r>
    </w:p>
    <w:p w14:paraId="0171A273" w14:textId="5A233A54" w:rsidR="008D0622" w:rsidRDefault="00CC2DC8" w:rsidP="008D0622">
      <w:pPr>
        <w:widowControl w:val="0"/>
        <w:autoSpaceDE w:val="0"/>
        <w:autoSpaceDN w:val="0"/>
        <w:adjustRightInd w:val="0"/>
      </w:pPr>
      <w:r w:rsidRPr="001C769B">
        <w:rPr>
          <w:rFonts w:ascii="Georgia" w:hAnsi="Georgia"/>
        </w:rPr>
        <w:t xml:space="preserve">Based on a page from an old travel book, </w:t>
      </w:r>
      <w:r w:rsidR="0076265A">
        <w:rPr>
          <w:rFonts w:ascii="Georgia" w:hAnsi="Georgia"/>
        </w:rPr>
        <w:t xml:space="preserve">Percy, recently paroled from jail, </w:t>
      </w:r>
      <w:r w:rsidRPr="001C769B">
        <w:rPr>
          <w:rFonts w:ascii="Georgia" w:hAnsi="Georgia"/>
        </w:rPr>
        <w:t xml:space="preserve">follows her dreams to a small town in Wisconsin and begins working at Hannah’s Spitfire Grill. It is for sale but there are no takers for the only eatery in the depressed town, so Percy suggests raffling it off. Entry fees are </w:t>
      </w:r>
      <w:r w:rsidR="0076265A">
        <w:rPr>
          <w:rFonts w:ascii="Georgia" w:hAnsi="Georgia"/>
        </w:rPr>
        <w:t>$100</w:t>
      </w:r>
      <w:r w:rsidRPr="001C769B">
        <w:rPr>
          <w:rFonts w:ascii="Georgia" w:hAnsi="Georgia"/>
        </w:rPr>
        <w:t xml:space="preserve"> and the best essay on why you want the grill wins. Written by Fred Alley, James </w:t>
      </w:r>
      <w:proofErr w:type="spellStart"/>
      <w:r w:rsidRPr="001C769B">
        <w:rPr>
          <w:rFonts w:ascii="Georgia" w:hAnsi="Georgia"/>
        </w:rPr>
        <w:t>Valcq</w:t>
      </w:r>
      <w:proofErr w:type="spellEnd"/>
      <w:r w:rsidRPr="001C769B">
        <w:rPr>
          <w:rFonts w:ascii="Georgia" w:hAnsi="Georgia"/>
        </w:rPr>
        <w:t xml:space="preserve"> and Lee David </w:t>
      </w:r>
      <w:proofErr w:type="spellStart"/>
      <w:r w:rsidRPr="001C769B">
        <w:rPr>
          <w:rFonts w:ascii="Georgia" w:hAnsi="Georgia"/>
        </w:rPr>
        <w:t>Zlotoff</w:t>
      </w:r>
      <w:proofErr w:type="spellEnd"/>
      <w:r w:rsidRPr="001C769B">
        <w:rPr>
          <w:rFonts w:ascii="Georgia" w:hAnsi="Georgia"/>
        </w:rPr>
        <w:t>, the compelling musical story will give viewers a r</w:t>
      </w:r>
      <w:r w:rsidR="00731137">
        <w:rPr>
          <w:rFonts w:ascii="Georgia" w:hAnsi="Georgia"/>
        </w:rPr>
        <w:t xml:space="preserve">enewed faith in human nature.  Directed by </w:t>
      </w:r>
      <w:proofErr w:type="spellStart"/>
      <w:r w:rsidR="00731137" w:rsidRPr="00731137">
        <w:rPr>
          <w:rFonts w:ascii="Georgia" w:hAnsi="Georgia"/>
        </w:rPr>
        <w:t>Liebetrau</w:t>
      </w:r>
      <w:proofErr w:type="spellEnd"/>
      <w:r w:rsidR="00731137">
        <w:rPr>
          <w:rFonts w:ascii="Georgia" w:hAnsi="Georgia"/>
        </w:rPr>
        <w:t>, p</w:t>
      </w:r>
      <w:r w:rsidRPr="001C769B">
        <w:rPr>
          <w:rFonts w:ascii="Georgia" w:hAnsi="Georgia"/>
        </w:rPr>
        <w:t xml:space="preserve">erformances are </w:t>
      </w:r>
      <w:r w:rsidR="009877A0" w:rsidRPr="001C769B">
        <w:rPr>
          <w:rFonts w:ascii="Georgia" w:hAnsi="Georgia"/>
        </w:rPr>
        <w:t xml:space="preserve">Feb. 20, 21 and 22 at 8 p.m. and Feb. 22 and </w:t>
      </w:r>
      <w:r w:rsidR="008D0622" w:rsidRPr="001C769B">
        <w:rPr>
          <w:rFonts w:ascii="Georgia" w:hAnsi="Georgia"/>
        </w:rPr>
        <w:t>23</w:t>
      </w:r>
      <w:r w:rsidR="009877A0" w:rsidRPr="001C769B">
        <w:rPr>
          <w:rFonts w:ascii="Georgia" w:hAnsi="Georgia"/>
        </w:rPr>
        <w:t xml:space="preserve"> at 2 p.m</w:t>
      </w:r>
      <w:r w:rsidRPr="001C769B">
        <w:rPr>
          <w:rFonts w:ascii="Georgia" w:hAnsi="Georgia"/>
        </w:rPr>
        <w:t>.</w:t>
      </w:r>
      <w:r w:rsidR="00731137" w:rsidRPr="00731137">
        <w:t xml:space="preserve"> </w:t>
      </w:r>
    </w:p>
    <w:p w14:paraId="31D15DC3" w14:textId="77777777" w:rsidR="00731137" w:rsidRPr="009E6203" w:rsidRDefault="00731137" w:rsidP="008D0622">
      <w:pPr>
        <w:widowControl w:val="0"/>
        <w:autoSpaceDE w:val="0"/>
        <w:autoSpaceDN w:val="0"/>
        <w:adjustRightInd w:val="0"/>
        <w:rPr>
          <w:rFonts w:ascii="Georgia" w:hAnsi="Georgia"/>
        </w:rPr>
      </w:pPr>
    </w:p>
    <w:p w14:paraId="3654F31C" w14:textId="77777777" w:rsidR="00F175A2" w:rsidRDefault="00F175A2" w:rsidP="00A10D41">
      <w:pPr>
        <w:pStyle w:val="Heading4"/>
        <w:widowControl w:val="0"/>
        <w:autoSpaceDE w:val="0"/>
        <w:autoSpaceDN w:val="0"/>
        <w:adjustRightInd w:val="0"/>
        <w:spacing w:before="0" w:after="0"/>
        <w:rPr>
          <w:rFonts w:ascii="Georgia" w:eastAsia="Times New Roman" w:hAnsi="Georgia" w:cs="Times New Roman"/>
          <w:i/>
        </w:rPr>
      </w:pPr>
    </w:p>
    <w:p w14:paraId="73FF4944" w14:textId="77777777" w:rsidR="00F175A2" w:rsidRDefault="00F175A2" w:rsidP="00A10D41">
      <w:pPr>
        <w:pStyle w:val="Heading4"/>
        <w:widowControl w:val="0"/>
        <w:autoSpaceDE w:val="0"/>
        <w:autoSpaceDN w:val="0"/>
        <w:adjustRightInd w:val="0"/>
        <w:spacing w:before="0" w:after="0"/>
        <w:rPr>
          <w:rFonts w:ascii="Georgia" w:eastAsia="Times New Roman" w:hAnsi="Georgia" w:cs="Times New Roman"/>
          <w:i/>
        </w:rPr>
      </w:pPr>
    </w:p>
    <w:p w14:paraId="23AABC93" w14:textId="77777777" w:rsidR="00F175A2" w:rsidRDefault="00F175A2" w:rsidP="00A10D41">
      <w:pPr>
        <w:pStyle w:val="Heading4"/>
        <w:widowControl w:val="0"/>
        <w:autoSpaceDE w:val="0"/>
        <w:autoSpaceDN w:val="0"/>
        <w:adjustRightInd w:val="0"/>
        <w:spacing w:before="0" w:after="0"/>
        <w:rPr>
          <w:rFonts w:ascii="Georgia" w:eastAsia="Times New Roman" w:hAnsi="Georgia" w:cs="Times New Roman"/>
          <w:i/>
        </w:rPr>
      </w:pPr>
    </w:p>
    <w:p w14:paraId="68112B71" w14:textId="77777777" w:rsidR="00F175A2" w:rsidRDefault="00F175A2" w:rsidP="00A10D41">
      <w:pPr>
        <w:pStyle w:val="Heading4"/>
        <w:widowControl w:val="0"/>
        <w:autoSpaceDE w:val="0"/>
        <w:autoSpaceDN w:val="0"/>
        <w:adjustRightInd w:val="0"/>
        <w:spacing w:before="0" w:after="0"/>
        <w:rPr>
          <w:rFonts w:ascii="Georgia" w:eastAsia="Times New Roman" w:hAnsi="Georgia" w:cs="Times New Roman"/>
          <w:i/>
        </w:rPr>
      </w:pPr>
    </w:p>
    <w:p w14:paraId="730DC4AA" w14:textId="77777777" w:rsidR="008D0622" w:rsidRPr="00A10D41" w:rsidRDefault="008D0622" w:rsidP="00A10D41">
      <w:pPr>
        <w:pStyle w:val="Heading4"/>
        <w:widowControl w:val="0"/>
        <w:autoSpaceDE w:val="0"/>
        <w:autoSpaceDN w:val="0"/>
        <w:adjustRightInd w:val="0"/>
        <w:spacing w:before="0" w:after="0"/>
        <w:rPr>
          <w:rFonts w:ascii="Georgia" w:eastAsia="Times New Roman" w:hAnsi="Georgia" w:cs="Times New Roman"/>
          <w:i/>
        </w:rPr>
      </w:pPr>
      <w:r w:rsidRPr="00A10D41">
        <w:rPr>
          <w:rFonts w:ascii="Georgia" w:eastAsia="Times New Roman" w:hAnsi="Georgia" w:cs="Times New Roman"/>
          <w:i/>
        </w:rPr>
        <w:t xml:space="preserve">The Tragedy of Julius Caesar </w:t>
      </w:r>
    </w:p>
    <w:p w14:paraId="14819CA8" w14:textId="77777777" w:rsidR="007935EF" w:rsidRDefault="00A10D41" w:rsidP="008D0622">
      <w:pPr>
        <w:widowControl w:val="0"/>
        <w:autoSpaceDE w:val="0"/>
        <w:autoSpaceDN w:val="0"/>
        <w:adjustRightInd w:val="0"/>
        <w:rPr>
          <w:rFonts w:ascii="Georgia" w:hAnsi="Georgia"/>
        </w:rPr>
      </w:pPr>
      <w:r>
        <w:rPr>
          <w:rFonts w:ascii="Georgia" w:hAnsi="Georgia"/>
        </w:rPr>
        <w:t xml:space="preserve">A Shakespearean classic, </w:t>
      </w:r>
      <w:r w:rsidRPr="00A10D41">
        <w:rPr>
          <w:rFonts w:ascii="Georgia" w:hAnsi="Georgia"/>
          <w:i/>
        </w:rPr>
        <w:t>The Tragedy of Julius Caesar</w:t>
      </w:r>
      <w:r w:rsidRPr="00A10D41">
        <w:rPr>
          <w:rFonts w:ascii="Georgia" w:hAnsi="Georgia"/>
        </w:rPr>
        <w:t xml:space="preserve"> is a dramatized </w:t>
      </w:r>
      <w:r>
        <w:rPr>
          <w:rFonts w:ascii="Georgia" w:hAnsi="Georgia"/>
        </w:rPr>
        <w:t>account of the betrayal of the</w:t>
      </w:r>
      <w:r w:rsidR="0076265A">
        <w:rPr>
          <w:rFonts w:ascii="Georgia" w:hAnsi="Georgia"/>
        </w:rPr>
        <w:t xml:space="preserve"> Roman e</w:t>
      </w:r>
      <w:r w:rsidRPr="00A10D41">
        <w:rPr>
          <w:rFonts w:ascii="Georgia" w:hAnsi="Georgia"/>
        </w:rPr>
        <w:t>mperor.</w:t>
      </w:r>
      <w:r w:rsidR="00731137">
        <w:rPr>
          <w:rFonts w:ascii="Georgia" w:hAnsi="Georgia"/>
        </w:rPr>
        <w:t xml:space="preserve"> Directed by </w:t>
      </w:r>
      <w:r w:rsidR="00731137" w:rsidRPr="00731137">
        <w:rPr>
          <w:rFonts w:ascii="Georgia" w:hAnsi="Georgia"/>
        </w:rPr>
        <w:t>Dawson</w:t>
      </w:r>
      <w:r w:rsidR="00731137">
        <w:rPr>
          <w:rFonts w:ascii="Georgia" w:hAnsi="Georgia"/>
        </w:rPr>
        <w:t>, p</w:t>
      </w:r>
      <w:r>
        <w:rPr>
          <w:rFonts w:ascii="Georgia" w:hAnsi="Georgia"/>
        </w:rPr>
        <w:t xml:space="preserve">erformances are </w:t>
      </w:r>
      <w:r w:rsidR="008D0622" w:rsidRPr="009E6203">
        <w:rPr>
          <w:rFonts w:ascii="Georgia" w:hAnsi="Georgia"/>
        </w:rPr>
        <w:t>April 2</w:t>
      </w:r>
      <w:r w:rsidR="009877A0">
        <w:rPr>
          <w:rFonts w:ascii="Georgia" w:hAnsi="Georgia"/>
        </w:rPr>
        <w:t xml:space="preserve">,3, and 4 at 8 </w:t>
      </w:r>
    </w:p>
    <w:p w14:paraId="7F71C7AD" w14:textId="4B63A156" w:rsidR="008D0622" w:rsidRPr="009E6203" w:rsidRDefault="009877A0" w:rsidP="008D0622">
      <w:pPr>
        <w:widowControl w:val="0"/>
        <w:autoSpaceDE w:val="0"/>
        <w:autoSpaceDN w:val="0"/>
        <w:adjustRightInd w:val="0"/>
        <w:rPr>
          <w:rFonts w:ascii="Georgia" w:hAnsi="Georgia"/>
        </w:rPr>
      </w:pPr>
      <w:bookmarkStart w:id="0" w:name="_GoBack"/>
      <w:bookmarkEnd w:id="0"/>
      <w:r>
        <w:rPr>
          <w:rFonts w:ascii="Georgia" w:hAnsi="Georgia"/>
        </w:rPr>
        <w:t>p.m. and April</w:t>
      </w:r>
      <w:r w:rsidR="0077783A">
        <w:rPr>
          <w:rFonts w:ascii="Georgia" w:hAnsi="Georgia"/>
        </w:rPr>
        <w:t xml:space="preserve"> 4 </w:t>
      </w:r>
      <w:r>
        <w:rPr>
          <w:rFonts w:ascii="Georgia" w:hAnsi="Georgia"/>
        </w:rPr>
        <w:t xml:space="preserve">and </w:t>
      </w:r>
      <w:r w:rsidR="008D0622" w:rsidRPr="009E6203">
        <w:rPr>
          <w:rFonts w:ascii="Georgia" w:hAnsi="Georgia"/>
        </w:rPr>
        <w:t>5</w:t>
      </w:r>
      <w:r>
        <w:rPr>
          <w:rFonts w:ascii="Georgia" w:hAnsi="Georgia"/>
        </w:rPr>
        <w:t xml:space="preserve"> at 2 p.m</w:t>
      </w:r>
      <w:r w:rsidR="00A10D41">
        <w:rPr>
          <w:rFonts w:ascii="Georgia" w:hAnsi="Georgia"/>
        </w:rPr>
        <w:t xml:space="preserve">. </w:t>
      </w:r>
    </w:p>
    <w:p w14:paraId="01CDF131" w14:textId="77777777" w:rsidR="00731137" w:rsidRDefault="00731137" w:rsidP="0098732E">
      <w:pPr>
        <w:widowControl w:val="0"/>
        <w:autoSpaceDE w:val="0"/>
        <w:autoSpaceDN w:val="0"/>
        <w:adjustRightInd w:val="0"/>
        <w:rPr>
          <w:rFonts w:ascii="Cambria" w:hAnsi="Cambria"/>
          <w:b/>
        </w:rPr>
      </w:pPr>
    </w:p>
    <w:p w14:paraId="7FCBAD1C" w14:textId="3EA9C714" w:rsidR="006A043E" w:rsidRPr="006A043E" w:rsidRDefault="006A043E" w:rsidP="0098732E">
      <w:pPr>
        <w:widowControl w:val="0"/>
        <w:autoSpaceDE w:val="0"/>
        <w:autoSpaceDN w:val="0"/>
        <w:adjustRightInd w:val="0"/>
        <w:rPr>
          <w:rFonts w:ascii="Cambria" w:hAnsi="Cambria"/>
          <w:b/>
        </w:rPr>
      </w:pPr>
      <w:r w:rsidRPr="006A043E">
        <w:rPr>
          <w:rFonts w:ascii="Cambria" w:hAnsi="Cambria"/>
          <w:b/>
        </w:rPr>
        <w:t xml:space="preserve">For more stories about Wilkes University and its students, faculty and staff, please visit </w:t>
      </w:r>
      <w:hyperlink r:id="rId7" w:history="1">
        <w:proofErr w:type="spellStart"/>
        <w:r w:rsidRPr="006A043E">
          <w:rPr>
            <w:rStyle w:val="Hyperlink"/>
            <w:rFonts w:ascii="Cambria" w:hAnsi="Cambria"/>
            <w:b/>
          </w:rPr>
          <w:t>News@Wilkes</w:t>
        </w:r>
        <w:proofErr w:type="spellEnd"/>
      </w:hyperlink>
      <w:r w:rsidRPr="006A043E">
        <w:rPr>
          <w:rFonts w:ascii="Cambria" w:hAnsi="Cambria"/>
          <w:b/>
        </w:rPr>
        <w:t>.</w:t>
      </w:r>
    </w:p>
    <w:p w14:paraId="37DB3376" w14:textId="77777777" w:rsidR="00D5511B" w:rsidRDefault="00D5511B" w:rsidP="00D5511B">
      <w:pPr>
        <w:widowControl w:val="0"/>
        <w:autoSpaceDE w:val="0"/>
        <w:autoSpaceDN w:val="0"/>
        <w:adjustRightInd w:val="0"/>
        <w:rPr>
          <w:rFonts w:ascii="Cambria" w:hAnsi="Cambria" w:cs="Times"/>
        </w:rPr>
      </w:pPr>
    </w:p>
    <w:p w14:paraId="5ABCEB5F" w14:textId="77777777" w:rsidR="00165E36" w:rsidRDefault="00165E36" w:rsidP="00165E36">
      <w:pPr>
        <w:jc w:val="both"/>
        <w:rPr>
          <w:rFonts w:ascii="Cambria" w:eastAsia="Georgia" w:hAnsi="Cambria" w:cs="Georgia"/>
        </w:rPr>
      </w:pPr>
      <w:r w:rsidRPr="00791914">
        <w:rPr>
          <w:rFonts w:ascii="Cambria" w:eastAsia="Georgia" w:hAnsi="Cambria" w:cs="Georgia"/>
          <w:b/>
        </w:rPr>
        <w:t>About Wilkes University</w:t>
      </w:r>
      <w:r w:rsidRPr="00791914">
        <w:rPr>
          <w:rFonts w:ascii="Cambria" w:eastAsia="Georgia" w:hAnsi="Cambria" w:cs="Georgia"/>
        </w:rPr>
        <w:t>:</w:t>
      </w:r>
    </w:p>
    <w:p w14:paraId="54EBD869" w14:textId="77777777" w:rsidR="00281328" w:rsidRPr="00281328" w:rsidRDefault="00281328" w:rsidP="00281328">
      <w:pPr>
        <w:rPr>
          <w:rFonts w:ascii="Cambria" w:eastAsia="Georgia" w:hAnsi="Cambria" w:cs="Georgia"/>
        </w:rPr>
      </w:pPr>
      <w:r w:rsidRPr="00281328">
        <w:rPr>
          <w:rFonts w:ascii="Cambria" w:eastAsia="Georgia" w:hAnsi="Cambria" w:cs="Georgia"/>
        </w:rPr>
        <w:t>Wilkes University is a private, independent, non-sectarian institution of higher education dedicated to academic and intellectual excellence through mentoring in the liberal arts, sciences and professional programs. Founded in 1933, Wilkes is on a mission to create one of the nation’s finest doctoral universities, offering all of the programs, activities and opportunities of a large university in the intimate, caring and mentoring environment of a small college, open to all who show promise. The Economist named Wilkes 25th in the nation for the value of its education for graduates. In addition to 46 majors, Wilkes offers 24 master’s degree programs and five doctoral/terminal degree programs, including the doctor of philosophy in nursing, doctor of nursing practice, doctor of education, doctor of pharmacy, and master of fine arts in creative writing. Learn more at www.wilkes.edu.</w:t>
      </w:r>
    </w:p>
    <w:p w14:paraId="76DA28F4" w14:textId="77777777" w:rsidR="00281328" w:rsidRPr="00281328" w:rsidRDefault="00281328" w:rsidP="00281328">
      <w:pPr>
        <w:rPr>
          <w:rFonts w:ascii="Cambria" w:eastAsia="Georgia" w:hAnsi="Cambria" w:cs="Georgia"/>
        </w:rPr>
      </w:pPr>
    </w:p>
    <w:p w14:paraId="6911D010" w14:textId="77777777" w:rsidR="007A2720" w:rsidRPr="00791914" w:rsidRDefault="007A2720" w:rsidP="007A2720">
      <w:pPr>
        <w:rPr>
          <w:rFonts w:ascii="Cambria" w:eastAsia="Georgia" w:hAnsi="Cambria" w:cs="Georgia"/>
        </w:rPr>
      </w:pPr>
    </w:p>
    <w:p w14:paraId="6B67F20B" w14:textId="0DBD6FFC" w:rsidR="007A2720" w:rsidRPr="00791914" w:rsidRDefault="007A2720" w:rsidP="007A2720">
      <w:pPr>
        <w:jc w:val="center"/>
        <w:rPr>
          <w:rFonts w:ascii="Cambria" w:eastAsia="Georgia" w:hAnsi="Cambria" w:cs="Georgia"/>
        </w:rPr>
      </w:pPr>
      <w:r w:rsidRPr="00791914">
        <w:rPr>
          <w:rFonts w:ascii="Cambria" w:eastAsia="Georgia" w:hAnsi="Cambria" w:cs="Georgia"/>
        </w:rPr>
        <w:t>#####</w:t>
      </w:r>
    </w:p>
    <w:sectPr w:rsidR="007A2720" w:rsidRPr="00791914" w:rsidSect="00E50DA7">
      <w:headerReference w:type="default" r:id="rId8"/>
      <w:footerReference w:type="default" r:id="rId9"/>
      <w:headerReference w:type="first" r:id="rId10"/>
      <w:footerReference w:type="first" r:id="rId11"/>
      <w:pgSz w:w="12240" w:h="15840"/>
      <w:pgMar w:top="1080" w:right="108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877C6" w14:textId="77777777" w:rsidR="004F2CD2" w:rsidRDefault="004F2CD2">
      <w:r>
        <w:separator/>
      </w:r>
    </w:p>
  </w:endnote>
  <w:endnote w:type="continuationSeparator" w:id="0">
    <w:p w14:paraId="0B216A11" w14:textId="77777777" w:rsidR="004F2CD2" w:rsidRDefault="004F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Brown-Light">
    <w:altName w:val="Calibri"/>
    <w:charset w:val="00"/>
    <w:family w:val="auto"/>
    <w:pitch w:val="variable"/>
    <w:sig w:usb0="00000003" w:usb1="00000000" w:usb2="00000000" w:usb3="00000000" w:csb0="00000001" w:csb1="00000000"/>
  </w:font>
  <w:font w:name="Sentinel Semibold">
    <w:altName w:val="Times New Roman"/>
    <w:charset w:val="00"/>
    <w:family w:val="auto"/>
    <w:pitch w:val="variable"/>
    <w:sig w:usb0="00000001" w:usb1="4000004A" w:usb2="00000000" w:usb3="00000000" w:csb0="0000009B" w:csb1="00000000"/>
  </w:font>
  <w:font w:name="Sentinel Book">
    <w:altName w:val="Times New Roman"/>
    <w:charset w:val="00"/>
    <w:family w:val="auto"/>
    <w:pitch w:val="variable"/>
    <w:sig w:usb0="00000001" w:usb1="4000004A" w:usb2="00000000" w:usb3="00000000" w:csb0="0000009B" w:csb1="00000000"/>
  </w:font>
  <w:font w:name="Brown-Regular">
    <w:altName w:val="Calibri"/>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5279A" w14:textId="16A01C96" w:rsidR="00AF7794" w:rsidRPr="00F02B63" w:rsidRDefault="00AF7794">
    <w:pPr>
      <w:tabs>
        <w:tab w:val="center" w:pos="4320"/>
        <w:tab w:val="right" w:pos="8640"/>
      </w:tabs>
      <w:spacing w:after="720"/>
      <w:rPr>
        <w:rFonts w:ascii="Brown-Light" w:eastAsia="Verdana" w:hAnsi="Brown-Light" w:cs="Verdana"/>
        <w:sz w:val="16"/>
        <w:szCs w:val="16"/>
      </w:rPr>
    </w:pPr>
    <w:r w:rsidRPr="00F02B63">
      <w:rPr>
        <w:rFonts w:ascii="Brown-Light" w:eastAsia="Verdana" w:hAnsi="Brown-Light" w:cs="Verdana"/>
        <w:sz w:val="16"/>
        <w:szCs w:val="16"/>
      </w:rPr>
      <w:t xml:space="preserve">Page </w:t>
    </w:r>
    <w:r w:rsidRPr="00F02B63">
      <w:rPr>
        <w:rFonts w:ascii="Brown-Light" w:hAnsi="Brown-Light"/>
        <w:sz w:val="16"/>
        <w:szCs w:val="16"/>
      </w:rPr>
      <w:fldChar w:fldCharType="begin"/>
    </w:r>
    <w:r w:rsidRPr="00F02B63">
      <w:rPr>
        <w:rFonts w:ascii="Brown-Light" w:hAnsi="Brown-Light"/>
        <w:sz w:val="16"/>
        <w:szCs w:val="16"/>
      </w:rPr>
      <w:instrText>PAGE</w:instrText>
    </w:r>
    <w:r w:rsidRPr="00F02B63">
      <w:rPr>
        <w:rFonts w:ascii="Brown-Light" w:hAnsi="Brown-Light"/>
        <w:sz w:val="16"/>
        <w:szCs w:val="16"/>
      </w:rPr>
      <w:fldChar w:fldCharType="separate"/>
    </w:r>
    <w:r w:rsidR="00F175A2">
      <w:rPr>
        <w:rFonts w:ascii="Brown-Light" w:hAnsi="Brown-Light"/>
        <w:noProof/>
        <w:sz w:val="16"/>
        <w:szCs w:val="16"/>
      </w:rPr>
      <w:t>2</w:t>
    </w:r>
    <w:r w:rsidRPr="00F02B63">
      <w:rPr>
        <w:rFonts w:ascii="Brown-Light" w:hAnsi="Brown-Light"/>
        <w:sz w:val="16"/>
        <w:szCs w:val="16"/>
      </w:rPr>
      <w:fldChar w:fldCharType="end"/>
    </w:r>
    <w:r w:rsidRPr="00F02B63">
      <w:rPr>
        <w:rFonts w:ascii="Brown-Light" w:eastAsia="Verdana" w:hAnsi="Brown-Light" w:cs="Verdana"/>
        <w:sz w:val="16"/>
        <w:szCs w:val="16"/>
      </w:rPr>
      <w:t xml:space="preserve"> of </w:t>
    </w:r>
    <w:r w:rsidRPr="00F02B63">
      <w:rPr>
        <w:rFonts w:ascii="Brown-Light" w:hAnsi="Brown-Light"/>
        <w:sz w:val="16"/>
        <w:szCs w:val="16"/>
      </w:rPr>
      <w:fldChar w:fldCharType="begin"/>
    </w:r>
    <w:r w:rsidRPr="00F02B63">
      <w:rPr>
        <w:rFonts w:ascii="Brown-Light" w:hAnsi="Brown-Light"/>
        <w:sz w:val="16"/>
        <w:szCs w:val="16"/>
      </w:rPr>
      <w:instrText>NUMPAGES</w:instrText>
    </w:r>
    <w:r w:rsidRPr="00F02B63">
      <w:rPr>
        <w:rFonts w:ascii="Brown-Light" w:hAnsi="Brown-Light"/>
        <w:sz w:val="16"/>
        <w:szCs w:val="16"/>
      </w:rPr>
      <w:fldChar w:fldCharType="separate"/>
    </w:r>
    <w:r w:rsidR="00F175A2">
      <w:rPr>
        <w:rFonts w:ascii="Brown-Light" w:hAnsi="Brown-Light"/>
        <w:noProof/>
        <w:sz w:val="16"/>
        <w:szCs w:val="16"/>
      </w:rPr>
      <w:t>2</w:t>
    </w:r>
    <w:r w:rsidRPr="00F02B63">
      <w:rPr>
        <w:rFonts w:ascii="Brown-Light" w:hAnsi="Brown-Light"/>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00BE3" w14:textId="77777777" w:rsidR="00AF7794" w:rsidRDefault="00AF7794">
    <w:pPr>
      <w:tabs>
        <w:tab w:val="center" w:pos="4320"/>
        <w:tab w:val="right" w:pos="8640"/>
      </w:tabs>
      <w:rPr>
        <w:rFonts w:ascii="Verdana" w:eastAsia="Verdana" w:hAnsi="Verdana" w:cs="Verdana"/>
        <w:sz w:val="16"/>
        <w:szCs w:val="16"/>
      </w:rPr>
    </w:pPr>
  </w:p>
  <w:p w14:paraId="50F4C03B" w14:textId="17D40E0D" w:rsidR="00AF7794" w:rsidRPr="00F02B63" w:rsidRDefault="00AF7794">
    <w:pPr>
      <w:tabs>
        <w:tab w:val="center" w:pos="4320"/>
        <w:tab w:val="right" w:pos="8640"/>
      </w:tabs>
      <w:spacing w:after="720"/>
      <w:rPr>
        <w:rFonts w:ascii="Brown-Light" w:eastAsia="Verdana" w:hAnsi="Brown-Light" w:cs="Verdana"/>
        <w:sz w:val="16"/>
        <w:szCs w:val="16"/>
      </w:rPr>
    </w:pPr>
    <w:r w:rsidRPr="00F02B63">
      <w:rPr>
        <w:rFonts w:ascii="Brown-Light" w:eastAsia="Verdana" w:hAnsi="Brown-Light" w:cs="Verdana"/>
        <w:sz w:val="16"/>
        <w:szCs w:val="16"/>
      </w:rPr>
      <w:t xml:space="preserve">Page </w:t>
    </w:r>
    <w:r w:rsidRPr="00F02B63">
      <w:rPr>
        <w:rFonts w:ascii="Brown-Light" w:hAnsi="Brown-Light"/>
        <w:sz w:val="16"/>
        <w:szCs w:val="16"/>
      </w:rPr>
      <w:fldChar w:fldCharType="begin"/>
    </w:r>
    <w:r w:rsidRPr="00F02B63">
      <w:rPr>
        <w:rFonts w:ascii="Brown-Light" w:hAnsi="Brown-Light"/>
        <w:sz w:val="16"/>
        <w:szCs w:val="16"/>
      </w:rPr>
      <w:instrText>PAGE</w:instrText>
    </w:r>
    <w:r w:rsidRPr="00F02B63">
      <w:rPr>
        <w:rFonts w:ascii="Brown-Light" w:hAnsi="Brown-Light"/>
        <w:sz w:val="16"/>
        <w:szCs w:val="16"/>
      </w:rPr>
      <w:fldChar w:fldCharType="separate"/>
    </w:r>
    <w:r w:rsidR="00F175A2">
      <w:rPr>
        <w:rFonts w:ascii="Brown-Light" w:hAnsi="Brown-Light"/>
        <w:noProof/>
        <w:sz w:val="16"/>
        <w:szCs w:val="16"/>
      </w:rPr>
      <w:t>1</w:t>
    </w:r>
    <w:r w:rsidRPr="00F02B63">
      <w:rPr>
        <w:rFonts w:ascii="Brown-Light" w:hAnsi="Brown-Light"/>
        <w:sz w:val="16"/>
        <w:szCs w:val="16"/>
      </w:rPr>
      <w:fldChar w:fldCharType="end"/>
    </w:r>
    <w:r w:rsidRPr="00F02B63">
      <w:rPr>
        <w:rFonts w:ascii="Brown-Light" w:eastAsia="Verdana" w:hAnsi="Brown-Light" w:cs="Verdana"/>
        <w:sz w:val="16"/>
        <w:szCs w:val="16"/>
      </w:rPr>
      <w:t xml:space="preserve"> of </w:t>
    </w:r>
    <w:r w:rsidRPr="00F02B63">
      <w:rPr>
        <w:rFonts w:ascii="Brown-Light" w:hAnsi="Brown-Light"/>
        <w:sz w:val="16"/>
        <w:szCs w:val="16"/>
      </w:rPr>
      <w:fldChar w:fldCharType="begin"/>
    </w:r>
    <w:r w:rsidRPr="00F02B63">
      <w:rPr>
        <w:rFonts w:ascii="Brown-Light" w:hAnsi="Brown-Light"/>
        <w:sz w:val="16"/>
        <w:szCs w:val="16"/>
      </w:rPr>
      <w:instrText>NUMPAGES</w:instrText>
    </w:r>
    <w:r w:rsidRPr="00F02B63">
      <w:rPr>
        <w:rFonts w:ascii="Brown-Light" w:hAnsi="Brown-Light"/>
        <w:sz w:val="16"/>
        <w:szCs w:val="16"/>
      </w:rPr>
      <w:fldChar w:fldCharType="separate"/>
    </w:r>
    <w:r w:rsidR="00F175A2">
      <w:rPr>
        <w:rFonts w:ascii="Brown-Light" w:hAnsi="Brown-Light"/>
        <w:noProof/>
        <w:sz w:val="16"/>
        <w:szCs w:val="16"/>
      </w:rPr>
      <w:t>2</w:t>
    </w:r>
    <w:r w:rsidRPr="00F02B63">
      <w:rPr>
        <w:rFonts w:ascii="Brown-Light" w:hAnsi="Brown-Light"/>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A86A7" w14:textId="77777777" w:rsidR="004F2CD2" w:rsidRDefault="004F2CD2">
      <w:r>
        <w:separator/>
      </w:r>
    </w:p>
  </w:footnote>
  <w:footnote w:type="continuationSeparator" w:id="0">
    <w:p w14:paraId="6F948AC9" w14:textId="77777777" w:rsidR="004F2CD2" w:rsidRDefault="004F2C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44F50" w14:textId="2A8920BD" w:rsidR="00AF7794" w:rsidRDefault="00AF7794" w:rsidP="00951CFA">
    <w:pPr>
      <w:rPr>
        <w:rFonts w:ascii="Verdana" w:eastAsia="Verdana" w:hAnsi="Verdana" w:cs="Verdana"/>
        <w:sz w:val="14"/>
        <w:szCs w:val="14"/>
      </w:rPr>
    </w:pPr>
  </w:p>
  <w:p w14:paraId="5C637CA3" w14:textId="0250386F" w:rsidR="00AF7794" w:rsidRDefault="00AF7794">
    <w:pPr>
      <w:ind w:left="1310"/>
      <w:rPr>
        <w:rFonts w:ascii="Georgia" w:eastAsia="Georgia" w:hAnsi="Georgia" w:cs="Georgia"/>
        <w:b/>
        <w:sz w:val="36"/>
        <w:szCs w:val="36"/>
      </w:rPr>
    </w:pPr>
    <w:r>
      <w:rPr>
        <w:noProof/>
      </w:rPr>
      <mc:AlternateContent>
        <mc:Choice Requires="wps">
          <w:drawing>
            <wp:anchor distT="4294967295" distB="4294967295" distL="114300" distR="114300" simplePos="0" relativeHeight="251663360" behindDoc="0" locked="0" layoutInCell="1" hidden="0" allowOverlap="1" wp14:anchorId="1B2505F9" wp14:editId="432F2E66">
              <wp:simplePos x="0" y="0"/>
              <wp:positionH relativeFrom="margin">
                <wp:posOffset>0</wp:posOffset>
              </wp:positionH>
              <wp:positionV relativeFrom="paragraph">
                <wp:posOffset>952500</wp:posOffset>
              </wp:positionV>
              <wp:extent cx="6261100" cy="25400"/>
              <wp:effectExtent l="0" t="0" r="38100" b="25400"/>
              <wp:wrapNone/>
              <wp:docPr id="4" name="Straight Arrow Connector 4"/>
              <wp:cNvGraphicFramePr/>
              <a:graphic xmlns:a="http://schemas.openxmlformats.org/drawingml/2006/main">
                <a:graphicData uri="http://schemas.microsoft.com/office/word/2010/wordprocessingShape">
                  <wps:wsp>
                    <wps:cNvCnPr/>
                    <wps:spPr>
                      <a:xfrm>
                        <a:off x="0" y="0"/>
                        <a:ext cx="6261100" cy="2540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4" o:spid="_x0000_s1026" type="#_x0000_t32" style="position:absolute;margin-left:0;margin-top:75pt;width:493pt;height:2pt;z-index:251663360;visibility:visible;mso-wrap-style:square;mso-wrap-distance-left:9pt;mso-wrap-distance-top:-1emu;mso-wrap-distance-right:9pt;mso-wrap-distance-bottom:-1emu;mso-position-horizontal:absolute;mso-position-horizontal-relative:margin;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" strokeweight="2pt">
              <w10:wrap anchorx="margin"/>
            </v:shape>
          </w:pict>
        </mc:Fallback>
      </mc:AlternateContent>
    </w:r>
    <w:r w:rsidRPr="00E50DA7">
      <w:rPr>
        <w:rFonts w:ascii="Georgia" w:eastAsia="Georgia" w:hAnsi="Georgia" w:cs="Georgia"/>
        <w:b/>
        <w:noProof/>
        <w:sz w:val="36"/>
        <w:szCs w:val="36"/>
      </w:rPr>
      <w:drawing>
        <wp:anchor distT="0" distB="0" distL="114300" distR="114300" simplePos="0" relativeHeight="251665408" behindDoc="0" locked="0" layoutInCell="1" allowOverlap="1" wp14:anchorId="5EA49983" wp14:editId="714B3BAD">
          <wp:simplePos x="0" y="0"/>
          <wp:positionH relativeFrom="margin">
            <wp:align>left</wp:align>
          </wp:positionH>
          <wp:positionV relativeFrom="margin">
            <wp:align>top</wp:align>
          </wp:positionV>
          <wp:extent cx="2087245" cy="2857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_BLACK_wilkes.eps"/>
                  <pic:cNvPicPr/>
                </pic:nvPicPr>
                <pic:blipFill>
                  <a:blip r:embed="rId1">
                    <a:extLst>
                      <a:ext uri="{28A0092B-C50C-407E-A947-70E740481C1C}">
                        <a14:useLocalDpi xmlns:a14="http://schemas.microsoft.com/office/drawing/2010/main" val="0"/>
                      </a:ext>
                    </a:extLst>
                  </a:blip>
                  <a:stretch>
                    <a:fillRect/>
                  </a:stretch>
                </pic:blipFill>
                <pic:spPr>
                  <a:xfrm>
                    <a:off x="0" y="0"/>
                    <a:ext cx="208724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ECF9" w14:textId="02530A75" w:rsidR="00AF7794" w:rsidRDefault="00AF7794" w:rsidP="007D6B8B">
    <w:pPr>
      <w:spacing w:before="720"/>
    </w:pPr>
    <w:r>
      <w:rPr>
        <w:noProof/>
      </w:rPr>
      <w:drawing>
        <wp:anchor distT="0" distB="0" distL="114300" distR="114300" simplePos="0" relativeHeight="251664384" behindDoc="0" locked="0" layoutInCell="1" allowOverlap="1" wp14:anchorId="231DDAF5" wp14:editId="6F0D86F1">
          <wp:simplePos x="0" y="0"/>
          <wp:positionH relativeFrom="column">
            <wp:posOffset>-114300</wp:posOffset>
          </wp:positionH>
          <wp:positionV relativeFrom="paragraph">
            <wp:posOffset>457200</wp:posOffset>
          </wp:positionV>
          <wp:extent cx="3048000" cy="9525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1_BLACK_seal_wilkes.eps"/>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048000" cy="952500"/>
                  </a:xfrm>
                  <a:prstGeom prst="rect">
                    <a:avLst/>
                  </a:prstGeom>
                </pic:spPr>
              </pic:pic>
            </a:graphicData>
          </a:graphic>
          <wp14:sizeRelH relativeFrom="page">
            <wp14:pctWidth>0</wp14:pctWidth>
          </wp14:sizeRelH>
          <wp14:sizeRelV relativeFrom="page">
            <wp14:pctHeight>0</wp14:pctHeight>
          </wp14:sizeRelV>
        </wp:anchor>
      </w:drawing>
    </w:r>
  </w:p>
  <w:p w14:paraId="325236F8" w14:textId="2856CEC5" w:rsidR="00AF7794" w:rsidRPr="00951CFA" w:rsidRDefault="00AF7794" w:rsidP="007D6B8B">
    <w:pPr>
      <w:ind w:left="5040" w:firstLine="720"/>
      <w:jc w:val="right"/>
      <w:rPr>
        <w:rFonts w:ascii="Sentinel Book" w:eastAsia="Verdana" w:hAnsi="Sentinel Book" w:cs="Verdana"/>
        <w:sz w:val="20"/>
        <w:szCs w:val="20"/>
      </w:rPr>
    </w:pPr>
    <w:r w:rsidRPr="00951CFA">
      <w:rPr>
        <w:rFonts w:ascii="Sentinel Semibold" w:eastAsia="Verdana" w:hAnsi="Sentinel Semibold" w:cs="Verdana"/>
        <w:sz w:val="20"/>
        <w:szCs w:val="20"/>
      </w:rPr>
      <w:t xml:space="preserve">Gabrielle D’Amico </w:t>
    </w:r>
    <w:r w:rsidRPr="00951CFA">
      <w:rPr>
        <w:rFonts w:ascii="Sentinel Semibold" w:eastAsia="Verdana" w:hAnsi="Sentinel Semibold" w:cs="Verdana"/>
        <w:sz w:val="20"/>
        <w:szCs w:val="20"/>
      </w:rPr>
      <w:br/>
      <w:t>Exec. Director of Communications</w:t>
    </w:r>
    <w:r w:rsidRPr="00951CFA">
      <w:rPr>
        <w:rFonts w:ascii="Sentinel Book" w:eastAsia="Verdana" w:hAnsi="Sentinel Book" w:cs="Verdana"/>
        <w:sz w:val="20"/>
        <w:szCs w:val="20"/>
      </w:rPr>
      <w:t xml:space="preserve"> gabrielle.damico@wilkes.edu </w:t>
    </w:r>
    <w:r w:rsidRPr="00951CFA">
      <w:rPr>
        <w:rFonts w:ascii="Sentinel Book" w:eastAsia="Verdana" w:hAnsi="Sentinel Book" w:cs="Verdana"/>
        <w:sz w:val="20"/>
        <w:szCs w:val="20"/>
      </w:rPr>
      <w:br/>
      <w:t>o. (570) 408-4510</w:t>
    </w:r>
  </w:p>
  <w:p w14:paraId="254732A3" w14:textId="376E4D3D" w:rsidR="00AF7794" w:rsidRPr="00951CFA" w:rsidRDefault="00AF7794" w:rsidP="007D6B8B">
    <w:pPr>
      <w:ind w:left="5040" w:firstLine="720"/>
      <w:jc w:val="right"/>
      <w:rPr>
        <w:rFonts w:ascii="Sentinel Book" w:eastAsia="Verdana" w:hAnsi="Sentinel Book" w:cs="Verdana"/>
        <w:sz w:val="20"/>
        <w:szCs w:val="20"/>
      </w:rPr>
    </w:pPr>
    <w:r w:rsidRPr="00951CFA">
      <w:rPr>
        <w:rFonts w:ascii="Sentinel Book" w:eastAsia="Verdana" w:hAnsi="Sentinel Book" w:cs="Verdana"/>
        <w:sz w:val="20"/>
        <w:szCs w:val="20"/>
      </w:rPr>
      <w:t>c. (570) 592-7839</w:t>
    </w:r>
  </w:p>
  <w:p w14:paraId="62CE7252" w14:textId="77777777" w:rsidR="00AF7794" w:rsidRDefault="00AF7794">
    <w:pPr>
      <w:rPr>
        <w:rFonts w:ascii="Georgia" w:eastAsia="Georgia" w:hAnsi="Georgia" w:cs="Georgia"/>
        <w:sz w:val="14"/>
        <w:szCs w:val="14"/>
      </w:rPr>
    </w:pPr>
  </w:p>
  <w:p w14:paraId="2504957F" w14:textId="77777777" w:rsidR="00AF7794" w:rsidRDefault="00AF7794">
    <w:pPr>
      <w:rPr>
        <w:rFonts w:ascii="Georgia" w:eastAsia="Georgia" w:hAnsi="Georgia" w:cs="Georgia"/>
        <w:sz w:val="14"/>
        <w:szCs w:val="14"/>
      </w:rPr>
    </w:pPr>
  </w:p>
  <w:p w14:paraId="3BE7FD95" w14:textId="390FE1EB" w:rsidR="00AF7794" w:rsidRPr="00951CFA" w:rsidRDefault="00AF7794">
    <w:pPr>
      <w:rPr>
        <w:rFonts w:ascii="Brown-Regular" w:eastAsia="Georgia" w:hAnsi="Brown-Regular" w:cs="Georgia"/>
        <w:sz w:val="56"/>
        <w:szCs w:val="56"/>
      </w:rPr>
    </w:pPr>
    <w:r w:rsidRPr="00951CFA">
      <w:rPr>
        <w:rFonts w:ascii="Brown-Regular" w:eastAsia="Georgia" w:hAnsi="Brown-Regular" w:cs="Georgia"/>
        <w:sz w:val="56"/>
        <w:szCs w:val="56"/>
      </w:rPr>
      <w:t>News Release</w:t>
    </w:r>
  </w:p>
  <w:p w14:paraId="4DF80BCE" w14:textId="159FFA9E" w:rsidR="00AF7794" w:rsidRDefault="00AF7794">
    <w:pPr>
      <w:tabs>
        <w:tab w:val="left" w:pos="4320"/>
      </w:tabs>
      <w:ind w:left="1310"/>
    </w:pPr>
    <w:r>
      <w:rPr>
        <w:noProof/>
      </w:rPr>
      <mc:AlternateContent>
        <mc:Choice Requires="wps">
          <w:drawing>
            <wp:anchor distT="4294967295" distB="4294967295" distL="114300" distR="114300" simplePos="0" relativeHeight="251661312" behindDoc="0" locked="0" layoutInCell="1" hidden="0" allowOverlap="1" wp14:anchorId="1E992AB3" wp14:editId="7C20ECE0">
              <wp:simplePos x="0" y="0"/>
              <wp:positionH relativeFrom="margin">
                <wp:posOffset>0</wp:posOffset>
              </wp:positionH>
              <wp:positionV relativeFrom="paragraph">
                <wp:posOffset>12700</wp:posOffset>
              </wp:positionV>
              <wp:extent cx="6261100" cy="12700"/>
              <wp:effectExtent l="0" t="0" r="38100" b="38100"/>
              <wp:wrapNone/>
              <wp:docPr id="3" name="Straight Arrow Connector 3"/>
              <wp:cNvGraphicFramePr/>
              <a:graphic xmlns:a="http://schemas.openxmlformats.org/drawingml/2006/main">
                <a:graphicData uri="http://schemas.microsoft.com/office/word/2010/wordprocessingShape">
                  <wps:wsp>
                    <wps:cNvCnPr/>
                    <wps:spPr>
                      <a:xfrm>
                        <a:off x="0" y="0"/>
                        <a:ext cx="6261100" cy="12700"/>
                      </a:xfrm>
                      <a:prstGeom prst="straightConnector1">
                        <a:avLst/>
                      </a:prstGeom>
                      <a:noFill/>
                      <a:ln w="254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3" o:spid="_x0000_s1026" type="#_x0000_t32" style="position:absolute;margin-left:0;margin-top:1pt;width:493pt;height:1pt;z-index:251661312;visibility:visible;mso-wrap-style:square;mso-width-percent:0;mso-height-percent:0;mso-wrap-distance-left:9pt;mso-wrap-distance-top:-1emu;mso-wrap-distance-right:9pt;mso-wrap-distance-bottom:-1emu;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" strokeweight="2pt">
              <w10:wrap anchorx="margin"/>
            </v:shape>
          </w:pict>
        </mc:Fallback>
      </mc:AlternateContent>
    </w:r>
    <w:r>
      <w:rPr>
        <w:rFonts w:ascii="Georgia" w:eastAsia="Georgia" w:hAnsi="Georgia" w:cs="Georgia"/>
        <w:b/>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F4356"/>
    <w:multiLevelType w:val="hybridMultilevel"/>
    <w:tmpl w:val="FE7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17902"/>
    <w:multiLevelType w:val="hybridMultilevel"/>
    <w:tmpl w:val="1CC2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93646"/>
    <w:multiLevelType w:val="multilevel"/>
    <w:tmpl w:val="94006A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5479747E"/>
    <w:multiLevelType w:val="hybridMultilevel"/>
    <w:tmpl w:val="9698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C5FF7"/>
    <w:multiLevelType w:val="hybridMultilevel"/>
    <w:tmpl w:val="A894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67B37"/>
    <w:multiLevelType w:val="hybridMultilevel"/>
    <w:tmpl w:val="7BC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33"/>
    <w:rsid w:val="00015248"/>
    <w:rsid w:val="000A133B"/>
    <w:rsid w:val="000B16EA"/>
    <w:rsid w:val="000C74D5"/>
    <w:rsid w:val="00107B92"/>
    <w:rsid w:val="00124291"/>
    <w:rsid w:val="00165E36"/>
    <w:rsid w:val="00171583"/>
    <w:rsid w:val="0018401D"/>
    <w:rsid w:val="00184658"/>
    <w:rsid w:val="00187A08"/>
    <w:rsid w:val="001C769B"/>
    <w:rsid w:val="001F6881"/>
    <w:rsid w:val="002238C3"/>
    <w:rsid w:val="0022431B"/>
    <w:rsid w:val="00226EF5"/>
    <w:rsid w:val="00227DEA"/>
    <w:rsid w:val="00235B87"/>
    <w:rsid w:val="00242167"/>
    <w:rsid w:val="00242A60"/>
    <w:rsid w:val="00271B06"/>
    <w:rsid w:val="00281328"/>
    <w:rsid w:val="002B4EA2"/>
    <w:rsid w:val="002C3A3E"/>
    <w:rsid w:val="002C4A85"/>
    <w:rsid w:val="002F2FE4"/>
    <w:rsid w:val="00301A24"/>
    <w:rsid w:val="00353FA5"/>
    <w:rsid w:val="003D568D"/>
    <w:rsid w:val="00423A06"/>
    <w:rsid w:val="00435962"/>
    <w:rsid w:val="004D0745"/>
    <w:rsid w:val="004F2CD2"/>
    <w:rsid w:val="00500BD9"/>
    <w:rsid w:val="00504C66"/>
    <w:rsid w:val="005165E7"/>
    <w:rsid w:val="005264EA"/>
    <w:rsid w:val="00526F53"/>
    <w:rsid w:val="00532ECE"/>
    <w:rsid w:val="005718EF"/>
    <w:rsid w:val="00586712"/>
    <w:rsid w:val="005B19FA"/>
    <w:rsid w:val="005B597D"/>
    <w:rsid w:val="006035E0"/>
    <w:rsid w:val="00613916"/>
    <w:rsid w:val="0064196B"/>
    <w:rsid w:val="006A043E"/>
    <w:rsid w:val="006C45E0"/>
    <w:rsid w:val="006C5F79"/>
    <w:rsid w:val="007178EE"/>
    <w:rsid w:val="00722B04"/>
    <w:rsid w:val="00730813"/>
    <w:rsid w:val="00731137"/>
    <w:rsid w:val="0076265A"/>
    <w:rsid w:val="0077783A"/>
    <w:rsid w:val="00791914"/>
    <w:rsid w:val="007935EF"/>
    <w:rsid w:val="007A2720"/>
    <w:rsid w:val="007B4757"/>
    <w:rsid w:val="007D6B8B"/>
    <w:rsid w:val="007E13F7"/>
    <w:rsid w:val="007F3DCD"/>
    <w:rsid w:val="00816791"/>
    <w:rsid w:val="0085254B"/>
    <w:rsid w:val="00884BE0"/>
    <w:rsid w:val="008A3D59"/>
    <w:rsid w:val="008B264F"/>
    <w:rsid w:val="008B5463"/>
    <w:rsid w:val="008D0622"/>
    <w:rsid w:val="00905662"/>
    <w:rsid w:val="009059E3"/>
    <w:rsid w:val="00951B98"/>
    <w:rsid w:val="00951CFA"/>
    <w:rsid w:val="00953639"/>
    <w:rsid w:val="0098732E"/>
    <w:rsid w:val="009877A0"/>
    <w:rsid w:val="00992F5D"/>
    <w:rsid w:val="009C6050"/>
    <w:rsid w:val="009E6203"/>
    <w:rsid w:val="00A10D41"/>
    <w:rsid w:val="00A6679F"/>
    <w:rsid w:val="00A7669D"/>
    <w:rsid w:val="00A8661D"/>
    <w:rsid w:val="00AD4D67"/>
    <w:rsid w:val="00AF7794"/>
    <w:rsid w:val="00B03DC5"/>
    <w:rsid w:val="00B1410F"/>
    <w:rsid w:val="00B204BE"/>
    <w:rsid w:val="00B2765B"/>
    <w:rsid w:val="00B442C1"/>
    <w:rsid w:val="00B603F7"/>
    <w:rsid w:val="00BB2965"/>
    <w:rsid w:val="00BF1414"/>
    <w:rsid w:val="00C0620E"/>
    <w:rsid w:val="00C171E8"/>
    <w:rsid w:val="00C279E2"/>
    <w:rsid w:val="00C31C7D"/>
    <w:rsid w:val="00C35C8D"/>
    <w:rsid w:val="00C41649"/>
    <w:rsid w:val="00CB19A7"/>
    <w:rsid w:val="00CB4F33"/>
    <w:rsid w:val="00CC182B"/>
    <w:rsid w:val="00CC2DC8"/>
    <w:rsid w:val="00D06E85"/>
    <w:rsid w:val="00D5511B"/>
    <w:rsid w:val="00D63CEE"/>
    <w:rsid w:val="00DE309D"/>
    <w:rsid w:val="00E2798A"/>
    <w:rsid w:val="00E50DA7"/>
    <w:rsid w:val="00E6077E"/>
    <w:rsid w:val="00E65ED5"/>
    <w:rsid w:val="00E70996"/>
    <w:rsid w:val="00E732B4"/>
    <w:rsid w:val="00F02B63"/>
    <w:rsid w:val="00F1533B"/>
    <w:rsid w:val="00F175A2"/>
    <w:rsid w:val="00F40E64"/>
    <w:rsid w:val="00F529C5"/>
    <w:rsid w:val="00F608BC"/>
    <w:rsid w:val="00F66675"/>
    <w:rsid w:val="00F835C3"/>
    <w:rsid w:val="00FD5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897B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spacing w:before="100" w:after="100"/>
      <w:outlineLvl w:val="3"/>
    </w:pPr>
    <w:rPr>
      <w:rFonts w:ascii="Times" w:eastAsia="Times" w:hAnsi="Times" w:cs="Times"/>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06E85"/>
    <w:rPr>
      <w:sz w:val="18"/>
      <w:szCs w:val="18"/>
    </w:rPr>
  </w:style>
  <w:style w:type="character" w:customStyle="1" w:styleId="BalloonTextChar">
    <w:name w:val="Balloon Text Char"/>
    <w:basedOn w:val="DefaultParagraphFont"/>
    <w:link w:val="BalloonText"/>
    <w:uiPriority w:val="99"/>
    <w:semiHidden/>
    <w:rsid w:val="00D06E85"/>
    <w:rPr>
      <w:sz w:val="18"/>
      <w:szCs w:val="18"/>
    </w:rPr>
  </w:style>
  <w:style w:type="paragraph" w:styleId="Header">
    <w:name w:val="header"/>
    <w:basedOn w:val="Normal"/>
    <w:link w:val="HeaderChar"/>
    <w:uiPriority w:val="99"/>
    <w:unhideWhenUsed/>
    <w:rsid w:val="00C171E8"/>
    <w:pPr>
      <w:tabs>
        <w:tab w:val="center" w:pos="4320"/>
        <w:tab w:val="right" w:pos="8640"/>
      </w:tabs>
    </w:pPr>
  </w:style>
  <w:style w:type="character" w:customStyle="1" w:styleId="HeaderChar">
    <w:name w:val="Header Char"/>
    <w:basedOn w:val="DefaultParagraphFont"/>
    <w:link w:val="Header"/>
    <w:uiPriority w:val="99"/>
    <w:rsid w:val="00C171E8"/>
  </w:style>
  <w:style w:type="paragraph" w:styleId="Footer">
    <w:name w:val="footer"/>
    <w:basedOn w:val="Normal"/>
    <w:link w:val="FooterChar"/>
    <w:uiPriority w:val="99"/>
    <w:unhideWhenUsed/>
    <w:rsid w:val="00C171E8"/>
    <w:pPr>
      <w:tabs>
        <w:tab w:val="center" w:pos="4320"/>
        <w:tab w:val="right" w:pos="8640"/>
      </w:tabs>
    </w:pPr>
  </w:style>
  <w:style w:type="character" w:customStyle="1" w:styleId="FooterChar">
    <w:name w:val="Footer Char"/>
    <w:basedOn w:val="DefaultParagraphFont"/>
    <w:link w:val="Footer"/>
    <w:uiPriority w:val="99"/>
    <w:rsid w:val="00C171E8"/>
  </w:style>
  <w:style w:type="paragraph" w:styleId="ListParagraph">
    <w:name w:val="List Paragraph"/>
    <w:basedOn w:val="Normal"/>
    <w:uiPriority w:val="34"/>
    <w:qFormat/>
    <w:rsid w:val="001F6881"/>
    <w:pPr>
      <w:ind w:left="720"/>
      <w:contextualSpacing/>
    </w:pPr>
  </w:style>
  <w:style w:type="paragraph" w:styleId="CommentSubject">
    <w:name w:val="annotation subject"/>
    <w:basedOn w:val="CommentText"/>
    <w:next w:val="CommentText"/>
    <w:link w:val="CommentSubjectChar"/>
    <w:uiPriority w:val="99"/>
    <w:semiHidden/>
    <w:unhideWhenUsed/>
    <w:rsid w:val="00F40E64"/>
    <w:rPr>
      <w:b/>
      <w:bCs/>
      <w:sz w:val="20"/>
      <w:szCs w:val="20"/>
    </w:rPr>
  </w:style>
  <w:style w:type="character" w:customStyle="1" w:styleId="CommentSubjectChar">
    <w:name w:val="Comment Subject Char"/>
    <w:basedOn w:val="CommentTextChar"/>
    <w:link w:val="CommentSubject"/>
    <w:uiPriority w:val="99"/>
    <w:semiHidden/>
    <w:rsid w:val="00F40E64"/>
    <w:rPr>
      <w:b/>
      <w:bCs/>
      <w:sz w:val="20"/>
      <w:szCs w:val="20"/>
    </w:rPr>
  </w:style>
  <w:style w:type="character" w:styleId="Hyperlink">
    <w:name w:val="Hyperlink"/>
    <w:rsid w:val="00791914"/>
    <w:rPr>
      <w:color w:val="0000FF"/>
      <w:u w:val="single"/>
    </w:rPr>
  </w:style>
  <w:style w:type="paragraph" w:styleId="NormalWeb">
    <w:name w:val="Normal (Web)"/>
    <w:basedOn w:val="Normal"/>
    <w:uiPriority w:val="99"/>
    <w:unhideWhenUsed/>
    <w:rsid w:val="00791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olor w:val="auto"/>
      <w:sz w:val="20"/>
      <w:szCs w:val="20"/>
    </w:rPr>
  </w:style>
  <w:style w:type="paragraph" w:styleId="BodyText">
    <w:name w:val="Body Text"/>
    <w:basedOn w:val="Normal"/>
    <w:link w:val="BodyTextChar"/>
    <w:uiPriority w:val="99"/>
    <w:unhideWhenUsed/>
    <w:rsid w:val="004D0745"/>
    <w:pPr>
      <w:widowControl w:val="0"/>
      <w:autoSpaceDE w:val="0"/>
      <w:autoSpaceDN w:val="0"/>
      <w:adjustRightInd w:val="0"/>
    </w:pPr>
    <w:rPr>
      <w:rFonts w:ascii="Cambria" w:hAnsi="Cambria" w:cs="Times"/>
      <w:i/>
    </w:rPr>
  </w:style>
  <w:style w:type="character" w:customStyle="1" w:styleId="BodyTextChar">
    <w:name w:val="Body Text Char"/>
    <w:basedOn w:val="DefaultParagraphFont"/>
    <w:link w:val="BodyText"/>
    <w:uiPriority w:val="99"/>
    <w:rsid w:val="004D0745"/>
    <w:rPr>
      <w:rFonts w:ascii="Cambria" w:hAnsi="Cambria" w:cs="Times"/>
      <w:i/>
    </w:rPr>
  </w:style>
  <w:style w:type="paragraph" w:styleId="BodyText2">
    <w:name w:val="Body Text 2"/>
    <w:basedOn w:val="Normal"/>
    <w:link w:val="BodyText2Char"/>
    <w:uiPriority w:val="99"/>
    <w:unhideWhenUsed/>
    <w:rsid w:val="00E70996"/>
    <w:pPr>
      <w:widowControl w:val="0"/>
      <w:autoSpaceDE w:val="0"/>
      <w:autoSpaceDN w:val="0"/>
      <w:adjustRightInd w:val="0"/>
    </w:pPr>
    <w:rPr>
      <w:rFonts w:ascii="Georgia" w:hAnsi="Georgia"/>
      <w:b/>
      <w:sz w:val="28"/>
      <w:szCs w:val="28"/>
    </w:rPr>
  </w:style>
  <w:style w:type="character" w:customStyle="1" w:styleId="BodyText2Char">
    <w:name w:val="Body Text 2 Char"/>
    <w:basedOn w:val="DefaultParagraphFont"/>
    <w:link w:val="BodyText2"/>
    <w:uiPriority w:val="99"/>
    <w:rsid w:val="00E70996"/>
    <w:rPr>
      <w:rFonts w:ascii="Georgia" w:hAnsi="Georgia"/>
      <w:b/>
      <w:sz w:val="28"/>
      <w:szCs w:val="28"/>
    </w:rPr>
  </w:style>
  <w:style w:type="paragraph" w:styleId="BodyText3">
    <w:name w:val="Body Text 3"/>
    <w:basedOn w:val="Normal"/>
    <w:link w:val="BodyText3Char"/>
    <w:uiPriority w:val="99"/>
    <w:unhideWhenUsed/>
    <w:rsid w:val="00E70996"/>
    <w:pPr>
      <w:widowControl w:val="0"/>
      <w:autoSpaceDE w:val="0"/>
      <w:autoSpaceDN w:val="0"/>
      <w:adjustRightInd w:val="0"/>
    </w:pPr>
    <w:rPr>
      <w:rFonts w:ascii="Georgia" w:hAnsi="Georgia"/>
      <w:b/>
    </w:rPr>
  </w:style>
  <w:style w:type="character" w:customStyle="1" w:styleId="BodyText3Char">
    <w:name w:val="Body Text 3 Char"/>
    <w:basedOn w:val="DefaultParagraphFont"/>
    <w:link w:val="BodyText3"/>
    <w:uiPriority w:val="99"/>
    <w:rsid w:val="00E70996"/>
    <w:rPr>
      <w:rFonts w:ascii="Georgia" w:hAnsi="Georg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2994">
      <w:bodyDiv w:val="1"/>
      <w:marLeft w:val="0"/>
      <w:marRight w:val="0"/>
      <w:marTop w:val="0"/>
      <w:marBottom w:val="0"/>
      <w:divBdr>
        <w:top w:val="none" w:sz="0" w:space="0" w:color="auto"/>
        <w:left w:val="none" w:sz="0" w:space="0" w:color="auto"/>
        <w:bottom w:val="none" w:sz="0" w:space="0" w:color="auto"/>
        <w:right w:val="none" w:sz="0" w:space="0" w:color="auto"/>
      </w:divBdr>
      <w:divsChild>
        <w:div w:id="589705279">
          <w:marLeft w:val="0"/>
          <w:marRight w:val="0"/>
          <w:marTop w:val="0"/>
          <w:marBottom w:val="0"/>
          <w:divBdr>
            <w:top w:val="none" w:sz="0" w:space="0" w:color="auto"/>
            <w:left w:val="none" w:sz="0" w:space="0" w:color="auto"/>
            <w:bottom w:val="none" w:sz="0" w:space="0" w:color="auto"/>
            <w:right w:val="none" w:sz="0" w:space="0" w:color="auto"/>
          </w:divBdr>
        </w:div>
        <w:div w:id="1833835378">
          <w:marLeft w:val="0"/>
          <w:marRight w:val="0"/>
          <w:marTop w:val="0"/>
          <w:marBottom w:val="0"/>
          <w:divBdr>
            <w:top w:val="none" w:sz="0" w:space="0" w:color="auto"/>
            <w:left w:val="none" w:sz="0" w:space="0" w:color="auto"/>
            <w:bottom w:val="none" w:sz="0" w:space="0" w:color="auto"/>
            <w:right w:val="none" w:sz="0" w:space="0" w:color="auto"/>
          </w:divBdr>
        </w:div>
      </w:divsChild>
    </w:div>
    <w:div w:id="171261214">
      <w:bodyDiv w:val="1"/>
      <w:marLeft w:val="0"/>
      <w:marRight w:val="0"/>
      <w:marTop w:val="0"/>
      <w:marBottom w:val="0"/>
      <w:divBdr>
        <w:top w:val="none" w:sz="0" w:space="0" w:color="auto"/>
        <w:left w:val="none" w:sz="0" w:space="0" w:color="auto"/>
        <w:bottom w:val="none" w:sz="0" w:space="0" w:color="auto"/>
        <w:right w:val="none" w:sz="0" w:space="0" w:color="auto"/>
      </w:divBdr>
    </w:div>
    <w:div w:id="237715391">
      <w:bodyDiv w:val="1"/>
      <w:marLeft w:val="0"/>
      <w:marRight w:val="0"/>
      <w:marTop w:val="0"/>
      <w:marBottom w:val="0"/>
      <w:divBdr>
        <w:top w:val="none" w:sz="0" w:space="0" w:color="auto"/>
        <w:left w:val="none" w:sz="0" w:space="0" w:color="auto"/>
        <w:bottom w:val="none" w:sz="0" w:space="0" w:color="auto"/>
        <w:right w:val="none" w:sz="0" w:space="0" w:color="auto"/>
      </w:divBdr>
    </w:div>
    <w:div w:id="299650390">
      <w:bodyDiv w:val="1"/>
      <w:marLeft w:val="0"/>
      <w:marRight w:val="0"/>
      <w:marTop w:val="0"/>
      <w:marBottom w:val="0"/>
      <w:divBdr>
        <w:top w:val="none" w:sz="0" w:space="0" w:color="auto"/>
        <w:left w:val="none" w:sz="0" w:space="0" w:color="auto"/>
        <w:bottom w:val="none" w:sz="0" w:space="0" w:color="auto"/>
        <w:right w:val="none" w:sz="0" w:space="0" w:color="auto"/>
      </w:divBdr>
    </w:div>
    <w:div w:id="435760354">
      <w:bodyDiv w:val="1"/>
      <w:marLeft w:val="0"/>
      <w:marRight w:val="0"/>
      <w:marTop w:val="0"/>
      <w:marBottom w:val="0"/>
      <w:divBdr>
        <w:top w:val="none" w:sz="0" w:space="0" w:color="auto"/>
        <w:left w:val="none" w:sz="0" w:space="0" w:color="auto"/>
        <w:bottom w:val="none" w:sz="0" w:space="0" w:color="auto"/>
        <w:right w:val="none" w:sz="0" w:space="0" w:color="auto"/>
      </w:divBdr>
    </w:div>
    <w:div w:id="625114588">
      <w:bodyDiv w:val="1"/>
      <w:marLeft w:val="0"/>
      <w:marRight w:val="0"/>
      <w:marTop w:val="0"/>
      <w:marBottom w:val="0"/>
      <w:divBdr>
        <w:top w:val="none" w:sz="0" w:space="0" w:color="auto"/>
        <w:left w:val="none" w:sz="0" w:space="0" w:color="auto"/>
        <w:bottom w:val="none" w:sz="0" w:space="0" w:color="auto"/>
        <w:right w:val="none" w:sz="0" w:space="0" w:color="auto"/>
      </w:divBdr>
      <w:divsChild>
        <w:div w:id="70275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056972">
              <w:marLeft w:val="0"/>
              <w:marRight w:val="0"/>
              <w:marTop w:val="0"/>
              <w:marBottom w:val="0"/>
              <w:divBdr>
                <w:top w:val="none" w:sz="0" w:space="0" w:color="auto"/>
                <w:left w:val="none" w:sz="0" w:space="0" w:color="auto"/>
                <w:bottom w:val="none" w:sz="0" w:space="0" w:color="auto"/>
                <w:right w:val="none" w:sz="0" w:space="0" w:color="auto"/>
              </w:divBdr>
              <w:divsChild>
                <w:div w:id="21101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0271">
      <w:bodyDiv w:val="1"/>
      <w:marLeft w:val="0"/>
      <w:marRight w:val="0"/>
      <w:marTop w:val="0"/>
      <w:marBottom w:val="0"/>
      <w:divBdr>
        <w:top w:val="none" w:sz="0" w:space="0" w:color="auto"/>
        <w:left w:val="none" w:sz="0" w:space="0" w:color="auto"/>
        <w:bottom w:val="none" w:sz="0" w:space="0" w:color="auto"/>
        <w:right w:val="none" w:sz="0" w:space="0" w:color="auto"/>
      </w:divBdr>
    </w:div>
    <w:div w:id="863641635">
      <w:bodyDiv w:val="1"/>
      <w:marLeft w:val="0"/>
      <w:marRight w:val="0"/>
      <w:marTop w:val="0"/>
      <w:marBottom w:val="0"/>
      <w:divBdr>
        <w:top w:val="none" w:sz="0" w:space="0" w:color="auto"/>
        <w:left w:val="none" w:sz="0" w:space="0" w:color="auto"/>
        <w:bottom w:val="none" w:sz="0" w:space="0" w:color="auto"/>
        <w:right w:val="none" w:sz="0" w:space="0" w:color="auto"/>
      </w:divBdr>
    </w:div>
    <w:div w:id="961888100">
      <w:bodyDiv w:val="1"/>
      <w:marLeft w:val="0"/>
      <w:marRight w:val="0"/>
      <w:marTop w:val="0"/>
      <w:marBottom w:val="0"/>
      <w:divBdr>
        <w:top w:val="none" w:sz="0" w:space="0" w:color="auto"/>
        <w:left w:val="none" w:sz="0" w:space="0" w:color="auto"/>
        <w:bottom w:val="none" w:sz="0" w:space="0" w:color="auto"/>
        <w:right w:val="none" w:sz="0" w:space="0" w:color="auto"/>
      </w:divBdr>
    </w:div>
    <w:div w:id="1267888571">
      <w:bodyDiv w:val="1"/>
      <w:marLeft w:val="0"/>
      <w:marRight w:val="0"/>
      <w:marTop w:val="0"/>
      <w:marBottom w:val="0"/>
      <w:divBdr>
        <w:top w:val="none" w:sz="0" w:space="0" w:color="auto"/>
        <w:left w:val="none" w:sz="0" w:space="0" w:color="auto"/>
        <w:bottom w:val="none" w:sz="0" w:space="0" w:color="auto"/>
        <w:right w:val="none" w:sz="0" w:space="0" w:color="auto"/>
      </w:divBdr>
      <w:divsChild>
        <w:div w:id="335765582">
          <w:marLeft w:val="0"/>
          <w:marRight w:val="0"/>
          <w:marTop w:val="0"/>
          <w:marBottom w:val="0"/>
          <w:divBdr>
            <w:top w:val="none" w:sz="0" w:space="0" w:color="auto"/>
            <w:left w:val="none" w:sz="0" w:space="0" w:color="auto"/>
            <w:bottom w:val="none" w:sz="0" w:space="0" w:color="auto"/>
            <w:right w:val="none" w:sz="0" w:space="0" w:color="auto"/>
          </w:divBdr>
        </w:div>
        <w:div w:id="855382365">
          <w:marLeft w:val="0"/>
          <w:marRight w:val="0"/>
          <w:marTop w:val="0"/>
          <w:marBottom w:val="0"/>
          <w:divBdr>
            <w:top w:val="none" w:sz="0" w:space="0" w:color="auto"/>
            <w:left w:val="none" w:sz="0" w:space="0" w:color="auto"/>
            <w:bottom w:val="none" w:sz="0" w:space="0" w:color="auto"/>
            <w:right w:val="none" w:sz="0" w:space="0" w:color="auto"/>
          </w:divBdr>
        </w:div>
        <w:div w:id="243033255">
          <w:marLeft w:val="0"/>
          <w:marRight w:val="0"/>
          <w:marTop w:val="0"/>
          <w:marBottom w:val="0"/>
          <w:divBdr>
            <w:top w:val="none" w:sz="0" w:space="0" w:color="auto"/>
            <w:left w:val="none" w:sz="0" w:space="0" w:color="auto"/>
            <w:bottom w:val="none" w:sz="0" w:space="0" w:color="auto"/>
            <w:right w:val="none" w:sz="0" w:space="0" w:color="auto"/>
          </w:divBdr>
        </w:div>
        <w:div w:id="219638498">
          <w:marLeft w:val="0"/>
          <w:marRight w:val="0"/>
          <w:marTop w:val="0"/>
          <w:marBottom w:val="0"/>
          <w:divBdr>
            <w:top w:val="none" w:sz="0" w:space="0" w:color="auto"/>
            <w:left w:val="none" w:sz="0" w:space="0" w:color="auto"/>
            <w:bottom w:val="none" w:sz="0" w:space="0" w:color="auto"/>
            <w:right w:val="none" w:sz="0" w:space="0" w:color="auto"/>
          </w:divBdr>
        </w:div>
        <w:div w:id="299464688">
          <w:marLeft w:val="0"/>
          <w:marRight w:val="0"/>
          <w:marTop w:val="0"/>
          <w:marBottom w:val="0"/>
          <w:divBdr>
            <w:top w:val="none" w:sz="0" w:space="0" w:color="auto"/>
            <w:left w:val="none" w:sz="0" w:space="0" w:color="auto"/>
            <w:bottom w:val="none" w:sz="0" w:space="0" w:color="auto"/>
            <w:right w:val="none" w:sz="0" w:space="0" w:color="auto"/>
          </w:divBdr>
        </w:div>
        <w:div w:id="1709793335">
          <w:marLeft w:val="0"/>
          <w:marRight w:val="0"/>
          <w:marTop w:val="0"/>
          <w:marBottom w:val="0"/>
          <w:divBdr>
            <w:top w:val="none" w:sz="0" w:space="0" w:color="auto"/>
            <w:left w:val="none" w:sz="0" w:space="0" w:color="auto"/>
            <w:bottom w:val="none" w:sz="0" w:space="0" w:color="auto"/>
            <w:right w:val="none" w:sz="0" w:space="0" w:color="auto"/>
          </w:divBdr>
        </w:div>
      </w:divsChild>
    </w:div>
    <w:div w:id="1382368892">
      <w:bodyDiv w:val="1"/>
      <w:marLeft w:val="0"/>
      <w:marRight w:val="0"/>
      <w:marTop w:val="0"/>
      <w:marBottom w:val="0"/>
      <w:divBdr>
        <w:top w:val="none" w:sz="0" w:space="0" w:color="auto"/>
        <w:left w:val="none" w:sz="0" w:space="0" w:color="auto"/>
        <w:bottom w:val="none" w:sz="0" w:space="0" w:color="auto"/>
        <w:right w:val="none" w:sz="0" w:space="0" w:color="auto"/>
      </w:divBdr>
      <w:divsChild>
        <w:div w:id="201394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180757">
              <w:marLeft w:val="0"/>
              <w:marRight w:val="0"/>
              <w:marTop w:val="0"/>
              <w:marBottom w:val="0"/>
              <w:divBdr>
                <w:top w:val="none" w:sz="0" w:space="0" w:color="auto"/>
                <w:left w:val="none" w:sz="0" w:space="0" w:color="auto"/>
                <w:bottom w:val="none" w:sz="0" w:space="0" w:color="auto"/>
                <w:right w:val="none" w:sz="0" w:space="0" w:color="auto"/>
              </w:divBdr>
              <w:divsChild>
                <w:div w:id="18683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0252">
      <w:bodyDiv w:val="1"/>
      <w:marLeft w:val="0"/>
      <w:marRight w:val="0"/>
      <w:marTop w:val="0"/>
      <w:marBottom w:val="0"/>
      <w:divBdr>
        <w:top w:val="none" w:sz="0" w:space="0" w:color="auto"/>
        <w:left w:val="none" w:sz="0" w:space="0" w:color="auto"/>
        <w:bottom w:val="none" w:sz="0" w:space="0" w:color="auto"/>
        <w:right w:val="none" w:sz="0" w:space="0" w:color="auto"/>
      </w:divBdr>
      <w:divsChild>
        <w:div w:id="9638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350418">
              <w:marLeft w:val="0"/>
              <w:marRight w:val="0"/>
              <w:marTop w:val="0"/>
              <w:marBottom w:val="0"/>
              <w:divBdr>
                <w:top w:val="none" w:sz="0" w:space="0" w:color="auto"/>
                <w:left w:val="none" w:sz="0" w:space="0" w:color="auto"/>
                <w:bottom w:val="none" w:sz="0" w:space="0" w:color="auto"/>
                <w:right w:val="none" w:sz="0" w:space="0" w:color="auto"/>
              </w:divBdr>
              <w:divsChild>
                <w:div w:id="377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7795">
      <w:bodyDiv w:val="1"/>
      <w:marLeft w:val="0"/>
      <w:marRight w:val="0"/>
      <w:marTop w:val="0"/>
      <w:marBottom w:val="0"/>
      <w:divBdr>
        <w:top w:val="none" w:sz="0" w:space="0" w:color="auto"/>
        <w:left w:val="none" w:sz="0" w:space="0" w:color="auto"/>
        <w:bottom w:val="none" w:sz="0" w:space="0" w:color="auto"/>
        <w:right w:val="none" w:sz="0" w:space="0" w:color="auto"/>
      </w:divBdr>
    </w:div>
    <w:div w:id="1595212202">
      <w:bodyDiv w:val="1"/>
      <w:marLeft w:val="0"/>
      <w:marRight w:val="0"/>
      <w:marTop w:val="0"/>
      <w:marBottom w:val="0"/>
      <w:divBdr>
        <w:top w:val="none" w:sz="0" w:space="0" w:color="auto"/>
        <w:left w:val="none" w:sz="0" w:space="0" w:color="auto"/>
        <w:bottom w:val="none" w:sz="0" w:space="0" w:color="auto"/>
        <w:right w:val="none" w:sz="0" w:space="0" w:color="auto"/>
      </w:divBdr>
    </w:div>
    <w:div w:id="1930969649">
      <w:bodyDiv w:val="1"/>
      <w:marLeft w:val="0"/>
      <w:marRight w:val="0"/>
      <w:marTop w:val="0"/>
      <w:marBottom w:val="0"/>
      <w:divBdr>
        <w:top w:val="none" w:sz="0" w:space="0" w:color="auto"/>
        <w:left w:val="none" w:sz="0" w:space="0" w:color="auto"/>
        <w:bottom w:val="none" w:sz="0" w:space="0" w:color="auto"/>
        <w:right w:val="none" w:sz="0" w:space="0" w:color="auto"/>
      </w:divBdr>
    </w:div>
    <w:div w:id="1958440468">
      <w:bodyDiv w:val="1"/>
      <w:marLeft w:val="0"/>
      <w:marRight w:val="0"/>
      <w:marTop w:val="0"/>
      <w:marBottom w:val="0"/>
      <w:divBdr>
        <w:top w:val="none" w:sz="0" w:space="0" w:color="auto"/>
        <w:left w:val="none" w:sz="0" w:space="0" w:color="auto"/>
        <w:bottom w:val="none" w:sz="0" w:space="0" w:color="auto"/>
        <w:right w:val="none" w:sz="0" w:space="0" w:color="auto"/>
      </w:divBdr>
      <w:divsChild>
        <w:div w:id="1927038251">
          <w:marLeft w:val="0"/>
          <w:marRight w:val="0"/>
          <w:marTop w:val="0"/>
          <w:marBottom w:val="0"/>
          <w:divBdr>
            <w:top w:val="none" w:sz="0" w:space="0" w:color="auto"/>
            <w:left w:val="none" w:sz="0" w:space="0" w:color="auto"/>
            <w:bottom w:val="none" w:sz="0" w:space="0" w:color="auto"/>
            <w:right w:val="none" w:sz="0" w:space="0" w:color="auto"/>
          </w:divBdr>
        </w:div>
        <w:div w:id="692607085">
          <w:marLeft w:val="0"/>
          <w:marRight w:val="0"/>
          <w:marTop w:val="0"/>
          <w:marBottom w:val="0"/>
          <w:divBdr>
            <w:top w:val="none" w:sz="0" w:space="0" w:color="auto"/>
            <w:left w:val="none" w:sz="0" w:space="0" w:color="auto"/>
            <w:bottom w:val="none" w:sz="0" w:space="0" w:color="auto"/>
            <w:right w:val="none" w:sz="0" w:space="0" w:color="auto"/>
          </w:divBdr>
        </w:div>
      </w:divsChild>
    </w:div>
    <w:div w:id="2100365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news.wilkes.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540</Words>
  <Characters>3080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Wilkes University</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Desmarteau, Joe</dc:creator>
  <cp:lastModifiedBy>Microsoft Office User</cp:lastModifiedBy>
  <cp:revision>4</cp:revision>
  <cp:lastPrinted>2018-09-30T14:27:00Z</cp:lastPrinted>
  <dcterms:created xsi:type="dcterms:W3CDTF">2019-08-12T13:18:00Z</dcterms:created>
  <dcterms:modified xsi:type="dcterms:W3CDTF">2019-08-20T13:34:00Z</dcterms:modified>
</cp:coreProperties>
</file>